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412936" w14:textId="090716C1" w:rsidR="00032DAC" w:rsidRDefault="00B942DC" w:rsidP="00F33199">
      <w:pPr>
        <w:pStyle w:val="Heading1-noTOC"/>
        <w:outlineLvl w:val="9"/>
      </w:pPr>
      <w:bookmarkStart w:id="0" w:name="_GoBack"/>
      <w:bookmarkEnd w:id="0"/>
      <w:r>
        <w:rPr>
          <w:rFonts w:hint="eastAsia"/>
          <w:lang w:eastAsia="en-US"/>
        </w:rPr>
        <w:t>Online</w:t>
      </w:r>
      <w:r>
        <w:rPr>
          <w:rFonts w:hint="eastAsia"/>
        </w:rPr>
        <w:t xml:space="preserve"> Suppl</w:t>
      </w:r>
      <w:r>
        <w:t xml:space="preserve">ement </w:t>
      </w:r>
      <w:r w:rsidR="00F3757E">
        <w:t>4</w:t>
      </w:r>
      <w:r w:rsidR="00DE66DB">
        <w:t>:</w:t>
      </w:r>
      <w:r w:rsidR="00F3757E">
        <w:t xml:space="preserve"> Tutorial on the discriminant validity calculations</w:t>
      </w:r>
    </w:p>
    <w:p w14:paraId="70008EFA" w14:textId="26F5380A" w:rsidR="00322492" w:rsidRDefault="00322492" w:rsidP="005C18E3">
      <w:pPr>
        <w:pStyle w:val="BodyText-noindent"/>
        <w:rPr>
          <w:lang w:eastAsia="ko-KR"/>
        </w:rPr>
      </w:pPr>
      <w:r>
        <w:rPr>
          <w:lang w:eastAsia="ko-KR"/>
        </w:rPr>
        <w:t xml:space="preserve">This </w:t>
      </w:r>
      <w:r w:rsidRPr="00F33199">
        <w:t>document</w:t>
      </w:r>
      <w:r>
        <w:rPr>
          <w:lang w:eastAsia="ko-KR"/>
        </w:rPr>
        <w:t xml:space="preserve"> provides a tutorial on the calculation of the various discriminant validity statistics presented in the article. We start by explaining the manual calculations, following by a detailed explanation on how to estimate the required models using AMOS</w:t>
      </w:r>
      <w:r w:rsidR="00E6645B">
        <w:rPr>
          <w:lang w:eastAsia="ko-KR"/>
        </w:rPr>
        <w:t xml:space="preserve">, LISREL, </w:t>
      </w:r>
      <w:r>
        <w:rPr>
          <w:lang w:eastAsia="ko-KR"/>
        </w:rPr>
        <w:t>Mplus</w:t>
      </w:r>
      <w:r w:rsidR="00716CB7">
        <w:rPr>
          <w:lang w:eastAsia="ko-KR"/>
        </w:rPr>
        <w:t xml:space="preserve">, </w:t>
      </w:r>
      <w:r>
        <w:rPr>
          <w:lang w:eastAsia="ko-KR"/>
        </w:rPr>
        <w:t>R and Stata.</w:t>
      </w:r>
    </w:p>
    <w:p w14:paraId="06887F4B" w14:textId="74E1A400" w:rsidR="00322492" w:rsidRDefault="00322492" w:rsidP="003E3E30">
      <w:pPr>
        <w:pStyle w:val="Heading1-noTOC"/>
        <w:pageBreakBefore w:val="0"/>
        <w:outlineLvl w:val="9"/>
      </w:pPr>
      <w:r>
        <w:t>Table of content</w:t>
      </w:r>
    </w:p>
    <w:p w14:paraId="088B89FE" w14:textId="68C0AE7A" w:rsidR="00E47287" w:rsidRDefault="00394C5B">
      <w:pPr>
        <w:pStyle w:val="10"/>
        <w:tabs>
          <w:tab w:val="right" w:leader="dot" w:pos="9350"/>
        </w:tabs>
        <w:rPr>
          <w:rFonts w:asciiTheme="minorHAnsi" w:eastAsiaTheme="minorEastAsia" w:hAnsiTheme="minorHAnsi" w:cstheme="minorBidi"/>
          <w:noProof/>
          <w:szCs w:val="24"/>
        </w:rPr>
      </w:pPr>
      <w:r>
        <w:rPr>
          <w:lang w:eastAsia="ko-KR"/>
        </w:rPr>
        <w:fldChar w:fldCharType="begin"/>
      </w:r>
      <w:r>
        <w:rPr>
          <w:lang w:eastAsia="ko-KR"/>
        </w:rPr>
        <w:instrText xml:space="preserve"> TOC \o "1-2" \h \z \u </w:instrText>
      </w:r>
      <w:r>
        <w:rPr>
          <w:lang w:eastAsia="ko-KR"/>
        </w:rPr>
        <w:fldChar w:fldCharType="separate"/>
      </w:r>
      <w:hyperlink w:anchor="_Toc14939124" w:history="1">
        <w:r w:rsidR="00E47287" w:rsidRPr="00D930EC">
          <w:rPr>
            <w:rStyle w:val="a6"/>
            <w:rFonts w:eastAsiaTheme="majorEastAsia"/>
            <w:noProof/>
          </w:rPr>
          <w:t>Overview</w:t>
        </w:r>
        <w:r w:rsidR="00E47287">
          <w:rPr>
            <w:noProof/>
            <w:webHidden/>
          </w:rPr>
          <w:tab/>
        </w:r>
        <w:r w:rsidR="00E47287">
          <w:rPr>
            <w:noProof/>
            <w:webHidden/>
          </w:rPr>
          <w:fldChar w:fldCharType="begin"/>
        </w:r>
        <w:r w:rsidR="00E47287">
          <w:rPr>
            <w:noProof/>
            <w:webHidden/>
          </w:rPr>
          <w:instrText xml:space="preserve"> PAGEREF _Toc14939124 \h </w:instrText>
        </w:r>
        <w:r w:rsidR="00E47287">
          <w:rPr>
            <w:noProof/>
            <w:webHidden/>
          </w:rPr>
        </w:r>
        <w:r w:rsidR="00E47287">
          <w:rPr>
            <w:noProof/>
            <w:webHidden/>
          </w:rPr>
          <w:fldChar w:fldCharType="separate"/>
        </w:r>
        <w:r w:rsidR="00E47287">
          <w:rPr>
            <w:noProof/>
            <w:webHidden/>
          </w:rPr>
          <w:t>4</w:t>
        </w:r>
        <w:r w:rsidR="00E47287">
          <w:rPr>
            <w:noProof/>
            <w:webHidden/>
          </w:rPr>
          <w:fldChar w:fldCharType="end"/>
        </w:r>
      </w:hyperlink>
    </w:p>
    <w:p w14:paraId="6C397A8C" w14:textId="07926E6D" w:rsidR="00E47287" w:rsidRDefault="00E47287">
      <w:pPr>
        <w:pStyle w:val="10"/>
        <w:tabs>
          <w:tab w:val="right" w:leader="dot" w:pos="9350"/>
        </w:tabs>
        <w:rPr>
          <w:rFonts w:asciiTheme="minorHAnsi" w:eastAsiaTheme="minorEastAsia" w:hAnsiTheme="minorHAnsi" w:cstheme="minorBidi"/>
          <w:noProof/>
          <w:szCs w:val="24"/>
        </w:rPr>
      </w:pPr>
      <w:hyperlink w:anchor="_Toc14939125" w:history="1">
        <w:r w:rsidRPr="00D930EC">
          <w:rPr>
            <w:rStyle w:val="a6"/>
            <w:rFonts w:eastAsiaTheme="majorEastAsia"/>
            <w:noProof/>
          </w:rPr>
          <w:t>Techniques that do not require SEM software</w:t>
        </w:r>
        <w:r>
          <w:rPr>
            <w:noProof/>
            <w:webHidden/>
          </w:rPr>
          <w:tab/>
        </w:r>
        <w:r>
          <w:rPr>
            <w:noProof/>
            <w:webHidden/>
          </w:rPr>
          <w:fldChar w:fldCharType="begin"/>
        </w:r>
        <w:r>
          <w:rPr>
            <w:noProof/>
            <w:webHidden/>
          </w:rPr>
          <w:instrText xml:space="preserve"> PAGEREF _Toc14939125 \h </w:instrText>
        </w:r>
        <w:r>
          <w:rPr>
            <w:noProof/>
            <w:webHidden/>
          </w:rPr>
        </w:r>
        <w:r>
          <w:rPr>
            <w:noProof/>
            <w:webHidden/>
          </w:rPr>
          <w:fldChar w:fldCharType="separate"/>
        </w:r>
        <w:r>
          <w:rPr>
            <w:noProof/>
            <w:webHidden/>
          </w:rPr>
          <w:t>4</w:t>
        </w:r>
        <w:r>
          <w:rPr>
            <w:noProof/>
            <w:webHidden/>
          </w:rPr>
          <w:fldChar w:fldCharType="end"/>
        </w:r>
      </w:hyperlink>
    </w:p>
    <w:p w14:paraId="741F47ED" w14:textId="0CD54FB1" w:rsidR="00E47287" w:rsidRDefault="00E47287">
      <w:pPr>
        <w:pStyle w:val="20"/>
        <w:rPr>
          <w:rFonts w:asciiTheme="minorHAnsi" w:eastAsiaTheme="minorEastAsia" w:hAnsiTheme="minorHAnsi" w:cstheme="minorBidi"/>
          <w:noProof/>
          <w:szCs w:val="24"/>
        </w:rPr>
      </w:pPr>
      <w:hyperlink w:anchor="_Toc14939126" w:history="1">
        <w:r w:rsidRPr="00D930EC">
          <w:rPr>
            <w:rStyle w:val="a6"/>
            <w:rFonts w:eastAsiaTheme="majorEastAsia"/>
            <w:noProof/>
          </w:rPr>
          <w:t>Scale score correlation</w:t>
        </w:r>
        <w:r>
          <w:rPr>
            <w:noProof/>
            <w:webHidden/>
          </w:rPr>
          <w:tab/>
        </w:r>
        <w:r>
          <w:rPr>
            <w:noProof/>
            <w:webHidden/>
          </w:rPr>
          <w:fldChar w:fldCharType="begin"/>
        </w:r>
        <w:r>
          <w:rPr>
            <w:noProof/>
            <w:webHidden/>
          </w:rPr>
          <w:instrText xml:space="preserve"> PAGEREF _Toc14939126 \h </w:instrText>
        </w:r>
        <w:r>
          <w:rPr>
            <w:noProof/>
            <w:webHidden/>
          </w:rPr>
        </w:r>
        <w:r>
          <w:rPr>
            <w:noProof/>
            <w:webHidden/>
          </w:rPr>
          <w:fldChar w:fldCharType="separate"/>
        </w:r>
        <w:r>
          <w:rPr>
            <w:noProof/>
            <w:webHidden/>
          </w:rPr>
          <w:t>4</w:t>
        </w:r>
        <w:r>
          <w:rPr>
            <w:noProof/>
            <w:webHidden/>
          </w:rPr>
          <w:fldChar w:fldCharType="end"/>
        </w:r>
      </w:hyperlink>
    </w:p>
    <w:p w14:paraId="6F174974" w14:textId="1F9AF3DB" w:rsidR="00E47287" w:rsidRDefault="00E47287">
      <w:pPr>
        <w:pStyle w:val="20"/>
        <w:rPr>
          <w:rFonts w:asciiTheme="minorHAnsi" w:eastAsiaTheme="minorEastAsia" w:hAnsiTheme="minorHAnsi" w:cstheme="minorBidi"/>
          <w:noProof/>
          <w:szCs w:val="24"/>
        </w:rPr>
      </w:pPr>
      <w:hyperlink w:anchor="_Toc14939127" w:history="1">
        <w:r w:rsidRPr="00D930EC">
          <w:rPr>
            <w:rStyle w:val="a6"/>
            <w:rFonts w:eastAsiaTheme="majorEastAsia"/>
            <w:noProof/>
          </w:rPr>
          <w:t>Disattenuated correlation using tau-equivalent reliability</w:t>
        </w:r>
        <w:r>
          <w:rPr>
            <w:noProof/>
            <w:webHidden/>
          </w:rPr>
          <w:tab/>
        </w:r>
        <w:r>
          <w:rPr>
            <w:noProof/>
            <w:webHidden/>
          </w:rPr>
          <w:fldChar w:fldCharType="begin"/>
        </w:r>
        <w:r>
          <w:rPr>
            <w:noProof/>
            <w:webHidden/>
          </w:rPr>
          <w:instrText xml:space="preserve"> PAGEREF _Toc14939127 \h </w:instrText>
        </w:r>
        <w:r>
          <w:rPr>
            <w:noProof/>
            <w:webHidden/>
          </w:rPr>
        </w:r>
        <w:r>
          <w:rPr>
            <w:noProof/>
            <w:webHidden/>
          </w:rPr>
          <w:fldChar w:fldCharType="separate"/>
        </w:r>
        <w:r>
          <w:rPr>
            <w:noProof/>
            <w:webHidden/>
          </w:rPr>
          <w:t>6</w:t>
        </w:r>
        <w:r>
          <w:rPr>
            <w:noProof/>
            <w:webHidden/>
          </w:rPr>
          <w:fldChar w:fldCharType="end"/>
        </w:r>
      </w:hyperlink>
    </w:p>
    <w:p w14:paraId="6B69D8CE" w14:textId="17F7DFC2" w:rsidR="00E47287" w:rsidRDefault="00E47287">
      <w:pPr>
        <w:pStyle w:val="20"/>
        <w:rPr>
          <w:rFonts w:asciiTheme="minorHAnsi" w:eastAsiaTheme="minorEastAsia" w:hAnsiTheme="minorHAnsi" w:cstheme="minorBidi"/>
          <w:noProof/>
          <w:szCs w:val="24"/>
        </w:rPr>
      </w:pPr>
      <w:hyperlink w:anchor="_Toc14939128" w:history="1">
        <w:r w:rsidRPr="00D930EC">
          <w:rPr>
            <w:rStyle w:val="a6"/>
            <w:rFonts w:eastAsiaTheme="majorEastAsia"/>
            <w:noProof/>
          </w:rPr>
          <w:t>Disattenuated correlation using parallel reliability (so called HTMT)</w:t>
        </w:r>
        <w:r>
          <w:rPr>
            <w:noProof/>
            <w:webHidden/>
          </w:rPr>
          <w:tab/>
        </w:r>
        <w:r>
          <w:rPr>
            <w:noProof/>
            <w:webHidden/>
          </w:rPr>
          <w:fldChar w:fldCharType="begin"/>
        </w:r>
        <w:r>
          <w:rPr>
            <w:noProof/>
            <w:webHidden/>
          </w:rPr>
          <w:instrText xml:space="preserve"> PAGEREF _Toc14939128 \h </w:instrText>
        </w:r>
        <w:r>
          <w:rPr>
            <w:noProof/>
            <w:webHidden/>
          </w:rPr>
        </w:r>
        <w:r>
          <w:rPr>
            <w:noProof/>
            <w:webHidden/>
          </w:rPr>
          <w:fldChar w:fldCharType="separate"/>
        </w:r>
        <w:r>
          <w:rPr>
            <w:noProof/>
            <w:webHidden/>
          </w:rPr>
          <w:t>8</w:t>
        </w:r>
        <w:r>
          <w:rPr>
            <w:noProof/>
            <w:webHidden/>
          </w:rPr>
          <w:fldChar w:fldCharType="end"/>
        </w:r>
      </w:hyperlink>
    </w:p>
    <w:p w14:paraId="56AF45CE" w14:textId="7B9318B9" w:rsidR="00E47287" w:rsidRDefault="00E47287">
      <w:pPr>
        <w:pStyle w:val="20"/>
        <w:rPr>
          <w:rFonts w:asciiTheme="minorHAnsi" w:eastAsiaTheme="minorEastAsia" w:hAnsiTheme="minorHAnsi" w:cstheme="minorBidi"/>
          <w:noProof/>
          <w:szCs w:val="24"/>
        </w:rPr>
      </w:pPr>
      <w:hyperlink w:anchor="_Toc14939129" w:history="1">
        <w:r w:rsidRPr="00D930EC">
          <w:rPr>
            <w:rStyle w:val="a6"/>
            <w:rFonts w:eastAsiaTheme="majorEastAsia"/>
            <w:noProof/>
          </w:rPr>
          <w:t>Disattenuated correlation using congeneric reliability</w:t>
        </w:r>
        <w:r>
          <w:rPr>
            <w:noProof/>
            <w:webHidden/>
          </w:rPr>
          <w:tab/>
        </w:r>
        <w:r>
          <w:rPr>
            <w:noProof/>
            <w:webHidden/>
          </w:rPr>
          <w:fldChar w:fldCharType="begin"/>
        </w:r>
        <w:r>
          <w:rPr>
            <w:noProof/>
            <w:webHidden/>
          </w:rPr>
          <w:instrText xml:space="preserve"> PAGEREF _Toc14939129 \h </w:instrText>
        </w:r>
        <w:r>
          <w:rPr>
            <w:noProof/>
            <w:webHidden/>
          </w:rPr>
        </w:r>
        <w:r>
          <w:rPr>
            <w:noProof/>
            <w:webHidden/>
          </w:rPr>
          <w:fldChar w:fldCharType="separate"/>
        </w:r>
        <w:r>
          <w:rPr>
            <w:noProof/>
            <w:webHidden/>
          </w:rPr>
          <w:t>10</w:t>
        </w:r>
        <w:r>
          <w:rPr>
            <w:noProof/>
            <w:webHidden/>
          </w:rPr>
          <w:fldChar w:fldCharType="end"/>
        </w:r>
      </w:hyperlink>
    </w:p>
    <w:p w14:paraId="1D15CA21" w14:textId="2319551B" w:rsidR="00E47287" w:rsidRDefault="00E47287">
      <w:pPr>
        <w:pStyle w:val="20"/>
        <w:rPr>
          <w:rFonts w:asciiTheme="minorHAnsi" w:eastAsiaTheme="minorEastAsia" w:hAnsiTheme="minorHAnsi" w:cstheme="minorBidi"/>
          <w:noProof/>
          <w:szCs w:val="24"/>
        </w:rPr>
      </w:pPr>
      <w:hyperlink w:anchor="_Toc14939130" w:history="1">
        <w:r w:rsidRPr="00D930EC">
          <w:rPr>
            <w:rStyle w:val="a6"/>
            <w:rFonts w:eastAsiaTheme="majorEastAsia"/>
            <w:noProof/>
          </w:rPr>
          <w:t>Cross-loadings (obtained from exploratory factor analysis)</w:t>
        </w:r>
        <w:r>
          <w:rPr>
            <w:noProof/>
            <w:webHidden/>
          </w:rPr>
          <w:tab/>
        </w:r>
        <w:r>
          <w:rPr>
            <w:noProof/>
            <w:webHidden/>
          </w:rPr>
          <w:fldChar w:fldCharType="begin"/>
        </w:r>
        <w:r>
          <w:rPr>
            <w:noProof/>
            <w:webHidden/>
          </w:rPr>
          <w:instrText xml:space="preserve"> PAGEREF _Toc14939130 \h </w:instrText>
        </w:r>
        <w:r>
          <w:rPr>
            <w:noProof/>
            <w:webHidden/>
          </w:rPr>
        </w:r>
        <w:r>
          <w:rPr>
            <w:noProof/>
            <w:webHidden/>
          </w:rPr>
          <w:fldChar w:fldCharType="separate"/>
        </w:r>
        <w:r>
          <w:rPr>
            <w:noProof/>
            <w:webHidden/>
          </w:rPr>
          <w:t>13</w:t>
        </w:r>
        <w:r>
          <w:rPr>
            <w:noProof/>
            <w:webHidden/>
          </w:rPr>
          <w:fldChar w:fldCharType="end"/>
        </w:r>
      </w:hyperlink>
    </w:p>
    <w:p w14:paraId="67F802BE" w14:textId="6E0200AD" w:rsidR="00E47287" w:rsidRDefault="00E47287">
      <w:pPr>
        <w:pStyle w:val="20"/>
        <w:rPr>
          <w:rFonts w:asciiTheme="minorHAnsi" w:eastAsiaTheme="minorEastAsia" w:hAnsiTheme="minorHAnsi" w:cstheme="minorBidi"/>
          <w:noProof/>
          <w:szCs w:val="24"/>
        </w:rPr>
      </w:pPr>
      <w:hyperlink w:anchor="_Toc14939131" w:history="1">
        <w:r w:rsidRPr="00D930EC">
          <w:rPr>
            <w:rStyle w:val="a6"/>
            <w:rFonts w:eastAsiaTheme="majorEastAsia"/>
            <w:noProof/>
          </w:rPr>
          <w:t>Factor correlation (obtained from EFA)</w:t>
        </w:r>
        <w:r>
          <w:rPr>
            <w:noProof/>
            <w:webHidden/>
          </w:rPr>
          <w:tab/>
        </w:r>
        <w:r>
          <w:rPr>
            <w:noProof/>
            <w:webHidden/>
          </w:rPr>
          <w:fldChar w:fldCharType="begin"/>
        </w:r>
        <w:r>
          <w:rPr>
            <w:noProof/>
            <w:webHidden/>
          </w:rPr>
          <w:instrText xml:space="preserve"> PAGEREF _Toc14939131 \h </w:instrText>
        </w:r>
        <w:r>
          <w:rPr>
            <w:noProof/>
            <w:webHidden/>
          </w:rPr>
        </w:r>
        <w:r>
          <w:rPr>
            <w:noProof/>
            <w:webHidden/>
          </w:rPr>
          <w:fldChar w:fldCharType="separate"/>
        </w:r>
        <w:r>
          <w:rPr>
            <w:noProof/>
            <w:webHidden/>
          </w:rPr>
          <w:t>17</w:t>
        </w:r>
        <w:r>
          <w:rPr>
            <w:noProof/>
            <w:webHidden/>
          </w:rPr>
          <w:fldChar w:fldCharType="end"/>
        </w:r>
      </w:hyperlink>
    </w:p>
    <w:p w14:paraId="308E1A0D" w14:textId="601DA3A1" w:rsidR="00E47287" w:rsidRDefault="00E47287">
      <w:pPr>
        <w:pStyle w:val="10"/>
        <w:tabs>
          <w:tab w:val="right" w:leader="dot" w:pos="9350"/>
        </w:tabs>
        <w:rPr>
          <w:rFonts w:asciiTheme="minorHAnsi" w:eastAsiaTheme="minorEastAsia" w:hAnsiTheme="minorHAnsi" w:cstheme="minorBidi"/>
          <w:noProof/>
          <w:szCs w:val="24"/>
        </w:rPr>
      </w:pPr>
      <w:hyperlink w:anchor="_Toc14939132" w:history="1">
        <w:r w:rsidRPr="00D930EC">
          <w:rPr>
            <w:rStyle w:val="a6"/>
            <w:rFonts w:eastAsiaTheme="majorEastAsia"/>
            <w:noProof/>
          </w:rPr>
          <w:t>Techniques that require SEM software: AMOS version</w:t>
        </w:r>
        <w:r>
          <w:rPr>
            <w:noProof/>
            <w:webHidden/>
          </w:rPr>
          <w:tab/>
        </w:r>
        <w:r>
          <w:rPr>
            <w:noProof/>
            <w:webHidden/>
          </w:rPr>
          <w:fldChar w:fldCharType="begin"/>
        </w:r>
        <w:r>
          <w:rPr>
            <w:noProof/>
            <w:webHidden/>
          </w:rPr>
          <w:instrText xml:space="preserve"> PAGEREF _Toc14939132 \h </w:instrText>
        </w:r>
        <w:r>
          <w:rPr>
            <w:noProof/>
            <w:webHidden/>
          </w:rPr>
        </w:r>
        <w:r>
          <w:rPr>
            <w:noProof/>
            <w:webHidden/>
          </w:rPr>
          <w:fldChar w:fldCharType="separate"/>
        </w:r>
        <w:r>
          <w:rPr>
            <w:noProof/>
            <w:webHidden/>
          </w:rPr>
          <w:t>19</w:t>
        </w:r>
        <w:r>
          <w:rPr>
            <w:noProof/>
            <w:webHidden/>
          </w:rPr>
          <w:fldChar w:fldCharType="end"/>
        </w:r>
      </w:hyperlink>
    </w:p>
    <w:p w14:paraId="568A3532" w14:textId="0886D6E4" w:rsidR="00E47287" w:rsidRDefault="00E47287">
      <w:pPr>
        <w:pStyle w:val="20"/>
        <w:rPr>
          <w:rFonts w:asciiTheme="minorHAnsi" w:eastAsiaTheme="minorEastAsia" w:hAnsiTheme="minorHAnsi" w:cstheme="minorBidi"/>
          <w:noProof/>
          <w:szCs w:val="24"/>
        </w:rPr>
      </w:pPr>
      <w:hyperlink w:anchor="_Toc14939133" w:history="1">
        <w:r w:rsidRPr="00D930EC">
          <w:rPr>
            <w:rStyle w:val="a6"/>
            <w:rFonts w:eastAsiaTheme="majorEastAsia"/>
            <w:noProof/>
          </w:rPr>
          <w:t>SEM program Input:</w:t>
        </w:r>
        <w:r>
          <w:rPr>
            <w:noProof/>
            <w:webHidden/>
          </w:rPr>
          <w:tab/>
        </w:r>
        <w:r>
          <w:rPr>
            <w:noProof/>
            <w:webHidden/>
          </w:rPr>
          <w:fldChar w:fldCharType="begin"/>
        </w:r>
        <w:r>
          <w:rPr>
            <w:noProof/>
            <w:webHidden/>
          </w:rPr>
          <w:instrText xml:space="preserve"> PAGEREF _Toc14939133 \h </w:instrText>
        </w:r>
        <w:r>
          <w:rPr>
            <w:noProof/>
            <w:webHidden/>
          </w:rPr>
        </w:r>
        <w:r>
          <w:rPr>
            <w:noProof/>
            <w:webHidden/>
          </w:rPr>
          <w:fldChar w:fldCharType="separate"/>
        </w:r>
        <w:r>
          <w:rPr>
            <w:noProof/>
            <w:webHidden/>
          </w:rPr>
          <w:t>19</w:t>
        </w:r>
        <w:r>
          <w:rPr>
            <w:noProof/>
            <w:webHidden/>
          </w:rPr>
          <w:fldChar w:fldCharType="end"/>
        </w:r>
      </w:hyperlink>
    </w:p>
    <w:p w14:paraId="0F279C27" w14:textId="7AE8D1E4" w:rsidR="00E47287" w:rsidRDefault="00E47287">
      <w:pPr>
        <w:pStyle w:val="20"/>
        <w:rPr>
          <w:rFonts w:asciiTheme="minorHAnsi" w:eastAsiaTheme="minorEastAsia" w:hAnsiTheme="minorHAnsi" w:cstheme="minorBidi"/>
          <w:noProof/>
          <w:szCs w:val="24"/>
        </w:rPr>
      </w:pPr>
      <w:hyperlink w:anchor="_Toc14939134" w:history="1">
        <w:r w:rsidRPr="00D930EC">
          <w:rPr>
            <w:rStyle w:val="a6"/>
            <w:rFonts w:eastAsiaTheme="majorEastAsia"/>
            <w:noProof/>
          </w:rPr>
          <w:t>SEM program Output:</w:t>
        </w:r>
        <w:r>
          <w:rPr>
            <w:noProof/>
            <w:webHidden/>
          </w:rPr>
          <w:tab/>
        </w:r>
        <w:r>
          <w:rPr>
            <w:noProof/>
            <w:webHidden/>
          </w:rPr>
          <w:fldChar w:fldCharType="begin"/>
        </w:r>
        <w:r>
          <w:rPr>
            <w:noProof/>
            <w:webHidden/>
          </w:rPr>
          <w:instrText xml:space="preserve"> PAGEREF _Toc14939134 \h </w:instrText>
        </w:r>
        <w:r>
          <w:rPr>
            <w:noProof/>
            <w:webHidden/>
          </w:rPr>
        </w:r>
        <w:r>
          <w:rPr>
            <w:noProof/>
            <w:webHidden/>
          </w:rPr>
          <w:fldChar w:fldCharType="separate"/>
        </w:r>
        <w:r>
          <w:rPr>
            <w:noProof/>
            <w:webHidden/>
          </w:rPr>
          <w:t>21</w:t>
        </w:r>
        <w:r>
          <w:rPr>
            <w:noProof/>
            <w:webHidden/>
          </w:rPr>
          <w:fldChar w:fldCharType="end"/>
        </w:r>
      </w:hyperlink>
    </w:p>
    <w:p w14:paraId="7D9E479A" w14:textId="075013B9" w:rsidR="00E47287" w:rsidRDefault="00E47287">
      <w:pPr>
        <w:pStyle w:val="20"/>
        <w:rPr>
          <w:rFonts w:asciiTheme="minorHAnsi" w:eastAsiaTheme="minorEastAsia" w:hAnsiTheme="minorHAnsi" w:cstheme="minorBidi"/>
          <w:noProof/>
          <w:szCs w:val="24"/>
        </w:rPr>
      </w:pPr>
      <w:hyperlink w:anchor="_Toc14939135" w:history="1">
        <w:r w:rsidRPr="00D930EC">
          <w:rPr>
            <w:rStyle w:val="a6"/>
            <w:rFonts w:eastAsiaTheme="majorEastAsia"/>
            <w:noProof/>
          </w:rPr>
          <w:t>Factor correlation (point estimate)</w:t>
        </w:r>
        <w:r>
          <w:rPr>
            <w:noProof/>
            <w:webHidden/>
          </w:rPr>
          <w:tab/>
        </w:r>
        <w:r>
          <w:rPr>
            <w:noProof/>
            <w:webHidden/>
          </w:rPr>
          <w:fldChar w:fldCharType="begin"/>
        </w:r>
        <w:r>
          <w:rPr>
            <w:noProof/>
            <w:webHidden/>
          </w:rPr>
          <w:instrText xml:space="preserve"> PAGEREF _Toc14939135 \h </w:instrText>
        </w:r>
        <w:r>
          <w:rPr>
            <w:noProof/>
            <w:webHidden/>
          </w:rPr>
        </w:r>
        <w:r>
          <w:rPr>
            <w:noProof/>
            <w:webHidden/>
          </w:rPr>
          <w:fldChar w:fldCharType="separate"/>
        </w:r>
        <w:r>
          <w:rPr>
            <w:noProof/>
            <w:webHidden/>
          </w:rPr>
          <w:t>23</w:t>
        </w:r>
        <w:r>
          <w:rPr>
            <w:noProof/>
            <w:webHidden/>
          </w:rPr>
          <w:fldChar w:fldCharType="end"/>
        </w:r>
      </w:hyperlink>
    </w:p>
    <w:p w14:paraId="3C2DCB11" w14:textId="3C125F90" w:rsidR="00E47287" w:rsidRDefault="00E47287">
      <w:pPr>
        <w:pStyle w:val="20"/>
        <w:rPr>
          <w:rFonts w:asciiTheme="minorHAnsi" w:eastAsiaTheme="minorEastAsia" w:hAnsiTheme="minorHAnsi" w:cstheme="minorBidi"/>
          <w:noProof/>
          <w:szCs w:val="24"/>
        </w:rPr>
      </w:pPr>
      <w:hyperlink w:anchor="_Toc14939136" w:history="1">
        <w:r w:rsidRPr="00D930EC">
          <w:rPr>
            <w:rStyle w:val="a6"/>
            <w:rFonts w:eastAsiaTheme="majorEastAsia"/>
            <w:noProof/>
          </w:rPr>
          <w:t>Factor correlation (whether the confidence interval includes 1)</w:t>
        </w:r>
        <w:r>
          <w:rPr>
            <w:noProof/>
            <w:webHidden/>
          </w:rPr>
          <w:tab/>
        </w:r>
        <w:r>
          <w:rPr>
            <w:noProof/>
            <w:webHidden/>
          </w:rPr>
          <w:fldChar w:fldCharType="begin"/>
        </w:r>
        <w:r>
          <w:rPr>
            <w:noProof/>
            <w:webHidden/>
          </w:rPr>
          <w:instrText xml:space="preserve"> PAGEREF _Toc14939136 \h </w:instrText>
        </w:r>
        <w:r>
          <w:rPr>
            <w:noProof/>
            <w:webHidden/>
          </w:rPr>
        </w:r>
        <w:r>
          <w:rPr>
            <w:noProof/>
            <w:webHidden/>
          </w:rPr>
          <w:fldChar w:fldCharType="separate"/>
        </w:r>
        <w:r>
          <w:rPr>
            <w:noProof/>
            <w:webHidden/>
          </w:rPr>
          <w:t>24</w:t>
        </w:r>
        <w:r>
          <w:rPr>
            <w:noProof/>
            <w:webHidden/>
          </w:rPr>
          <w:fldChar w:fldCharType="end"/>
        </w:r>
      </w:hyperlink>
    </w:p>
    <w:p w14:paraId="43D42936" w14:textId="6FE8205C" w:rsidR="00E47287" w:rsidRDefault="00E47287">
      <w:pPr>
        <w:pStyle w:val="20"/>
        <w:rPr>
          <w:rFonts w:asciiTheme="minorHAnsi" w:eastAsiaTheme="minorEastAsia" w:hAnsiTheme="minorHAnsi" w:cstheme="minorBidi"/>
          <w:noProof/>
          <w:szCs w:val="24"/>
        </w:rPr>
      </w:pPr>
      <w:hyperlink w:anchor="_Toc14939137" w:history="1">
        <w:r w:rsidRPr="00D930EC">
          <w:rPr>
            <w:rStyle w:val="a6"/>
            <w:rFonts w:eastAsiaTheme="majorEastAsia"/>
            <w:noProof/>
          </w:rPr>
          <w:t>Techniques using model fit indices: no comparison</w:t>
        </w:r>
        <w:r>
          <w:rPr>
            <w:noProof/>
            <w:webHidden/>
          </w:rPr>
          <w:tab/>
        </w:r>
        <w:r>
          <w:rPr>
            <w:noProof/>
            <w:webHidden/>
          </w:rPr>
          <w:fldChar w:fldCharType="begin"/>
        </w:r>
        <w:r>
          <w:rPr>
            <w:noProof/>
            <w:webHidden/>
          </w:rPr>
          <w:instrText xml:space="preserve"> PAGEREF _Toc14939137 \h </w:instrText>
        </w:r>
        <w:r>
          <w:rPr>
            <w:noProof/>
            <w:webHidden/>
          </w:rPr>
        </w:r>
        <w:r>
          <w:rPr>
            <w:noProof/>
            <w:webHidden/>
          </w:rPr>
          <w:fldChar w:fldCharType="separate"/>
        </w:r>
        <w:r>
          <w:rPr>
            <w:noProof/>
            <w:webHidden/>
          </w:rPr>
          <w:t>25</w:t>
        </w:r>
        <w:r>
          <w:rPr>
            <w:noProof/>
            <w:webHidden/>
          </w:rPr>
          <w:fldChar w:fldCharType="end"/>
        </w:r>
      </w:hyperlink>
    </w:p>
    <w:p w14:paraId="3D3DD4E2" w14:textId="548E0C99" w:rsidR="00E47287" w:rsidRDefault="00E47287">
      <w:pPr>
        <w:pStyle w:val="20"/>
        <w:rPr>
          <w:rFonts w:asciiTheme="minorHAnsi" w:eastAsiaTheme="minorEastAsia" w:hAnsiTheme="minorHAnsi" w:cstheme="minorBidi"/>
          <w:noProof/>
          <w:szCs w:val="24"/>
        </w:rPr>
      </w:pPr>
      <w:hyperlink w:anchor="_Toc14939138" w:history="1">
        <w:r w:rsidRPr="00D930EC">
          <w:rPr>
            <w:rStyle w:val="a6"/>
            <w:rFonts w:eastAsiaTheme="majorEastAsia"/>
            <w:noProof/>
          </w:rPr>
          <w:t>Techniques using model fit indices: compared to nested models with fewer factors</w:t>
        </w:r>
        <w:r>
          <w:rPr>
            <w:noProof/>
            <w:webHidden/>
          </w:rPr>
          <w:tab/>
        </w:r>
        <w:r>
          <w:rPr>
            <w:noProof/>
            <w:webHidden/>
          </w:rPr>
          <w:fldChar w:fldCharType="begin"/>
        </w:r>
        <w:r>
          <w:rPr>
            <w:noProof/>
            <w:webHidden/>
          </w:rPr>
          <w:instrText xml:space="preserve"> PAGEREF _Toc14939138 \h </w:instrText>
        </w:r>
        <w:r>
          <w:rPr>
            <w:noProof/>
            <w:webHidden/>
          </w:rPr>
        </w:r>
        <w:r>
          <w:rPr>
            <w:noProof/>
            <w:webHidden/>
          </w:rPr>
          <w:fldChar w:fldCharType="separate"/>
        </w:r>
        <w:r>
          <w:rPr>
            <w:noProof/>
            <w:webHidden/>
          </w:rPr>
          <w:t>26</w:t>
        </w:r>
        <w:r>
          <w:rPr>
            <w:noProof/>
            <w:webHidden/>
          </w:rPr>
          <w:fldChar w:fldCharType="end"/>
        </w:r>
      </w:hyperlink>
    </w:p>
    <w:p w14:paraId="081CBAE5" w14:textId="02E7D3C8" w:rsidR="00E47287" w:rsidRDefault="00E47287">
      <w:pPr>
        <w:pStyle w:val="20"/>
        <w:rPr>
          <w:rFonts w:asciiTheme="minorHAnsi" w:eastAsiaTheme="minorEastAsia" w:hAnsiTheme="minorHAnsi" w:cstheme="minorBidi"/>
          <w:noProof/>
          <w:szCs w:val="24"/>
        </w:rPr>
      </w:pPr>
      <w:hyperlink w:anchor="_Toc14939139" w:history="1">
        <w:r w:rsidRPr="00D930EC">
          <w:rPr>
            <w:rStyle w:val="a6"/>
            <w:rFonts w:eastAsiaTheme="majorEastAsia"/>
            <w:noProof/>
          </w:rPr>
          <w:t>Techniques using model fit indices: comparison against model with correlation fixed at 1</w:t>
        </w:r>
        <w:r>
          <w:rPr>
            <w:noProof/>
            <w:webHidden/>
          </w:rPr>
          <w:tab/>
        </w:r>
        <w:r>
          <w:rPr>
            <w:noProof/>
            <w:webHidden/>
          </w:rPr>
          <w:fldChar w:fldCharType="begin"/>
        </w:r>
        <w:r>
          <w:rPr>
            <w:noProof/>
            <w:webHidden/>
          </w:rPr>
          <w:instrText xml:space="preserve"> PAGEREF _Toc14939139 \h </w:instrText>
        </w:r>
        <w:r>
          <w:rPr>
            <w:noProof/>
            <w:webHidden/>
          </w:rPr>
        </w:r>
        <w:r>
          <w:rPr>
            <w:noProof/>
            <w:webHidden/>
          </w:rPr>
          <w:fldChar w:fldCharType="separate"/>
        </w:r>
        <w:r>
          <w:rPr>
            <w:noProof/>
            <w:webHidden/>
          </w:rPr>
          <w:t>30</w:t>
        </w:r>
        <w:r>
          <w:rPr>
            <w:noProof/>
            <w:webHidden/>
          </w:rPr>
          <w:fldChar w:fldCharType="end"/>
        </w:r>
      </w:hyperlink>
    </w:p>
    <w:p w14:paraId="513AA008" w14:textId="664E60FF" w:rsidR="00E47287" w:rsidRDefault="00E47287">
      <w:pPr>
        <w:pStyle w:val="20"/>
        <w:rPr>
          <w:rFonts w:asciiTheme="minorHAnsi" w:eastAsiaTheme="minorEastAsia" w:hAnsiTheme="minorHAnsi" w:cstheme="minorBidi"/>
          <w:noProof/>
          <w:szCs w:val="24"/>
        </w:rPr>
      </w:pPr>
      <w:hyperlink w:anchor="_Toc14939140" w:history="1">
        <w:r w:rsidRPr="00D930EC">
          <w:rPr>
            <w:rStyle w:val="a6"/>
            <w:rFonts w:eastAsiaTheme="majorEastAsia"/>
            <w:noProof/>
          </w:rPr>
          <w:t>AVE: compared with the square of factor correlation</w:t>
        </w:r>
        <w:r>
          <w:rPr>
            <w:noProof/>
            <w:webHidden/>
          </w:rPr>
          <w:tab/>
        </w:r>
        <w:r>
          <w:rPr>
            <w:noProof/>
            <w:webHidden/>
          </w:rPr>
          <w:fldChar w:fldCharType="begin"/>
        </w:r>
        <w:r>
          <w:rPr>
            <w:noProof/>
            <w:webHidden/>
          </w:rPr>
          <w:instrText xml:space="preserve"> PAGEREF _Toc14939140 \h </w:instrText>
        </w:r>
        <w:r>
          <w:rPr>
            <w:noProof/>
            <w:webHidden/>
          </w:rPr>
        </w:r>
        <w:r>
          <w:rPr>
            <w:noProof/>
            <w:webHidden/>
          </w:rPr>
          <w:fldChar w:fldCharType="separate"/>
        </w:r>
        <w:r>
          <w:rPr>
            <w:noProof/>
            <w:webHidden/>
          </w:rPr>
          <w:t>31</w:t>
        </w:r>
        <w:r>
          <w:rPr>
            <w:noProof/>
            <w:webHidden/>
          </w:rPr>
          <w:fldChar w:fldCharType="end"/>
        </w:r>
      </w:hyperlink>
    </w:p>
    <w:p w14:paraId="511A3FA0" w14:textId="592F6C42" w:rsidR="00E47287" w:rsidRDefault="00E47287">
      <w:pPr>
        <w:pStyle w:val="20"/>
        <w:rPr>
          <w:rFonts w:asciiTheme="minorHAnsi" w:eastAsiaTheme="minorEastAsia" w:hAnsiTheme="minorHAnsi" w:cstheme="minorBidi"/>
          <w:noProof/>
          <w:szCs w:val="24"/>
        </w:rPr>
      </w:pPr>
      <w:hyperlink w:anchor="_Toc14939141" w:history="1">
        <w:r w:rsidRPr="00D930EC">
          <w:rPr>
            <w:rStyle w:val="a6"/>
            <w:rFonts w:eastAsiaTheme="majorEastAsia"/>
            <w:noProof/>
          </w:rPr>
          <w:t>AVE: compared with the square of scale score correlation</w:t>
        </w:r>
        <w:r>
          <w:rPr>
            <w:noProof/>
            <w:webHidden/>
          </w:rPr>
          <w:tab/>
        </w:r>
        <w:r>
          <w:rPr>
            <w:noProof/>
            <w:webHidden/>
          </w:rPr>
          <w:fldChar w:fldCharType="begin"/>
        </w:r>
        <w:r>
          <w:rPr>
            <w:noProof/>
            <w:webHidden/>
          </w:rPr>
          <w:instrText xml:space="preserve"> PAGEREF _Toc14939141 \h </w:instrText>
        </w:r>
        <w:r>
          <w:rPr>
            <w:noProof/>
            <w:webHidden/>
          </w:rPr>
        </w:r>
        <w:r>
          <w:rPr>
            <w:noProof/>
            <w:webHidden/>
          </w:rPr>
          <w:fldChar w:fldCharType="separate"/>
        </w:r>
        <w:r>
          <w:rPr>
            <w:noProof/>
            <w:webHidden/>
          </w:rPr>
          <w:t>34</w:t>
        </w:r>
        <w:r>
          <w:rPr>
            <w:noProof/>
            <w:webHidden/>
          </w:rPr>
          <w:fldChar w:fldCharType="end"/>
        </w:r>
      </w:hyperlink>
    </w:p>
    <w:p w14:paraId="7707CC77" w14:textId="2258ED29" w:rsidR="00E47287" w:rsidRDefault="00E47287">
      <w:pPr>
        <w:pStyle w:val="20"/>
        <w:rPr>
          <w:rFonts w:asciiTheme="minorHAnsi" w:eastAsiaTheme="minorEastAsia" w:hAnsiTheme="minorHAnsi" w:cstheme="minorBidi"/>
          <w:noProof/>
          <w:szCs w:val="24"/>
        </w:rPr>
      </w:pPr>
      <w:hyperlink w:anchor="_Toc14939142" w:history="1">
        <w:r w:rsidRPr="00D930EC">
          <w:rPr>
            <w:rStyle w:val="a6"/>
            <w:rFonts w:eastAsiaTheme="majorEastAsia"/>
            <w:noProof/>
          </w:rPr>
          <w:t>Techniques using model fit indices: comparison against model with correlation fixed at cutoff point less than 1</w:t>
        </w:r>
        <w:r>
          <w:rPr>
            <w:noProof/>
            <w:webHidden/>
          </w:rPr>
          <w:tab/>
        </w:r>
        <w:r>
          <w:rPr>
            <w:noProof/>
            <w:webHidden/>
          </w:rPr>
          <w:fldChar w:fldCharType="begin"/>
        </w:r>
        <w:r>
          <w:rPr>
            <w:noProof/>
            <w:webHidden/>
          </w:rPr>
          <w:instrText xml:space="preserve"> PAGEREF _Toc14939142 \h </w:instrText>
        </w:r>
        <w:r>
          <w:rPr>
            <w:noProof/>
            <w:webHidden/>
          </w:rPr>
        </w:r>
        <w:r>
          <w:rPr>
            <w:noProof/>
            <w:webHidden/>
          </w:rPr>
          <w:fldChar w:fldCharType="separate"/>
        </w:r>
        <w:r>
          <w:rPr>
            <w:noProof/>
            <w:webHidden/>
          </w:rPr>
          <w:t>35</w:t>
        </w:r>
        <w:r>
          <w:rPr>
            <w:noProof/>
            <w:webHidden/>
          </w:rPr>
          <w:fldChar w:fldCharType="end"/>
        </w:r>
      </w:hyperlink>
    </w:p>
    <w:p w14:paraId="013BEE4A" w14:textId="67902D8D" w:rsidR="00E47287" w:rsidRDefault="00E47287">
      <w:pPr>
        <w:pStyle w:val="20"/>
        <w:rPr>
          <w:rFonts w:asciiTheme="minorHAnsi" w:eastAsiaTheme="minorEastAsia" w:hAnsiTheme="minorHAnsi" w:cstheme="minorBidi"/>
          <w:noProof/>
          <w:szCs w:val="24"/>
        </w:rPr>
      </w:pPr>
      <w:hyperlink w:anchor="_Toc14939143" w:history="1">
        <w:r w:rsidRPr="00D930EC">
          <w:rPr>
            <w:rStyle w:val="a6"/>
            <w:rFonts w:eastAsiaTheme="majorEastAsia"/>
            <w:noProof/>
          </w:rPr>
          <w:t>Structure coefficients (obtained from CFA)</w:t>
        </w:r>
        <w:r>
          <w:rPr>
            <w:noProof/>
            <w:webHidden/>
          </w:rPr>
          <w:tab/>
        </w:r>
        <w:r>
          <w:rPr>
            <w:noProof/>
            <w:webHidden/>
          </w:rPr>
          <w:fldChar w:fldCharType="begin"/>
        </w:r>
        <w:r>
          <w:rPr>
            <w:noProof/>
            <w:webHidden/>
          </w:rPr>
          <w:instrText xml:space="preserve"> PAGEREF _Toc14939143 \h </w:instrText>
        </w:r>
        <w:r>
          <w:rPr>
            <w:noProof/>
            <w:webHidden/>
          </w:rPr>
        </w:r>
        <w:r>
          <w:rPr>
            <w:noProof/>
            <w:webHidden/>
          </w:rPr>
          <w:fldChar w:fldCharType="separate"/>
        </w:r>
        <w:r>
          <w:rPr>
            <w:noProof/>
            <w:webHidden/>
          </w:rPr>
          <w:t>37</w:t>
        </w:r>
        <w:r>
          <w:rPr>
            <w:noProof/>
            <w:webHidden/>
          </w:rPr>
          <w:fldChar w:fldCharType="end"/>
        </w:r>
      </w:hyperlink>
    </w:p>
    <w:p w14:paraId="73314680" w14:textId="74F7BA7A" w:rsidR="00E47287" w:rsidRDefault="00E47287">
      <w:pPr>
        <w:pStyle w:val="20"/>
        <w:rPr>
          <w:rFonts w:asciiTheme="minorHAnsi" w:eastAsiaTheme="minorEastAsia" w:hAnsiTheme="minorHAnsi" w:cstheme="minorBidi"/>
          <w:noProof/>
          <w:szCs w:val="24"/>
        </w:rPr>
      </w:pPr>
      <w:hyperlink w:anchor="_Toc14939144" w:history="1">
        <w:r w:rsidRPr="00D930EC">
          <w:rPr>
            <w:rStyle w:val="a6"/>
            <w:rFonts w:eastAsiaTheme="majorEastAsia"/>
            <w:noProof/>
          </w:rPr>
          <w:t>CICFA(.9): the proposed technique</w:t>
        </w:r>
        <w:r>
          <w:rPr>
            <w:noProof/>
            <w:webHidden/>
          </w:rPr>
          <w:tab/>
        </w:r>
        <w:r>
          <w:rPr>
            <w:noProof/>
            <w:webHidden/>
          </w:rPr>
          <w:fldChar w:fldCharType="begin"/>
        </w:r>
        <w:r>
          <w:rPr>
            <w:noProof/>
            <w:webHidden/>
          </w:rPr>
          <w:instrText xml:space="preserve"> PAGEREF _Toc14939144 \h </w:instrText>
        </w:r>
        <w:r>
          <w:rPr>
            <w:noProof/>
            <w:webHidden/>
          </w:rPr>
        </w:r>
        <w:r>
          <w:rPr>
            <w:noProof/>
            <w:webHidden/>
          </w:rPr>
          <w:fldChar w:fldCharType="separate"/>
        </w:r>
        <w:r>
          <w:rPr>
            <w:noProof/>
            <w:webHidden/>
          </w:rPr>
          <w:t>38</w:t>
        </w:r>
        <w:r>
          <w:rPr>
            <w:noProof/>
            <w:webHidden/>
          </w:rPr>
          <w:fldChar w:fldCharType="end"/>
        </w:r>
      </w:hyperlink>
    </w:p>
    <w:p w14:paraId="446A907D" w14:textId="2584D92E" w:rsidR="00E47287" w:rsidRDefault="00E47287">
      <w:pPr>
        <w:pStyle w:val="10"/>
        <w:tabs>
          <w:tab w:val="right" w:leader="dot" w:pos="9350"/>
        </w:tabs>
        <w:rPr>
          <w:rFonts w:asciiTheme="minorHAnsi" w:eastAsiaTheme="minorEastAsia" w:hAnsiTheme="minorHAnsi" w:cstheme="minorBidi"/>
          <w:noProof/>
          <w:szCs w:val="24"/>
        </w:rPr>
      </w:pPr>
      <w:hyperlink w:anchor="_Toc14939145" w:history="1">
        <w:r w:rsidRPr="00D930EC">
          <w:rPr>
            <w:rStyle w:val="a6"/>
            <w:rFonts w:eastAsiaTheme="majorEastAsia"/>
            <w:noProof/>
          </w:rPr>
          <w:t>Techniques that require SEM software: LISREL version</w:t>
        </w:r>
        <w:r>
          <w:rPr>
            <w:noProof/>
            <w:webHidden/>
          </w:rPr>
          <w:tab/>
        </w:r>
        <w:r>
          <w:rPr>
            <w:noProof/>
            <w:webHidden/>
          </w:rPr>
          <w:fldChar w:fldCharType="begin"/>
        </w:r>
        <w:r>
          <w:rPr>
            <w:noProof/>
            <w:webHidden/>
          </w:rPr>
          <w:instrText xml:space="preserve"> PAGEREF _Toc14939145 \h </w:instrText>
        </w:r>
        <w:r>
          <w:rPr>
            <w:noProof/>
            <w:webHidden/>
          </w:rPr>
        </w:r>
        <w:r>
          <w:rPr>
            <w:noProof/>
            <w:webHidden/>
          </w:rPr>
          <w:fldChar w:fldCharType="separate"/>
        </w:r>
        <w:r>
          <w:rPr>
            <w:noProof/>
            <w:webHidden/>
          </w:rPr>
          <w:t>39</w:t>
        </w:r>
        <w:r>
          <w:rPr>
            <w:noProof/>
            <w:webHidden/>
          </w:rPr>
          <w:fldChar w:fldCharType="end"/>
        </w:r>
      </w:hyperlink>
    </w:p>
    <w:p w14:paraId="4735F7AE" w14:textId="207E8F2F" w:rsidR="00E47287" w:rsidRDefault="00E47287">
      <w:pPr>
        <w:pStyle w:val="20"/>
        <w:rPr>
          <w:rFonts w:asciiTheme="minorHAnsi" w:eastAsiaTheme="minorEastAsia" w:hAnsiTheme="minorHAnsi" w:cstheme="minorBidi"/>
          <w:noProof/>
          <w:szCs w:val="24"/>
        </w:rPr>
      </w:pPr>
      <w:hyperlink w:anchor="_Toc14939146" w:history="1">
        <w:r w:rsidRPr="00D930EC">
          <w:rPr>
            <w:rStyle w:val="a6"/>
            <w:rFonts w:eastAsiaTheme="majorEastAsia"/>
            <w:noProof/>
          </w:rPr>
          <w:t>SEM program Input:</w:t>
        </w:r>
        <w:r>
          <w:rPr>
            <w:noProof/>
            <w:webHidden/>
          </w:rPr>
          <w:tab/>
        </w:r>
        <w:r>
          <w:rPr>
            <w:noProof/>
            <w:webHidden/>
          </w:rPr>
          <w:fldChar w:fldCharType="begin"/>
        </w:r>
        <w:r>
          <w:rPr>
            <w:noProof/>
            <w:webHidden/>
          </w:rPr>
          <w:instrText xml:space="preserve"> PAGEREF _Toc14939146 \h </w:instrText>
        </w:r>
        <w:r>
          <w:rPr>
            <w:noProof/>
            <w:webHidden/>
          </w:rPr>
        </w:r>
        <w:r>
          <w:rPr>
            <w:noProof/>
            <w:webHidden/>
          </w:rPr>
          <w:fldChar w:fldCharType="separate"/>
        </w:r>
        <w:r>
          <w:rPr>
            <w:noProof/>
            <w:webHidden/>
          </w:rPr>
          <w:t>39</w:t>
        </w:r>
        <w:r>
          <w:rPr>
            <w:noProof/>
            <w:webHidden/>
          </w:rPr>
          <w:fldChar w:fldCharType="end"/>
        </w:r>
      </w:hyperlink>
    </w:p>
    <w:p w14:paraId="7C6BBA1B" w14:textId="4B827CED" w:rsidR="00E47287" w:rsidRDefault="00E47287">
      <w:pPr>
        <w:pStyle w:val="20"/>
        <w:rPr>
          <w:rFonts w:asciiTheme="minorHAnsi" w:eastAsiaTheme="minorEastAsia" w:hAnsiTheme="minorHAnsi" w:cstheme="minorBidi"/>
          <w:noProof/>
          <w:szCs w:val="24"/>
        </w:rPr>
      </w:pPr>
      <w:hyperlink w:anchor="_Toc14939147" w:history="1">
        <w:r w:rsidRPr="00D930EC">
          <w:rPr>
            <w:rStyle w:val="a6"/>
            <w:rFonts w:eastAsiaTheme="majorEastAsia"/>
            <w:noProof/>
          </w:rPr>
          <w:t>SEM program Output:</w:t>
        </w:r>
        <w:r>
          <w:rPr>
            <w:noProof/>
            <w:webHidden/>
          </w:rPr>
          <w:tab/>
        </w:r>
        <w:r>
          <w:rPr>
            <w:noProof/>
            <w:webHidden/>
          </w:rPr>
          <w:fldChar w:fldCharType="begin"/>
        </w:r>
        <w:r>
          <w:rPr>
            <w:noProof/>
            <w:webHidden/>
          </w:rPr>
          <w:instrText xml:space="preserve"> PAGEREF _Toc14939147 \h </w:instrText>
        </w:r>
        <w:r>
          <w:rPr>
            <w:noProof/>
            <w:webHidden/>
          </w:rPr>
        </w:r>
        <w:r>
          <w:rPr>
            <w:noProof/>
            <w:webHidden/>
          </w:rPr>
          <w:fldChar w:fldCharType="separate"/>
        </w:r>
        <w:r>
          <w:rPr>
            <w:noProof/>
            <w:webHidden/>
          </w:rPr>
          <w:t>40</w:t>
        </w:r>
        <w:r>
          <w:rPr>
            <w:noProof/>
            <w:webHidden/>
          </w:rPr>
          <w:fldChar w:fldCharType="end"/>
        </w:r>
      </w:hyperlink>
    </w:p>
    <w:p w14:paraId="4BCF8D3A" w14:textId="06EBC5D3" w:rsidR="00E47287" w:rsidRDefault="00E47287">
      <w:pPr>
        <w:pStyle w:val="20"/>
        <w:rPr>
          <w:rFonts w:asciiTheme="minorHAnsi" w:eastAsiaTheme="minorEastAsia" w:hAnsiTheme="minorHAnsi" w:cstheme="minorBidi"/>
          <w:noProof/>
          <w:szCs w:val="24"/>
        </w:rPr>
      </w:pPr>
      <w:hyperlink w:anchor="_Toc14939148" w:history="1">
        <w:r w:rsidRPr="00D930EC">
          <w:rPr>
            <w:rStyle w:val="a6"/>
            <w:rFonts w:eastAsiaTheme="majorEastAsia"/>
            <w:noProof/>
          </w:rPr>
          <w:t>Factor correlation (point estimate)</w:t>
        </w:r>
        <w:r>
          <w:rPr>
            <w:noProof/>
            <w:webHidden/>
          </w:rPr>
          <w:tab/>
        </w:r>
        <w:r>
          <w:rPr>
            <w:noProof/>
            <w:webHidden/>
          </w:rPr>
          <w:fldChar w:fldCharType="begin"/>
        </w:r>
        <w:r>
          <w:rPr>
            <w:noProof/>
            <w:webHidden/>
          </w:rPr>
          <w:instrText xml:space="preserve"> PAGEREF _Toc14939148 \h </w:instrText>
        </w:r>
        <w:r>
          <w:rPr>
            <w:noProof/>
            <w:webHidden/>
          </w:rPr>
        </w:r>
        <w:r>
          <w:rPr>
            <w:noProof/>
            <w:webHidden/>
          </w:rPr>
          <w:fldChar w:fldCharType="separate"/>
        </w:r>
        <w:r>
          <w:rPr>
            <w:noProof/>
            <w:webHidden/>
          </w:rPr>
          <w:t>45</w:t>
        </w:r>
        <w:r>
          <w:rPr>
            <w:noProof/>
            <w:webHidden/>
          </w:rPr>
          <w:fldChar w:fldCharType="end"/>
        </w:r>
      </w:hyperlink>
    </w:p>
    <w:p w14:paraId="7469C7CD" w14:textId="1AD02F99" w:rsidR="00E47287" w:rsidRDefault="00E47287">
      <w:pPr>
        <w:pStyle w:val="20"/>
        <w:rPr>
          <w:rFonts w:asciiTheme="minorHAnsi" w:eastAsiaTheme="minorEastAsia" w:hAnsiTheme="minorHAnsi" w:cstheme="minorBidi"/>
          <w:noProof/>
          <w:szCs w:val="24"/>
        </w:rPr>
      </w:pPr>
      <w:hyperlink w:anchor="_Toc14939149" w:history="1">
        <w:r w:rsidRPr="00D930EC">
          <w:rPr>
            <w:rStyle w:val="a6"/>
            <w:rFonts w:eastAsiaTheme="majorEastAsia"/>
            <w:noProof/>
          </w:rPr>
          <w:t>Factor correlation (whether the confidence interval includes 1)</w:t>
        </w:r>
        <w:r>
          <w:rPr>
            <w:noProof/>
            <w:webHidden/>
          </w:rPr>
          <w:tab/>
        </w:r>
        <w:r>
          <w:rPr>
            <w:noProof/>
            <w:webHidden/>
          </w:rPr>
          <w:fldChar w:fldCharType="begin"/>
        </w:r>
        <w:r>
          <w:rPr>
            <w:noProof/>
            <w:webHidden/>
          </w:rPr>
          <w:instrText xml:space="preserve"> PAGEREF _Toc14939149 \h </w:instrText>
        </w:r>
        <w:r>
          <w:rPr>
            <w:noProof/>
            <w:webHidden/>
          </w:rPr>
        </w:r>
        <w:r>
          <w:rPr>
            <w:noProof/>
            <w:webHidden/>
          </w:rPr>
          <w:fldChar w:fldCharType="separate"/>
        </w:r>
        <w:r>
          <w:rPr>
            <w:noProof/>
            <w:webHidden/>
          </w:rPr>
          <w:t>46</w:t>
        </w:r>
        <w:r>
          <w:rPr>
            <w:noProof/>
            <w:webHidden/>
          </w:rPr>
          <w:fldChar w:fldCharType="end"/>
        </w:r>
      </w:hyperlink>
    </w:p>
    <w:p w14:paraId="19230C98" w14:textId="59582755" w:rsidR="00E47287" w:rsidRDefault="00E47287">
      <w:pPr>
        <w:pStyle w:val="20"/>
        <w:rPr>
          <w:rFonts w:asciiTheme="minorHAnsi" w:eastAsiaTheme="minorEastAsia" w:hAnsiTheme="minorHAnsi" w:cstheme="minorBidi"/>
          <w:noProof/>
          <w:szCs w:val="24"/>
        </w:rPr>
      </w:pPr>
      <w:hyperlink w:anchor="_Toc14939150" w:history="1">
        <w:r w:rsidRPr="00D930EC">
          <w:rPr>
            <w:rStyle w:val="a6"/>
            <w:rFonts w:eastAsiaTheme="majorEastAsia"/>
            <w:noProof/>
          </w:rPr>
          <w:t>Techniques using model fit indices: no comparison</w:t>
        </w:r>
        <w:r>
          <w:rPr>
            <w:noProof/>
            <w:webHidden/>
          </w:rPr>
          <w:tab/>
        </w:r>
        <w:r>
          <w:rPr>
            <w:noProof/>
            <w:webHidden/>
          </w:rPr>
          <w:fldChar w:fldCharType="begin"/>
        </w:r>
        <w:r>
          <w:rPr>
            <w:noProof/>
            <w:webHidden/>
          </w:rPr>
          <w:instrText xml:space="preserve"> PAGEREF _Toc14939150 \h </w:instrText>
        </w:r>
        <w:r>
          <w:rPr>
            <w:noProof/>
            <w:webHidden/>
          </w:rPr>
        </w:r>
        <w:r>
          <w:rPr>
            <w:noProof/>
            <w:webHidden/>
          </w:rPr>
          <w:fldChar w:fldCharType="separate"/>
        </w:r>
        <w:r>
          <w:rPr>
            <w:noProof/>
            <w:webHidden/>
          </w:rPr>
          <w:t>47</w:t>
        </w:r>
        <w:r>
          <w:rPr>
            <w:noProof/>
            <w:webHidden/>
          </w:rPr>
          <w:fldChar w:fldCharType="end"/>
        </w:r>
      </w:hyperlink>
    </w:p>
    <w:p w14:paraId="70A6E647" w14:textId="1E864E8B" w:rsidR="00E47287" w:rsidRDefault="00E47287">
      <w:pPr>
        <w:pStyle w:val="20"/>
        <w:rPr>
          <w:rFonts w:asciiTheme="minorHAnsi" w:eastAsiaTheme="minorEastAsia" w:hAnsiTheme="minorHAnsi" w:cstheme="minorBidi"/>
          <w:noProof/>
          <w:szCs w:val="24"/>
        </w:rPr>
      </w:pPr>
      <w:hyperlink w:anchor="_Toc14939151" w:history="1">
        <w:r w:rsidRPr="00D930EC">
          <w:rPr>
            <w:rStyle w:val="a6"/>
            <w:rFonts w:eastAsiaTheme="majorEastAsia"/>
            <w:noProof/>
          </w:rPr>
          <w:t>Techniques using model fit indices: compared to nested models with fewer factors</w:t>
        </w:r>
        <w:r>
          <w:rPr>
            <w:noProof/>
            <w:webHidden/>
          </w:rPr>
          <w:tab/>
        </w:r>
        <w:r>
          <w:rPr>
            <w:noProof/>
            <w:webHidden/>
          </w:rPr>
          <w:fldChar w:fldCharType="begin"/>
        </w:r>
        <w:r>
          <w:rPr>
            <w:noProof/>
            <w:webHidden/>
          </w:rPr>
          <w:instrText xml:space="preserve"> PAGEREF _Toc14939151 \h </w:instrText>
        </w:r>
        <w:r>
          <w:rPr>
            <w:noProof/>
            <w:webHidden/>
          </w:rPr>
        </w:r>
        <w:r>
          <w:rPr>
            <w:noProof/>
            <w:webHidden/>
          </w:rPr>
          <w:fldChar w:fldCharType="separate"/>
        </w:r>
        <w:r>
          <w:rPr>
            <w:noProof/>
            <w:webHidden/>
          </w:rPr>
          <w:t>48</w:t>
        </w:r>
        <w:r>
          <w:rPr>
            <w:noProof/>
            <w:webHidden/>
          </w:rPr>
          <w:fldChar w:fldCharType="end"/>
        </w:r>
      </w:hyperlink>
    </w:p>
    <w:p w14:paraId="4DDD2170" w14:textId="271FEBD1" w:rsidR="00E47287" w:rsidRDefault="00E47287">
      <w:pPr>
        <w:pStyle w:val="20"/>
        <w:rPr>
          <w:rFonts w:asciiTheme="minorHAnsi" w:eastAsiaTheme="minorEastAsia" w:hAnsiTheme="minorHAnsi" w:cstheme="minorBidi"/>
          <w:noProof/>
          <w:szCs w:val="24"/>
        </w:rPr>
      </w:pPr>
      <w:hyperlink w:anchor="_Toc14939152" w:history="1">
        <w:r w:rsidRPr="00D930EC">
          <w:rPr>
            <w:rStyle w:val="a6"/>
            <w:rFonts w:eastAsiaTheme="majorEastAsia"/>
            <w:noProof/>
          </w:rPr>
          <w:t>Techniques using model fit indices: comparison against model with correlation fixed at 1</w:t>
        </w:r>
        <w:r>
          <w:rPr>
            <w:noProof/>
            <w:webHidden/>
          </w:rPr>
          <w:tab/>
        </w:r>
        <w:r>
          <w:rPr>
            <w:noProof/>
            <w:webHidden/>
          </w:rPr>
          <w:fldChar w:fldCharType="begin"/>
        </w:r>
        <w:r>
          <w:rPr>
            <w:noProof/>
            <w:webHidden/>
          </w:rPr>
          <w:instrText xml:space="preserve"> PAGEREF _Toc14939152 \h </w:instrText>
        </w:r>
        <w:r>
          <w:rPr>
            <w:noProof/>
            <w:webHidden/>
          </w:rPr>
        </w:r>
        <w:r>
          <w:rPr>
            <w:noProof/>
            <w:webHidden/>
          </w:rPr>
          <w:fldChar w:fldCharType="separate"/>
        </w:r>
        <w:r>
          <w:rPr>
            <w:noProof/>
            <w:webHidden/>
          </w:rPr>
          <w:t>50</w:t>
        </w:r>
        <w:r>
          <w:rPr>
            <w:noProof/>
            <w:webHidden/>
          </w:rPr>
          <w:fldChar w:fldCharType="end"/>
        </w:r>
      </w:hyperlink>
    </w:p>
    <w:p w14:paraId="3758920A" w14:textId="6A74D570" w:rsidR="00E47287" w:rsidRDefault="00E47287">
      <w:pPr>
        <w:pStyle w:val="20"/>
        <w:rPr>
          <w:rFonts w:asciiTheme="minorHAnsi" w:eastAsiaTheme="minorEastAsia" w:hAnsiTheme="minorHAnsi" w:cstheme="minorBidi"/>
          <w:noProof/>
          <w:szCs w:val="24"/>
        </w:rPr>
      </w:pPr>
      <w:hyperlink w:anchor="_Toc14939153" w:history="1">
        <w:r w:rsidRPr="00D930EC">
          <w:rPr>
            <w:rStyle w:val="a6"/>
            <w:rFonts w:eastAsiaTheme="majorEastAsia"/>
            <w:noProof/>
          </w:rPr>
          <w:t>AVE: compared with the square of factor correlation</w:t>
        </w:r>
        <w:r>
          <w:rPr>
            <w:noProof/>
            <w:webHidden/>
          </w:rPr>
          <w:tab/>
        </w:r>
        <w:r>
          <w:rPr>
            <w:noProof/>
            <w:webHidden/>
          </w:rPr>
          <w:fldChar w:fldCharType="begin"/>
        </w:r>
        <w:r>
          <w:rPr>
            <w:noProof/>
            <w:webHidden/>
          </w:rPr>
          <w:instrText xml:space="preserve"> PAGEREF _Toc14939153 \h </w:instrText>
        </w:r>
        <w:r>
          <w:rPr>
            <w:noProof/>
            <w:webHidden/>
          </w:rPr>
        </w:r>
        <w:r>
          <w:rPr>
            <w:noProof/>
            <w:webHidden/>
          </w:rPr>
          <w:fldChar w:fldCharType="separate"/>
        </w:r>
        <w:r>
          <w:rPr>
            <w:noProof/>
            <w:webHidden/>
          </w:rPr>
          <w:t>51</w:t>
        </w:r>
        <w:r>
          <w:rPr>
            <w:noProof/>
            <w:webHidden/>
          </w:rPr>
          <w:fldChar w:fldCharType="end"/>
        </w:r>
      </w:hyperlink>
    </w:p>
    <w:p w14:paraId="5BE766FE" w14:textId="52198565" w:rsidR="00E47287" w:rsidRDefault="00E47287">
      <w:pPr>
        <w:pStyle w:val="20"/>
        <w:rPr>
          <w:rFonts w:asciiTheme="minorHAnsi" w:eastAsiaTheme="minorEastAsia" w:hAnsiTheme="minorHAnsi" w:cstheme="minorBidi"/>
          <w:noProof/>
          <w:szCs w:val="24"/>
        </w:rPr>
      </w:pPr>
      <w:hyperlink w:anchor="_Toc14939154" w:history="1">
        <w:r w:rsidRPr="00D930EC">
          <w:rPr>
            <w:rStyle w:val="a6"/>
            <w:rFonts w:eastAsiaTheme="majorEastAsia"/>
            <w:noProof/>
          </w:rPr>
          <w:t>AVE: compared with the square of scale score correlation</w:t>
        </w:r>
        <w:r>
          <w:rPr>
            <w:noProof/>
            <w:webHidden/>
          </w:rPr>
          <w:tab/>
        </w:r>
        <w:r>
          <w:rPr>
            <w:noProof/>
            <w:webHidden/>
          </w:rPr>
          <w:fldChar w:fldCharType="begin"/>
        </w:r>
        <w:r>
          <w:rPr>
            <w:noProof/>
            <w:webHidden/>
          </w:rPr>
          <w:instrText xml:space="preserve"> PAGEREF _Toc14939154 \h </w:instrText>
        </w:r>
        <w:r>
          <w:rPr>
            <w:noProof/>
            <w:webHidden/>
          </w:rPr>
        </w:r>
        <w:r>
          <w:rPr>
            <w:noProof/>
            <w:webHidden/>
          </w:rPr>
          <w:fldChar w:fldCharType="separate"/>
        </w:r>
        <w:r>
          <w:rPr>
            <w:noProof/>
            <w:webHidden/>
          </w:rPr>
          <w:t>53</w:t>
        </w:r>
        <w:r>
          <w:rPr>
            <w:noProof/>
            <w:webHidden/>
          </w:rPr>
          <w:fldChar w:fldCharType="end"/>
        </w:r>
      </w:hyperlink>
    </w:p>
    <w:p w14:paraId="5767048D" w14:textId="791CAC76" w:rsidR="00E47287" w:rsidRDefault="00E47287">
      <w:pPr>
        <w:pStyle w:val="20"/>
        <w:rPr>
          <w:rFonts w:asciiTheme="minorHAnsi" w:eastAsiaTheme="minorEastAsia" w:hAnsiTheme="minorHAnsi" w:cstheme="minorBidi"/>
          <w:noProof/>
          <w:szCs w:val="24"/>
        </w:rPr>
      </w:pPr>
      <w:hyperlink w:anchor="_Toc14939155" w:history="1">
        <w:r w:rsidRPr="00D930EC">
          <w:rPr>
            <w:rStyle w:val="a6"/>
            <w:rFonts w:eastAsiaTheme="majorEastAsia"/>
            <w:noProof/>
          </w:rPr>
          <w:t>Techniques using model fit indices: comparison against model with correlation fixed at cutoff point less than 1</w:t>
        </w:r>
        <w:r>
          <w:rPr>
            <w:noProof/>
            <w:webHidden/>
          </w:rPr>
          <w:tab/>
        </w:r>
        <w:r>
          <w:rPr>
            <w:noProof/>
            <w:webHidden/>
          </w:rPr>
          <w:fldChar w:fldCharType="begin"/>
        </w:r>
        <w:r>
          <w:rPr>
            <w:noProof/>
            <w:webHidden/>
          </w:rPr>
          <w:instrText xml:space="preserve"> PAGEREF _Toc14939155 \h </w:instrText>
        </w:r>
        <w:r>
          <w:rPr>
            <w:noProof/>
            <w:webHidden/>
          </w:rPr>
        </w:r>
        <w:r>
          <w:rPr>
            <w:noProof/>
            <w:webHidden/>
          </w:rPr>
          <w:fldChar w:fldCharType="separate"/>
        </w:r>
        <w:r>
          <w:rPr>
            <w:noProof/>
            <w:webHidden/>
          </w:rPr>
          <w:t>54</w:t>
        </w:r>
        <w:r>
          <w:rPr>
            <w:noProof/>
            <w:webHidden/>
          </w:rPr>
          <w:fldChar w:fldCharType="end"/>
        </w:r>
      </w:hyperlink>
    </w:p>
    <w:p w14:paraId="26266CBE" w14:textId="7A1EA0F7" w:rsidR="00E47287" w:rsidRDefault="00E47287">
      <w:pPr>
        <w:pStyle w:val="20"/>
        <w:rPr>
          <w:rFonts w:asciiTheme="minorHAnsi" w:eastAsiaTheme="minorEastAsia" w:hAnsiTheme="minorHAnsi" w:cstheme="minorBidi"/>
          <w:noProof/>
          <w:szCs w:val="24"/>
        </w:rPr>
      </w:pPr>
      <w:hyperlink w:anchor="_Toc14939156" w:history="1">
        <w:r w:rsidRPr="00D930EC">
          <w:rPr>
            <w:rStyle w:val="a6"/>
            <w:rFonts w:eastAsiaTheme="majorEastAsia"/>
            <w:noProof/>
          </w:rPr>
          <w:t>Structure coefficients (obtained from CFA)</w:t>
        </w:r>
        <w:r>
          <w:rPr>
            <w:noProof/>
            <w:webHidden/>
          </w:rPr>
          <w:tab/>
        </w:r>
        <w:r>
          <w:rPr>
            <w:noProof/>
            <w:webHidden/>
          </w:rPr>
          <w:fldChar w:fldCharType="begin"/>
        </w:r>
        <w:r>
          <w:rPr>
            <w:noProof/>
            <w:webHidden/>
          </w:rPr>
          <w:instrText xml:space="preserve"> PAGEREF _Toc14939156 \h </w:instrText>
        </w:r>
        <w:r>
          <w:rPr>
            <w:noProof/>
            <w:webHidden/>
          </w:rPr>
        </w:r>
        <w:r>
          <w:rPr>
            <w:noProof/>
            <w:webHidden/>
          </w:rPr>
          <w:fldChar w:fldCharType="separate"/>
        </w:r>
        <w:r>
          <w:rPr>
            <w:noProof/>
            <w:webHidden/>
          </w:rPr>
          <w:t>55</w:t>
        </w:r>
        <w:r>
          <w:rPr>
            <w:noProof/>
            <w:webHidden/>
          </w:rPr>
          <w:fldChar w:fldCharType="end"/>
        </w:r>
      </w:hyperlink>
    </w:p>
    <w:p w14:paraId="2B266E7F" w14:textId="5CAA5220" w:rsidR="00E47287" w:rsidRDefault="00E47287">
      <w:pPr>
        <w:pStyle w:val="20"/>
        <w:rPr>
          <w:rFonts w:asciiTheme="minorHAnsi" w:eastAsiaTheme="minorEastAsia" w:hAnsiTheme="minorHAnsi" w:cstheme="minorBidi"/>
          <w:noProof/>
          <w:szCs w:val="24"/>
        </w:rPr>
      </w:pPr>
      <w:hyperlink w:anchor="_Toc14939157" w:history="1">
        <w:r w:rsidRPr="00D930EC">
          <w:rPr>
            <w:rStyle w:val="a6"/>
            <w:rFonts w:eastAsiaTheme="majorEastAsia"/>
            <w:noProof/>
          </w:rPr>
          <w:t>CICFA(.9): the proposed technique</w:t>
        </w:r>
        <w:r>
          <w:rPr>
            <w:noProof/>
            <w:webHidden/>
          </w:rPr>
          <w:tab/>
        </w:r>
        <w:r>
          <w:rPr>
            <w:noProof/>
            <w:webHidden/>
          </w:rPr>
          <w:fldChar w:fldCharType="begin"/>
        </w:r>
        <w:r>
          <w:rPr>
            <w:noProof/>
            <w:webHidden/>
          </w:rPr>
          <w:instrText xml:space="preserve"> PAGEREF _Toc14939157 \h </w:instrText>
        </w:r>
        <w:r>
          <w:rPr>
            <w:noProof/>
            <w:webHidden/>
          </w:rPr>
        </w:r>
        <w:r>
          <w:rPr>
            <w:noProof/>
            <w:webHidden/>
          </w:rPr>
          <w:fldChar w:fldCharType="separate"/>
        </w:r>
        <w:r>
          <w:rPr>
            <w:noProof/>
            <w:webHidden/>
          </w:rPr>
          <w:t>57</w:t>
        </w:r>
        <w:r>
          <w:rPr>
            <w:noProof/>
            <w:webHidden/>
          </w:rPr>
          <w:fldChar w:fldCharType="end"/>
        </w:r>
      </w:hyperlink>
    </w:p>
    <w:p w14:paraId="7C69BDD3" w14:textId="7836B6B2" w:rsidR="00E47287" w:rsidRDefault="00E47287">
      <w:pPr>
        <w:pStyle w:val="10"/>
        <w:tabs>
          <w:tab w:val="right" w:leader="dot" w:pos="9350"/>
        </w:tabs>
        <w:rPr>
          <w:rFonts w:asciiTheme="minorHAnsi" w:eastAsiaTheme="minorEastAsia" w:hAnsiTheme="minorHAnsi" w:cstheme="minorBidi"/>
          <w:noProof/>
          <w:szCs w:val="24"/>
        </w:rPr>
      </w:pPr>
      <w:hyperlink w:anchor="_Toc14939158" w:history="1">
        <w:r w:rsidRPr="00D930EC">
          <w:rPr>
            <w:rStyle w:val="a6"/>
            <w:rFonts w:eastAsiaTheme="majorEastAsia"/>
            <w:noProof/>
          </w:rPr>
          <w:t>Techniques that require SEM software: Mplus version</w:t>
        </w:r>
        <w:r>
          <w:rPr>
            <w:noProof/>
            <w:webHidden/>
          </w:rPr>
          <w:tab/>
        </w:r>
        <w:r>
          <w:rPr>
            <w:noProof/>
            <w:webHidden/>
          </w:rPr>
          <w:fldChar w:fldCharType="begin"/>
        </w:r>
        <w:r>
          <w:rPr>
            <w:noProof/>
            <w:webHidden/>
          </w:rPr>
          <w:instrText xml:space="preserve"> PAGEREF _Toc14939158 \h </w:instrText>
        </w:r>
        <w:r>
          <w:rPr>
            <w:noProof/>
            <w:webHidden/>
          </w:rPr>
        </w:r>
        <w:r>
          <w:rPr>
            <w:noProof/>
            <w:webHidden/>
          </w:rPr>
          <w:fldChar w:fldCharType="separate"/>
        </w:r>
        <w:r>
          <w:rPr>
            <w:noProof/>
            <w:webHidden/>
          </w:rPr>
          <w:t>58</w:t>
        </w:r>
        <w:r>
          <w:rPr>
            <w:noProof/>
            <w:webHidden/>
          </w:rPr>
          <w:fldChar w:fldCharType="end"/>
        </w:r>
      </w:hyperlink>
    </w:p>
    <w:p w14:paraId="7FA430A0" w14:textId="4EB34383" w:rsidR="00E47287" w:rsidRDefault="00E47287">
      <w:pPr>
        <w:pStyle w:val="20"/>
        <w:rPr>
          <w:rFonts w:asciiTheme="minorHAnsi" w:eastAsiaTheme="minorEastAsia" w:hAnsiTheme="minorHAnsi" w:cstheme="minorBidi"/>
          <w:noProof/>
          <w:szCs w:val="24"/>
        </w:rPr>
      </w:pPr>
      <w:hyperlink w:anchor="_Toc14939159" w:history="1">
        <w:r w:rsidRPr="00D930EC">
          <w:rPr>
            <w:rStyle w:val="a6"/>
            <w:rFonts w:eastAsiaTheme="majorEastAsia"/>
            <w:noProof/>
          </w:rPr>
          <w:t>SEM program Input:</w:t>
        </w:r>
        <w:r>
          <w:rPr>
            <w:noProof/>
            <w:webHidden/>
          </w:rPr>
          <w:tab/>
        </w:r>
        <w:r>
          <w:rPr>
            <w:noProof/>
            <w:webHidden/>
          </w:rPr>
          <w:fldChar w:fldCharType="begin"/>
        </w:r>
        <w:r>
          <w:rPr>
            <w:noProof/>
            <w:webHidden/>
          </w:rPr>
          <w:instrText xml:space="preserve"> PAGEREF _Toc14939159 \h </w:instrText>
        </w:r>
        <w:r>
          <w:rPr>
            <w:noProof/>
            <w:webHidden/>
          </w:rPr>
        </w:r>
        <w:r>
          <w:rPr>
            <w:noProof/>
            <w:webHidden/>
          </w:rPr>
          <w:fldChar w:fldCharType="separate"/>
        </w:r>
        <w:r>
          <w:rPr>
            <w:noProof/>
            <w:webHidden/>
          </w:rPr>
          <w:t>58</w:t>
        </w:r>
        <w:r>
          <w:rPr>
            <w:noProof/>
            <w:webHidden/>
          </w:rPr>
          <w:fldChar w:fldCharType="end"/>
        </w:r>
      </w:hyperlink>
    </w:p>
    <w:p w14:paraId="58EA5665" w14:textId="3D58CA94" w:rsidR="00E47287" w:rsidRDefault="00E47287">
      <w:pPr>
        <w:pStyle w:val="20"/>
        <w:rPr>
          <w:rFonts w:asciiTheme="minorHAnsi" w:eastAsiaTheme="minorEastAsia" w:hAnsiTheme="minorHAnsi" w:cstheme="minorBidi"/>
          <w:noProof/>
          <w:szCs w:val="24"/>
        </w:rPr>
      </w:pPr>
      <w:hyperlink w:anchor="_Toc14939160" w:history="1">
        <w:r w:rsidRPr="00D930EC">
          <w:rPr>
            <w:rStyle w:val="a6"/>
            <w:rFonts w:eastAsiaTheme="majorEastAsia"/>
            <w:noProof/>
          </w:rPr>
          <w:t>SEM program Output:</w:t>
        </w:r>
        <w:r>
          <w:rPr>
            <w:noProof/>
            <w:webHidden/>
          </w:rPr>
          <w:tab/>
        </w:r>
        <w:r>
          <w:rPr>
            <w:noProof/>
            <w:webHidden/>
          </w:rPr>
          <w:fldChar w:fldCharType="begin"/>
        </w:r>
        <w:r>
          <w:rPr>
            <w:noProof/>
            <w:webHidden/>
          </w:rPr>
          <w:instrText xml:space="preserve"> PAGEREF _Toc14939160 \h </w:instrText>
        </w:r>
        <w:r>
          <w:rPr>
            <w:noProof/>
            <w:webHidden/>
          </w:rPr>
        </w:r>
        <w:r>
          <w:rPr>
            <w:noProof/>
            <w:webHidden/>
          </w:rPr>
          <w:fldChar w:fldCharType="separate"/>
        </w:r>
        <w:r>
          <w:rPr>
            <w:noProof/>
            <w:webHidden/>
          </w:rPr>
          <w:t>60</w:t>
        </w:r>
        <w:r>
          <w:rPr>
            <w:noProof/>
            <w:webHidden/>
          </w:rPr>
          <w:fldChar w:fldCharType="end"/>
        </w:r>
      </w:hyperlink>
    </w:p>
    <w:p w14:paraId="31014CAA" w14:textId="6DC70BDF" w:rsidR="00E47287" w:rsidRDefault="00E47287">
      <w:pPr>
        <w:pStyle w:val="20"/>
        <w:rPr>
          <w:rFonts w:asciiTheme="minorHAnsi" w:eastAsiaTheme="minorEastAsia" w:hAnsiTheme="minorHAnsi" w:cstheme="minorBidi"/>
          <w:noProof/>
          <w:szCs w:val="24"/>
        </w:rPr>
      </w:pPr>
      <w:hyperlink w:anchor="_Toc14939161" w:history="1">
        <w:r w:rsidRPr="00D930EC">
          <w:rPr>
            <w:rStyle w:val="a6"/>
            <w:rFonts w:eastAsiaTheme="majorEastAsia"/>
            <w:noProof/>
          </w:rPr>
          <w:t>Factor correlation (point estimate)</w:t>
        </w:r>
        <w:r>
          <w:rPr>
            <w:noProof/>
            <w:webHidden/>
          </w:rPr>
          <w:tab/>
        </w:r>
        <w:r>
          <w:rPr>
            <w:noProof/>
            <w:webHidden/>
          </w:rPr>
          <w:fldChar w:fldCharType="begin"/>
        </w:r>
        <w:r>
          <w:rPr>
            <w:noProof/>
            <w:webHidden/>
          </w:rPr>
          <w:instrText xml:space="preserve"> PAGEREF _Toc14939161 \h </w:instrText>
        </w:r>
        <w:r>
          <w:rPr>
            <w:noProof/>
            <w:webHidden/>
          </w:rPr>
        </w:r>
        <w:r>
          <w:rPr>
            <w:noProof/>
            <w:webHidden/>
          </w:rPr>
          <w:fldChar w:fldCharType="separate"/>
        </w:r>
        <w:r>
          <w:rPr>
            <w:noProof/>
            <w:webHidden/>
          </w:rPr>
          <w:t>64</w:t>
        </w:r>
        <w:r>
          <w:rPr>
            <w:noProof/>
            <w:webHidden/>
          </w:rPr>
          <w:fldChar w:fldCharType="end"/>
        </w:r>
      </w:hyperlink>
    </w:p>
    <w:p w14:paraId="19E6E5C9" w14:textId="063F712A" w:rsidR="00E47287" w:rsidRDefault="00E47287">
      <w:pPr>
        <w:pStyle w:val="20"/>
        <w:rPr>
          <w:rFonts w:asciiTheme="minorHAnsi" w:eastAsiaTheme="minorEastAsia" w:hAnsiTheme="minorHAnsi" w:cstheme="minorBidi"/>
          <w:noProof/>
          <w:szCs w:val="24"/>
        </w:rPr>
      </w:pPr>
      <w:hyperlink w:anchor="_Toc14939162" w:history="1">
        <w:r w:rsidRPr="00D930EC">
          <w:rPr>
            <w:rStyle w:val="a6"/>
            <w:rFonts w:eastAsiaTheme="majorEastAsia"/>
            <w:noProof/>
          </w:rPr>
          <w:t>Factor correlation (whether the confidence interval includes 1)</w:t>
        </w:r>
        <w:r>
          <w:rPr>
            <w:noProof/>
            <w:webHidden/>
          </w:rPr>
          <w:tab/>
        </w:r>
        <w:r>
          <w:rPr>
            <w:noProof/>
            <w:webHidden/>
          </w:rPr>
          <w:fldChar w:fldCharType="begin"/>
        </w:r>
        <w:r>
          <w:rPr>
            <w:noProof/>
            <w:webHidden/>
          </w:rPr>
          <w:instrText xml:space="preserve"> PAGEREF _Toc14939162 \h </w:instrText>
        </w:r>
        <w:r>
          <w:rPr>
            <w:noProof/>
            <w:webHidden/>
          </w:rPr>
        </w:r>
        <w:r>
          <w:rPr>
            <w:noProof/>
            <w:webHidden/>
          </w:rPr>
          <w:fldChar w:fldCharType="separate"/>
        </w:r>
        <w:r>
          <w:rPr>
            <w:noProof/>
            <w:webHidden/>
          </w:rPr>
          <w:t>65</w:t>
        </w:r>
        <w:r>
          <w:rPr>
            <w:noProof/>
            <w:webHidden/>
          </w:rPr>
          <w:fldChar w:fldCharType="end"/>
        </w:r>
      </w:hyperlink>
    </w:p>
    <w:p w14:paraId="4A0A0332" w14:textId="0992F19E" w:rsidR="00E47287" w:rsidRDefault="00E47287">
      <w:pPr>
        <w:pStyle w:val="20"/>
        <w:rPr>
          <w:rFonts w:asciiTheme="minorHAnsi" w:eastAsiaTheme="minorEastAsia" w:hAnsiTheme="minorHAnsi" w:cstheme="minorBidi"/>
          <w:noProof/>
          <w:szCs w:val="24"/>
        </w:rPr>
      </w:pPr>
      <w:hyperlink w:anchor="_Toc14939163" w:history="1">
        <w:r w:rsidRPr="00D930EC">
          <w:rPr>
            <w:rStyle w:val="a6"/>
            <w:rFonts w:eastAsiaTheme="majorEastAsia"/>
            <w:noProof/>
          </w:rPr>
          <w:t>Techniques using model fit indices: no comparison</w:t>
        </w:r>
        <w:r>
          <w:rPr>
            <w:noProof/>
            <w:webHidden/>
          </w:rPr>
          <w:tab/>
        </w:r>
        <w:r>
          <w:rPr>
            <w:noProof/>
            <w:webHidden/>
          </w:rPr>
          <w:fldChar w:fldCharType="begin"/>
        </w:r>
        <w:r>
          <w:rPr>
            <w:noProof/>
            <w:webHidden/>
          </w:rPr>
          <w:instrText xml:space="preserve"> PAGEREF _Toc14939163 \h </w:instrText>
        </w:r>
        <w:r>
          <w:rPr>
            <w:noProof/>
            <w:webHidden/>
          </w:rPr>
        </w:r>
        <w:r>
          <w:rPr>
            <w:noProof/>
            <w:webHidden/>
          </w:rPr>
          <w:fldChar w:fldCharType="separate"/>
        </w:r>
        <w:r>
          <w:rPr>
            <w:noProof/>
            <w:webHidden/>
          </w:rPr>
          <w:t>66</w:t>
        </w:r>
        <w:r>
          <w:rPr>
            <w:noProof/>
            <w:webHidden/>
          </w:rPr>
          <w:fldChar w:fldCharType="end"/>
        </w:r>
      </w:hyperlink>
    </w:p>
    <w:p w14:paraId="7D297153" w14:textId="48DCA215" w:rsidR="00E47287" w:rsidRDefault="00E47287">
      <w:pPr>
        <w:pStyle w:val="20"/>
        <w:rPr>
          <w:rFonts w:asciiTheme="minorHAnsi" w:eastAsiaTheme="minorEastAsia" w:hAnsiTheme="minorHAnsi" w:cstheme="minorBidi"/>
          <w:noProof/>
          <w:szCs w:val="24"/>
        </w:rPr>
      </w:pPr>
      <w:hyperlink w:anchor="_Toc14939164" w:history="1">
        <w:r w:rsidRPr="00D930EC">
          <w:rPr>
            <w:rStyle w:val="a6"/>
            <w:rFonts w:eastAsiaTheme="majorEastAsia"/>
            <w:noProof/>
          </w:rPr>
          <w:t>Techniques using model fit indices: compared to nested models with fewer factors</w:t>
        </w:r>
        <w:r>
          <w:rPr>
            <w:noProof/>
            <w:webHidden/>
          </w:rPr>
          <w:tab/>
        </w:r>
        <w:r>
          <w:rPr>
            <w:noProof/>
            <w:webHidden/>
          </w:rPr>
          <w:fldChar w:fldCharType="begin"/>
        </w:r>
        <w:r>
          <w:rPr>
            <w:noProof/>
            <w:webHidden/>
          </w:rPr>
          <w:instrText xml:space="preserve"> PAGEREF _Toc14939164 \h </w:instrText>
        </w:r>
        <w:r>
          <w:rPr>
            <w:noProof/>
            <w:webHidden/>
          </w:rPr>
        </w:r>
        <w:r>
          <w:rPr>
            <w:noProof/>
            <w:webHidden/>
          </w:rPr>
          <w:fldChar w:fldCharType="separate"/>
        </w:r>
        <w:r>
          <w:rPr>
            <w:noProof/>
            <w:webHidden/>
          </w:rPr>
          <w:t>67</w:t>
        </w:r>
        <w:r>
          <w:rPr>
            <w:noProof/>
            <w:webHidden/>
          </w:rPr>
          <w:fldChar w:fldCharType="end"/>
        </w:r>
      </w:hyperlink>
    </w:p>
    <w:p w14:paraId="39ED6707" w14:textId="4BAAD230" w:rsidR="00E47287" w:rsidRDefault="00E47287">
      <w:pPr>
        <w:pStyle w:val="20"/>
        <w:rPr>
          <w:rFonts w:asciiTheme="minorHAnsi" w:eastAsiaTheme="minorEastAsia" w:hAnsiTheme="minorHAnsi" w:cstheme="minorBidi"/>
          <w:noProof/>
          <w:szCs w:val="24"/>
        </w:rPr>
      </w:pPr>
      <w:hyperlink w:anchor="_Toc14939165" w:history="1">
        <w:r w:rsidRPr="00D930EC">
          <w:rPr>
            <w:rStyle w:val="a6"/>
            <w:rFonts w:eastAsiaTheme="majorEastAsia"/>
            <w:noProof/>
          </w:rPr>
          <w:t>Techniques using model fit indices: comparison against model with correlation fixed at 1</w:t>
        </w:r>
        <w:r>
          <w:rPr>
            <w:noProof/>
            <w:webHidden/>
          </w:rPr>
          <w:tab/>
        </w:r>
        <w:r>
          <w:rPr>
            <w:noProof/>
            <w:webHidden/>
          </w:rPr>
          <w:fldChar w:fldCharType="begin"/>
        </w:r>
        <w:r>
          <w:rPr>
            <w:noProof/>
            <w:webHidden/>
          </w:rPr>
          <w:instrText xml:space="preserve"> PAGEREF _Toc14939165 \h </w:instrText>
        </w:r>
        <w:r>
          <w:rPr>
            <w:noProof/>
            <w:webHidden/>
          </w:rPr>
        </w:r>
        <w:r>
          <w:rPr>
            <w:noProof/>
            <w:webHidden/>
          </w:rPr>
          <w:fldChar w:fldCharType="separate"/>
        </w:r>
        <w:r>
          <w:rPr>
            <w:noProof/>
            <w:webHidden/>
          </w:rPr>
          <w:t>69</w:t>
        </w:r>
        <w:r>
          <w:rPr>
            <w:noProof/>
            <w:webHidden/>
          </w:rPr>
          <w:fldChar w:fldCharType="end"/>
        </w:r>
      </w:hyperlink>
    </w:p>
    <w:p w14:paraId="63964458" w14:textId="290F7B5F" w:rsidR="00E47287" w:rsidRDefault="00E47287">
      <w:pPr>
        <w:pStyle w:val="20"/>
        <w:rPr>
          <w:rFonts w:asciiTheme="minorHAnsi" w:eastAsiaTheme="minorEastAsia" w:hAnsiTheme="minorHAnsi" w:cstheme="minorBidi"/>
          <w:noProof/>
          <w:szCs w:val="24"/>
        </w:rPr>
      </w:pPr>
      <w:hyperlink w:anchor="_Toc14939166" w:history="1">
        <w:r w:rsidRPr="00D930EC">
          <w:rPr>
            <w:rStyle w:val="a6"/>
            <w:rFonts w:eastAsiaTheme="majorEastAsia"/>
            <w:noProof/>
          </w:rPr>
          <w:t>AVE: compared with the square of factor correlation</w:t>
        </w:r>
        <w:r>
          <w:rPr>
            <w:noProof/>
            <w:webHidden/>
          </w:rPr>
          <w:tab/>
        </w:r>
        <w:r>
          <w:rPr>
            <w:noProof/>
            <w:webHidden/>
          </w:rPr>
          <w:fldChar w:fldCharType="begin"/>
        </w:r>
        <w:r>
          <w:rPr>
            <w:noProof/>
            <w:webHidden/>
          </w:rPr>
          <w:instrText xml:space="preserve"> PAGEREF _Toc14939166 \h </w:instrText>
        </w:r>
        <w:r>
          <w:rPr>
            <w:noProof/>
            <w:webHidden/>
          </w:rPr>
        </w:r>
        <w:r>
          <w:rPr>
            <w:noProof/>
            <w:webHidden/>
          </w:rPr>
          <w:fldChar w:fldCharType="separate"/>
        </w:r>
        <w:r>
          <w:rPr>
            <w:noProof/>
            <w:webHidden/>
          </w:rPr>
          <w:t>70</w:t>
        </w:r>
        <w:r>
          <w:rPr>
            <w:noProof/>
            <w:webHidden/>
          </w:rPr>
          <w:fldChar w:fldCharType="end"/>
        </w:r>
      </w:hyperlink>
    </w:p>
    <w:p w14:paraId="16C8C4C7" w14:textId="2045A173" w:rsidR="00E47287" w:rsidRDefault="00E47287">
      <w:pPr>
        <w:pStyle w:val="20"/>
        <w:rPr>
          <w:rFonts w:asciiTheme="minorHAnsi" w:eastAsiaTheme="minorEastAsia" w:hAnsiTheme="minorHAnsi" w:cstheme="minorBidi"/>
          <w:noProof/>
          <w:szCs w:val="24"/>
        </w:rPr>
      </w:pPr>
      <w:hyperlink w:anchor="_Toc14939167" w:history="1">
        <w:r w:rsidRPr="00D930EC">
          <w:rPr>
            <w:rStyle w:val="a6"/>
            <w:rFonts w:eastAsiaTheme="majorEastAsia"/>
            <w:noProof/>
          </w:rPr>
          <w:t>AVE: compared with the square of scale score correlation</w:t>
        </w:r>
        <w:r>
          <w:rPr>
            <w:noProof/>
            <w:webHidden/>
          </w:rPr>
          <w:tab/>
        </w:r>
        <w:r>
          <w:rPr>
            <w:noProof/>
            <w:webHidden/>
          </w:rPr>
          <w:fldChar w:fldCharType="begin"/>
        </w:r>
        <w:r>
          <w:rPr>
            <w:noProof/>
            <w:webHidden/>
          </w:rPr>
          <w:instrText xml:space="preserve"> PAGEREF _Toc14939167 \h </w:instrText>
        </w:r>
        <w:r>
          <w:rPr>
            <w:noProof/>
            <w:webHidden/>
          </w:rPr>
        </w:r>
        <w:r>
          <w:rPr>
            <w:noProof/>
            <w:webHidden/>
          </w:rPr>
          <w:fldChar w:fldCharType="separate"/>
        </w:r>
        <w:r>
          <w:rPr>
            <w:noProof/>
            <w:webHidden/>
          </w:rPr>
          <w:t>73</w:t>
        </w:r>
        <w:r>
          <w:rPr>
            <w:noProof/>
            <w:webHidden/>
          </w:rPr>
          <w:fldChar w:fldCharType="end"/>
        </w:r>
      </w:hyperlink>
    </w:p>
    <w:p w14:paraId="2F31D3D8" w14:textId="0E72E3F8" w:rsidR="00E47287" w:rsidRDefault="00E47287">
      <w:pPr>
        <w:pStyle w:val="20"/>
        <w:rPr>
          <w:rFonts w:asciiTheme="minorHAnsi" w:eastAsiaTheme="minorEastAsia" w:hAnsiTheme="minorHAnsi" w:cstheme="minorBidi"/>
          <w:noProof/>
          <w:szCs w:val="24"/>
        </w:rPr>
      </w:pPr>
      <w:hyperlink w:anchor="_Toc14939168" w:history="1">
        <w:r w:rsidRPr="00D930EC">
          <w:rPr>
            <w:rStyle w:val="a6"/>
            <w:rFonts w:eastAsiaTheme="majorEastAsia"/>
            <w:noProof/>
          </w:rPr>
          <w:t>Techniques using model fit indices: comparison against model with correlation fixed at cutoff point less than 1</w:t>
        </w:r>
        <w:r>
          <w:rPr>
            <w:noProof/>
            <w:webHidden/>
          </w:rPr>
          <w:tab/>
        </w:r>
        <w:r>
          <w:rPr>
            <w:noProof/>
            <w:webHidden/>
          </w:rPr>
          <w:fldChar w:fldCharType="begin"/>
        </w:r>
        <w:r>
          <w:rPr>
            <w:noProof/>
            <w:webHidden/>
          </w:rPr>
          <w:instrText xml:space="preserve"> PAGEREF _Toc14939168 \h </w:instrText>
        </w:r>
        <w:r>
          <w:rPr>
            <w:noProof/>
            <w:webHidden/>
          </w:rPr>
        </w:r>
        <w:r>
          <w:rPr>
            <w:noProof/>
            <w:webHidden/>
          </w:rPr>
          <w:fldChar w:fldCharType="separate"/>
        </w:r>
        <w:r>
          <w:rPr>
            <w:noProof/>
            <w:webHidden/>
          </w:rPr>
          <w:t>74</w:t>
        </w:r>
        <w:r>
          <w:rPr>
            <w:noProof/>
            <w:webHidden/>
          </w:rPr>
          <w:fldChar w:fldCharType="end"/>
        </w:r>
      </w:hyperlink>
    </w:p>
    <w:p w14:paraId="2598DF3C" w14:textId="733BDB11" w:rsidR="00E47287" w:rsidRDefault="00E47287">
      <w:pPr>
        <w:pStyle w:val="20"/>
        <w:rPr>
          <w:rFonts w:asciiTheme="minorHAnsi" w:eastAsiaTheme="minorEastAsia" w:hAnsiTheme="minorHAnsi" w:cstheme="minorBidi"/>
          <w:noProof/>
          <w:szCs w:val="24"/>
        </w:rPr>
      </w:pPr>
      <w:hyperlink w:anchor="_Toc14939169" w:history="1">
        <w:r w:rsidRPr="00D930EC">
          <w:rPr>
            <w:rStyle w:val="a6"/>
            <w:rFonts w:eastAsiaTheme="majorEastAsia"/>
            <w:noProof/>
          </w:rPr>
          <w:t>Structure coefficients (obtained from CFA)</w:t>
        </w:r>
        <w:r>
          <w:rPr>
            <w:noProof/>
            <w:webHidden/>
          </w:rPr>
          <w:tab/>
        </w:r>
        <w:r>
          <w:rPr>
            <w:noProof/>
            <w:webHidden/>
          </w:rPr>
          <w:fldChar w:fldCharType="begin"/>
        </w:r>
        <w:r>
          <w:rPr>
            <w:noProof/>
            <w:webHidden/>
          </w:rPr>
          <w:instrText xml:space="preserve"> PAGEREF _Toc14939169 \h </w:instrText>
        </w:r>
        <w:r>
          <w:rPr>
            <w:noProof/>
            <w:webHidden/>
          </w:rPr>
        </w:r>
        <w:r>
          <w:rPr>
            <w:noProof/>
            <w:webHidden/>
          </w:rPr>
          <w:fldChar w:fldCharType="separate"/>
        </w:r>
        <w:r>
          <w:rPr>
            <w:noProof/>
            <w:webHidden/>
          </w:rPr>
          <w:t>75</w:t>
        </w:r>
        <w:r>
          <w:rPr>
            <w:noProof/>
            <w:webHidden/>
          </w:rPr>
          <w:fldChar w:fldCharType="end"/>
        </w:r>
      </w:hyperlink>
    </w:p>
    <w:p w14:paraId="74B8CB7F" w14:textId="2B05FBDC" w:rsidR="00E47287" w:rsidRDefault="00E47287">
      <w:pPr>
        <w:pStyle w:val="20"/>
        <w:rPr>
          <w:rFonts w:asciiTheme="minorHAnsi" w:eastAsiaTheme="minorEastAsia" w:hAnsiTheme="minorHAnsi" w:cstheme="minorBidi"/>
          <w:noProof/>
          <w:szCs w:val="24"/>
        </w:rPr>
      </w:pPr>
      <w:hyperlink w:anchor="_Toc14939170" w:history="1">
        <w:r w:rsidRPr="00D930EC">
          <w:rPr>
            <w:rStyle w:val="a6"/>
            <w:rFonts w:eastAsiaTheme="majorEastAsia"/>
            <w:noProof/>
          </w:rPr>
          <w:t>CICFA(.9): the proposed technique</w:t>
        </w:r>
        <w:r>
          <w:rPr>
            <w:noProof/>
            <w:webHidden/>
          </w:rPr>
          <w:tab/>
        </w:r>
        <w:r>
          <w:rPr>
            <w:noProof/>
            <w:webHidden/>
          </w:rPr>
          <w:fldChar w:fldCharType="begin"/>
        </w:r>
        <w:r>
          <w:rPr>
            <w:noProof/>
            <w:webHidden/>
          </w:rPr>
          <w:instrText xml:space="preserve"> PAGEREF _Toc14939170 \h </w:instrText>
        </w:r>
        <w:r>
          <w:rPr>
            <w:noProof/>
            <w:webHidden/>
          </w:rPr>
        </w:r>
        <w:r>
          <w:rPr>
            <w:noProof/>
            <w:webHidden/>
          </w:rPr>
          <w:fldChar w:fldCharType="separate"/>
        </w:r>
        <w:r>
          <w:rPr>
            <w:noProof/>
            <w:webHidden/>
          </w:rPr>
          <w:t>77</w:t>
        </w:r>
        <w:r>
          <w:rPr>
            <w:noProof/>
            <w:webHidden/>
          </w:rPr>
          <w:fldChar w:fldCharType="end"/>
        </w:r>
      </w:hyperlink>
    </w:p>
    <w:p w14:paraId="7063CB02" w14:textId="14FE0BEC" w:rsidR="00E47287" w:rsidRDefault="00E47287">
      <w:pPr>
        <w:pStyle w:val="10"/>
        <w:tabs>
          <w:tab w:val="right" w:leader="dot" w:pos="9350"/>
        </w:tabs>
        <w:rPr>
          <w:rFonts w:asciiTheme="minorHAnsi" w:eastAsiaTheme="minorEastAsia" w:hAnsiTheme="minorHAnsi" w:cstheme="minorBidi"/>
          <w:noProof/>
          <w:szCs w:val="24"/>
        </w:rPr>
      </w:pPr>
      <w:hyperlink w:anchor="_Toc14939171" w:history="1">
        <w:r w:rsidRPr="00D930EC">
          <w:rPr>
            <w:rStyle w:val="a6"/>
            <w:rFonts w:eastAsiaTheme="majorEastAsia"/>
            <w:noProof/>
          </w:rPr>
          <w:t>All techniques using R</w:t>
        </w:r>
        <w:r>
          <w:rPr>
            <w:noProof/>
            <w:webHidden/>
          </w:rPr>
          <w:tab/>
        </w:r>
        <w:r>
          <w:rPr>
            <w:noProof/>
            <w:webHidden/>
          </w:rPr>
          <w:fldChar w:fldCharType="begin"/>
        </w:r>
        <w:r>
          <w:rPr>
            <w:noProof/>
            <w:webHidden/>
          </w:rPr>
          <w:instrText xml:space="preserve"> PAGEREF _Toc14939171 \h </w:instrText>
        </w:r>
        <w:r>
          <w:rPr>
            <w:noProof/>
            <w:webHidden/>
          </w:rPr>
        </w:r>
        <w:r>
          <w:rPr>
            <w:noProof/>
            <w:webHidden/>
          </w:rPr>
          <w:fldChar w:fldCharType="separate"/>
        </w:r>
        <w:r>
          <w:rPr>
            <w:noProof/>
            <w:webHidden/>
          </w:rPr>
          <w:t>78</w:t>
        </w:r>
        <w:r>
          <w:rPr>
            <w:noProof/>
            <w:webHidden/>
          </w:rPr>
          <w:fldChar w:fldCharType="end"/>
        </w:r>
      </w:hyperlink>
    </w:p>
    <w:p w14:paraId="3F6FFFF1" w14:textId="5D0A6E1C" w:rsidR="00E47287" w:rsidRDefault="00E47287">
      <w:pPr>
        <w:pStyle w:val="20"/>
        <w:rPr>
          <w:rFonts w:asciiTheme="minorHAnsi" w:eastAsiaTheme="minorEastAsia" w:hAnsiTheme="minorHAnsi" w:cstheme="minorBidi"/>
          <w:noProof/>
          <w:szCs w:val="24"/>
        </w:rPr>
      </w:pPr>
      <w:hyperlink w:anchor="_Toc14939172" w:history="1">
        <w:r w:rsidRPr="00D930EC">
          <w:rPr>
            <w:rStyle w:val="a6"/>
            <w:rFonts w:eastAsiaTheme="majorEastAsia"/>
            <w:noProof/>
            <w:lang w:eastAsia="ko-KR"/>
          </w:rPr>
          <w:t>R syntax for setting up the data</w:t>
        </w:r>
        <w:r>
          <w:rPr>
            <w:noProof/>
            <w:webHidden/>
          </w:rPr>
          <w:tab/>
        </w:r>
        <w:r>
          <w:rPr>
            <w:noProof/>
            <w:webHidden/>
          </w:rPr>
          <w:fldChar w:fldCharType="begin"/>
        </w:r>
        <w:r>
          <w:rPr>
            <w:noProof/>
            <w:webHidden/>
          </w:rPr>
          <w:instrText xml:space="preserve"> PAGEREF _Toc14939172 \h </w:instrText>
        </w:r>
        <w:r>
          <w:rPr>
            <w:noProof/>
            <w:webHidden/>
          </w:rPr>
        </w:r>
        <w:r>
          <w:rPr>
            <w:noProof/>
            <w:webHidden/>
          </w:rPr>
          <w:fldChar w:fldCharType="separate"/>
        </w:r>
        <w:r>
          <w:rPr>
            <w:noProof/>
            <w:webHidden/>
          </w:rPr>
          <w:t>78</w:t>
        </w:r>
        <w:r>
          <w:rPr>
            <w:noProof/>
            <w:webHidden/>
          </w:rPr>
          <w:fldChar w:fldCharType="end"/>
        </w:r>
      </w:hyperlink>
    </w:p>
    <w:p w14:paraId="46BA8FE6" w14:textId="48574087" w:rsidR="00E47287" w:rsidRDefault="00E47287">
      <w:pPr>
        <w:pStyle w:val="20"/>
        <w:rPr>
          <w:rFonts w:asciiTheme="minorHAnsi" w:eastAsiaTheme="minorEastAsia" w:hAnsiTheme="minorHAnsi" w:cstheme="minorBidi"/>
          <w:noProof/>
          <w:szCs w:val="24"/>
        </w:rPr>
      </w:pPr>
      <w:hyperlink w:anchor="_Toc14939173" w:history="1">
        <w:r w:rsidRPr="00D930EC">
          <w:rPr>
            <w:rStyle w:val="a6"/>
            <w:rFonts w:eastAsiaTheme="majorEastAsia"/>
            <w:noProof/>
          </w:rPr>
          <w:t>Scale score correlation</w:t>
        </w:r>
        <w:r>
          <w:rPr>
            <w:noProof/>
            <w:webHidden/>
          </w:rPr>
          <w:tab/>
        </w:r>
        <w:r>
          <w:rPr>
            <w:noProof/>
            <w:webHidden/>
          </w:rPr>
          <w:fldChar w:fldCharType="begin"/>
        </w:r>
        <w:r>
          <w:rPr>
            <w:noProof/>
            <w:webHidden/>
          </w:rPr>
          <w:instrText xml:space="preserve"> PAGEREF _Toc14939173 \h </w:instrText>
        </w:r>
        <w:r>
          <w:rPr>
            <w:noProof/>
            <w:webHidden/>
          </w:rPr>
        </w:r>
        <w:r>
          <w:rPr>
            <w:noProof/>
            <w:webHidden/>
          </w:rPr>
          <w:fldChar w:fldCharType="separate"/>
        </w:r>
        <w:r>
          <w:rPr>
            <w:noProof/>
            <w:webHidden/>
          </w:rPr>
          <w:t>79</w:t>
        </w:r>
        <w:r>
          <w:rPr>
            <w:noProof/>
            <w:webHidden/>
          </w:rPr>
          <w:fldChar w:fldCharType="end"/>
        </w:r>
      </w:hyperlink>
    </w:p>
    <w:p w14:paraId="7E2F521A" w14:textId="55550C10" w:rsidR="00E47287" w:rsidRDefault="00E47287">
      <w:pPr>
        <w:pStyle w:val="20"/>
        <w:rPr>
          <w:rFonts w:asciiTheme="minorHAnsi" w:eastAsiaTheme="minorEastAsia" w:hAnsiTheme="minorHAnsi" w:cstheme="minorBidi"/>
          <w:noProof/>
          <w:szCs w:val="24"/>
        </w:rPr>
      </w:pPr>
      <w:hyperlink w:anchor="_Toc14939174" w:history="1">
        <w:r w:rsidRPr="00D930EC">
          <w:rPr>
            <w:rStyle w:val="a6"/>
            <w:rFonts w:eastAsiaTheme="majorEastAsia"/>
            <w:noProof/>
          </w:rPr>
          <w:t>Disattenuated correlation using tau-equivalent reliability</w:t>
        </w:r>
        <w:r>
          <w:rPr>
            <w:noProof/>
            <w:webHidden/>
          </w:rPr>
          <w:tab/>
        </w:r>
        <w:r>
          <w:rPr>
            <w:noProof/>
            <w:webHidden/>
          </w:rPr>
          <w:fldChar w:fldCharType="begin"/>
        </w:r>
        <w:r>
          <w:rPr>
            <w:noProof/>
            <w:webHidden/>
          </w:rPr>
          <w:instrText xml:space="preserve"> PAGEREF _Toc14939174 \h </w:instrText>
        </w:r>
        <w:r>
          <w:rPr>
            <w:noProof/>
            <w:webHidden/>
          </w:rPr>
        </w:r>
        <w:r>
          <w:rPr>
            <w:noProof/>
            <w:webHidden/>
          </w:rPr>
          <w:fldChar w:fldCharType="separate"/>
        </w:r>
        <w:r>
          <w:rPr>
            <w:noProof/>
            <w:webHidden/>
          </w:rPr>
          <w:t>80</w:t>
        </w:r>
        <w:r>
          <w:rPr>
            <w:noProof/>
            <w:webHidden/>
          </w:rPr>
          <w:fldChar w:fldCharType="end"/>
        </w:r>
      </w:hyperlink>
    </w:p>
    <w:p w14:paraId="786DB0B2" w14:textId="7E975F35" w:rsidR="00E47287" w:rsidRDefault="00E47287">
      <w:pPr>
        <w:pStyle w:val="20"/>
        <w:rPr>
          <w:rFonts w:asciiTheme="minorHAnsi" w:eastAsiaTheme="minorEastAsia" w:hAnsiTheme="minorHAnsi" w:cstheme="minorBidi"/>
          <w:noProof/>
          <w:szCs w:val="24"/>
        </w:rPr>
      </w:pPr>
      <w:hyperlink w:anchor="_Toc14939175" w:history="1">
        <w:r w:rsidRPr="00D930EC">
          <w:rPr>
            <w:rStyle w:val="a6"/>
            <w:rFonts w:eastAsiaTheme="majorEastAsia"/>
            <w:noProof/>
          </w:rPr>
          <w:t>Disattenuated correlation using parallel reliability (so called HTMT)</w:t>
        </w:r>
        <w:r>
          <w:rPr>
            <w:noProof/>
            <w:webHidden/>
          </w:rPr>
          <w:tab/>
        </w:r>
        <w:r>
          <w:rPr>
            <w:noProof/>
            <w:webHidden/>
          </w:rPr>
          <w:fldChar w:fldCharType="begin"/>
        </w:r>
        <w:r>
          <w:rPr>
            <w:noProof/>
            <w:webHidden/>
          </w:rPr>
          <w:instrText xml:space="preserve"> PAGEREF _Toc14939175 \h </w:instrText>
        </w:r>
        <w:r>
          <w:rPr>
            <w:noProof/>
            <w:webHidden/>
          </w:rPr>
        </w:r>
        <w:r>
          <w:rPr>
            <w:noProof/>
            <w:webHidden/>
          </w:rPr>
          <w:fldChar w:fldCharType="separate"/>
        </w:r>
        <w:r>
          <w:rPr>
            <w:noProof/>
            <w:webHidden/>
          </w:rPr>
          <w:t>82</w:t>
        </w:r>
        <w:r>
          <w:rPr>
            <w:noProof/>
            <w:webHidden/>
          </w:rPr>
          <w:fldChar w:fldCharType="end"/>
        </w:r>
      </w:hyperlink>
    </w:p>
    <w:p w14:paraId="2320833E" w14:textId="22596F6E" w:rsidR="00E47287" w:rsidRDefault="00E47287">
      <w:pPr>
        <w:pStyle w:val="20"/>
        <w:rPr>
          <w:rFonts w:asciiTheme="minorHAnsi" w:eastAsiaTheme="minorEastAsia" w:hAnsiTheme="minorHAnsi" w:cstheme="minorBidi"/>
          <w:noProof/>
          <w:szCs w:val="24"/>
        </w:rPr>
      </w:pPr>
      <w:hyperlink w:anchor="_Toc14939176" w:history="1">
        <w:r w:rsidRPr="00D930EC">
          <w:rPr>
            <w:rStyle w:val="a6"/>
            <w:rFonts w:eastAsiaTheme="majorEastAsia"/>
            <w:noProof/>
          </w:rPr>
          <w:t>Disattenuated correlation using congeneric reliability</w:t>
        </w:r>
        <w:r>
          <w:rPr>
            <w:noProof/>
            <w:webHidden/>
          </w:rPr>
          <w:tab/>
        </w:r>
        <w:r>
          <w:rPr>
            <w:noProof/>
            <w:webHidden/>
          </w:rPr>
          <w:fldChar w:fldCharType="begin"/>
        </w:r>
        <w:r>
          <w:rPr>
            <w:noProof/>
            <w:webHidden/>
          </w:rPr>
          <w:instrText xml:space="preserve"> PAGEREF _Toc14939176 \h </w:instrText>
        </w:r>
        <w:r>
          <w:rPr>
            <w:noProof/>
            <w:webHidden/>
          </w:rPr>
        </w:r>
        <w:r>
          <w:rPr>
            <w:noProof/>
            <w:webHidden/>
          </w:rPr>
          <w:fldChar w:fldCharType="separate"/>
        </w:r>
        <w:r>
          <w:rPr>
            <w:noProof/>
            <w:webHidden/>
          </w:rPr>
          <w:t>84</w:t>
        </w:r>
        <w:r>
          <w:rPr>
            <w:noProof/>
            <w:webHidden/>
          </w:rPr>
          <w:fldChar w:fldCharType="end"/>
        </w:r>
      </w:hyperlink>
    </w:p>
    <w:p w14:paraId="3157AEA0" w14:textId="6EDE5FBB" w:rsidR="00E47287" w:rsidRDefault="00E47287">
      <w:pPr>
        <w:pStyle w:val="20"/>
        <w:rPr>
          <w:rFonts w:asciiTheme="minorHAnsi" w:eastAsiaTheme="minorEastAsia" w:hAnsiTheme="minorHAnsi" w:cstheme="minorBidi"/>
          <w:noProof/>
          <w:szCs w:val="24"/>
        </w:rPr>
      </w:pPr>
      <w:hyperlink w:anchor="_Toc14939177" w:history="1">
        <w:r w:rsidRPr="00D930EC">
          <w:rPr>
            <w:rStyle w:val="a6"/>
            <w:rFonts w:eastAsiaTheme="majorEastAsia"/>
            <w:noProof/>
          </w:rPr>
          <w:t>Cross-loadings (obtained from exploratory factor analysis)</w:t>
        </w:r>
        <w:r>
          <w:rPr>
            <w:noProof/>
            <w:webHidden/>
          </w:rPr>
          <w:tab/>
        </w:r>
        <w:r>
          <w:rPr>
            <w:noProof/>
            <w:webHidden/>
          </w:rPr>
          <w:fldChar w:fldCharType="begin"/>
        </w:r>
        <w:r>
          <w:rPr>
            <w:noProof/>
            <w:webHidden/>
          </w:rPr>
          <w:instrText xml:space="preserve"> PAGEREF _Toc14939177 \h </w:instrText>
        </w:r>
        <w:r>
          <w:rPr>
            <w:noProof/>
            <w:webHidden/>
          </w:rPr>
        </w:r>
        <w:r>
          <w:rPr>
            <w:noProof/>
            <w:webHidden/>
          </w:rPr>
          <w:fldChar w:fldCharType="separate"/>
        </w:r>
        <w:r>
          <w:rPr>
            <w:noProof/>
            <w:webHidden/>
          </w:rPr>
          <w:t>86</w:t>
        </w:r>
        <w:r>
          <w:rPr>
            <w:noProof/>
            <w:webHidden/>
          </w:rPr>
          <w:fldChar w:fldCharType="end"/>
        </w:r>
      </w:hyperlink>
    </w:p>
    <w:p w14:paraId="0BD30672" w14:textId="3E6CA3EF" w:rsidR="00E47287" w:rsidRDefault="00E47287">
      <w:pPr>
        <w:pStyle w:val="20"/>
        <w:rPr>
          <w:rFonts w:asciiTheme="minorHAnsi" w:eastAsiaTheme="minorEastAsia" w:hAnsiTheme="minorHAnsi" w:cstheme="minorBidi"/>
          <w:noProof/>
          <w:szCs w:val="24"/>
        </w:rPr>
      </w:pPr>
      <w:hyperlink w:anchor="_Toc14939178" w:history="1">
        <w:r w:rsidRPr="00D930EC">
          <w:rPr>
            <w:rStyle w:val="a6"/>
            <w:rFonts w:eastAsiaTheme="majorEastAsia"/>
            <w:noProof/>
          </w:rPr>
          <w:t>Factor correlation (obtained from EFA)</w:t>
        </w:r>
        <w:r>
          <w:rPr>
            <w:noProof/>
            <w:webHidden/>
          </w:rPr>
          <w:tab/>
        </w:r>
        <w:r>
          <w:rPr>
            <w:noProof/>
            <w:webHidden/>
          </w:rPr>
          <w:fldChar w:fldCharType="begin"/>
        </w:r>
        <w:r>
          <w:rPr>
            <w:noProof/>
            <w:webHidden/>
          </w:rPr>
          <w:instrText xml:space="preserve"> PAGEREF _Toc14939178 \h </w:instrText>
        </w:r>
        <w:r>
          <w:rPr>
            <w:noProof/>
            <w:webHidden/>
          </w:rPr>
        </w:r>
        <w:r>
          <w:rPr>
            <w:noProof/>
            <w:webHidden/>
          </w:rPr>
          <w:fldChar w:fldCharType="separate"/>
        </w:r>
        <w:r>
          <w:rPr>
            <w:noProof/>
            <w:webHidden/>
          </w:rPr>
          <w:t>92</w:t>
        </w:r>
        <w:r>
          <w:rPr>
            <w:noProof/>
            <w:webHidden/>
          </w:rPr>
          <w:fldChar w:fldCharType="end"/>
        </w:r>
      </w:hyperlink>
    </w:p>
    <w:p w14:paraId="39AB007B" w14:textId="66810071" w:rsidR="00E47287" w:rsidRDefault="00E47287">
      <w:pPr>
        <w:pStyle w:val="20"/>
        <w:rPr>
          <w:rFonts w:asciiTheme="minorHAnsi" w:eastAsiaTheme="minorEastAsia" w:hAnsiTheme="minorHAnsi" w:cstheme="minorBidi"/>
          <w:noProof/>
          <w:szCs w:val="24"/>
        </w:rPr>
      </w:pPr>
      <w:hyperlink w:anchor="_Toc14939179" w:history="1">
        <w:r w:rsidRPr="00D930EC">
          <w:rPr>
            <w:rStyle w:val="a6"/>
            <w:rFonts w:eastAsiaTheme="majorEastAsia"/>
            <w:noProof/>
          </w:rPr>
          <w:t>Factor correlation (point estimate)</w:t>
        </w:r>
        <w:r>
          <w:rPr>
            <w:noProof/>
            <w:webHidden/>
          </w:rPr>
          <w:tab/>
        </w:r>
        <w:r>
          <w:rPr>
            <w:noProof/>
            <w:webHidden/>
          </w:rPr>
          <w:fldChar w:fldCharType="begin"/>
        </w:r>
        <w:r>
          <w:rPr>
            <w:noProof/>
            <w:webHidden/>
          </w:rPr>
          <w:instrText xml:space="preserve"> PAGEREF _Toc14939179 \h </w:instrText>
        </w:r>
        <w:r>
          <w:rPr>
            <w:noProof/>
            <w:webHidden/>
          </w:rPr>
        </w:r>
        <w:r>
          <w:rPr>
            <w:noProof/>
            <w:webHidden/>
          </w:rPr>
          <w:fldChar w:fldCharType="separate"/>
        </w:r>
        <w:r>
          <w:rPr>
            <w:noProof/>
            <w:webHidden/>
          </w:rPr>
          <w:t>94</w:t>
        </w:r>
        <w:r>
          <w:rPr>
            <w:noProof/>
            <w:webHidden/>
          </w:rPr>
          <w:fldChar w:fldCharType="end"/>
        </w:r>
      </w:hyperlink>
    </w:p>
    <w:p w14:paraId="703E49F2" w14:textId="53522A71" w:rsidR="00E47287" w:rsidRDefault="00E47287">
      <w:pPr>
        <w:pStyle w:val="20"/>
        <w:rPr>
          <w:rFonts w:asciiTheme="minorHAnsi" w:eastAsiaTheme="minorEastAsia" w:hAnsiTheme="minorHAnsi" w:cstheme="minorBidi"/>
          <w:noProof/>
          <w:szCs w:val="24"/>
        </w:rPr>
      </w:pPr>
      <w:hyperlink w:anchor="_Toc14939180" w:history="1">
        <w:r w:rsidRPr="00D930EC">
          <w:rPr>
            <w:rStyle w:val="a6"/>
            <w:rFonts w:eastAsiaTheme="majorEastAsia"/>
            <w:noProof/>
          </w:rPr>
          <w:t>Factor correlation (whether the confidence interval includes 1)</w:t>
        </w:r>
        <w:r>
          <w:rPr>
            <w:noProof/>
            <w:webHidden/>
          </w:rPr>
          <w:tab/>
        </w:r>
        <w:r>
          <w:rPr>
            <w:noProof/>
            <w:webHidden/>
          </w:rPr>
          <w:fldChar w:fldCharType="begin"/>
        </w:r>
        <w:r>
          <w:rPr>
            <w:noProof/>
            <w:webHidden/>
          </w:rPr>
          <w:instrText xml:space="preserve"> PAGEREF _Toc14939180 \h </w:instrText>
        </w:r>
        <w:r>
          <w:rPr>
            <w:noProof/>
            <w:webHidden/>
          </w:rPr>
        </w:r>
        <w:r>
          <w:rPr>
            <w:noProof/>
            <w:webHidden/>
          </w:rPr>
          <w:fldChar w:fldCharType="separate"/>
        </w:r>
        <w:r>
          <w:rPr>
            <w:noProof/>
            <w:webHidden/>
          </w:rPr>
          <w:t>97</w:t>
        </w:r>
        <w:r>
          <w:rPr>
            <w:noProof/>
            <w:webHidden/>
          </w:rPr>
          <w:fldChar w:fldCharType="end"/>
        </w:r>
      </w:hyperlink>
    </w:p>
    <w:p w14:paraId="20A7ABE6" w14:textId="5F7A2CA6" w:rsidR="00E47287" w:rsidRDefault="00E47287">
      <w:pPr>
        <w:pStyle w:val="20"/>
        <w:rPr>
          <w:rFonts w:asciiTheme="minorHAnsi" w:eastAsiaTheme="minorEastAsia" w:hAnsiTheme="minorHAnsi" w:cstheme="minorBidi"/>
          <w:noProof/>
          <w:szCs w:val="24"/>
        </w:rPr>
      </w:pPr>
      <w:hyperlink w:anchor="_Toc14939181" w:history="1">
        <w:r w:rsidRPr="00D930EC">
          <w:rPr>
            <w:rStyle w:val="a6"/>
            <w:rFonts w:eastAsiaTheme="majorEastAsia"/>
            <w:noProof/>
          </w:rPr>
          <w:t>Techniques using model fit indices: no comparison</w:t>
        </w:r>
        <w:r>
          <w:rPr>
            <w:noProof/>
            <w:webHidden/>
          </w:rPr>
          <w:tab/>
        </w:r>
        <w:r>
          <w:rPr>
            <w:noProof/>
            <w:webHidden/>
          </w:rPr>
          <w:fldChar w:fldCharType="begin"/>
        </w:r>
        <w:r>
          <w:rPr>
            <w:noProof/>
            <w:webHidden/>
          </w:rPr>
          <w:instrText xml:space="preserve"> PAGEREF _Toc14939181 \h </w:instrText>
        </w:r>
        <w:r>
          <w:rPr>
            <w:noProof/>
            <w:webHidden/>
          </w:rPr>
        </w:r>
        <w:r>
          <w:rPr>
            <w:noProof/>
            <w:webHidden/>
          </w:rPr>
          <w:fldChar w:fldCharType="separate"/>
        </w:r>
        <w:r>
          <w:rPr>
            <w:noProof/>
            <w:webHidden/>
          </w:rPr>
          <w:t>99</w:t>
        </w:r>
        <w:r>
          <w:rPr>
            <w:noProof/>
            <w:webHidden/>
          </w:rPr>
          <w:fldChar w:fldCharType="end"/>
        </w:r>
      </w:hyperlink>
    </w:p>
    <w:p w14:paraId="5B7A4815" w14:textId="7355F21E" w:rsidR="00E47287" w:rsidRDefault="00E47287">
      <w:pPr>
        <w:pStyle w:val="20"/>
        <w:rPr>
          <w:rFonts w:asciiTheme="minorHAnsi" w:eastAsiaTheme="minorEastAsia" w:hAnsiTheme="minorHAnsi" w:cstheme="minorBidi"/>
          <w:noProof/>
          <w:szCs w:val="24"/>
        </w:rPr>
      </w:pPr>
      <w:hyperlink w:anchor="_Toc14939182" w:history="1">
        <w:r w:rsidRPr="00D930EC">
          <w:rPr>
            <w:rStyle w:val="a6"/>
            <w:rFonts w:eastAsiaTheme="majorEastAsia"/>
            <w:noProof/>
          </w:rPr>
          <w:t>Techniques using model fit indices: compared to nested models with fewer factors</w:t>
        </w:r>
        <w:r>
          <w:rPr>
            <w:noProof/>
            <w:webHidden/>
          </w:rPr>
          <w:tab/>
        </w:r>
        <w:r>
          <w:rPr>
            <w:noProof/>
            <w:webHidden/>
          </w:rPr>
          <w:fldChar w:fldCharType="begin"/>
        </w:r>
        <w:r>
          <w:rPr>
            <w:noProof/>
            <w:webHidden/>
          </w:rPr>
          <w:instrText xml:space="preserve"> PAGEREF _Toc14939182 \h </w:instrText>
        </w:r>
        <w:r>
          <w:rPr>
            <w:noProof/>
            <w:webHidden/>
          </w:rPr>
        </w:r>
        <w:r>
          <w:rPr>
            <w:noProof/>
            <w:webHidden/>
          </w:rPr>
          <w:fldChar w:fldCharType="separate"/>
        </w:r>
        <w:r>
          <w:rPr>
            <w:noProof/>
            <w:webHidden/>
          </w:rPr>
          <w:t>102</w:t>
        </w:r>
        <w:r>
          <w:rPr>
            <w:noProof/>
            <w:webHidden/>
          </w:rPr>
          <w:fldChar w:fldCharType="end"/>
        </w:r>
      </w:hyperlink>
    </w:p>
    <w:p w14:paraId="7D2C29F0" w14:textId="466E0798" w:rsidR="00E47287" w:rsidRDefault="00E47287">
      <w:pPr>
        <w:pStyle w:val="20"/>
        <w:rPr>
          <w:rFonts w:asciiTheme="minorHAnsi" w:eastAsiaTheme="minorEastAsia" w:hAnsiTheme="minorHAnsi" w:cstheme="minorBidi"/>
          <w:noProof/>
          <w:szCs w:val="24"/>
        </w:rPr>
      </w:pPr>
      <w:hyperlink w:anchor="_Toc14939183" w:history="1">
        <w:r w:rsidRPr="00D930EC">
          <w:rPr>
            <w:rStyle w:val="a6"/>
            <w:rFonts w:eastAsiaTheme="majorEastAsia"/>
            <w:noProof/>
          </w:rPr>
          <w:t>Techniques using model fit indices: comparison against model with correlation fixed at 1</w:t>
        </w:r>
        <w:r>
          <w:rPr>
            <w:noProof/>
            <w:webHidden/>
          </w:rPr>
          <w:tab/>
        </w:r>
        <w:r>
          <w:rPr>
            <w:noProof/>
            <w:webHidden/>
          </w:rPr>
          <w:fldChar w:fldCharType="begin"/>
        </w:r>
        <w:r>
          <w:rPr>
            <w:noProof/>
            <w:webHidden/>
          </w:rPr>
          <w:instrText xml:space="preserve"> PAGEREF _Toc14939183 \h </w:instrText>
        </w:r>
        <w:r>
          <w:rPr>
            <w:noProof/>
            <w:webHidden/>
          </w:rPr>
        </w:r>
        <w:r>
          <w:rPr>
            <w:noProof/>
            <w:webHidden/>
          </w:rPr>
          <w:fldChar w:fldCharType="separate"/>
        </w:r>
        <w:r>
          <w:rPr>
            <w:noProof/>
            <w:webHidden/>
          </w:rPr>
          <w:t>104</w:t>
        </w:r>
        <w:r>
          <w:rPr>
            <w:noProof/>
            <w:webHidden/>
          </w:rPr>
          <w:fldChar w:fldCharType="end"/>
        </w:r>
      </w:hyperlink>
    </w:p>
    <w:p w14:paraId="2251D400" w14:textId="0DFD5B3B" w:rsidR="00E47287" w:rsidRDefault="00E47287">
      <w:pPr>
        <w:pStyle w:val="20"/>
        <w:rPr>
          <w:rFonts w:asciiTheme="minorHAnsi" w:eastAsiaTheme="minorEastAsia" w:hAnsiTheme="minorHAnsi" w:cstheme="minorBidi"/>
          <w:noProof/>
          <w:szCs w:val="24"/>
        </w:rPr>
      </w:pPr>
      <w:hyperlink w:anchor="_Toc14939184" w:history="1">
        <w:r w:rsidRPr="00D930EC">
          <w:rPr>
            <w:rStyle w:val="a6"/>
            <w:rFonts w:eastAsiaTheme="majorEastAsia"/>
            <w:noProof/>
          </w:rPr>
          <w:t>AVE: compared with the square of factor correlation</w:t>
        </w:r>
        <w:r>
          <w:rPr>
            <w:noProof/>
            <w:webHidden/>
          </w:rPr>
          <w:tab/>
        </w:r>
        <w:r>
          <w:rPr>
            <w:noProof/>
            <w:webHidden/>
          </w:rPr>
          <w:fldChar w:fldCharType="begin"/>
        </w:r>
        <w:r>
          <w:rPr>
            <w:noProof/>
            <w:webHidden/>
          </w:rPr>
          <w:instrText xml:space="preserve"> PAGEREF _Toc14939184 \h </w:instrText>
        </w:r>
        <w:r>
          <w:rPr>
            <w:noProof/>
            <w:webHidden/>
          </w:rPr>
        </w:r>
        <w:r>
          <w:rPr>
            <w:noProof/>
            <w:webHidden/>
          </w:rPr>
          <w:fldChar w:fldCharType="separate"/>
        </w:r>
        <w:r>
          <w:rPr>
            <w:noProof/>
            <w:webHidden/>
          </w:rPr>
          <w:t>107</w:t>
        </w:r>
        <w:r>
          <w:rPr>
            <w:noProof/>
            <w:webHidden/>
          </w:rPr>
          <w:fldChar w:fldCharType="end"/>
        </w:r>
      </w:hyperlink>
    </w:p>
    <w:p w14:paraId="383EC88F" w14:textId="4179D554" w:rsidR="00E47287" w:rsidRDefault="00E47287">
      <w:pPr>
        <w:pStyle w:val="20"/>
        <w:rPr>
          <w:rFonts w:asciiTheme="minorHAnsi" w:eastAsiaTheme="minorEastAsia" w:hAnsiTheme="minorHAnsi" w:cstheme="minorBidi"/>
          <w:noProof/>
          <w:szCs w:val="24"/>
        </w:rPr>
      </w:pPr>
      <w:hyperlink w:anchor="_Toc14939185" w:history="1">
        <w:r w:rsidRPr="00D930EC">
          <w:rPr>
            <w:rStyle w:val="a6"/>
            <w:rFonts w:eastAsiaTheme="majorEastAsia"/>
            <w:noProof/>
          </w:rPr>
          <w:t>AVE: compared with the square of scale score correlation</w:t>
        </w:r>
        <w:r>
          <w:rPr>
            <w:noProof/>
            <w:webHidden/>
          </w:rPr>
          <w:tab/>
        </w:r>
        <w:r>
          <w:rPr>
            <w:noProof/>
            <w:webHidden/>
          </w:rPr>
          <w:fldChar w:fldCharType="begin"/>
        </w:r>
        <w:r>
          <w:rPr>
            <w:noProof/>
            <w:webHidden/>
          </w:rPr>
          <w:instrText xml:space="preserve"> PAGEREF _Toc14939185 \h </w:instrText>
        </w:r>
        <w:r>
          <w:rPr>
            <w:noProof/>
            <w:webHidden/>
          </w:rPr>
        </w:r>
        <w:r>
          <w:rPr>
            <w:noProof/>
            <w:webHidden/>
          </w:rPr>
          <w:fldChar w:fldCharType="separate"/>
        </w:r>
        <w:r>
          <w:rPr>
            <w:noProof/>
            <w:webHidden/>
          </w:rPr>
          <w:t>109</w:t>
        </w:r>
        <w:r>
          <w:rPr>
            <w:noProof/>
            <w:webHidden/>
          </w:rPr>
          <w:fldChar w:fldCharType="end"/>
        </w:r>
      </w:hyperlink>
    </w:p>
    <w:p w14:paraId="5BA0F781" w14:textId="28ECF0FD" w:rsidR="00E47287" w:rsidRDefault="00E47287">
      <w:pPr>
        <w:pStyle w:val="20"/>
        <w:rPr>
          <w:rFonts w:asciiTheme="minorHAnsi" w:eastAsiaTheme="minorEastAsia" w:hAnsiTheme="minorHAnsi" w:cstheme="minorBidi"/>
          <w:noProof/>
          <w:szCs w:val="24"/>
        </w:rPr>
      </w:pPr>
      <w:hyperlink w:anchor="_Toc14939186" w:history="1">
        <w:r w:rsidRPr="00D930EC">
          <w:rPr>
            <w:rStyle w:val="a6"/>
            <w:rFonts w:eastAsiaTheme="majorEastAsia"/>
            <w:noProof/>
          </w:rPr>
          <w:t>Techniques using model fit indices: comparison against model with correlation fixed at cutoff point less than 1</w:t>
        </w:r>
        <w:r>
          <w:rPr>
            <w:noProof/>
            <w:webHidden/>
          </w:rPr>
          <w:tab/>
        </w:r>
        <w:r>
          <w:rPr>
            <w:noProof/>
            <w:webHidden/>
          </w:rPr>
          <w:fldChar w:fldCharType="begin"/>
        </w:r>
        <w:r>
          <w:rPr>
            <w:noProof/>
            <w:webHidden/>
          </w:rPr>
          <w:instrText xml:space="preserve"> PAGEREF _Toc14939186 \h </w:instrText>
        </w:r>
        <w:r>
          <w:rPr>
            <w:noProof/>
            <w:webHidden/>
          </w:rPr>
        </w:r>
        <w:r>
          <w:rPr>
            <w:noProof/>
            <w:webHidden/>
          </w:rPr>
          <w:fldChar w:fldCharType="separate"/>
        </w:r>
        <w:r>
          <w:rPr>
            <w:noProof/>
            <w:webHidden/>
          </w:rPr>
          <w:t>110</w:t>
        </w:r>
        <w:r>
          <w:rPr>
            <w:noProof/>
            <w:webHidden/>
          </w:rPr>
          <w:fldChar w:fldCharType="end"/>
        </w:r>
      </w:hyperlink>
    </w:p>
    <w:p w14:paraId="4943FCBC" w14:textId="30E11F89" w:rsidR="00E47287" w:rsidRDefault="00E47287">
      <w:pPr>
        <w:pStyle w:val="20"/>
        <w:rPr>
          <w:rFonts w:asciiTheme="minorHAnsi" w:eastAsiaTheme="minorEastAsia" w:hAnsiTheme="minorHAnsi" w:cstheme="minorBidi"/>
          <w:noProof/>
          <w:szCs w:val="24"/>
        </w:rPr>
      </w:pPr>
      <w:hyperlink w:anchor="_Toc14939187" w:history="1">
        <w:r w:rsidRPr="00D930EC">
          <w:rPr>
            <w:rStyle w:val="a6"/>
            <w:rFonts w:eastAsiaTheme="majorEastAsia"/>
            <w:noProof/>
          </w:rPr>
          <w:t>Structure coefficients (obtained from CFA)</w:t>
        </w:r>
        <w:r>
          <w:rPr>
            <w:noProof/>
            <w:webHidden/>
          </w:rPr>
          <w:tab/>
        </w:r>
        <w:r>
          <w:rPr>
            <w:noProof/>
            <w:webHidden/>
          </w:rPr>
          <w:fldChar w:fldCharType="begin"/>
        </w:r>
        <w:r>
          <w:rPr>
            <w:noProof/>
            <w:webHidden/>
          </w:rPr>
          <w:instrText xml:space="preserve"> PAGEREF _Toc14939187 \h </w:instrText>
        </w:r>
        <w:r>
          <w:rPr>
            <w:noProof/>
            <w:webHidden/>
          </w:rPr>
        </w:r>
        <w:r>
          <w:rPr>
            <w:noProof/>
            <w:webHidden/>
          </w:rPr>
          <w:fldChar w:fldCharType="separate"/>
        </w:r>
        <w:r>
          <w:rPr>
            <w:noProof/>
            <w:webHidden/>
          </w:rPr>
          <w:t>111</w:t>
        </w:r>
        <w:r>
          <w:rPr>
            <w:noProof/>
            <w:webHidden/>
          </w:rPr>
          <w:fldChar w:fldCharType="end"/>
        </w:r>
      </w:hyperlink>
    </w:p>
    <w:p w14:paraId="50438F37" w14:textId="67A5EFF3" w:rsidR="00E47287" w:rsidRDefault="00E47287">
      <w:pPr>
        <w:pStyle w:val="20"/>
        <w:rPr>
          <w:rFonts w:asciiTheme="minorHAnsi" w:eastAsiaTheme="minorEastAsia" w:hAnsiTheme="minorHAnsi" w:cstheme="minorBidi"/>
          <w:noProof/>
          <w:szCs w:val="24"/>
        </w:rPr>
      </w:pPr>
      <w:hyperlink w:anchor="_Toc14939188" w:history="1">
        <w:r w:rsidRPr="00D930EC">
          <w:rPr>
            <w:rStyle w:val="a6"/>
            <w:rFonts w:eastAsiaTheme="majorEastAsia"/>
            <w:noProof/>
          </w:rPr>
          <w:t>CICFA(.9): the proposed technique</w:t>
        </w:r>
        <w:r>
          <w:rPr>
            <w:noProof/>
            <w:webHidden/>
          </w:rPr>
          <w:tab/>
        </w:r>
        <w:r>
          <w:rPr>
            <w:noProof/>
            <w:webHidden/>
          </w:rPr>
          <w:fldChar w:fldCharType="begin"/>
        </w:r>
        <w:r>
          <w:rPr>
            <w:noProof/>
            <w:webHidden/>
          </w:rPr>
          <w:instrText xml:space="preserve"> PAGEREF _Toc14939188 \h </w:instrText>
        </w:r>
        <w:r>
          <w:rPr>
            <w:noProof/>
            <w:webHidden/>
          </w:rPr>
        </w:r>
        <w:r>
          <w:rPr>
            <w:noProof/>
            <w:webHidden/>
          </w:rPr>
          <w:fldChar w:fldCharType="separate"/>
        </w:r>
        <w:r>
          <w:rPr>
            <w:noProof/>
            <w:webHidden/>
          </w:rPr>
          <w:t>112</w:t>
        </w:r>
        <w:r>
          <w:rPr>
            <w:noProof/>
            <w:webHidden/>
          </w:rPr>
          <w:fldChar w:fldCharType="end"/>
        </w:r>
      </w:hyperlink>
    </w:p>
    <w:p w14:paraId="4AD9FF6E" w14:textId="1B42FAE3" w:rsidR="00E47287" w:rsidRDefault="00E47287">
      <w:pPr>
        <w:pStyle w:val="10"/>
        <w:tabs>
          <w:tab w:val="right" w:leader="dot" w:pos="9350"/>
        </w:tabs>
        <w:rPr>
          <w:rFonts w:asciiTheme="minorHAnsi" w:eastAsiaTheme="minorEastAsia" w:hAnsiTheme="minorHAnsi" w:cstheme="minorBidi"/>
          <w:noProof/>
          <w:szCs w:val="24"/>
        </w:rPr>
      </w:pPr>
      <w:hyperlink w:anchor="_Toc14939189" w:history="1">
        <w:r w:rsidRPr="00D930EC">
          <w:rPr>
            <w:rStyle w:val="a6"/>
            <w:rFonts w:eastAsiaTheme="majorEastAsia"/>
            <w:noProof/>
          </w:rPr>
          <w:t>All techniques using Stata</w:t>
        </w:r>
        <w:r>
          <w:rPr>
            <w:noProof/>
            <w:webHidden/>
          </w:rPr>
          <w:tab/>
        </w:r>
        <w:r>
          <w:rPr>
            <w:noProof/>
            <w:webHidden/>
          </w:rPr>
          <w:fldChar w:fldCharType="begin"/>
        </w:r>
        <w:r>
          <w:rPr>
            <w:noProof/>
            <w:webHidden/>
          </w:rPr>
          <w:instrText xml:space="preserve"> PAGEREF _Toc14939189 \h </w:instrText>
        </w:r>
        <w:r>
          <w:rPr>
            <w:noProof/>
            <w:webHidden/>
          </w:rPr>
        </w:r>
        <w:r>
          <w:rPr>
            <w:noProof/>
            <w:webHidden/>
          </w:rPr>
          <w:fldChar w:fldCharType="separate"/>
        </w:r>
        <w:r>
          <w:rPr>
            <w:noProof/>
            <w:webHidden/>
          </w:rPr>
          <w:t>113</w:t>
        </w:r>
        <w:r>
          <w:rPr>
            <w:noProof/>
            <w:webHidden/>
          </w:rPr>
          <w:fldChar w:fldCharType="end"/>
        </w:r>
      </w:hyperlink>
    </w:p>
    <w:p w14:paraId="2828FF9F" w14:textId="63E57BCB" w:rsidR="00E47287" w:rsidRDefault="00E47287">
      <w:pPr>
        <w:pStyle w:val="20"/>
        <w:rPr>
          <w:rFonts w:asciiTheme="minorHAnsi" w:eastAsiaTheme="minorEastAsia" w:hAnsiTheme="minorHAnsi" w:cstheme="minorBidi"/>
          <w:noProof/>
          <w:szCs w:val="24"/>
        </w:rPr>
      </w:pPr>
      <w:hyperlink w:anchor="_Toc14939190" w:history="1">
        <w:r w:rsidRPr="00D930EC">
          <w:rPr>
            <w:rStyle w:val="a6"/>
            <w:rFonts w:eastAsiaTheme="majorEastAsia"/>
            <w:noProof/>
            <w:lang w:eastAsia="ko-KR"/>
          </w:rPr>
          <w:t>Stata syntax for setting up the data</w:t>
        </w:r>
        <w:r>
          <w:rPr>
            <w:noProof/>
            <w:webHidden/>
          </w:rPr>
          <w:tab/>
        </w:r>
        <w:r>
          <w:rPr>
            <w:noProof/>
            <w:webHidden/>
          </w:rPr>
          <w:fldChar w:fldCharType="begin"/>
        </w:r>
        <w:r>
          <w:rPr>
            <w:noProof/>
            <w:webHidden/>
          </w:rPr>
          <w:instrText xml:space="preserve"> PAGEREF _Toc14939190 \h </w:instrText>
        </w:r>
        <w:r>
          <w:rPr>
            <w:noProof/>
            <w:webHidden/>
          </w:rPr>
        </w:r>
        <w:r>
          <w:rPr>
            <w:noProof/>
            <w:webHidden/>
          </w:rPr>
          <w:fldChar w:fldCharType="separate"/>
        </w:r>
        <w:r>
          <w:rPr>
            <w:noProof/>
            <w:webHidden/>
          </w:rPr>
          <w:t>113</w:t>
        </w:r>
        <w:r>
          <w:rPr>
            <w:noProof/>
            <w:webHidden/>
          </w:rPr>
          <w:fldChar w:fldCharType="end"/>
        </w:r>
      </w:hyperlink>
    </w:p>
    <w:p w14:paraId="47E33660" w14:textId="3C030658" w:rsidR="00E47287" w:rsidRDefault="00E47287">
      <w:pPr>
        <w:pStyle w:val="20"/>
        <w:rPr>
          <w:rFonts w:asciiTheme="minorHAnsi" w:eastAsiaTheme="minorEastAsia" w:hAnsiTheme="minorHAnsi" w:cstheme="minorBidi"/>
          <w:noProof/>
          <w:szCs w:val="24"/>
        </w:rPr>
      </w:pPr>
      <w:hyperlink w:anchor="_Toc14939191" w:history="1">
        <w:r w:rsidRPr="00D930EC">
          <w:rPr>
            <w:rStyle w:val="a6"/>
            <w:rFonts w:eastAsiaTheme="majorEastAsia"/>
            <w:noProof/>
          </w:rPr>
          <w:t>Scale score correlation</w:t>
        </w:r>
        <w:r>
          <w:rPr>
            <w:noProof/>
            <w:webHidden/>
          </w:rPr>
          <w:tab/>
        </w:r>
        <w:r>
          <w:rPr>
            <w:noProof/>
            <w:webHidden/>
          </w:rPr>
          <w:fldChar w:fldCharType="begin"/>
        </w:r>
        <w:r>
          <w:rPr>
            <w:noProof/>
            <w:webHidden/>
          </w:rPr>
          <w:instrText xml:space="preserve"> PAGEREF _Toc14939191 \h </w:instrText>
        </w:r>
        <w:r>
          <w:rPr>
            <w:noProof/>
            <w:webHidden/>
          </w:rPr>
        </w:r>
        <w:r>
          <w:rPr>
            <w:noProof/>
            <w:webHidden/>
          </w:rPr>
          <w:fldChar w:fldCharType="separate"/>
        </w:r>
        <w:r>
          <w:rPr>
            <w:noProof/>
            <w:webHidden/>
          </w:rPr>
          <w:t>114</w:t>
        </w:r>
        <w:r>
          <w:rPr>
            <w:noProof/>
            <w:webHidden/>
          </w:rPr>
          <w:fldChar w:fldCharType="end"/>
        </w:r>
      </w:hyperlink>
    </w:p>
    <w:p w14:paraId="72A9E2E1" w14:textId="0BAB6CFE" w:rsidR="00E47287" w:rsidRDefault="00E47287">
      <w:pPr>
        <w:pStyle w:val="20"/>
        <w:rPr>
          <w:rFonts w:asciiTheme="minorHAnsi" w:eastAsiaTheme="minorEastAsia" w:hAnsiTheme="minorHAnsi" w:cstheme="minorBidi"/>
          <w:noProof/>
          <w:szCs w:val="24"/>
        </w:rPr>
      </w:pPr>
      <w:hyperlink w:anchor="_Toc14939192" w:history="1">
        <w:r w:rsidRPr="00D930EC">
          <w:rPr>
            <w:rStyle w:val="a6"/>
            <w:rFonts w:eastAsiaTheme="majorEastAsia"/>
            <w:noProof/>
          </w:rPr>
          <w:t>Disattenuated correlation using tau-equivalent reliability</w:t>
        </w:r>
        <w:r>
          <w:rPr>
            <w:noProof/>
            <w:webHidden/>
          </w:rPr>
          <w:tab/>
        </w:r>
        <w:r>
          <w:rPr>
            <w:noProof/>
            <w:webHidden/>
          </w:rPr>
          <w:fldChar w:fldCharType="begin"/>
        </w:r>
        <w:r>
          <w:rPr>
            <w:noProof/>
            <w:webHidden/>
          </w:rPr>
          <w:instrText xml:space="preserve"> PAGEREF _Toc14939192 \h </w:instrText>
        </w:r>
        <w:r>
          <w:rPr>
            <w:noProof/>
            <w:webHidden/>
          </w:rPr>
        </w:r>
        <w:r>
          <w:rPr>
            <w:noProof/>
            <w:webHidden/>
          </w:rPr>
          <w:fldChar w:fldCharType="separate"/>
        </w:r>
        <w:r>
          <w:rPr>
            <w:noProof/>
            <w:webHidden/>
          </w:rPr>
          <w:t>114</w:t>
        </w:r>
        <w:r>
          <w:rPr>
            <w:noProof/>
            <w:webHidden/>
          </w:rPr>
          <w:fldChar w:fldCharType="end"/>
        </w:r>
      </w:hyperlink>
    </w:p>
    <w:p w14:paraId="7A71C20D" w14:textId="7DF56AE5" w:rsidR="00E47287" w:rsidRDefault="00E47287">
      <w:pPr>
        <w:pStyle w:val="20"/>
        <w:rPr>
          <w:rFonts w:asciiTheme="minorHAnsi" w:eastAsiaTheme="minorEastAsia" w:hAnsiTheme="minorHAnsi" w:cstheme="minorBidi"/>
          <w:noProof/>
          <w:szCs w:val="24"/>
        </w:rPr>
      </w:pPr>
      <w:hyperlink w:anchor="_Toc14939193" w:history="1">
        <w:r w:rsidRPr="00D930EC">
          <w:rPr>
            <w:rStyle w:val="a6"/>
            <w:rFonts w:eastAsiaTheme="majorEastAsia"/>
            <w:noProof/>
          </w:rPr>
          <w:t>Disattenuated correlation using parallel reliability (so called HTMT)</w:t>
        </w:r>
        <w:r>
          <w:rPr>
            <w:noProof/>
            <w:webHidden/>
          </w:rPr>
          <w:tab/>
        </w:r>
        <w:r>
          <w:rPr>
            <w:noProof/>
            <w:webHidden/>
          </w:rPr>
          <w:fldChar w:fldCharType="begin"/>
        </w:r>
        <w:r>
          <w:rPr>
            <w:noProof/>
            <w:webHidden/>
          </w:rPr>
          <w:instrText xml:space="preserve"> PAGEREF _Toc14939193 \h </w:instrText>
        </w:r>
        <w:r>
          <w:rPr>
            <w:noProof/>
            <w:webHidden/>
          </w:rPr>
        </w:r>
        <w:r>
          <w:rPr>
            <w:noProof/>
            <w:webHidden/>
          </w:rPr>
          <w:fldChar w:fldCharType="separate"/>
        </w:r>
        <w:r>
          <w:rPr>
            <w:noProof/>
            <w:webHidden/>
          </w:rPr>
          <w:t>117</w:t>
        </w:r>
        <w:r>
          <w:rPr>
            <w:noProof/>
            <w:webHidden/>
          </w:rPr>
          <w:fldChar w:fldCharType="end"/>
        </w:r>
      </w:hyperlink>
    </w:p>
    <w:p w14:paraId="792E77B6" w14:textId="2CF3A3A6" w:rsidR="00E47287" w:rsidRDefault="00E47287">
      <w:pPr>
        <w:pStyle w:val="20"/>
        <w:rPr>
          <w:rFonts w:asciiTheme="minorHAnsi" w:eastAsiaTheme="minorEastAsia" w:hAnsiTheme="minorHAnsi" w:cstheme="minorBidi"/>
          <w:noProof/>
          <w:szCs w:val="24"/>
        </w:rPr>
      </w:pPr>
      <w:hyperlink w:anchor="_Toc14939194" w:history="1">
        <w:r w:rsidRPr="00D930EC">
          <w:rPr>
            <w:rStyle w:val="a6"/>
            <w:rFonts w:eastAsiaTheme="majorEastAsia"/>
            <w:noProof/>
          </w:rPr>
          <w:t>Disattenuated correlation using congeneric reliability</w:t>
        </w:r>
        <w:r>
          <w:rPr>
            <w:noProof/>
            <w:webHidden/>
          </w:rPr>
          <w:tab/>
        </w:r>
        <w:r>
          <w:rPr>
            <w:noProof/>
            <w:webHidden/>
          </w:rPr>
          <w:fldChar w:fldCharType="begin"/>
        </w:r>
        <w:r>
          <w:rPr>
            <w:noProof/>
            <w:webHidden/>
          </w:rPr>
          <w:instrText xml:space="preserve"> PAGEREF _Toc14939194 \h </w:instrText>
        </w:r>
        <w:r>
          <w:rPr>
            <w:noProof/>
            <w:webHidden/>
          </w:rPr>
        </w:r>
        <w:r>
          <w:rPr>
            <w:noProof/>
            <w:webHidden/>
          </w:rPr>
          <w:fldChar w:fldCharType="separate"/>
        </w:r>
        <w:r>
          <w:rPr>
            <w:noProof/>
            <w:webHidden/>
          </w:rPr>
          <w:t>120</w:t>
        </w:r>
        <w:r>
          <w:rPr>
            <w:noProof/>
            <w:webHidden/>
          </w:rPr>
          <w:fldChar w:fldCharType="end"/>
        </w:r>
      </w:hyperlink>
    </w:p>
    <w:p w14:paraId="06B37F3A" w14:textId="656155F3" w:rsidR="00E47287" w:rsidRDefault="00E47287">
      <w:pPr>
        <w:pStyle w:val="20"/>
        <w:rPr>
          <w:rFonts w:asciiTheme="minorHAnsi" w:eastAsiaTheme="minorEastAsia" w:hAnsiTheme="minorHAnsi" w:cstheme="minorBidi"/>
          <w:noProof/>
          <w:szCs w:val="24"/>
        </w:rPr>
      </w:pPr>
      <w:hyperlink w:anchor="_Toc14939195" w:history="1">
        <w:r w:rsidRPr="00D930EC">
          <w:rPr>
            <w:rStyle w:val="a6"/>
            <w:rFonts w:eastAsiaTheme="majorEastAsia"/>
            <w:noProof/>
          </w:rPr>
          <w:t>Cross-loadings (obtained from exploratory factor analysis)</w:t>
        </w:r>
        <w:r>
          <w:rPr>
            <w:noProof/>
            <w:webHidden/>
          </w:rPr>
          <w:tab/>
        </w:r>
        <w:r>
          <w:rPr>
            <w:noProof/>
            <w:webHidden/>
          </w:rPr>
          <w:fldChar w:fldCharType="begin"/>
        </w:r>
        <w:r>
          <w:rPr>
            <w:noProof/>
            <w:webHidden/>
          </w:rPr>
          <w:instrText xml:space="preserve"> PAGEREF _Toc14939195 \h </w:instrText>
        </w:r>
        <w:r>
          <w:rPr>
            <w:noProof/>
            <w:webHidden/>
          </w:rPr>
        </w:r>
        <w:r>
          <w:rPr>
            <w:noProof/>
            <w:webHidden/>
          </w:rPr>
          <w:fldChar w:fldCharType="separate"/>
        </w:r>
        <w:r>
          <w:rPr>
            <w:noProof/>
            <w:webHidden/>
          </w:rPr>
          <w:t>126</w:t>
        </w:r>
        <w:r>
          <w:rPr>
            <w:noProof/>
            <w:webHidden/>
          </w:rPr>
          <w:fldChar w:fldCharType="end"/>
        </w:r>
      </w:hyperlink>
    </w:p>
    <w:p w14:paraId="2F247C29" w14:textId="11D07F50" w:rsidR="00E47287" w:rsidRDefault="00E47287">
      <w:pPr>
        <w:pStyle w:val="20"/>
        <w:rPr>
          <w:rFonts w:asciiTheme="minorHAnsi" w:eastAsiaTheme="minorEastAsia" w:hAnsiTheme="minorHAnsi" w:cstheme="minorBidi"/>
          <w:noProof/>
          <w:szCs w:val="24"/>
        </w:rPr>
      </w:pPr>
      <w:hyperlink w:anchor="_Toc14939196" w:history="1">
        <w:r w:rsidRPr="00D930EC">
          <w:rPr>
            <w:rStyle w:val="a6"/>
            <w:rFonts w:eastAsiaTheme="majorEastAsia"/>
            <w:noProof/>
          </w:rPr>
          <w:t>Factor correlation (obtained from EFA)</w:t>
        </w:r>
        <w:r>
          <w:rPr>
            <w:noProof/>
            <w:webHidden/>
          </w:rPr>
          <w:tab/>
        </w:r>
        <w:r>
          <w:rPr>
            <w:noProof/>
            <w:webHidden/>
          </w:rPr>
          <w:fldChar w:fldCharType="begin"/>
        </w:r>
        <w:r>
          <w:rPr>
            <w:noProof/>
            <w:webHidden/>
          </w:rPr>
          <w:instrText xml:space="preserve"> PAGEREF _Toc14939196 \h </w:instrText>
        </w:r>
        <w:r>
          <w:rPr>
            <w:noProof/>
            <w:webHidden/>
          </w:rPr>
        </w:r>
        <w:r>
          <w:rPr>
            <w:noProof/>
            <w:webHidden/>
          </w:rPr>
          <w:fldChar w:fldCharType="separate"/>
        </w:r>
        <w:r>
          <w:rPr>
            <w:noProof/>
            <w:webHidden/>
          </w:rPr>
          <w:t>134</w:t>
        </w:r>
        <w:r>
          <w:rPr>
            <w:noProof/>
            <w:webHidden/>
          </w:rPr>
          <w:fldChar w:fldCharType="end"/>
        </w:r>
      </w:hyperlink>
    </w:p>
    <w:p w14:paraId="25BBEB31" w14:textId="1422A886" w:rsidR="00E47287" w:rsidRDefault="00E47287">
      <w:pPr>
        <w:pStyle w:val="20"/>
        <w:rPr>
          <w:rFonts w:asciiTheme="minorHAnsi" w:eastAsiaTheme="minorEastAsia" w:hAnsiTheme="minorHAnsi" w:cstheme="minorBidi"/>
          <w:noProof/>
          <w:szCs w:val="24"/>
        </w:rPr>
      </w:pPr>
      <w:hyperlink w:anchor="_Toc14939197" w:history="1">
        <w:r w:rsidRPr="00D930EC">
          <w:rPr>
            <w:rStyle w:val="a6"/>
            <w:rFonts w:eastAsiaTheme="majorEastAsia"/>
            <w:noProof/>
          </w:rPr>
          <w:t>Factor correlation (point estimate)</w:t>
        </w:r>
        <w:r>
          <w:rPr>
            <w:noProof/>
            <w:webHidden/>
          </w:rPr>
          <w:tab/>
        </w:r>
        <w:r>
          <w:rPr>
            <w:noProof/>
            <w:webHidden/>
          </w:rPr>
          <w:fldChar w:fldCharType="begin"/>
        </w:r>
        <w:r>
          <w:rPr>
            <w:noProof/>
            <w:webHidden/>
          </w:rPr>
          <w:instrText xml:space="preserve"> PAGEREF _Toc14939197 \h </w:instrText>
        </w:r>
        <w:r>
          <w:rPr>
            <w:noProof/>
            <w:webHidden/>
          </w:rPr>
        </w:r>
        <w:r>
          <w:rPr>
            <w:noProof/>
            <w:webHidden/>
          </w:rPr>
          <w:fldChar w:fldCharType="separate"/>
        </w:r>
        <w:r>
          <w:rPr>
            <w:noProof/>
            <w:webHidden/>
          </w:rPr>
          <w:t>137</w:t>
        </w:r>
        <w:r>
          <w:rPr>
            <w:noProof/>
            <w:webHidden/>
          </w:rPr>
          <w:fldChar w:fldCharType="end"/>
        </w:r>
      </w:hyperlink>
    </w:p>
    <w:p w14:paraId="353A766A" w14:textId="711378BF" w:rsidR="00E47287" w:rsidRDefault="00E47287">
      <w:pPr>
        <w:pStyle w:val="20"/>
        <w:rPr>
          <w:rFonts w:asciiTheme="minorHAnsi" w:eastAsiaTheme="minorEastAsia" w:hAnsiTheme="minorHAnsi" w:cstheme="minorBidi"/>
          <w:noProof/>
          <w:szCs w:val="24"/>
        </w:rPr>
      </w:pPr>
      <w:hyperlink w:anchor="_Toc14939198" w:history="1">
        <w:r w:rsidRPr="00D930EC">
          <w:rPr>
            <w:rStyle w:val="a6"/>
            <w:rFonts w:eastAsiaTheme="majorEastAsia"/>
            <w:noProof/>
          </w:rPr>
          <w:t>Factor correlation (whether the confidence interval includes 1)</w:t>
        </w:r>
        <w:r>
          <w:rPr>
            <w:noProof/>
            <w:webHidden/>
          </w:rPr>
          <w:tab/>
        </w:r>
        <w:r>
          <w:rPr>
            <w:noProof/>
            <w:webHidden/>
          </w:rPr>
          <w:fldChar w:fldCharType="begin"/>
        </w:r>
        <w:r>
          <w:rPr>
            <w:noProof/>
            <w:webHidden/>
          </w:rPr>
          <w:instrText xml:space="preserve"> PAGEREF _Toc14939198 \h </w:instrText>
        </w:r>
        <w:r>
          <w:rPr>
            <w:noProof/>
            <w:webHidden/>
          </w:rPr>
        </w:r>
        <w:r>
          <w:rPr>
            <w:noProof/>
            <w:webHidden/>
          </w:rPr>
          <w:fldChar w:fldCharType="separate"/>
        </w:r>
        <w:r>
          <w:rPr>
            <w:noProof/>
            <w:webHidden/>
          </w:rPr>
          <w:t>140</w:t>
        </w:r>
        <w:r>
          <w:rPr>
            <w:noProof/>
            <w:webHidden/>
          </w:rPr>
          <w:fldChar w:fldCharType="end"/>
        </w:r>
      </w:hyperlink>
    </w:p>
    <w:p w14:paraId="1EDDA284" w14:textId="13693BA7" w:rsidR="00E47287" w:rsidRDefault="00E47287">
      <w:pPr>
        <w:pStyle w:val="20"/>
        <w:rPr>
          <w:rFonts w:asciiTheme="minorHAnsi" w:eastAsiaTheme="minorEastAsia" w:hAnsiTheme="minorHAnsi" w:cstheme="minorBidi"/>
          <w:noProof/>
          <w:szCs w:val="24"/>
        </w:rPr>
      </w:pPr>
      <w:hyperlink w:anchor="_Toc14939199" w:history="1">
        <w:r w:rsidRPr="00D930EC">
          <w:rPr>
            <w:rStyle w:val="a6"/>
            <w:rFonts w:eastAsiaTheme="majorEastAsia"/>
            <w:noProof/>
          </w:rPr>
          <w:t>Techniques using model fit indices: no comparison</w:t>
        </w:r>
        <w:r>
          <w:rPr>
            <w:noProof/>
            <w:webHidden/>
          </w:rPr>
          <w:tab/>
        </w:r>
        <w:r>
          <w:rPr>
            <w:noProof/>
            <w:webHidden/>
          </w:rPr>
          <w:fldChar w:fldCharType="begin"/>
        </w:r>
        <w:r>
          <w:rPr>
            <w:noProof/>
            <w:webHidden/>
          </w:rPr>
          <w:instrText xml:space="preserve"> PAGEREF _Toc14939199 \h </w:instrText>
        </w:r>
        <w:r>
          <w:rPr>
            <w:noProof/>
            <w:webHidden/>
          </w:rPr>
        </w:r>
        <w:r>
          <w:rPr>
            <w:noProof/>
            <w:webHidden/>
          </w:rPr>
          <w:fldChar w:fldCharType="separate"/>
        </w:r>
        <w:r>
          <w:rPr>
            <w:noProof/>
            <w:webHidden/>
          </w:rPr>
          <w:t>141</w:t>
        </w:r>
        <w:r>
          <w:rPr>
            <w:noProof/>
            <w:webHidden/>
          </w:rPr>
          <w:fldChar w:fldCharType="end"/>
        </w:r>
      </w:hyperlink>
    </w:p>
    <w:p w14:paraId="37B06BE8" w14:textId="49FD3753" w:rsidR="00E47287" w:rsidRDefault="00E47287">
      <w:pPr>
        <w:pStyle w:val="20"/>
        <w:rPr>
          <w:rFonts w:asciiTheme="minorHAnsi" w:eastAsiaTheme="minorEastAsia" w:hAnsiTheme="minorHAnsi" w:cstheme="minorBidi"/>
          <w:noProof/>
          <w:szCs w:val="24"/>
        </w:rPr>
      </w:pPr>
      <w:hyperlink w:anchor="_Toc14939200" w:history="1">
        <w:r w:rsidRPr="00D930EC">
          <w:rPr>
            <w:rStyle w:val="a6"/>
            <w:rFonts w:eastAsiaTheme="majorEastAsia"/>
            <w:noProof/>
          </w:rPr>
          <w:t>Techniques using model fit indices: compared to nested models with fewer factors</w:t>
        </w:r>
        <w:r>
          <w:rPr>
            <w:noProof/>
            <w:webHidden/>
          </w:rPr>
          <w:tab/>
        </w:r>
        <w:r>
          <w:rPr>
            <w:noProof/>
            <w:webHidden/>
          </w:rPr>
          <w:fldChar w:fldCharType="begin"/>
        </w:r>
        <w:r>
          <w:rPr>
            <w:noProof/>
            <w:webHidden/>
          </w:rPr>
          <w:instrText xml:space="preserve"> PAGEREF _Toc14939200 \h </w:instrText>
        </w:r>
        <w:r>
          <w:rPr>
            <w:noProof/>
            <w:webHidden/>
          </w:rPr>
        </w:r>
        <w:r>
          <w:rPr>
            <w:noProof/>
            <w:webHidden/>
          </w:rPr>
          <w:fldChar w:fldCharType="separate"/>
        </w:r>
        <w:r>
          <w:rPr>
            <w:noProof/>
            <w:webHidden/>
          </w:rPr>
          <w:t>142</w:t>
        </w:r>
        <w:r>
          <w:rPr>
            <w:noProof/>
            <w:webHidden/>
          </w:rPr>
          <w:fldChar w:fldCharType="end"/>
        </w:r>
      </w:hyperlink>
    </w:p>
    <w:p w14:paraId="062887D7" w14:textId="461D2951" w:rsidR="00E47287" w:rsidRDefault="00E47287">
      <w:pPr>
        <w:pStyle w:val="20"/>
        <w:rPr>
          <w:rFonts w:asciiTheme="minorHAnsi" w:eastAsiaTheme="minorEastAsia" w:hAnsiTheme="minorHAnsi" w:cstheme="minorBidi"/>
          <w:noProof/>
          <w:szCs w:val="24"/>
        </w:rPr>
      </w:pPr>
      <w:hyperlink w:anchor="_Toc14939201" w:history="1">
        <w:r w:rsidRPr="00D930EC">
          <w:rPr>
            <w:rStyle w:val="a6"/>
            <w:rFonts w:eastAsiaTheme="majorEastAsia"/>
            <w:noProof/>
          </w:rPr>
          <w:t>Techniques using model fit indices: comparison against model with correlation fixed at 1</w:t>
        </w:r>
        <w:r>
          <w:rPr>
            <w:noProof/>
            <w:webHidden/>
          </w:rPr>
          <w:tab/>
        </w:r>
        <w:r>
          <w:rPr>
            <w:noProof/>
            <w:webHidden/>
          </w:rPr>
          <w:fldChar w:fldCharType="begin"/>
        </w:r>
        <w:r>
          <w:rPr>
            <w:noProof/>
            <w:webHidden/>
          </w:rPr>
          <w:instrText xml:space="preserve"> PAGEREF _Toc14939201 \h </w:instrText>
        </w:r>
        <w:r>
          <w:rPr>
            <w:noProof/>
            <w:webHidden/>
          </w:rPr>
        </w:r>
        <w:r>
          <w:rPr>
            <w:noProof/>
            <w:webHidden/>
          </w:rPr>
          <w:fldChar w:fldCharType="separate"/>
        </w:r>
        <w:r>
          <w:rPr>
            <w:noProof/>
            <w:webHidden/>
          </w:rPr>
          <w:t>150</w:t>
        </w:r>
        <w:r>
          <w:rPr>
            <w:noProof/>
            <w:webHidden/>
          </w:rPr>
          <w:fldChar w:fldCharType="end"/>
        </w:r>
      </w:hyperlink>
    </w:p>
    <w:p w14:paraId="5BEFED70" w14:textId="08F9C62D" w:rsidR="00E47287" w:rsidRDefault="00E47287">
      <w:pPr>
        <w:pStyle w:val="20"/>
        <w:rPr>
          <w:rFonts w:asciiTheme="minorHAnsi" w:eastAsiaTheme="minorEastAsia" w:hAnsiTheme="minorHAnsi" w:cstheme="minorBidi"/>
          <w:noProof/>
          <w:szCs w:val="24"/>
        </w:rPr>
      </w:pPr>
      <w:hyperlink w:anchor="_Toc14939202" w:history="1">
        <w:r w:rsidRPr="00D930EC">
          <w:rPr>
            <w:rStyle w:val="a6"/>
            <w:rFonts w:eastAsiaTheme="majorEastAsia"/>
            <w:noProof/>
          </w:rPr>
          <w:t>AVE: compared with the square of factor correlation</w:t>
        </w:r>
        <w:r>
          <w:rPr>
            <w:noProof/>
            <w:webHidden/>
          </w:rPr>
          <w:tab/>
        </w:r>
        <w:r>
          <w:rPr>
            <w:noProof/>
            <w:webHidden/>
          </w:rPr>
          <w:fldChar w:fldCharType="begin"/>
        </w:r>
        <w:r>
          <w:rPr>
            <w:noProof/>
            <w:webHidden/>
          </w:rPr>
          <w:instrText xml:space="preserve"> PAGEREF _Toc14939202 \h </w:instrText>
        </w:r>
        <w:r>
          <w:rPr>
            <w:noProof/>
            <w:webHidden/>
          </w:rPr>
        </w:r>
        <w:r>
          <w:rPr>
            <w:noProof/>
            <w:webHidden/>
          </w:rPr>
          <w:fldChar w:fldCharType="separate"/>
        </w:r>
        <w:r>
          <w:rPr>
            <w:noProof/>
            <w:webHidden/>
          </w:rPr>
          <w:t>153</w:t>
        </w:r>
        <w:r>
          <w:rPr>
            <w:noProof/>
            <w:webHidden/>
          </w:rPr>
          <w:fldChar w:fldCharType="end"/>
        </w:r>
      </w:hyperlink>
    </w:p>
    <w:p w14:paraId="1E74D395" w14:textId="0CCCE41E" w:rsidR="00E47287" w:rsidRDefault="00E47287">
      <w:pPr>
        <w:pStyle w:val="20"/>
        <w:rPr>
          <w:rFonts w:asciiTheme="minorHAnsi" w:eastAsiaTheme="minorEastAsia" w:hAnsiTheme="minorHAnsi" w:cstheme="minorBidi"/>
          <w:noProof/>
          <w:szCs w:val="24"/>
        </w:rPr>
      </w:pPr>
      <w:hyperlink w:anchor="_Toc14939203" w:history="1">
        <w:r w:rsidRPr="00D930EC">
          <w:rPr>
            <w:rStyle w:val="a6"/>
            <w:rFonts w:eastAsiaTheme="majorEastAsia"/>
            <w:noProof/>
          </w:rPr>
          <w:t>AVE: compared with the square of scale score correlation</w:t>
        </w:r>
        <w:r>
          <w:rPr>
            <w:noProof/>
            <w:webHidden/>
          </w:rPr>
          <w:tab/>
        </w:r>
        <w:r>
          <w:rPr>
            <w:noProof/>
            <w:webHidden/>
          </w:rPr>
          <w:fldChar w:fldCharType="begin"/>
        </w:r>
        <w:r>
          <w:rPr>
            <w:noProof/>
            <w:webHidden/>
          </w:rPr>
          <w:instrText xml:space="preserve"> PAGEREF _Toc14939203 \h </w:instrText>
        </w:r>
        <w:r>
          <w:rPr>
            <w:noProof/>
            <w:webHidden/>
          </w:rPr>
        </w:r>
        <w:r>
          <w:rPr>
            <w:noProof/>
            <w:webHidden/>
          </w:rPr>
          <w:fldChar w:fldCharType="separate"/>
        </w:r>
        <w:r>
          <w:rPr>
            <w:noProof/>
            <w:webHidden/>
          </w:rPr>
          <w:t>156</w:t>
        </w:r>
        <w:r>
          <w:rPr>
            <w:noProof/>
            <w:webHidden/>
          </w:rPr>
          <w:fldChar w:fldCharType="end"/>
        </w:r>
      </w:hyperlink>
    </w:p>
    <w:p w14:paraId="02E5B235" w14:textId="3DDFEEC0" w:rsidR="00E47287" w:rsidRDefault="00E47287">
      <w:pPr>
        <w:pStyle w:val="20"/>
        <w:rPr>
          <w:rFonts w:asciiTheme="minorHAnsi" w:eastAsiaTheme="minorEastAsia" w:hAnsiTheme="minorHAnsi" w:cstheme="minorBidi"/>
          <w:noProof/>
          <w:szCs w:val="24"/>
        </w:rPr>
      </w:pPr>
      <w:hyperlink w:anchor="_Toc14939204" w:history="1">
        <w:r w:rsidRPr="00D930EC">
          <w:rPr>
            <w:rStyle w:val="a6"/>
            <w:rFonts w:eastAsiaTheme="majorEastAsia"/>
            <w:noProof/>
          </w:rPr>
          <w:t>Techniques using model fit indices: comparison against model with correlation fixed at cutoff point less than 1</w:t>
        </w:r>
        <w:r>
          <w:rPr>
            <w:noProof/>
            <w:webHidden/>
          </w:rPr>
          <w:tab/>
        </w:r>
        <w:r>
          <w:rPr>
            <w:noProof/>
            <w:webHidden/>
          </w:rPr>
          <w:fldChar w:fldCharType="begin"/>
        </w:r>
        <w:r>
          <w:rPr>
            <w:noProof/>
            <w:webHidden/>
          </w:rPr>
          <w:instrText xml:space="preserve"> PAGEREF _Toc14939204 \h </w:instrText>
        </w:r>
        <w:r>
          <w:rPr>
            <w:noProof/>
            <w:webHidden/>
          </w:rPr>
        </w:r>
        <w:r>
          <w:rPr>
            <w:noProof/>
            <w:webHidden/>
          </w:rPr>
          <w:fldChar w:fldCharType="separate"/>
        </w:r>
        <w:r>
          <w:rPr>
            <w:noProof/>
            <w:webHidden/>
          </w:rPr>
          <w:t>157</w:t>
        </w:r>
        <w:r>
          <w:rPr>
            <w:noProof/>
            <w:webHidden/>
          </w:rPr>
          <w:fldChar w:fldCharType="end"/>
        </w:r>
      </w:hyperlink>
    </w:p>
    <w:p w14:paraId="40F23BC6" w14:textId="0090C0EC" w:rsidR="00E47287" w:rsidRDefault="00E47287">
      <w:pPr>
        <w:pStyle w:val="20"/>
        <w:rPr>
          <w:rFonts w:asciiTheme="minorHAnsi" w:eastAsiaTheme="minorEastAsia" w:hAnsiTheme="minorHAnsi" w:cstheme="minorBidi"/>
          <w:noProof/>
          <w:szCs w:val="24"/>
        </w:rPr>
      </w:pPr>
      <w:hyperlink w:anchor="_Toc14939205" w:history="1">
        <w:r w:rsidRPr="00D930EC">
          <w:rPr>
            <w:rStyle w:val="a6"/>
            <w:rFonts w:eastAsiaTheme="majorEastAsia"/>
            <w:noProof/>
          </w:rPr>
          <w:t>Structure coefficients (obtained from CFA)</w:t>
        </w:r>
        <w:r>
          <w:rPr>
            <w:noProof/>
            <w:webHidden/>
          </w:rPr>
          <w:tab/>
        </w:r>
        <w:r>
          <w:rPr>
            <w:noProof/>
            <w:webHidden/>
          </w:rPr>
          <w:fldChar w:fldCharType="begin"/>
        </w:r>
        <w:r>
          <w:rPr>
            <w:noProof/>
            <w:webHidden/>
          </w:rPr>
          <w:instrText xml:space="preserve"> PAGEREF _Toc14939205 \h </w:instrText>
        </w:r>
        <w:r>
          <w:rPr>
            <w:noProof/>
            <w:webHidden/>
          </w:rPr>
        </w:r>
        <w:r>
          <w:rPr>
            <w:noProof/>
            <w:webHidden/>
          </w:rPr>
          <w:fldChar w:fldCharType="separate"/>
        </w:r>
        <w:r>
          <w:rPr>
            <w:noProof/>
            <w:webHidden/>
          </w:rPr>
          <w:t>160</w:t>
        </w:r>
        <w:r>
          <w:rPr>
            <w:noProof/>
            <w:webHidden/>
          </w:rPr>
          <w:fldChar w:fldCharType="end"/>
        </w:r>
      </w:hyperlink>
    </w:p>
    <w:p w14:paraId="27EBEE54" w14:textId="22E4645A" w:rsidR="00E47287" w:rsidRDefault="00E47287">
      <w:pPr>
        <w:pStyle w:val="20"/>
        <w:rPr>
          <w:rFonts w:asciiTheme="minorHAnsi" w:eastAsiaTheme="minorEastAsia" w:hAnsiTheme="minorHAnsi" w:cstheme="minorBidi"/>
          <w:noProof/>
          <w:szCs w:val="24"/>
        </w:rPr>
      </w:pPr>
      <w:hyperlink w:anchor="_Toc14939206" w:history="1">
        <w:r w:rsidRPr="00D930EC">
          <w:rPr>
            <w:rStyle w:val="a6"/>
            <w:rFonts w:eastAsiaTheme="majorEastAsia"/>
            <w:noProof/>
          </w:rPr>
          <w:t>CICFA(.9): the proposed technique</w:t>
        </w:r>
        <w:r>
          <w:rPr>
            <w:noProof/>
            <w:webHidden/>
          </w:rPr>
          <w:tab/>
        </w:r>
        <w:r>
          <w:rPr>
            <w:noProof/>
            <w:webHidden/>
          </w:rPr>
          <w:fldChar w:fldCharType="begin"/>
        </w:r>
        <w:r>
          <w:rPr>
            <w:noProof/>
            <w:webHidden/>
          </w:rPr>
          <w:instrText xml:space="preserve"> PAGEREF _Toc14939206 \h </w:instrText>
        </w:r>
        <w:r>
          <w:rPr>
            <w:noProof/>
            <w:webHidden/>
          </w:rPr>
        </w:r>
        <w:r>
          <w:rPr>
            <w:noProof/>
            <w:webHidden/>
          </w:rPr>
          <w:fldChar w:fldCharType="separate"/>
        </w:r>
        <w:r>
          <w:rPr>
            <w:noProof/>
            <w:webHidden/>
          </w:rPr>
          <w:t>162</w:t>
        </w:r>
        <w:r>
          <w:rPr>
            <w:noProof/>
            <w:webHidden/>
          </w:rPr>
          <w:fldChar w:fldCharType="end"/>
        </w:r>
      </w:hyperlink>
    </w:p>
    <w:p w14:paraId="2122DD5E" w14:textId="5CD6D36D" w:rsidR="00E47287" w:rsidRDefault="00E47287">
      <w:pPr>
        <w:pStyle w:val="10"/>
        <w:tabs>
          <w:tab w:val="right" w:leader="dot" w:pos="9350"/>
        </w:tabs>
        <w:rPr>
          <w:rFonts w:asciiTheme="minorHAnsi" w:eastAsiaTheme="minorEastAsia" w:hAnsiTheme="minorHAnsi" w:cstheme="minorBidi"/>
          <w:noProof/>
          <w:szCs w:val="24"/>
        </w:rPr>
      </w:pPr>
      <w:hyperlink w:anchor="_Toc14939207" w:history="1">
        <w:r w:rsidRPr="00D930EC">
          <w:rPr>
            <w:rStyle w:val="a6"/>
            <w:rFonts w:eastAsiaTheme="majorEastAsia"/>
            <w:noProof/>
          </w:rPr>
          <w:t>References</w:t>
        </w:r>
        <w:r>
          <w:rPr>
            <w:noProof/>
            <w:webHidden/>
          </w:rPr>
          <w:tab/>
        </w:r>
        <w:r>
          <w:rPr>
            <w:noProof/>
            <w:webHidden/>
          </w:rPr>
          <w:fldChar w:fldCharType="begin"/>
        </w:r>
        <w:r>
          <w:rPr>
            <w:noProof/>
            <w:webHidden/>
          </w:rPr>
          <w:instrText xml:space="preserve"> PAGEREF _Toc14939207 \h </w:instrText>
        </w:r>
        <w:r>
          <w:rPr>
            <w:noProof/>
            <w:webHidden/>
          </w:rPr>
        </w:r>
        <w:r>
          <w:rPr>
            <w:noProof/>
            <w:webHidden/>
          </w:rPr>
          <w:fldChar w:fldCharType="separate"/>
        </w:r>
        <w:r>
          <w:rPr>
            <w:noProof/>
            <w:webHidden/>
          </w:rPr>
          <w:t>163</w:t>
        </w:r>
        <w:r>
          <w:rPr>
            <w:noProof/>
            <w:webHidden/>
          </w:rPr>
          <w:fldChar w:fldCharType="end"/>
        </w:r>
      </w:hyperlink>
    </w:p>
    <w:p w14:paraId="7B2968E2" w14:textId="52190CFC" w:rsidR="00322492" w:rsidRDefault="00394C5B" w:rsidP="005C18E3">
      <w:pPr>
        <w:pStyle w:val="BodyText-noindent"/>
        <w:rPr>
          <w:lang w:eastAsia="ko-KR"/>
        </w:rPr>
      </w:pPr>
      <w:r>
        <w:rPr>
          <w:lang w:eastAsia="ko-KR"/>
        </w:rPr>
        <w:fldChar w:fldCharType="end"/>
      </w:r>
    </w:p>
    <w:p w14:paraId="61FBDECA" w14:textId="77777777" w:rsidR="00394C5B" w:rsidRPr="00DB6D30" w:rsidRDefault="00394C5B" w:rsidP="00C66DFD">
      <w:pPr>
        <w:pStyle w:val="a0"/>
        <w:rPr>
          <w:rFonts w:eastAsia="맑은 고딕"/>
        </w:rPr>
      </w:pPr>
    </w:p>
    <w:p w14:paraId="7B0DF84F" w14:textId="77777777" w:rsidR="00394C5B" w:rsidRPr="00DB6D30" w:rsidRDefault="00394C5B" w:rsidP="00C66DFD">
      <w:pPr>
        <w:pStyle w:val="a0"/>
        <w:rPr>
          <w:rFonts w:eastAsia="맑은 고딕"/>
        </w:rPr>
      </w:pPr>
    </w:p>
    <w:p w14:paraId="7AB29A9D" w14:textId="77777777" w:rsidR="00F3757E" w:rsidRDefault="00F3757E" w:rsidP="00F3757E">
      <w:r>
        <w:br w:type="page"/>
      </w:r>
    </w:p>
    <w:p w14:paraId="30E26742" w14:textId="04E973ED" w:rsidR="00F3757E" w:rsidRDefault="00394C5B" w:rsidP="00322492">
      <w:pPr>
        <w:pStyle w:val="1"/>
      </w:pPr>
      <w:bookmarkStart w:id="1" w:name="_Toc14939124"/>
      <w:r>
        <w:lastRenderedPageBreak/>
        <w:t>Overview</w:t>
      </w:r>
      <w:bookmarkEnd w:id="1"/>
    </w:p>
    <w:p w14:paraId="54E5F48A" w14:textId="1C205C9E" w:rsidR="00B23D0A" w:rsidRDefault="00B23D0A" w:rsidP="005C18E3">
      <w:pPr>
        <w:pStyle w:val="BodyText-noindent"/>
      </w:pPr>
      <w:r>
        <w:fldChar w:fldCharType="begin"/>
      </w:r>
      <w:r>
        <w:instrText xml:space="preserve"> REF _Ref12612763 \h </w:instrText>
      </w:r>
      <w:r w:rsidR="00832A41">
        <w:instrText xml:space="preserve"> \* MERGEFORMAT </w:instrText>
      </w:r>
      <w:r>
        <w:fldChar w:fldCharType="separate"/>
      </w:r>
      <w:r w:rsidR="00E47287">
        <w:t xml:space="preserve">Table </w:t>
      </w:r>
      <w:r w:rsidR="00E47287">
        <w:rPr>
          <w:noProof/>
        </w:rPr>
        <w:t>1</w:t>
      </w:r>
      <w:r>
        <w:fldChar w:fldCharType="end"/>
      </w:r>
      <w:r>
        <w:t xml:space="preserve"> shows an example correlation matrix that we will use throughout the tutorial.</w:t>
      </w:r>
      <w:r w:rsidR="00061B25">
        <w:t xml:space="preserve"> The matrix is color-coded to highlight the relevant covariances used in the calculations.</w:t>
      </w:r>
      <w:r>
        <w:t xml:space="preserve"> Because some statistical software support the discriminant validity analyses only using raw data, we will later provide SPSS, Stata, and R code for generating a dataset matching this covariance matric.</w:t>
      </w:r>
      <w:r w:rsidR="00804098">
        <w:t xml:space="preserve"> </w:t>
      </w:r>
      <w:r w:rsidR="00804098" w:rsidRPr="00804098">
        <w:t>The data below (SPSS and txt version) and the source code</w:t>
      </w:r>
      <w:r w:rsidR="0071169C">
        <w:t>s</w:t>
      </w:r>
      <w:r w:rsidR="00804098" w:rsidRPr="00804098">
        <w:t xml:space="preserve"> are available from </w:t>
      </w:r>
      <w:hyperlink r:id="rId8" w:history="1">
        <w:r w:rsidR="00804098">
          <w:rPr>
            <w:rStyle w:val="a6"/>
          </w:rPr>
          <w:t>https://github.com/eunscho/DiscriminantValidityTutorial</w:t>
        </w:r>
      </w:hyperlink>
      <w:r w:rsidR="00804098" w:rsidRPr="00804098">
        <w:t>.</w:t>
      </w:r>
      <w:r w:rsidR="00DB6D30">
        <w:t xml:space="preserve"> We also provide SPSS, Stata, and R code for generating this matrix for analysis in SEM software.</w:t>
      </w:r>
    </w:p>
    <w:p w14:paraId="6282AA34" w14:textId="1859AAE4" w:rsidR="00B23D0A" w:rsidRDefault="00B23D0A" w:rsidP="00F33199">
      <w:pPr>
        <w:pStyle w:val="af0"/>
        <w:keepNext/>
      </w:pPr>
      <w:bookmarkStart w:id="2" w:name="_Ref12612763"/>
      <w:r>
        <w:t xml:space="preserve">Table </w:t>
      </w:r>
      <w:r w:rsidR="00C36F78">
        <w:rPr>
          <w:noProof/>
        </w:rPr>
        <w:fldChar w:fldCharType="begin"/>
      </w:r>
      <w:r w:rsidR="00C36F78">
        <w:rPr>
          <w:noProof/>
        </w:rPr>
        <w:instrText xml:space="preserve"> SEQ Table \* ARABIC </w:instrText>
      </w:r>
      <w:r w:rsidR="00C36F78">
        <w:rPr>
          <w:noProof/>
        </w:rPr>
        <w:fldChar w:fldCharType="separate"/>
      </w:r>
      <w:r w:rsidR="00E47287">
        <w:rPr>
          <w:noProof/>
        </w:rPr>
        <w:t>1</w:t>
      </w:r>
      <w:r w:rsidR="00C36F78">
        <w:rPr>
          <w:noProof/>
        </w:rPr>
        <w:fldChar w:fldCharType="end"/>
      </w:r>
      <w:bookmarkEnd w:id="2"/>
      <w:r>
        <w:t xml:space="preserve"> Example covariance matrix</w:t>
      </w:r>
    </w:p>
    <w:tbl>
      <w:tblPr>
        <w:tblW w:w="0" w:type="auto"/>
        <w:tblLook w:val="04A0" w:firstRow="1" w:lastRow="0" w:firstColumn="1" w:lastColumn="0" w:noHBand="0" w:noVBand="1"/>
      </w:tblPr>
      <w:tblGrid>
        <w:gridCol w:w="813"/>
        <w:gridCol w:w="731"/>
        <w:gridCol w:w="730"/>
        <w:gridCol w:w="730"/>
        <w:gridCol w:w="812"/>
        <w:gridCol w:w="812"/>
        <w:gridCol w:w="812"/>
        <w:gridCol w:w="782"/>
        <w:gridCol w:w="782"/>
        <w:gridCol w:w="782"/>
        <w:gridCol w:w="782"/>
        <w:gridCol w:w="782"/>
      </w:tblGrid>
      <w:tr w:rsidR="00F3757E" w:rsidRPr="00B23D0A" w14:paraId="5AEC8826" w14:textId="77777777" w:rsidTr="00F33199">
        <w:tc>
          <w:tcPr>
            <w:tcW w:w="813" w:type="dxa"/>
            <w:tcMar>
              <w:left w:w="57" w:type="dxa"/>
              <w:right w:w="57" w:type="dxa"/>
            </w:tcMar>
          </w:tcPr>
          <w:p w14:paraId="2EAA60E2" w14:textId="77777777" w:rsidR="00F3757E" w:rsidRPr="00B23D0A" w:rsidRDefault="00F3757E" w:rsidP="00322492">
            <w:pPr>
              <w:rPr>
                <w:b/>
              </w:rPr>
            </w:pPr>
          </w:p>
        </w:tc>
        <w:tc>
          <w:tcPr>
            <w:tcW w:w="731" w:type="dxa"/>
            <w:shd w:val="clear" w:color="auto" w:fill="auto"/>
            <w:tcMar>
              <w:left w:w="57" w:type="dxa"/>
              <w:right w:w="57" w:type="dxa"/>
            </w:tcMar>
          </w:tcPr>
          <w:p w14:paraId="59537B2B" w14:textId="77777777" w:rsidR="00F3757E" w:rsidRPr="00F33199" w:rsidRDefault="00F3757E" w:rsidP="00322492">
            <w:pPr>
              <w:rPr>
                <w:rFonts w:eastAsia="맑은 고딕"/>
                <w:color w:val="000000"/>
                <w:sz w:val="20"/>
              </w:rPr>
            </w:pPr>
            <w:r w:rsidRPr="00F33199">
              <w:rPr>
                <w:rFonts w:eastAsia="맑은 고딕"/>
                <w:color w:val="000000"/>
                <w:sz w:val="20"/>
              </w:rPr>
              <w:t>ACSI1</w:t>
            </w:r>
          </w:p>
        </w:tc>
        <w:tc>
          <w:tcPr>
            <w:tcW w:w="730" w:type="dxa"/>
            <w:shd w:val="clear" w:color="auto" w:fill="auto"/>
            <w:tcMar>
              <w:left w:w="57" w:type="dxa"/>
              <w:right w:w="57" w:type="dxa"/>
            </w:tcMar>
          </w:tcPr>
          <w:p w14:paraId="72A8FBE2" w14:textId="77777777" w:rsidR="00F3757E" w:rsidRPr="00F33199" w:rsidRDefault="00F3757E" w:rsidP="00322492">
            <w:pPr>
              <w:rPr>
                <w:rFonts w:eastAsia="맑은 고딕"/>
                <w:color w:val="000000"/>
                <w:sz w:val="20"/>
              </w:rPr>
            </w:pPr>
            <w:r w:rsidRPr="00F33199">
              <w:rPr>
                <w:rFonts w:eastAsia="맑은 고딕"/>
                <w:color w:val="000000"/>
                <w:sz w:val="20"/>
              </w:rPr>
              <w:t>ACSI2</w:t>
            </w:r>
          </w:p>
        </w:tc>
        <w:tc>
          <w:tcPr>
            <w:tcW w:w="730" w:type="dxa"/>
            <w:shd w:val="clear" w:color="auto" w:fill="auto"/>
            <w:tcMar>
              <w:left w:w="57" w:type="dxa"/>
              <w:right w:w="57" w:type="dxa"/>
            </w:tcMar>
          </w:tcPr>
          <w:p w14:paraId="57D3F015" w14:textId="77777777" w:rsidR="00F3757E" w:rsidRPr="00F33199" w:rsidRDefault="00F3757E" w:rsidP="00322492">
            <w:pPr>
              <w:rPr>
                <w:rFonts w:eastAsia="맑은 고딕"/>
                <w:color w:val="000000"/>
                <w:sz w:val="20"/>
              </w:rPr>
            </w:pPr>
            <w:r w:rsidRPr="00F33199">
              <w:rPr>
                <w:rFonts w:eastAsia="맑은 고딕"/>
                <w:color w:val="000000"/>
                <w:sz w:val="20"/>
              </w:rPr>
              <w:t>ACSI3</w:t>
            </w:r>
          </w:p>
        </w:tc>
        <w:tc>
          <w:tcPr>
            <w:tcW w:w="812" w:type="dxa"/>
            <w:shd w:val="clear" w:color="auto" w:fill="auto"/>
            <w:tcMar>
              <w:left w:w="57" w:type="dxa"/>
              <w:right w:w="57" w:type="dxa"/>
            </w:tcMar>
          </w:tcPr>
          <w:p w14:paraId="78AE2D84" w14:textId="77777777" w:rsidR="00F3757E" w:rsidRPr="00F33199" w:rsidRDefault="00F3757E" w:rsidP="00322492">
            <w:pPr>
              <w:rPr>
                <w:rFonts w:eastAsia="맑은 고딕"/>
                <w:color w:val="000000"/>
                <w:sz w:val="20"/>
              </w:rPr>
            </w:pPr>
            <w:r w:rsidRPr="00F33199">
              <w:rPr>
                <w:rFonts w:eastAsia="맑은 고딕"/>
                <w:color w:val="000000"/>
                <w:sz w:val="20"/>
              </w:rPr>
              <w:t>CUEX1</w:t>
            </w:r>
          </w:p>
        </w:tc>
        <w:tc>
          <w:tcPr>
            <w:tcW w:w="812" w:type="dxa"/>
            <w:shd w:val="clear" w:color="auto" w:fill="auto"/>
            <w:tcMar>
              <w:left w:w="57" w:type="dxa"/>
              <w:right w:w="57" w:type="dxa"/>
            </w:tcMar>
          </w:tcPr>
          <w:p w14:paraId="4D1523A1" w14:textId="77777777" w:rsidR="00F3757E" w:rsidRPr="00F33199" w:rsidRDefault="00F3757E" w:rsidP="00322492">
            <w:pPr>
              <w:rPr>
                <w:rFonts w:eastAsia="맑은 고딕"/>
                <w:color w:val="000000"/>
                <w:sz w:val="20"/>
              </w:rPr>
            </w:pPr>
            <w:r w:rsidRPr="00F33199">
              <w:rPr>
                <w:rFonts w:eastAsia="맑은 고딕"/>
                <w:color w:val="000000"/>
                <w:sz w:val="20"/>
              </w:rPr>
              <w:t>CUEX2</w:t>
            </w:r>
          </w:p>
        </w:tc>
        <w:tc>
          <w:tcPr>
            <w:tcW w:w="812" w:type="dxa"/>
            <w:shd w:val="clear" w:color="auto" w:fill="auto"/>
            <w:tcMar>
              <w:left w:w="57" w:type="dxa"/>
              <w:right w:w="57" w:type="dxa"/>
            </w:tcMar>
          </w:tcPr>
          <w:p w14:paraId="3F04A8F0" w14:textId="77777777" w:rsidR="00F3757E" w:rsidRPr="00F33199" w:rsidRDefault="00F3757E" w:rsidP="00322492">
            <w:pPr>
              <w:rPr>
                <w:rFonts w:eastAsia="맑은 고딕"/>
                <w:color w:val="000000"/>
                <w:sz w:val="20"/>
              </w:rPr>
            </w:pPr>
            <w:r w:rsidRPr="00F33199">
              <w:rPr>
                <w:rFonts w:eastAsia="맑은 고딕"/>
                <w:color w:val="000000"/>
                <w:sz w:val="20"/>
              </w:rPr>
              <w:t>CUEX3</w:t>
            </w:r>
          </w:p>
        </w:tc>
        <w:tc>
          <w:tcPr>
            <w:tcW w:w="782" w:type="dxa"/>
            <w:shd w:val="clear" w:color="auto" w:fill="auto"/>
            <w:tcMar>
              <w:left w:w="57" w:type="dxa"/>
              <w:right w:w="57" w:type="dxa"/>
            </w:tcMar>
          </w:tcPr>
          <w:p w14:paraId="30D1C3AC" w14:textId="77777777" w:rsidR="00F3757E" w:rsidRPr="00F33199" w:rsidRDefault="00F3757E" w:rsidP="00322492">
            <w:pPr>
              <w:rPr>
                <w:rFonts w:eastAsia="맑은 고딕"/>
                <w:color w:val="000000"/>
                <w:sz w:val="20"/>
              </w:rPr>
            </w:pPr>
            <w:r w:rsidRPr="00F33199">
              <w:rPr>
                <w:rFonts w:eastAsia="맑은 고딕"/>
                <w:color w:val="000000"/>
                <w:sz w:val="20"/>
              </w:rPr>
              <w:t>PERQ1</w:t>
            </w:r>
          </w:p>
        </w:tc>
        <w:tc>
          <w:tcPr>
            <w:tcW w:w="782" w:type="dxa"/>
            <w:shd w:val="clear" w:color="auto" w:fill="auto"/>
            <w:tcMar>
              <w:left w:w="57" w:type="dxa"/>
              <w:right w:w="57" w:type="dxa"/>
            </w:tcMar>
          </w:tcPr>
          <w:p w14:paraId="7A4C7812" w14:textId="77777777" w:rsidR="00F3757E" w:rsidRPr="00F33199" w:rsidRDefault="00F3757E" w:rsidP="00322492">
            <w:pPr>
              <w:rPr>
                <w:rFonts w:eastAsia="맑은 고딕"/>
                <w:color w:val="000000"/>
                <w:sz w:val="20"/>
              </w:rPr>
            </w:pPr>
            <w:r w:rsidRPr="00F33199">
              <w:rPr>
                <w:rFonts w:eastAsia="맑은 고딕"/>
                <w:color w:val="000000"/>
                <w:sz w:val="20"/>
              </w:rPr>
              <w:t>PERQ2</w:t>
            </w:r>
          </w:p>
        </w:tc>
        <w:tc>
          <w:tcPr>
            <w:tcW w:w="782" w:type="dxa"/>
            <w:shd w:val="clear" w:color="auto" w:fill="auto"/>
            <w:tcMar>
              <w:left w:w="57" w:type="dxa"/>
              <w:right w:w="57" w:type="dxa"/>
            </w:tcMar>
          </w:tcPr>
          <w:p w14:paraId="62A73B87" w14:textId="77777777" w:rsidR="00F3757E" w:rsidRPr="00F33199" w:rsidRDefault="00F3757E" w:rsidP="00322492">
            <w:pPr>
              <w:rPr>
                <w:rFonts w:eastAsia="맑은 고딕"/>
                <w:color w:val="000000"/>
                <w:sz w:val="20"/>
              </w:rPr>
            </w:pPr>
            <w:r w:rsidRPr="00F33199">
              <w:rPr>
                <w:rFonts w:eastAsia="맑은 고딕"/>
                <w:color w:val="000000"/>
                <w:sz w:val="20"/>
              </w:rPr>
              <w:t>PERQ3</w:t>
            </w:r>
          </w:p>
        </w:tc>
        <w:tc>
          <w:tcPr>
            <w:tcW w:w="782" w:type="dxa"/>
            <w:shd w:val="clear" w:color="auto" w:fill="auto"/>
            <w:tcMar>
              <w:left w:w="57" w:type="dxa"/>
              <w:right w:w="57" w:type="dxa"/>
            </w:tcMar>
          </w:tcPr>
          <w:p w14:paraId="44A3A6F3" w14:textId="77777777" w:rsidR="00F3757E" w:rsidRPr="00F33199" w:rsidRDefault="00F3757E" w:rsidP="00322492">
            <w:pPr>
              <w:rPr>
                <w:rFonts w:eastAsia="맑은 고딕"/>
                <w:color w:val="000000"/>
                <w:sz w:val="20"/>
              </w:rPr>
            </w:pPr>
            <w:r w:rsidRPr="00F33199">
              <w:rPr>
                <w:rFonts w:eastAsia="맑은 고딕"/>
                <w:color w:val="000000"/>
                <w:sz w:val="20"/>
              </w:rPr>
              <w:t>PERV1</w:t>
            </w:r>
          </w:p>
        </w:tc>
        <w:tc>
          <w:tcPr>
            <w:tcW w:w="782" w:type="dxa"/>
            <w:shd w:val="clear" w:color="auto" w:fill="auto"/>
            <w:tcMar>
              <w:left w:w="57" w:type="dxa"/>
              <w:right w:w="57" w:type="dxa"/>
            </w:tcMar>
          </w:tcPr>
          <w:p w14:paraId="55488A3F" w14:textId="77777777" w:rsidR="00F3757E" w:rsidRPr="00F33199" w:rsidRDefault="00F3757E" w:rsidP="00322492">
            <w:pPr>
              <w:rPr>
                <w:rFonts w:eastAsia="맑은 고딕"/>
                <w:color w:val="000000"/>
                <w:sz w:val="20"/>
              </w:rPr>
            </w:pPr>
            <w:r w:rsidRPr="00F33199">
              <w:rPr>
                <w:rFonts w:eastAsia="맑은 고딕"/>
                <w:color w:val="000000"/>
                <w:sz w:val="20"/>
              </w:rPr>
              <w:t>PERV2</w:t>
            </w:r>
          </w:p>
        </w:tc>
      </w:tr>
      <w:tr w:rsidR="00F3757E" w:rsidRPr="00B23D0A" w14:paraId="6DC8FCF8" w14:textId="77777777" w:rsidTr="00F33199">
        <w:trPr>
          <w:trHeight w:val="330"/>
        </w:trPr>
        <w:tc>
          <w:tcPr>
            <w:tcW w:w="813" w:type="dxa"/>
            <w:noWrap/>
            <w:tcMar>
              <w:left w:w="57" w:type="dxa"/>
              <w:right w:w="57" w:type="dxa"/>
            </w:tcMar>
            <w:hideMark/>
          </w:tcPr>
          <w:p w14:paraId="3F2FFDE9" w14:textId="77777777" w:rsidR="00F3757E" w:rsidRPr="00F33199" w:rsidRDefault="00F3757E" w:rsidP="00322492">
            <w:pPr>
              <w:rPr>
                <w:rFonts w:eastAsia="맑은 고딕"/>
                <w:color w:val="000000"/>
                <w:sz w:val="20"/>
              </w:rPr>
            </w:pPr>
            <w:r w:rsidRPr="00F33199">
              <w:rPr>
                <w:rFonts w:eastAsia="맑은 고딕"/>
                <w:color w:val="000000"/>
                <w:sz w:val="20"/>
              </w:rPr>
              <w:t>ACSI1</w:t>
            </w:r>
          </w:p>
        </w:tc>
        <w:tc>
          <w:tcPr>
            <w:tcW w:w="731" w:type="dxa"/>
            <w:shd w:val="clear" w:color="auto" w:fill="auto"/>
            <w:noWrap/>
            <w:vAlign w:val="center"/>
            <w:hideMark/>
          </w:tcPr>
          <w:p w14:paraId="2F2CA0E6" w14:textId="77777777" w:rsidR="00F3757E" w:rsidRPr="00B23D0A" w:rsidRDefault="00F3757E" w:rsidP="00322492">
            <w:pPr>
              <w:rPr>
                <w:rFonts w:eastAsia="맑은 고딕"/>
                <w:color w:val="000000"/>
              </w:rPr>
            </w:pPr>
            <w:r w:rsidRPr="00B23D0A">
              <w:rPr>
                <w:rFonts w:eastAsia="맑은 고딕" w:hint="eastAsia"/>
                <w:color w:val="C00000"/>
              </w:rPr>
              <w:t xml:space="preserve">4.00 </w:t>
            </w:r>
          </w:p>
        </w:tc>
        <w:tc>
          <w:tcPr>
            <w:tcW w:w="730" w:type="dxa"/>
            <w:shd w:val="clear" w:color="auto" w:fill="auto"/>
            <w:noWrap/>
            <w:vAlign w:val="center"/>
            <w:hideMark/>
          </w:tcPr>
          <w:p w14:paraId="5E255572" w14:textId="77777777" w:rsidR="00F3757E" w:rsidRPr="00B23D0A" w:rsidRDefault="00F3757E" w:rsidP="00322492">
            <w:pPr>
              <w:rPr>
                <w:rFonts w:eastAsia="맑은 고딕"/>
                <w:color w:val="000000"/>
              </w:rPr>
            </w:pPr>
          </w:p>
        </w:tc>
        <w:tc>
          <w:tcPr>
            <w:tcW w:w="730" w:type="dxa"/>
            <w:shd w:val="clear" w:color="auto" w:fill="auto"/>
            <w:noWrap/>
            <w:vAlign w:val="center"/>
            <w:hideMark/>
          </w:tcPr>
          <w:p w14:paraId="594BD19A" w14:textId="77777777" w:rsidR="00F3757E" w:rsidRPr="00B23D0A" w:rsidRDefault="00F3757E" w:rsidP="00322492">
            <w:pPr>
              <w:rPr>
                <w:rFonts w:eastAsia="맑은 고딕"/>
                <w:color w:val="000000"/>
              </w:rPr>
            </w:pPr>
          </w:p>
        </w:tc>
        <w:tc>
          <w:tcPr>
            <w:tcW w:w="812" w:type="dxa"/>
            <w:shd w:val="clear" w:color="auto" w:fill="auto"/>
            <w:noWrap/>
            <w:vAlign w:val="center"/>
            <w:hideMark/>
          </w:tcPr>
          <w:p w14:paraId="4CB4DCF5" w14:textId="77777777" w:rsidR="00F3757E" w:rsidRPr="00B23D0A" w:rsidRDefault="00F3757E" w:rsidP="00322492">
            <w:pPr>
              <w:rPr>
                <w:rFonts w:eastAsia="맑은 고딕"/>
                <w:color w:val="000000"/>
              </w:rPr>
            </w:pPr>
          </w:p>
        </w:tc>
        <w:tc>
          <w:tcPr>
            <w:tcW w:w="812" w:type="dxa"/>
            <w:shd w:val="clear" w:color="auto" w:fill="auto"/>
            <w:noWrap/>
            <w:vAlign w:val="center"/>
            <w:hideMark/>
          </w:tcPr>
          <w:p w14:paraId="518D7EF1" w14:textId="77777777" w:rsidR="00F3757E" w:rsidRPr="00B23D0A" w:rsidRDefault="00F3757E" w:rsidP="00322492">
            <w:pPr>
              <w:rPr>
                <w:rFonts w:eastAsia="맑은 고딕"/>
                <w:color w:val="000000"/>
              </w:rPr>
            </w:pPr>
          </w:p>
        </w:tc>
        <w:tc>
          <w:tcPr>
            <w:tcW w:w="812" w:type="dxa"/>
            <w:shd w:val="clear" w:color="auto" w:fill="auto"/>
            <w:noWrap/>
            <w:vAlign w:val="center"/>
            <w:hideMark/>
          </w:tcPr>
          <w:p w14:paraId="3C4BB885" w14:textId="77777777" w:rsidR="00F3757E" w:rsidRPr="00B23D0A" w:rsidRDefault="00F3757E" w:rsidP="00322492">
            <w:pPr>
              <w:rPr>
                <w:rFonts w:eastAsia="맑은 고딕"/>
                <w:color w:val="000000"/>
              </w:rPr>
            </w:pPr>
          </w:p>
        </w:tc>
        <w:tc>
          <w:tcPr>
            <w:tcW w:w="782" w:type="dxa"/>
            <w:shd w:val="clear" w:color="auto" w:fill="auto"/>
            <w:noWrap/>
            <w:vAlign w:val="center"/>
            <w:hideMark/>
          </w:tcPr>
          <w:p w14:paraId="3FF29F68" w14:textId="77777777" w:rsidR="00F3757E" w:rsidRPr="00B23D0A" w:rsidRDefault="00F3757E" w:rsidP="00322492">
            <w:pPr>
              <w:rPr>
                <w:rFonts w:eastAsia="맑은 고딕"/>
                <w:color w:val="000000"/>
              </w:rPr>
            </w:pPr>
          </w:p>
        </w:tc>
        <w:tc>
          <w:tcPr>
            <w:tcW w:w="782" w:type="dxa"/>
            <w:shd w:val="clear" w:color="auto" w:fill="auto"/>
            <w:noWrap/>
            <w:vAlign w:val="center"/>
            <w:hideMark/>
          </w:tcPr>
          <w:p w14:paraId="59DA317F" w14:textId="77777777" w:rsidR="00F3757E" w:rsidRPr="00B23D0A" w:rsidRDefault="00F3757E" w:rsidP="00322492">
            <w:pPr>
              <w:rPr>
                <w:rFonts w:eastAsia="맑은 고딕"/>
                <w:color w:val="000000"/>
              </w:rPr>
            </w:pPr>
          </w:p>
        </w:tc>
        <w:tc>
          <w:tcPr>
            <w:tcW w:w="782" w:type="dxa"/>
            <w:shd w:val="clear" w:color="auto" w:fill="auto"/>
            <w:noWrap/>
            <w:vAlign w:val="center"/>
            <w:hideMark/>
          </w:tcPr>
          <w:p w14:paraId="22A9B160" w14:textId="77777777" w:rsidR="00F3757E" w:rsidRPr="00B23D0A" w:rsidRDefault="00F3757E" w:rsidP="00322492">
            <w:pPr>
              <w:rPr>
                <w:rFonts w:eastAsia="맑은 고딕"/>
                <w:color w:val="000000"/>
              </w:rPr>
            </w:pPr>
          </w:p>
        </w:tc>
        <w:tc>
          <w:tcPr>
            <w:tcW w:w="782" w:type="dxa"/>
            <w:shd w:val="clear" w:color="auto" w:fill="auto"/>
            <w:noWrap/>
            <w:vAlign w:val="center"/>
            <w:hideMark/>
          </w:tcPr>
          <w:p w14:paraId="63067A5A" w14:textId="77777777" w:rsidR="00F3757E" w:rsidRPr="00B23D0A" w:rsidRDefault="00F3757E" w:rsidP="00322492">
            <w:pPr>
              <w:rPr>
                <w:rFonts w:eastAsia="맑은 고딕"/>
                <w:color w:val="000000"/>
              </w:rPr>
            </w:pPr>
          </w:p>
        </w:tc>
        <w:tc>
          <w:tcPr>
            <w:tcW w:w="782" w:type="dxa"/>
            <w:shd w:val="clear" w:color="auto" w:fill="auto"/>
            <w:noWrap/>
            <w:vAlign w:val="center"/>
            <w:hideMark/>
          </w:tcPr>
          <w:p w14:paraId="0A90BDAB" w14:textId="77777777" w:rsidR="00F3757E" w:rsidRPr="00B23D0A" w:rsidRDefault="00F3757E" w:rsidP="00322492">
            <w:pPr>
              <w:rPr>
                <w:rFonts w:eastAsia="맑은 고딕"/>
                <w:color w:val="000000"/>
              </w:rPr>
            </w:pPr>
          </w:p>
        </w:tc>
      </w:tr>
      <w:tr w:rsidR="00F3757E" w:rsidRPr="00B23D0A" w14:paraId="1421488C" w14:textId="77777777" w:rsidTr="00F33199">
        <w:trPr>
          <w:trHeight w:val="330"/>
        </w:trPr>
        <w:tc>
          <w:tcPr>
            <w:tcW w:w="813" w:type="dxa"/>
            <w:noWrap/>
            <w:tcMar>
              <w:left w:w="57" w:type="dxa"/>
              <w:right w:w="57" w:type="dxa"/>
            </w:tcMar>
            <w:hideMark/>
          </w:tcPr>
          <w:p w14:paraId="529DAA9B" w14:textId="77777777" w:rsidR="00F3757E" w:rsidRPr="00F33199" w:rsidRDefault="00F3757E" w:rsidP="00322492">
            <w:pPr>
              <w:rPr>
                <w:rFonts w:eastAsia="맑은 고딕"/>
                <w:color w:val="000000"/>
                <w:sz w:val="20"/>
              </w:rPr>
            </w:pPr>
            <w:r w:rsidRPr="00F33199">
              <w:rPr>
                <w:rFonts w:eastAsia="맑은 고딕"/>
                <w:color w:val="000000"/>
                <w:sz w:val="20"/>
              </w:rPr>
              <w:t>ACSI2</w:t>
            </w:r>
          </w:p>
        </w:tc>
        <w:tc>
          <w:tcPr>
            <w:tcW w:w="731" w:type="dxa"/>
            <w:shd w:val="clear" w:color="auto" w:fill="auto"/>
            <w:noWrap/>
            <w:vAlign w:val="center"/>
            <w:hideMark/>
          </w:tcPr>
          <w:p w14:paraId="05A6E789" w14:textId="77777777" w:rsidR="00F3757E" w:rsidRPr="00B23D0A" w:rsidRDefault="00F3757E" w:rsidP="00322492">
            <w:pPr>
              <w:rPr>
                <w:rFonts w:eastAsia="맑은 고딕"/>
                <w:color w:val="0070C0"/>
              </w:rPr>
            </w:pPr>
            <w:r w:rsidRPr="00B23D0A">
              <w:rPr>
                <w:rFonts w:eastAsia="맑은 고딕" w:hint="eastAsia"/>
                <w:color w:val="0070C0"/>
              </w:rPr>
              <w:t xml:space="preserve">3.23 </w:t>
            </w:r>
          </w:p>
        </w:tc>
        <w:tc>
          <w:tcPr>
            <w:tcW w:w="730" w:type="dxa"/>
            <w:shd w:val="clear" w:color="auto" w:fill="auto"/>
            <w:noWrap/>
            <w:vAlign w:val="center"/>
            <w:hideMark/>
          </w:tcPr>
          <w:p w14:paraId="6F0D2378" w14:textId="77777777" w:rsidR="00F3757E" w:rsidRPr="00B23D0A" w:rsidRDefault="00F3757E" w:rsidP="00322492">
            <w:pPr>
              <w:rPr>
                <w:rFonts w:eastAsia="맑은 고딕"/>
                <w:color w:val="000000"/>
              </w:rPr>
            </w:pPr>
            <w:r w:rsidRPr="00B23D0A">
              <w:rPr>
                <w:rFonts w:eastAsia="맑은 고딕"/>
                <w:color w:val="C00000"/>
              </w:rPr>
              <w:t xml:space="preserve">4.41 </w:t>
            </w:r>
          </w:p>
        </w:tc>
        <w:tc>
          <w:tcPr>
            <w:tcW w:w="730" w:type="dxa"/>
            <w:shd w:val="clear" w:color="auto" w:fill="auto"/>
            <w:noWrap/>
            <w:vAlign w:val="center"/>
            <w:hideMark/>
          </w:tcPr>
          <w:p w14:paraId="6616B557" w14:textId="77777777" w:rsidR="00F3757E" w:rsidRPr="00B23D0A" w:rsidRDefault="00F3757E" w:rsidP="00322492">
            <w:pPr>
              <w:rPr>
                <w:rFonts w:eastAsia="맑은 고딕"/>
                <w:color w:val="000000"/>
              </w:rPr>
            </w:pPr>
          </w:p>
        </w:tc>
        <w:tc>
          <w:tcPr>
            <w:tcW w:w="812" w:type="dxa"/>
            <w:shd w:val="clear" w:color="auto" w:fill="auto"/>
            <w:noWrap/>
            <w:vAlign w:val="center"/>
            <w:hideMark/>
          </w:tcPr>
          <w:p w14:paraId="1037C976" w14:textId="77777777" w:rsidR="00F3757E" w:rsidRPr="00B23D0A" w:rsidRDefault="00F3757E" w:rsidP="00322492">
            <w:pPr>
              <w:rPr>
                <w:rFonts w:eastAsia="맑은 고딕"/>
                <w:color w:val="000000"/>
              </w:rPr>
            </w:pPr>
          </w:p>
        </w:tc>
        <w:tc>
          <w:tcPr>
            <w:tcW w:w="812" w:type="dxa"/>
            <w:shd w:val="clear" w:color="auto" w:fill="auto"/>
            <w:noWrap/>
            <w:vAlign w:val="center"/>
            <w:hideMark/>
          </w:tcPr>
          <w:p w14:paraId="47387B33" w14:textId="77777777" w:rsidR="00F3757E" w:rsidRPr="00B23D0A" w:rsidRDefault="00F3757E" w:rsidP="00322492">
            <w:pPr>
              <w:rPr>
                <w:rFonts w:eastAsia="맑은 고딕"/>
                <w:color w:val="000000"/>
              </w:rPr>
            </w:pPr>
          </w:p>
        </w:tc>
        <w:tc>
          <w:tcPr>
            <w:tcW w:w="812" w:type="dxa"/>
            <w:shd w:val="clear" w:color="auto" w:fill="auto"/>
            <w:noWrap/>
            <w:vAlign w:val="center"/>
            <w:hideMark/>
          </w:tcPr>
          <w:p w14:paraId="5CDB2A5E" w14:textId="77777777" w:rsidR="00F3757E" w:rsidRPr="00B23D0A" w:rsidRDefault="00F3757E" w:rsidP="00322492">
            <w:pPr>
              <w:rPr>
                <w:rFonts w:eastAsia="맑은 고딕"/>
                <w:color w:val="000000"/>
              </w:rPr>
            </w:pPr>
          </w:p>
        </w:tc>
        <w:tc>
          <w:tcPr>
            <w:tcW w:w="782" w:type="dxa"/>
            <w:shd w:val="clear" w:color="auto" w:fill="auto"/>
            <w:noWrap/>
            <w:vAlign w:val="center"/>
            <w:hideMark/>
          </w:tcPr>
          <w:p w14:paraId="5EF545FE" w14:textId="77777777" w:rsidR="00F3757E" w:rsidRPr="00B23D0A" w:rsidRDefault="00F3757E" w:rsidP="00322492">
            <w:pPr>
              <w:rPr>
                <w:rFonts w:eastAsia="맑은 고딕"/>
                <w:color w:val="000000"/>
              </w:rPr>
            </w:pPr>
          </w:p>
        </w:tc>
        <w:tc>
          <w:tcPr>
            <w:tcW w:w="782" w:type="dxa"/>
            <w:shd w:val="clear" w:color="auto" w:fill="auto"/>
            <w:noWrap/>
            <w:vAlign w:val="center"/>
            <w:hideMark/>
          </w:tcPr>
          <w:p w14:paraId="028B060E" w14:textId="77777777" w:rsidR="00F3757E" w:rsidRPr="00B23D0A" w:rsidRDefault="00F3757E" w:rsidP="00322492">
            <w:pPr>
              <w:rPr>
                <w:rFonts w:eastAsia="맑은 고딕"/>
                <w:color w:val="000000"/>
              </w:rPr>
            </w:pPr>
          </w:p>
        </w:tc>
        <w:tc>
          <w:tcPr>
            <w:tcW w:w="782" w:type="dxa"/>
            <w:shd w:val="clear" w:color="auto" w:fill="auto"/>
            <w:noWrap/>
            <w:vAlign w:val="center"/>
            <w:hideMark/>
          </w:tcPr>
          <w:p w14:paraId="2A740654" w14:textId="77777777" w:rsidR="00F3757E" w:rsidRPr="00B23D0A" w:rsidRDefault="00F3757E" w:rsidP="00322492">
            <w:pPr>
              <w:rPr>
                <w:rFonts w:eastAsia="맑은 고딕"/>
                <w:color w:val="000000"/>
              </w:rPr>
            </w:pPr>
          </w:p>
        </w:tc>
        <w:tc>
          <w:tcPr>
            <w:tcW w:w="782" w:type="dxa"/>
            <w:shd w:val="clear" w:color="auto" w:fill="auto"/>
            <w:noWrap/>
            <w:vAlign w:val="center"/>
            <w:hideMark/>
          </w:tcPr>
          <w:p w14:paraId="402383AF" w14:textId="77777777" w:rsidR="00F3757E" w:rsidRPr="00B23D0A" w:rsidRDefault="00F3757E" w:rsidP="00322492">
            <w:pPr>
              <w:rPr>
                <w:rFonts w:eastAsia="맑은 고딕"/>
                <w:color w:val="000000"/>
              </w:rPr>
            </w:pPr>
          </w:p>
        </w:tc>
        <w:tc>
          <w:tcPr>
            <w:tcW w:w="782" w:type="dxa"/>
            <w:shd w:val="clear" w:color="auto" w:fill="auto"/>
            <w:noWrap/>
            <w:vAlign w:val="center"/>
            <w:hideMark/>
          </w:tcPr>
          <w:p w14:paraId="2D7F9FC6" w14:textId="77777777" w:rsidR="00F3757E" w:rsidRPr="00B23D0A" w:rsidRDefault="00F3757E" w:rsidP="00322492">
            <w:pPr>
              <w:rPr>
                <w:rFonts w:eastAsia="맑은 고딕"/>
                <w:color w:val="000000"/>
              </w:rPr>
            </w:pPr>
          </w:p>
        </w:tc>
      </w:tr>
      <w:tr w:rsidR="00F3757E" w:rsidRPr="00B23D0A" w14:paraId="3D19DF47" w14:textId="77777777" w:rsidTr="00F33199">
        <w:trPr>
          <w:trHeight w:val="330"/>
        </w:trPr>
        <w:tc>
          <w:tcPr>
            <w:tcW w:w="813" w:type="dxa"/>
            <w:noWrap/>
            <w:tcMar>
              <w:left w:w="57" w:type="dxa"/>
              <w:right w:w="57" w:type="dxa"/>
            </w:tcMar>
            <w:hideMark/>
          </w:tcPr>
          <w:p w14:paraId="5BE8DFA0" w14:textId="77777777" w:rsidR="00F3757E" w:rsidRPr="00F33199" w:rsidRDefault="00F3757E" w:rsidP="00322492">
            <w:pPr>
              <w:rPr>
                <w:rFonts w:eastAsia="맑은 고딕"/>
                <w:color w:val="000000"/>
                <w:sz w:val="20"/>
              </w:rPr>
            </w:pPr>
            <w:r w:rsidRPr="00F33199">
              <w:rPr>
                <w:rFonts w:eastAsia="맑은 고딕"/>
                <w:color w:val="000000"/>
                <w:sz w:val="20"/>
              </w:rPr>
              <w:t>ACSI3</w:t>
            </w:r>
          </w:p>
        </w:tc>
        <w:tc>
          <w:tcPr>
            <w:tcW w:w="731" w:type="dxa"/>
            <w:shd w:val="clear" w:color="auto" w:fill="auto"/>
            <w:noWrap/>
            <w:vAlign w:val="center"/>
            <w:hideMark/>
          </w:tcPr>
          <w:p w14:paraId="0FD7E2E2" w14:textId="77777777" w:rsidR="00F3757E" w:rsidRPr="00B23D0A" w:rsidRDefault="00F3757E" w:rsidP="00322492">
            <w:pPr>
              <w:rPr>
                <w:rFonts w:eastAsia="맑은 고딕"/>
                <w:color w:val="0070C0"/>
              </w:rPr>
            </w:pPr>
            <w:r w:rsidRPr="00B23D0A">
              <w:rPr>
                <w:rFonts w:eastAsia="맑은 고딕" w:hint="eastAsia"/>
                <w:color w:val="0070C0"/>
              </w:rPr>
              <w:t xml:space="preserve">2.66 </w:t>
            </w:r>
          </w:p>
        </w:tc>
        <w:tc>
          <w:tcPr>
            <w:tcW w:w="730" w:type="dxa"/>
            <w:shd w:val="clear" w:color="auto" w:fill="auto"/>
            <w:noWrap/>
            <w:vAlign w:val="center"/>
            <w:hideMark/>
          </w:tcPr>
          <w:p w14:paraId="68279ED6" w14:textId="77777777" w:rsidR="00F3757E" w:rsidRPr="00B23D0A" w:rsidRDefault="00F3757E" w:rsidP="00322492">
            <w:pPr>
              <w:rPr>
                <w:rFonts w:eastAsia="맑은 고딕"/>
                <w:color w:val="000000"/>
              </w:rPr>
            </w:pPr>
            <w:r w:rsidRPr="00B23D0A">
              <w:rPr>
                <w:rFonts w:eastAsia="맑은 고딕"/>
                <w:color w:val="0070C0"/>
              </w:rPr>
              <w:t xml:space="preserve">2.67 </w:t>
            </w:r>
          </w:p>
        </w:tc>
        <w:tc>
          <w:tcPr>
            <w:tcW w:w="730" w:type="dxa"/>
            <w:shd w:val="clear" w:color="auto" w:fill="auto"/>
            <w:noWrap/>
            <w:vAlign w:val="center"/>
            <w:hideMark/>
          </w:tcPr>
          <w:p w14:paraId="5305746C" w14:textId="77777777" w:rsidR="00F3757E" w:rsidRPr="00B23D0A" w:rsidRDefault="00F3757E" w:rsidP="00322492">
            <w:pPr>
              <w:rPr>
                <w:rFonts w:eastAsia="맑은 고딕"/>
                <w:color w:val="000000"/>
              </w:rPr>
            </w:pPr>
            <w:r w:rsidRPr="00B23D0A">
              <w:rPr>
                <w:rFonts w:eastAsia="맑은 고딕"/>
                <w:color w:val="C00000"/>
              </w:rPr>
              <w:t xml:space="preserve">3.61 </w:t>
            </w:r>
          </w:p>
        </w:tc>
        <w:tc>
          <w:tcPr>
            <w:tcW w:w="812" w:type="dxa"/>
            <w:shd w:val="clear" w:color="auto" w:fill="auto"/>
            <w:noWrap/>
            <w:vAlign w:val="center"/>
            <w:hideMark/>
          </w:tcPr>
          <w:p w14:paraId="135036AB" w14:textId="77777777" w:rsidR="00F3757E" w:rsidRPr="00B23D0A" w:rsidRDefault="00F3757E" w:rsidP="00322492">
            <w:pPr>
              <w:rPr>
                <w:rFonts w:eastAsia="맑은 고딕"/>
                <w:color w:val="000000"/>
              </w:rPr>
            </w:pPr>
          </w:p>
        </w:tc>
        <w:tc>
          <w:tcPr>
            <w:tcW w:w="812" w:type="dxa"/>
            <w:shd w:val="clear" w:color="auto" w:fill="auto"/>
            <w:noWrap/>
            <w:vAlign w:val="center"/>
            <w:hideMark/>
          </w:tcPr>
          <w:p w14:paraId="074DF306" w14:textId="77777777" w:rsidR="00F3757E" w:rsidRPr="00B23D0A" w:rsidRDefault="00F3757E" w:rsidP="00322492">
            <w:pPr>
              <w:rPr>
                <w:rFonts w:eastAsia="맑은 고딕"/>
                <w:color w:val="000000"/>
              </w:rPr>
            </w:pPr>
          </w:p>
        </w:tc>
        <w:tc>
          <w:tcPr>
            <w:tcW w:w="812" w:type="dxa"/>
            <w:shd w:val="clear" w:color="auto" w:fill="auto"/>
            <w:noWrap/>
            <w:vAlign w:val="center"/>
            <w:hideMark/>
          </w:tcPr>
          <w:p w14:paraId="5470E9CC" w14:textId="77777777" w:rsidR="00F3757E" w:rsidRPr="00B23D0A" w:rsidRDefault="00F3757E" w:rsidP="00322492">
            <w:pPr>
              <w:rPr>
                <w:rFonts w:eastAsia="맑은 고딕"/>
                <w:color w:val="000000"/>
              </w:rPr>
            </w:pPr>
          </w:p>
        </w:tc>
        <w:tc>
          <w:tcPr>
            <w:tcW w:w="782" w:type="dxa"/>
            <w:shd w:val="clear" w:color="auto" w:fill="auto"/>
            <w:noWrap/>
            <w:vAlign w:val="center"/>
            <w:hideMark/>
          </w:tcPr>
          <w:p w14:paraId="0AC60EEE" w14:textId="77777777" w:rsidR="00F3757E" w:rsidRPr="00B23D0A" w:rsidRDefault="00F3757E" w:rsidP="00322492">
            <w:pPr>
              <w:rPr>
                <w:rFonts w:eastAsia="맑은 고딕"/>
                <w:color w:val="000000"/>
              </w:rPr>
            </w:pPr>
          </w:p>
        </w:tc>
        <w:tc>
          <w:tcPr>
            <w:tcW w:w="782" w:type="dxa"/>
            <w:shd w:val="clear" w:color="auto" w:fill="auto"/>
            <w:noWrap/>
            <w:vAlign w:val="center"/>
            <w:hideMark/>
          </w:tcPr>
          <w:p w14:paraId="6B376F70" w14:textId="77777777" w:rsidR="00F3757E" w:rsidRPr="00B23D0A" w:rsidRDefault="00F3757E" w:rsidP="00322492">
            <w:pPr>
              <w:rPr>
                <w:rFonts w:eastAsia="맑은 고딕"/>
                <w:color w:val="000000"/>
              </w:rPr>
            </w:pPr>
          </w:p>
        </w:tc>
        <w:tc>
          <w:tcPr>
            <w:tcW w:w="782" w:type="dxa"/>
            <w:shd w:val="clear" w:color="auto" w:fill="auto"/>
            <w:noWrap/>
            <w:vAlign w:val="center"/>
            <w:hideMark/>
          </w:tcPr>
          <w:p w14:paraId="48BB179E" w14:textId="77777777" w:rsidR="00F3757E" w:rsidRPr="00B23D0A" w:rsidRDefault="00F3757E" w:rsidP="00322492">
            <w:pPr>
              <w:rPr>
                <w:rFonts w:eastAsia="맑은 고딕"/>
                <w:color w:val="000000"/>
              </w:rPr>
            </w:pPr>
          </w:p>
        </w:tc>
        <w:tc>
          <w:tcPr>
            <w:tcW w:w="782" w:type="dxa"/>
            <w:shd w:val="clear" w:color="auto" w:fill="auto"/>
            <w:noWrap/>
            <w:vAlign w:val="center"/>
            <w:hideMark/>
          </w:tcPr>
          <w:p w14:paraId="4C85F305" w14:textId="77777777" w:rsidR="00F3757E" w:rsidRPr="00B23D0A" w:rsidRDefault="00F3757E" w:rsidP="00322492">
            <w:pPr>
              <w:rPr>
                <w:rFonts w:eastAsia="맑은 고딕"/>
                <w:color w:val="000000"/>
              </w:rPr>
            </w:pPr>
          </w:p>
        </w:tc>
        <w:tc>
          <w:tcPr>
            <w:tcW w:w="782" w:type="dxa"/>
            <w:shd w:val="clear" w:color="auto" w:fill="auto"/>
            <w:noWrap/>
            <w:vAlign w:val="center"/>
            <w:hideMark/>
          </w:tcPr>
          <w:p w14:paraId="49C8F2DD" w14:textId="77777777" w:rsidR="00F3757E" w:rsidRPr="00B23D0A" w:rsidRDefault="00F3757E" w:rsidP="00322492">
            <w:pPr>
              <w:rPr>
                <w:rFonts w:eastAsia="맑은 고딕"/>
                <w:color w:val="000000"/>
              </w:rPr>
            </w:pPr>
          </w:p>
        </w:tc>
      </w:tr>
      <w:tr w:rsidR="00F3757E" w:rsidRPr="00B23D0A" w14:paraId="0A42F843" w14:textId="77777777" w:rsidTr="00F33199">
        <w:trPr>
          <w:trHeight w:val="330"/>
        </w:trPr>
        <w:tc>
          <w:tcPr>
            <w:tcW w:w="813" w:type="dxa"/>
            <w:noWrap/>
            <w:tcMar>
              <w:left w:w="57" w:type="dxa"/>
              <w:right w:w="57" w:type="dxa"/>
            </w:tcMar>
            <w:hideMark/>
          </w:tcPr>
          <w:p w14:paraId="24977C37" w14:textId="77777777" w:rsidR="00F3757E" w:rsidRPr="00F33199" w:rsidRDefault="00F3757E" w:rsidP="00322492">
            <w:pPr>
              <w:rPr>
                <w:rFonts w:eastAsia="맑은 고딕"/>
                <w:color w:val="000000"/>
                <w:sz w:val="20"/>
              </w:rPr>
            </w:pPr>
            <w:r w:rsidRPr="00F33199">
              <w:rPr>
                <w:rFonts w:eastAsia="맑은 고딕"/>
                <w:color w:val="000000"/>
                <w:sz w:val="20"/>
              </w:rPr>
              <w:t>CUEX1</w:t>
            </w:r>
          </w:p>
        </w:tc>
        <w:tc>
          <w:tcPr>
            <w:tcW w:w="731" w:type="dxa"/>
            <w:shd w:val="clear" w:color="auto" w:fill="auto"/>
            <w:noWrap/>
            <w:vAlign w:val="center"/>
            <w:hideMark/>
          </w:tcPr>
          <w:p w14:paraId="62850027" w14:textId="77777777" w:rsidR="00F3757E" w:rsidRPr="00B23D0A" w:rsidRDefault="00F3757E" w:rsidP="00322492">
            <w:pPr>
              <w:rPr>
                <w:rFonts w:eastAsia="맑은 고딕"/>
                <w:color w:val="7030A0"/>
              </w:rPr>
            </w:pPr>
            <w:r w:rsidRPr="00B23D0A">
              <w:rPr>
                <w:rFonts w:eastAsia="맑은 고딕" w:hint="eastAsia"/>
                <w:color w:val="7030A0"/>
              </w:rPr>
              <w:t xml:space="preserve">1.81 </w:t>
            </w:r>
          </w:p>
        </w:tc>
        <w:tc>
          <w:tcPr>
            <w:tcW w:w="730" w:type="dxa"/>
            <w:shd w:val="clear" w:color="auto" w:fill="auto"/>
            <w:noWrap/>
            <w:vAlign w:val="center"/>
            <w:hideMark/>
          </w:tcPr>
          <w:p w14:paraId="2363BE86" w14:textId="77777777" w:rsidR="00F3757E" w:rsidRPr="00B23D0A" w:rsidRDefault="00F3757E" w:rsidP="00322492">
            <w:pPr>
              <w:rPr>
                <w:rFonts w:eastAsia="맑은 고딕"/>
                <w:color w:val="7030A0"/>
              </w:rPr>
            </w:pPr>
            <w:r w:rsidRPr="00B23D0A">
              <w:rPr>
                <w:rFonts w:eastAsia="맑은 고딕"/>
                <w:color w:val="7030A0"/>
              </w:rPr>
              <w:t xml:space="preserve">1.50 </w:t>
            </w:r>
          </w:p>
        </w:tc>
        <w:tc>
          <w:tcPr>
            <w:tcW w:w="730" w:type="dxa"/>
            <w:shd w:val="clear" w:color="auto" w:fill="auto"/>
            <w:noWrap/>
            <w:vAlign w:val="center"/>
            <w:hideMark/>
          </w:tcPr>
          <w:p w14:paraId="4490D2CD" w14:textId="77777777" w:rsidR="00F3757E" w:rsidRPr="00B23D0A" w:rsidRDefault="00F3757E" w:rsidP="00322492">
            <w:pPr>
              <w:rPr>
                <w:rFonts w:eastAsia="맑은 고딕"/>
                <w:color w:val="7030A0"/>
              </w:rPr>
            </w:pPr>
            <w:r w:rsidRPr="00B23D0A">
              <w:rPr>
                <w:rFonts w:eastAsia="맑은 고딕"/>
                <w:color w:val="7030A0"/>
              </w:rPr>
              <w:t xml:space="preserve">1.56 </w:t>
            </w:r>
          </w:p>
        </w:tc>
        <w:tc>
          <w:tcPr>
            <w:tcW w:w="812" w:type="dxa"/>
            <w:shd w:val="clear" w:color="auto" w:fill="auto"/>
            <w:noWrap/>
            <w:vAlign w:val="center"/>
            <w:hideMark/>
          </w:tcPr>
          <w:p w14:paraId="02F3DE30" w14:textId="77777777" w:rsidR="00F3757E" w:rsidRPr="00B23D0A" w:rsidRDefault="00F3757E" w:rsidP="00322492">
            <w:pPr>
              <w:rPr>
                <w:rFonts w:eastAsia="맑은 고딕"/>
                <w:color w:val="000000"/>
              </w:rPr>
            </w:pPr>
            <w:r w:rsidRPr="00B23D0A">
              <w:rPr>
                <w:rFonts w:eastAsia="맑은 고딕"/>
                <w:color w:val="C00000"/>
              </w:rPr>
              <w:t xml:space="preserve">4.41 </w:t>
            </w:r>
          </w:p>
        </w:tc>
        <w:tc>
          <w:tcPr>
            <w:tcW w:w="812" w:type="dxa"/>
            <w:shd w:val="clear" w:color="auto" w:fill="auto"/>
            <w:noWrap/>
            <w:vAlign w:val="center"/>
            <w:hideMark/>
          </w:tcPr>
          <w:p w14:paraId="609F9780" w14:textId="77777777" w:rsidR="00F3757E" w:rsidRPr="00B23D0A" w:rsidRDefault="00F3757E" w:rsidP="00322492">
            <w:pPr>
              <w:rPr>
                <w:rFonts w:eastAsia="맑은 고딕"/>
                <w:color w:val="000000"/>
              </w:rPr>
            </w:pPr>
          </w:p>
        </w:tc>
        <w:tc>
          <w:tcPr>
            <w:tcW w:w="812" w:type="dxa"/>
            <w:shd w:val="clear" w:color="auto" w:fill="auto"/>
            <w:noWrap/>
            <w:vAlign w:val="center"/>
            <w:hideMark/>
          </w:tcPr>
          <w:p w14:paraId="6583EEF4" w14:textId="77777777" w:rsidR="00F3757E" w:rsidRPr="00B23D0A" w:rsidRDefault="00F3757E" w:rsidP="00322492">
            <w:pPr>
              <w:rPr>
                <w:rFonts w:eastAsia="맑은 고딕"/>
                <w:color w:val="000000"/>
              </w:rPr>
            </w:pPr>
          </w:p>
        </w:tc>
        <w:tc>
          <w:tcPr>
            <w:tcW w:w="782" w:type="dxa"/>
            <w:shd w:val="clear" w:color="auto" w:fill="auto"/>
            <w:noWrap/>
            <w:vAlign w:val="center"/>
            <w:hideMark/>
          </w:tcPr>
          <w:p w14:paraId="1172F53D" w14:textId="77777777" w:rsidR="00F3757E" w:rsidRPr="00B23D0A" w:rsidRDefault="00F3757E" w:rsidP="00322492">
            <w:pPr>
              <w:rPr>
                <w:rFonts w:eastAsia="맑은 고딕"/>
                <w:color w:val="000000"/>
              </w:rPr>
            </w:pPr>
          </w:p>
        </w:tc>
        <w:tc>
          <w:tcPr>
            <w:tcW w:w="782" w:type="dxa"/>
            <w:shd w:val="clear" w:color="auto" w:fill="auto"/>
            <w:noWrap/>
            <w:vAlign w:val="center"/>
            <w:hideMark/>
          </w:tcPr>
          <w:p w14:paraId="0236DC89" w14:textId="77777777" w:rsidR="00F3757E" w:rsidRPr="00B23D0A" w:rsidRDefault="00F3757E" w:rsidP="00322492">
            <w:pPr>
              <w:rPr>
                <w:rFonts w:eastAsia="맑은 고딕"/>
                <w:color w:val="000000"/>
              </w:rPr>
            </w:pPr>
          </w:p>
        </w:tc>
        <w:tc>
          <w:tcPr>
            <w:tcW w:w="782" w:type="dxa"/>
            <w:shd w:val="clear" w:color="auto" w:fill="auto"/>
            <w:noWrap/>
            <w:vAlign w:val="center"/>
            <w:hideMark/>
          </w:tcPr>
          <w:p w14:paraId="0DB7302A" w14:textId="77777777" w:rsidR="00F3757E" w:rsidRPr="00B23D0A" w:rsidRDefault="00F3757E" w:rsidP="00322492">
            <w:pPr>
              <w:rPr>
                <w:rFonts w:eastAsia="맑은 고딕"/>
                <w:color w:val="000000"/>
              </w:rPr>
            </w:pPr>
          </w:p>
        </w:tc>
        <w:tc>
          <w:tcPr>
            <w:tcW w:w="782" w:type="dxa"/>
            <w:shd w:val="clear" w:color="auto" w:fill="auto"/>
            <w:noWrap/>
            <w:vAlign w:val="center"/>
            <w:hideMark/>
          </w:tcPr>
          <w:p w14:paraId="47BF7E2C" w14:textId="77777777" w:rsidR="00F3757E" w:rsidRPr="00B23D0A" w:rsidRDefault="00F3757E" w:rsidP="00322492">
            <w:pPr>
              <w:rPr>
                <w:rFonts w:eastAsia="맑은 고딕"/>
                <w:color w:val="000000"/>
              </w:rPr>
            </w:pPr>
          </w:p>
        </w:tc>
        <w:tc>
          <w:tcPr>
            <w:tcW w:w="782" w:type="dxa"/>
            <w:shd w:val="clear" w:color="auto" w:fill="auto"/>
            <w:noWrap/>
            <w:vAlign w:val="center"/>
            <w:hideMark/>
          </w:tcPr>
          <w:p w14:paraId="18583055" w14:textId="77777777" w:rsidR="00F3757E" w:rsidRPr="00B23D0A" w:rsidRDefault="00F3757E" w:rsidP="00322492">
            <w:pPr>
              <w:rPr>
                <w:rFonts w:eastAsia="맑은 고딕"/>
                <w:color w:val="000000"/>
              </w:rPr>
            </w:pPr>
          </w:p>
        </w:tc>
      </w:tr>
      <w:tr w:rsidR="00F3757E" w:rsidRPr="00B23D0A" w14:paraId="749859D4" w14:textId="77777777" w:rsidTr="00F33199">
        <w:trPr>
          <w:trHeight w:val="330"/>
        </w:trPr>
        <w:tc>
          <w:tcPr>
            <w:tcW w:w="813" w:type="dxa"/>
            <w:noWrap/>
            <w:tcMar>
              <w:left w:w="57" w:type="dxa"/>
              <w:right w:w="57" w:type="dxa"/>
            </w:tcMar>
            <w:hideMark/>
          </w:tcPr>
          <w:p w14:paraId="463ACB7A" w14:textId="77777777" w:rsidR="00F3757E" w:rsidRPr="00F33199" w:rsidRDefault="00F3757E" w:rsidP="00322492">
            <w:pPr>
              <w:rPr>
                <w:rFonts w:eastAsia="맑은 고딕"/>
                <w:color w:val="000000"/>
                <w:sz w:val="20"/>
              </w:rPr>
            </w:pPr>
            <w:r w:rsidRPr="00F33199">
              <w:rPr>
                <w:rFonts w:eastAsia="맑은 고딕"/>
                <w:color w:val="000000"/>
                <w:sz w:val="20"/>
              </w:rPr>
              <w:t>CUEX2</w:t>
            </w:r>
          </w:p>
        </w:tc>
        <w:tc>
          <w:tcPr>
            <w:tcW w:w="731" w:type="dxa"/>
            <w:shd w:val="clear" w:color="auto" w:fill="auto"/>
            <w:noWrap/>
            <w:vAlign w:val="center"/>
            <w:hideMark/>
          </w:tcPr>
          <w:p w14:paraId="589CD672" w14:textId="77777777" w:rsidR="00F3757E" w:rsidRPr="00B23D0A" w:rsidRDefault="00F3757E" w:rsidP="00322492">
            <w:pPr>
              <w:rPr>
                <w:rFonts w:eastAsia="맑은 고딕"/>
                <w:color w:val="7030A0"/>
              </w:rPr>
            </w:pPr>
            <w:r w:rsidRPr="00B23D0A">
              <w:rPr>
                <w:rFonts w:eastAsia="맑은 고딕" w:hint="eastAsia"/>
                <w:color w:val="7030A0"/>
              </w:rPr>
              <w:t xml:space="preserve">1.85 </w:t>
            </w:r>
          </w:p>
        </w:tc>
        <w:tc>
          <w:tcPr>
            <w:tcW w:w="730" w:type="dxa"/>
            <w:shd w:val="clear" w:color="auto" w:fill="auto"/>
            <w:noWrap/>
            <w:vAlign w:val="center"/>
            <w:hideMark/>
          </w:tcPr>
          <w:p w14:paraId="13DBA610" w14:textId="77777777" w:rsidR="00F3757E" w:rsidRPr="00B23D0A" w:rsidRDefault="00F3757E" w:rsidP="00322492">
            <w:pPr>
              <w:rPr>
                <w:rFonts w:eastAsia="맑은 고딕"/>
                <w:color w:val="7030A0"/>
              </w:rPr>
            </w:pPr>
            <w:r w:rsidRPr="00B23D0A">
              <w:rPr>
                <w:rFonts w:eastAsia="맑은 고딕"/>
                <w:color w:val="7030A0"/>
              </w:rPr>
              <w:t xml:space="preserve">1.62 </w:t>
            </w:r>
          </w:p>
        </w:tc>
        <w:tc>
          <w:tcPr>
            <w:tcW w:w="730" w:type="dxa"/>
            <w:shd w:val="clear" w:color="auto" w:fill="auto"/>
            <w:noWrap/>
            <w:vAlign w:val="center"/>
            <w:hideMark/>
          </w:tcPr>
          <w:p w14:paraId="6C7E74B3" w14:textId="77777777" w:rsidR="00F3757E" w:rsidRPr="00B23D0A" w:rsidRDefault="00F3757E" w:rsidP="00322492">
            <w:pPr>
              <w:rPr>
                <w:rFonts w:eastAsia="맑은 고딕"/>
                <w:color w:val="7030A0"/>
              </w:rPr>
            </w:pPr>
            <w:r w:rsidRPr="00B23D0A">
              <w:rPr>
                <w:rFonts w:eastAsia="맑은 고딕"/>
                <w:color w:val="7030A0"/>
              </w:rPr>
              <w:t xml:space="preserve">1.63 </w:t>
            </w:r>
          </w:p>
        </w:tc>
        <w:tc>
          <w:tcPr>
            <w:tcW w:w="812" w:type="dxa"/>
            <w:shd w:val="clear" w:color="auto" w:fill="auto"/>
            <w:noWrap/>
            <w:vAlign w:val="center"/>
            <w:hideMark/>
          </w:tcPr>
          <w:p w14:paraId="4A4FDC68" w14:textId="77777777" w:rsidR="00F3757E" w:rsidRPr="00B23D0A" w:rsidRDefault="00F3757E" w:rsidP="00322492">
            <w:pPr>
              <w:rPr>
                <w:rFonts w:eastAsia="맑은 고딕"/>
                <w:color w:val="0070C0"/>
              </w:rPr>
            </w:pPr>
            <w:r w:rsidRPr="00B23D0A">
              <w:rPr>
                <w:rFonts w:eastAsia="맑은 고딕"/>
                <w:color w:val="0070C0"/>
              </w:rPr>
              <w:t xml:space="preserve">2.63 </w:t>
            </w:r>
          </w:p>
        </w:tc>
        <w:tc>
          <w:tcPr>
            <w:tcW w:w="812" w:type="dxa"/>
            <w:shd w:val="clear" w:color="auto" w:fill="auto"/>
            <w:noWrap/>
            <w:vAlign w:val="center"/>
            <w:hideMark/>
          </w:tcPr>
          <w:p w14:paraId="74C7527A" w14:textId="77777777" w:rsidR="00F3757E" w:rsidRPr="00B23D0A" w:rsidRDefault="00F3757E" w:rsidP="00322492">
            <w:pPr>
              <w:rPr>
                <w:rFonts w:eastAsia="맑은 고딕"/>
                <w:color w:val="000000"/>
              </w:rPr>
            </w:pPr>
            <w:r w:rsidRPr="00B23D0A">
              <w:rPr>
                <w:rFonts w:eastAsia="맑은 고딕"/>
                <w:color w:val="C00000"/>
              </w:rPr>
              <w:t xml:space="preserve">4.84 </w:t>
            </w:r>
          </w:p>
        </w:tc>
        <w:tc>
          <w:tcPr>
            <w:tcW w:w="812" w:type="dxa"/>
            <w:shd w:val="clear" w:color="auto" w:fill="auto"/>
            <w:noWrap/>
            <w:vAlign w:val="center"/>
            <w:hideMark/>
          </w:tcPr>
          <w:p w14:paraId="1DB40437" w14:textId="77777777" w:rsidR="00F3757E" w:rsidRPr="00B23D0A" w:rsidRDefault="00F3757E" w:rsidP="00322492">
            <w:pPr>
              <w:rPr>
                <w:rFonts w:eastAsia="맑은 고딕"/>
                <w:color w:val="000000"/>
              </w:rPr>
            </w:pPr>
          </w:p>
        </w:tc>
        <w:tc>
          <w:tcPr>
            <w:tcW w:w="782" w:type="dxa"/>
            <w:shd w:val="clear" w:color="auto" w:fill="auto"/>
            <w:noWrap/>
            <w:vAlign w:val="center"/>
            <w:hideMark/>
          </w:tcPr>
          <w:p w14:paraId="1E12690E" w14:textId="77777777" w:rsidR="00F3757E" w:rsidRPr="00B23D0A" w:rsidRDefault="00F3757E" w:rsidP="00322492">
            <w:pPr>
              <w:rPr>
                <w:rFonts w:eastAsia="맑은 고딕"/>
                <w:color w:val="000000"/>
              </w:rPr>
            </w:pPr>
          </w:p>
        </w:tc>
        <w:tc>
          <w:tcPr>
            <w:tcW w:w="782" w:type="dxa"/>
            <w:shd w:val="clear" w:color="auto" w:fill="auto"/>
            <w:noWrap/>
            <w:vAlign w:val="center"/>
            <w:hideMark/>
          </w:tcPr>
          <w:p w14:paraId="435504F8" w14:textId="77777777" w:rsidR="00F3757E" w:rsidRPr="00B23D0A" w:rsidRDefault="00F3757E" w:rsidP="00322492">
            <w:pPr>
              <w:rPr>
                <w:rFonts w:eastAsia="맑은 고딕"/>
                <w:color w:val="000000"/>
              </w:rPr>
            </w:pPr>
          </w:p>
        </w:tc>
        <w:tc>
          <w:tcPr>
            <w:tcW w:w="782" w:type="dxa"/>
            <w:shd w:val="clear" w:color="auto" w:fill="auto"/>
            <w:noWrap/>
            <w:vAlign w:val="center"/>
            <w:hideMark/>
          </w:tcPr>
          <w:p w14:paraId="2FAC717E" w14:textId="77777777" w:rsidR="00F3757E" w:rsidRPr="00B23D0A" w:rsidRDefault="00F3757E" w:rsidP="00322492">
            <w:pPr>
              <w:rPr>
                <w:rFonts w:eastAsia="맑은 고딕"/>
                <w:color w:val="000000"/>
              </w:rPr>
            </w:pPr>
          </w:p>
        </w:tc>
        <w:tc>
          <w:tcPr>
            <w:tcW w:w="782" w:type="dxa"/>
            <w:shd w:val="clear" w:color="auto" w:fill="auto"/>
            <w:noWrap/>
            <w:vAlign w:val="center"/>
            <w:hideMark/>
          </w:tcPr>
          <w:p w14:paraId="058AA89F" w14:textId="77777777" w:rsidR="00F3757E" w:rsidRPr="00B23D0A" w:rsidRDefault="00F3757E" w:rsidP="00322492">
            <w:pPr>
              <w:rPr>
                <w:rFonts w:eastAsia="맑은 고딕"/>
                <w:color w:val="000000"/>
              </w:rPr>
            </w:pPr>
          </w:p>
        </w:tc>
        <w:tc>
          <w:tcPr>
            <w:tcW w:w="782" w:type="dxa"/>
            <w:shd w:val="clear" w:color="auto" w:fill="auto"/>
            <w:noWrap/>
            <w:vAlign w:val="center"/>
            <w:hideMark/>
          </w:tcPr>
          <w:p w14:paraId="337397EE" w14:textId="77777777" w:rsidR="00F3757E" w:rsidRPr="00B23D0A" w:rsidRDefault="00F3757E" w:rsidP="00322492">
            <w:pPr>
              <w:rPr>
                <w:rFonts w:eastAsia="맑은 고딕"/>
                <w:color w:val="000000"/>
              </w:rPr>
            </w:pPr>
          </w:p>
        </w:tc>
      </w:tr>
      <w:tr w:rsidR="00F3757E" w:rsidRPr="00B23D0A" w14:paraId="49AADAB2" w14:textId="77777777" w:rsidTr="00F33199">
        <w:trPr>
          <w:trHeight w:val="330"/>
        </w:trPr>
        <w:tc>
          <w:tcPr>
            <w:tcW w:w="813" w:type="dxa"/>
            <w:noWrap/>
            <w:tcMar>
              <w:left w:w="57" w:type="dxa"/>
              <w:right w:w="57" w:type="dxa"/>
            </w:tcMar>
            <w:hideMark/>
          </w:tcPr>
          <w:p w14:paraId="13BB0817" w14:textId="77777777" w:rsidR="00F3757E" w:rsidRPr="00F33199" w:rsidRDefault="00F3757E" w:rsidP="00322492">
            <w:pPr>
              <w:rPr>
                <w:rFonts w:eastAsia="맑은 고딕"/>
                <w:color w:val="000000"/>
                <w:sz w:val="20"/>
              </w:rPr>
            </w:pPr>
            <w:r w:rsidRPr="00F33199">
              <w:rPr>
                <w:rFonts w:eastAsia="맑은 고딕"/>
                <w:color w:val="000000"/>
                <w:sz w:val="20"/>
              </w:rPr>
              <w:t>CUEX3</w:t>
            </w:r>
          </w:p>
        </w:tc>
        <w:tc>
          <w:tcPr>
            <w:tcW w:w="731" w:type="dxa"/>
            <w:shd w:val="clear" w:color="auto" w:fill="auto"/>
            <w:noWrap/>
            <w:vAlign w:val="center"/>
            <w:hideMark/>
          </w:tcPr>
          <w:p w14:paraId="09320764" w14:textId="77777777" w:rsidR="00F3757E" w:rsidRPr="00B23D0A" w:rsidRDefault="00F3757E" w:rsidP="00322492">
            <w:pPr>
              <w:rPr>
                <w:rFonts w:eastAsia="맑은 고딕"/>
                <w:color w:val="7030A0"/>
              </w:rPr>
            </w:pPr>
            <w:r w:rsidRPr="00B23D0A">
              <w:rPr>
                <w:rFonts w:eastAsia="맑은 고딕" w:hint="eastAsia"/>
                <w:color w:val="7030A0"/>
              </w:rPr>
              <w:t xml:space="preserve">1.24 </w:t>
            </w:r>
          </w:p>
        </w:tc>
        <w:tc>
          <w:tcPr>
            <w:tcW w:w="730" w:type="dxa"/>
            <w:shd w:val="clear" w:color="auto" w:fill="auto"/>
            <w:noWrap/>
            <w:vAlign w:val="center"/>
            <w:hideMark/>
          </w:tcPr>
          <w:p w14:paraId="5F52412C" w14:textId="77777777" w:rsidR="00F3757E" w:rsidRPr="00B23D0A" w:rsidRDefault="00F3757E" w:rsidP="00322492">
            <w:pPr>
              <w:rPr>
                <w:rFonts w:eastAsia="맑은 고딕"/>
                <w:color w:val="7030A0"/>
              </w:rPr>
            </w:pPr>
            <w:r w:rsidRPr="00B23D0A">
              <w:rPr>
                <w:rFonts w:eastAsia="맑은 고딕"/>
                <w:color w:val="7030A0"/>
              </w:rPr>
              <w:t xml:space="preserve">1.16 </w:t>
            </w:r>
          </w:p>
        </w:tc>
        <w:tc>
          <w:tcPr>
            <w:tcW w:w="730" w:type="dxa"/>
            <w:shd w:val="clear" w:color="auto" w:fill="auto"/>
            <w:noWrap/>
            <w:vAlign w:val="center"/>
            <w:hideMark/>
          </w:tcPr>
          <w:p w14:paraId="719B1783" w14:textId="77777777" w:rsidR="00F3757E" w:rsidRPr="00B23D0A" w:rsidRDefault="00F3757E" w:rsidP="00322492">
            <w:pPr>
              <w:rPr>
                <w:rFonts w:eastAsia="맑은 고딕"/>
                <w:color w:val="7030A0"/>
              </w:rPr>
            </w:pPr>
            <w:r w:rsidRPr="00B23D0A">
              <w:rPr>
                <w:rFonts w:eastAsia="맑은 고딕"/>
                <w:color w:val="7030A0"/>
              </w:rPr>
              <w:t xml:space="preserve">1.09 </w:t>
            </w:r>
          </w:p>
        </w:tc>
        <w:tc>
          <w:tcPr>
            <w:tcW w:w="812" w:type="dxa"/>
            <w:shd w:val="clear" w:color="auto" w:fill="auto"/>
            <w:noWrap/>
            <w:vAlign w:val="center"/>
            <w:hideMark/>
          </w:tcPr>
          <w:p w14:paraId="65E1F752" w14:textId="77777777" w:rsidR="00F3757E" w:rsidRPr="00B23D0A" w:rsidRDefault="00F3757E" w:rsidP="00322492">
            <w:pPr>
              <w:rPr>
                <w:rFonts w:eastAsia="맑은 고딕"/>
                <w:color w:val="0070C0"/>
              </w:rPr>
            </w:pPr>
            <w:r w:rsidRPr="00B23D0A">
              <w:rPr>
                <w:rFonts w:eastAsia="맑은 고딕"/>
                <w:color w:val="0070C0"/>
              </w:rPr>
              <w:t xml:space="preserve">1.55 </w:t>
            </w:r>
          </w:p>
        </w:tc>
        <w:tc>
          <w:tcPr>
            <w:tcW w:w="812" w:type="dxa"/>
            <w:shd w:val="clear" w:color="auto" w:fill="auto"/>
            <w:noWrap/>
            <w:vAlign w:val="center"/>
            <w:hideMark/>
          </w:tcPr>
          <w:p w14:paraId="28D9F303" w14:textId="77777777" w:rsidR="00F3757E" w:rsidRPr="00B23D0A" w:rsidRDefault="00F3757E" w:rsidP="00322492">
            <w:pPr>
              <w:rPr>
                <w:rFonts w:eastAsia="맑은 고딕"/>
                <w:color w:val="000000"/>
              </w:rPr>
            </w:pPr>
            <w:r w:rsidRPr="00B23D0A">
              <w:rPr>
                <w:rFonts w:eastAsia="맑은 고딕"/>
                <w:color w:val="0070C0"/>
              </w:rPr>
              <w:t xml:space="preserve">1.72 </w:t>
            </w:r>
          </w:p>
        </w:tc>
        <w:tc>
          <w:tcPr>
            <w:tcW w:w="812" w:type="dxa"/>
            <w:shd w:val="clear" w:color="auto" w:fill="auto"/>
            <w:noWrap/>
            <w:vAlign w:val="center"/>
            <w:hideMark/>
          </w:tcPr>
          <w:p w14:paraId="4C4C74FC" w14:textId="77777777" w:rsidR="00F3757E" w:rsidRPr="00B23D0A" w:rsidRDefault="00F3757E" w:rsidP="00322492">
            <w:pPr>
              <w:rPr>
                <w:rFonts w:eastAsia="맑은 고딕"/>
                <w:color w:val="000000"/>
              </w:rPr>
            </w:pPr>
            <w:r w:rsidRPr="00B23D0A">
              <w:rPr>
                <w:rFonts w:eastAsia="맑은 고딕"/>
                <w:color w:val="C00000"/>
              </w:rPr>
              <w:t xml:space="preserve">5.29 </w:t>
            </w:r>
          </w:p>
        </w:tc>
        <w:tc>
          <w:tcPr>
            <w:tcW w:w="782" w:type="dxa"/>
            <w:shd w:val="clear" w:color="auto" w:fill="auto"/>
            <w:noWrap/>
            <w:vAlign w:val="center"/>
            <w:hideMark/>
          </w:tcPr>
          <w:p w14:paraId="2C30B88C" w14:textId="77777777" w:rsidR="00F3757E" w:rsidRPr="00B23D0A" w:rsidRDefault="00F3757E" w:rsidP="00322492">
            <w:pPr>
              <w:rPr>
                <w:rFonts w:eastAsia="맑은 고딕"/>
                <w:color w:val="000000"/>
              </w:rPr>
            </w:pPr>
          </w:p>
        </w:tc>
        <w:tc>
          <w:tcPr>
            <w:tcW w:w="782" w:type="dxa"/>
            <w:shd w:val="clear" w:color="auto" w:fill="auto"/>
            <w:noWrap/>
            <w:vAlign w:val="center"/>
            <w:hideMark/>
          </w:tcPr>
          <w:p w14:paraId="642493E5" w14:textId="77777777" w:rsidR="00F3757E" w:rsidRPr="00B23D0A" w:rsidRDefault="00F3757E" w:rsidP="00322492">
            <w:pPr>
              <w:rPr>
                <w:rFonts w:eastAsia="맑은 고딕"/>
                <w:color w:val="000000"/>
              </w:rPr>
            </w:pPr>
          </w:p>
        </w:tc>
        <w:tc>
          <w:tcPr>
            <w:tcW w:w="782" w:type="dxa"/>
            <w:shd w:val="clear" w:color="auto" w:fill="auto"/>
            <w:noWrap/>
            <w:vAlign w:val="center"/>
            <w:hideMark/>
          </w:tcPr>
          <w:p w14:paraId="6A4AAB81" w14:textId="77777777" w:rsidR="00F3757E" w:rsidRPr="00B23D0A" w:rsidRDefault="00F3757E" w:rsidP="00322492">
            <w:pPr>
              <w:rPr>
                <w:rFonts w:eastAsia="맑은 고딕"/>
                <w:color w:val="000000"/>
              </w:rPr>
            </w:pPr>
          </w:p>
        </w:tc>
        <w:tc>
          <w:tcPr>
            <w:tcW w:w="782" w:type="dxa"/>
            <w:shd w:val="clear" w:color="auto" w:fill="auto"/>
            <w:noWrap/>
            <w:vAlign w:val="center"/>
            <w:hideMark/>
          </w:tcPr>
          <w:p w14:paraId="4DA2629B" w14:textId="77777777" w:rsidR="00F3757E" w:rsidRPr="00B23D0A" w:rsidRDefault="00F3757E" w:rsidP="00322492">
            <w:pPr>
              <w:rPr>
                <w:rFonts w:eastAsia="맑은 고딕"/>
                <w:color w:val="000000"/>
              </w:rPr>
            </w:pPr>
          </w:p>
        </w:tc>
        <w:tc>
          <w:tcPr>
            <w:tcW w:w="782" w:type="dxa"/>
            <w:shd w:val="clear" w:color="auto" w:fill="auto"/>
            <w:noWrap/>
            <w:vAlign w:val="center"/>
            <w:hideMark/>
          </w:tcPr>
          <w:p w14:paraId="69ADBFFA" w14:textId="77777777" w:rsidR="00F3757E" w:rsidRPr="00B23D0A" w:rsidRDefault="00F3757E" w:rsidP="00322492">
            <w:pPr>
              <w:rPr>
                <w:rFonts w:eastAsia="맑은 고딕"/>
                <w:color w:val="000000"/>
              </w:rPr>
            </w:pPr>
          </w:p>
        </w:tc>
      </w:tr>
      <w:tr w:rsidR="00F3757E" w:rsidRPr="00B23D0A" w14:paraId="1C9B5AE5" w14:textId="77777777" w:rsidTr="00F33199">
        <w:trPr>
          <w:trHeight w:val="330"/>
        </w:trPr>
        <w:tc>
          <w:tcPr>
            <w:tcW w:w="813" w:type="dxa"/>
            <w:noWrap/>
            <w:tcMar>
              <w:left w:w="57" w:type="dxa"/>
              <w:right w:w="57" w:type="dxa"/>
            </w:tcMar>
            <w:hideMark/>
          </w:tcPr>
          <w:p w14:paraId="3A94C8B0" w14:textId="77777777" w:rsidR="00F3757E" w:rsidRPr="00F33199" w:rsidRDefault="00F3757E" w:rsidP="00322492">
            <w:pPr>
              <w:rPr>
                <w:rFonts w:eastAsia="맑은 고딕"/>
                <w:color w:val="000000"/>
                <w:sz w:val="20"/>
              </w:rPr>
            </w:pPr>
            <w:r w:rsidRPr="00F33199">
              <w:rPr>
                <w:rFonts w:eastAsia="맑은 고딕"/>
                <w:color w:val="000000"/>
                <w:sz w:val="20"/>
              </w:rPr>
              <w:t>PERQ1</w:t>
            </w:r>
          </w:p>
        </w:tc>
        <w:tc>
          <w:tcPr>
            <w:tcW w:w="731" w:type="dxa"/>
            <w:shd w:val="clear" w:color="auto" w:fill="auto"/>
            <w:noWrap/>
            <w:vAlign w:val="center"/>
            <w:hideMark/>
          </w:tcPr>
          <w:p w14:paraId="78E3E299" w14:textId="77777777" w:rsidR="00F3757E" w:rsidRPr="00B23D0A" w:rsidRDefault="00F3757E" w:rsidP="00322492">
            <w:pPr>
              <w:rPr>
                <w:rFonts w:eastAsia="맑은 고딕"/>
                <w:color w:val="000000"/>
              </w:rPr>
            </w:pPr>
            <w:r w:rsidRPr="00B23D0A">
              <w:rPr>
                <w:rFonts w:eastAsia="맑은 고딕" w:hint="eastAsia"/>
                <w:color w:val="000000"/>
              </w:rPr>
              <w:t xml:space="preserve">3.04 </w:t>
            </w:r>
          </w:p>
        </w:tc>
        <w:tc>
          <w:tcPr>
            <w:tcW w:w="730" w:type="dxa"/>
            <w:shd w:val="clear" w:color="auto" w:fill="auto"/>
            <w:noWrap/>
            <w:vAlign w:val="center"/>
            <w:hideMark/>
          </w:tcPr>
          <w:p w14:paraId="5978FF8A" w14:textId="77777777" w:rsidR="00F3757E" w:rsidRPr="00B23D0A" w:rsidRDefault="00F3757E" w:rsidP="00322492">
            <w:pPr>
              <w:rPr>
                <w:rFonts w:eastAsia="맑은 고딕"/>
                <w:color w:val="000000"/>
              </w:rPr>
            </w:pPr>
            <w:r w:rsidRPr="00B23D0A">
              <w:rPr>
                <w:rFonts w:eastAsia="맑은 고딕"/>
                <w:color w:val="000000"/>
              </w:rPr>
              <w:t xml:space="preserve">2.83 </w:t>
            </w:r>
          </w:p>
        </w:tc>
        <w:tc>
          <w:tcPr>
            <w:tcW w:w="730" w:type="dxa"/>
            <w:shd w:val="clear" w:color="auto" w:fill="auto"/>
            <w:noWrap/>
            <w:vAlign w:val="center"/>
            <w:hideMark/>
          </w:tcPr>
          <w:p w14:paraId="11F049FF" w14:textId="77777777" w:rsidR="00F3757E" w:rsidRPr="00B23D0A" w:rsidRDefault="00F3757E" w:rsidP="00322492">
            <w:pPr>
              <w:rPr>
                <w:rFonts w:eastAsia="맑은 고딕"/>
                <w:color w:val="000000"/>
              </w:rPr>
            </w:pPr>
            <w:r w:rsidRPr="00B23D0A">
              <w:rPr>
                <w:rFonts w:eastAsia="맑은 고딕"/>
                <w:color w:val="000000"/>
              </w:rPr>
              <w:t xml:space="preserve">2.35 </w:t>
            </w:r>
          </w:p>
        </w:tc>
        <w:tc>
          <w:tcPr>
            <w:tcW w:w="812" w:type="dxa"/>
            <w:shd w:val="clear" w:color="auto" w:fill="auto"/>
            <w:noWrap/>
            <w:vAlign w:val="center"/>
            <w:hideMark/>
          </w:tcPr>
          <w:p w14:paraId="4A536E96" w14:textId="77777777" w:rsidR="00F3757E" w:rsidRPr="00B23D0A" w:rsidRDefault="00F3757E" w:rsidP="00322492">
            <w:pPr>
              <w:rPr>
                <w:rFonts w:eastAsia="맑은 고딕"/>
                <w:color w:val="000000"/>
              </w:rPr>
            </w:pPr>
            <w:r w:rsidRPr="00B23D0A">
              <w:rPr>
                <w:rFonts w:eastAsia="맑은 고딕"/>
                <w:color w:val="000000"/>
              </w:rPr>
              <w:t xml:space="preserve">2.07 </w:t>
            </w:r>
          </w:p>
        </w:tc>
        <w:tc>
          <w:tcPr>
            <w:tcW w:w="812" w:type="dxa"/>
            <w:shd w:val="clear" w:color="auto" w:fill="auto"/>
            <w:noWrap/>
            <w:vAlign w:val="center"/>
            <w:hideMark/>
          </w:tcPr>
          <w:p w14:paraId="7DC65E1C" w14:textId="77777777" w:rsidR="00F3757E" w:rsidRPr="00B23D0A" w:rsidRDefault="00F3757E" w:rsidP="00322492">
            <w:pPr>
              <w:rPr>
                <w:rFonts w:eastAsia="맑은 고딕"/>
                <w:color w:val="000000"/>
              </w:rPr>
            </w:pPr>
            <w:r w:rsidRPr="00B23D0A">
              <w:rPr>
                <w:rFonts w:eastAsia="맑은 고딕"/>
                <w:color w:val="000000"/>
              </w:rPr>
              <w:t xml:space="preserve">1.96 </w:t>
            </w:r>
          </w:p>
        </w:tc>
        <w:tc>
          <w:tcPr>
            <w:tcW w:w="812" w:type="dxa"/>
            <w:shd w:val="clear" w:color="auto" w:fill="auto"/>
            <w:noWrap/>
            <w:vAlign w:val="center"/>
            <w:hideMark/>
          </w:tcPr>
          <w:p w14:paraId="3E154E69" w14:textId="77777777" w:rsidR="00F3757E" w:rsidRPr="00B23D0A" w:rsidRDefault="00F3757E" w:rsidP="00322492">
            <w:pPr>
              <w:rPr>
                <w:rFonts w:eastAsia="맑은 고딕"/>
                <w:color w:val="000000"/>
              </w:rPr>
            </w:pPr>
            <w:r w:rsidRPr="00B23D0A">
              <w:rPr>
                <w:rFonts w:eastAsia="맑은 고딕"/>
                <w:color w:val="000000"/>
              </w:rPr>
              <w:t xml:space="preserve">1.31 </w:t>
            </w:r>
          </w:p>
        </w:tc>
        <w:tc>
          <w:tcPr>
            <w:tcW w:w="782" w:type="dxa"/>
            <w:shd w:val="clear" w:color="auto" w:fill="auto"/>
            <w:noWrap/>
            <w:vAlign w:val="center"/>
            <w:hideMark/>
          </w:tcPr>
          <w:p w14:paraId="526DDDE5" w14:textId="77777777" w:rsidR="00F3757E" w:rsidRPr="00B23D0A" w:rsidRDefault="00F3757E" w:rsidP="00322492">
            <w:pPr>
              <w:rPr>
                <w:rFonts w:eastAsia="맑은 고딕"/>
                <w:color w:val="000000"/>
              </w:rPr>
            </w:pPr>
            <w:r w:rsidRPr="00B23D0A">
              <w:rPr>
                <w:rFonts w:eastAsia="맑은 고딕"/>
                <w:color w:val="000000"/>
              </w:rPr>
              <w:t xml:space="preserve">3.61 </w:t>
            </w:r>
          </w:p>
        </w:tc>
        <w:tc>
          <w:tcPr>
            <w:tcW w:w="782" w:type="dxa"/>
            <w:shd w:val="clear" w:color="auto" w:fill="auto"/>
            <w:noWrap/>
            <w:vAlign w:val="center"/>
            <w:hideMark/>
          </w:tcPr>
          <w:p w14:paraId="5BE68C88" w14:textId="77777777" w:rsidR="00F3757E" w:rsidRPr="00B23D0A" w:rsidRDefault="00F3757E" w:rsidP="00322492">
            <w:pPr>
              <w:rPr>
                <w:rFonts w:eastAsia="맑은 고딕"/>
                <w:color w:val="000000"/>
              </w:rPr>
            </w:pPr>
          </w:p>
        </w:tc>
        <w:tc>
          <w:tcPr>
            <w:tcW w:w="782" w:type="dxa"/>
            <w:shd w:val="clear" w:color="auto" w:fill="auto"/>
            <w:noWrap/>
            <w:vAlign w:val="center"/>
            <w:hideMark/>
          </w:tcPr>
          <w:p w14:paraId="36AA1E4A" w14:textId="77777777" w:rsidR="00F3757E" w:rsidRPr="00B23D0A" w:rsidRDefault="00F3757E" w:rsidP="00322492">
            <w:pPr>
              <w:rPr>
                <w:rFonts w:eastAsia="맑은 고딕"/>
                <w:color w:val="000000"/>
              </w:rPr>
            </w:pPr>
          </w:p>
        </w:tc>
        <w:tc>
          <w:tcPr>
            <w:tcW w:w="782" w:type="dxa"/>
            <w:shd w:val="clear" w:color="auto" w:fill="auto"/>
            <w:noWrap/>
            <w:vAlign w:val="center"/>
            <w:hideMark/>
          </w:tcPr>
          <w:p w14:paraId="3758D167" w14:textId="77777777" w:rsidR="00F3757E" w:rsidRPr="00B23D0A" w:rsidRDefault="00F3757E" w:rsidP="00322492">
            <w:pPr>
              <w:rPr>
                <w:rFonts w:eastAsia="맑은 고딕"/>
                <w:color w:val="000000"/>
              </w:rPr>
            </w:pPr>
          </w:p>
        </w:tc>
        <w:tc>
          <w:tcPr>
            <w:tcW w:w="782" w:type="dxa"/>
            <w:shd w:val="clear" w:color="auto" w:fill="auto"/>
            <w:noWrap/>
            <w:vAlign w:val="center"/>
            <w:hideMark/>
          </w:tcPr>
          <w:p w14:paraId="6566320F" w14:textId="77777777" w:rsidR="00F3757E" w:rsidRPr="00B23D0A" w:rsidRDefault="00F3757E" w:rsidP="00322492">
            <w:pPr>
              <w:rPr>
                <w:rFonts w:eastAsia="맑은 고딕"/>
                <w:color w:val="000000"/>
              </w:rPr>
            </w:pPr>
          </w:p>
        </w:tc>
      </w:tr>
      <w:tr w:rsidR="00F3757E" w:rsidRPr="00B23D0A" w14:paraId="252D7855" w14:textId="77777777" w:rsidTr="00F33199">
        <w:trPr>
          <w:trHeight w:val="330"/>
        </w:trPr>
        <w:tc>
          <w:tcPr>
            <w:tcW w:w="813" w:type="dxa"/>
            <w:noWrap/>
            <w:tcMar>
              <w:left w:w="57" w:type="dxa"/>
              <w:right w:w="57" w:type="dxa"/>
            </w:tcMar>
            <w:hideMark/>
          </w:tcPr>
          <w:p w14:paraId="0EFAB6D2" w14:textId="77777777" w:rsidR="00F3757E" w:rsidRPr="00F33199" w:rsidRDefault="00F3757E" w:rsidP="00322492">
            <w:pPr>
              <w:rPr>
                <w:rFonts w:eastAsia="맑은 고딕"/>
                <w:color w:val="000000"/>
                <w:sz w:val="20"/>
              </w:rPr>
            </w:pPr>
            <w:r w:rsidRPr="00F33199">
              <w:rPr>
                <w:rFonts w:eastAsia="맑은 고딕"/>
                <w:color w:val="000000"/>
                <w:sz w:val="20"/>
              </w:rPr>
              <w:t>PERQ2</w:t>
            </w:r>
          </w:p>
        </w:tc>
        <w:tc>
          <w:tcPr>
            <w:tcW w:w="731" w:type="dxa"/>
            <w:shd w:val="clear" w:color="auto" w:fill="auto"/>
            <w:noWrap/>
            <w:vAlign w:val="center"/>
            <w:hideMark/>
          </w:tcPr>
          <w:p w14:paraId="43444F89" w14:textId="77777777" w:rsidR="00F3757E" w:rsidRPr="00B23D0A" w:rsidRDefault="00F3757E" w:rsidP="00322492">
            <w:pPr>
              <w:rPr>
                <w:rFonts w:eastAsia="맑은 고딕"/>
                <w:color w:val="000000"/>
              </w:rPr>
            </w:pPr>
            <w:r w:rsidRPr="00B23D0A">
              <w:rPr>
                <w:rFonts w:eastAsia="맑은 고딕" w:hint="eastAsia"/>
                <w:color w:val="000000"/>
              </w:rPr>
              <w:t xml:space="preserve">2.81 </w:t>
            </w:r>
          </w:p>
        </w:tc>
        <w:tc>
          <w:tcPr>
            <w:tcW w:w="730" w:type="dxa"/>
            <w:shd w:val="clear" w:color="auto" w:fill="auto"/>
            <w:noWrap/>
            <w:vAlign w:val="center"/>
            <w:hideMark/>
          </w:tcPr>
          <w:p w14:paraId="2EAC0BEB" w14:textId="77777777" w:rsidR="00F3757E" w:rsidRPr="00B23D0A" w:rsidRDefault="00F3757E" w:rsidP="00322492">
            <w:pPr>
              <w:rPr>
                <w:rFonts w:eastAsia="맑은 고딕"/>
                <w:color w:val="000000"/>
              </w:rPr>
            </w:pPr>
            <w:r w:rsidRPr="00B23D0A">
              <w:rPr>
                <w:rFonts w:eastAsia="맑은 고딕"/>
                <w:color w:val="000000"/>
              </w:rPr>
              <w:t xml:space="preserve">2.57 </w:t>
            </w:r>
          </w:p>
        </w:tc>
        <w:tc>
          <w:tcPr>
            <w:tcW w:w="730" w:type="dxa"/>
            <w:shd w:val="clear" w:color="auto" w:fill="auto"/>
            <w:noWrap/>
            <w:vAlign w:val="center"/>
            <w:hideMark/>
          </w:tcPr>
          <w:p w14:paraId="19520559" w14:textId="77777777" w:rsidR="00F3757E" w:rsidRPr="00B23D0A" w:rsidRDefault="00F3757E" w:rsidP="00322492">
            <w:pPr>
              <w:rPr>
                <w:rFonts w:eastAsia="맑은 고딕"/>
                <w:color w:val="000000"/>
              </w:rPr>
            </w:pPr>
            <w:r w:rsidRPr="00B23D0A">
              <w:rPr>
                <w:rFonts w:eastAsia="맑은 고딕"/>
                <w:color w:val="000000"/>
              </w:rPr>
              <w:t xml:space="preserve">2.19 </w:t>
            </w:r>
          </w:p>
        </w:tc>
        <w:tc>
          <w:tcPr>
            <w:tcW w:w="812" w:type="dxa"/>
            <w:shd w:val="clear" w:color="auto" w:fill="auto"/>
            <w:noWrap/>
            <w:vAlign w:val="center"/>
            <w:hideMark/>
          </w:tcPr>
          <w:p w14:paraId="7AA3EC0A" w14:textId="77777777" w:rsidR="00F3757E" w:rsidRPr="00B23D0A" w:rsidRDefault="00F3757E" w:rsidP="00322492">
            <w:pPr>
              <w:rPr>
                <w:rFonts w:eastAsia="맑은 고딕"/>
                <w:color w:val="000000"/>
              </w:rPr>
            </w:pPr>
            <w:r w:rsidRPr="00B23D0A">
              <w:rPr>
                <w:rFonts w:eastAsia="맑은 고딕"/>
                <w:color w:val="000000"/>
              </w:rPr>
              <w:t xml:space="preserve">1.55 </w:t>
            </w:r>
          </w:p>
        </w:tc>
        <w:tc>
          <w:tcPr>
            <w:tcW w:w="812" w:type="dxa"/>
            <w:shd w:val="clear" w:color="auto" w:fill="auto"/>
            <w:noWrap/>
            <w:vAlign w:val="center"/>
            <w:hideMark/>
          </w:tcPr>
          <w:p w14:paraId="7DA32B1F" w14:textId="77777777" w:rsidR="00F3757E" w:rsidRPr="00B23D0A" w:rsidRDefault="00F3757E" w:rsidP="00322492">
            <w:pPr>
              <w:rPr>
                <w:rFonts w:eastAsia="맑은 고딕"/>
                <w:color w:val="000000"/>
              </w:rPr>
            </w:pPr>
            <w:r w:rsidRPr="00B23D0A">
              <w:rPr>
                <w:rFonts w:eastAsia="맑은 고딕"/>
                <w:color w:val="000000"/>
              </w:rPr>
              <w:t xml:space="preserve">1.74 </w:t>
            </w:r>
          </w:p>
        </w:tc>
        <w:tc>
          <w:tcPr>
            <w:tcW w:w="812" w:type="dxa"/>
            <w:shd w:val="clear" w:color="auto" w:fill="auto"/>
            <w:noWrap/>
            <w:vAlign w:val="center"/>
            <w:hideMark/>
          </w:tcPr>
          <w:p w14:paraId="77BA4F40" w14:textId="77777777" w:rsidR="00F3757E" w:rsidRPr="00B23D0A" w:rsidRDefault="00F3757E" w:rsidP="00322492">
            <w:pPr>
              <w:rPr>
                <w:rFonts w:eastAsia="맑은 고딕"/>
                <w:color w:val="000000"/>
              </w:rPr>
            </w:pPr>
            <w:r w:rsidRPr="00B23D0A">
              <w:rPr>
                <w:rFonts w:eastAsia="맑은 고딕"/>
                <w:color w:val="000000"/>
              </w:rPr>
              <w:t xml:space="preserve">1.12 </w:t>
            </w:r>
          </w:p>
        </w:tc>
        <w:tc>
          <w:tcPr>
            <w:tcW w:w="782" w:type="dxa"/>
            <w:shd w:val="clear" w:color="auto" w:fill="auto"/>
            <w:noWrap/>
            <w:vAlign w:val="center"/>
            <w:hideMark/>
          </w:tcPr>
          <w:p w14:paraId="417F485B" w14:textId="77777777" w:rsidR="00F3757E" w:rsidRPr="00B23D0A" w:rsidRDefault="00F3757E" w:rsidP="00322492">
            <w:pPr>
              <w:rPr>
                <w:rFonts w:eastAsia="맑은 고딕"/>
                <w:color w:val="000000"/>
              </w:rPr>
            </w:pPr>
            <w:r w:rsidRPr="00B23D0A">
              <w:rPr>
                <w:rFonts w:eastAsia="맑은 고딕"/>
                <w:color w:val="000000"/>
              </w:rPr>
              <w:t xml:space="preserve">2.67 </w:t>
            </w:r>
          </w:p>
        </w:tc>
        <w:tc>
          <w:tcPr>
            <w:tcW w:w="782" w:type="dxa"/>
            <w:shd w:val="clear" w:color="auto" w:fill="auto"/>
            <w:noWrap/>
            <w:vAlign w:val="center"/>
            <w:hideMark/>
          </w:tcPr>
          <w:p w14:paraId="4B079982" w14:textId="77777777" w:rsidR="00F3757E" w:rsidRPr="00B23D0A" w:rsidRDefault="00F3757E" w:rsidP="00322492">
            <w:pPr>
              <w:rPr>
                <w:rFonts w:eastAsia="맑은 고딕"/>
                <w:color w:val="000000"/>
              </w:rPr>
            </w:pPr>
            <w:r w:rsidRPr="00B23D0A">
              <w:rPr>
                <w:rFonts w:eastAsia="맑은 고딕"/>
                <w:color w:val="000000"/>
              </w:rPr>
              <w:t xml:space="preserve">3.24 </w:t>
            </w:r>
          </w:p>
        </w:tc>
        <w:tc>
          <w:tcPr>
            <w:tcW w:w="782" w:type="dxa"/>
            <w:shd w:val="clear" w:color="auto" w:fill="auto"/>
            <w:noWrap/>
            <w:vAlign w:val="center"/>
            <w:hideMark/>
          </w:tcPr>
          <w:p w14:paraId="7D98F0E1" w14:textId="77777777" w:rsidR="00F3757E" w:rsidRPr="00B23D0A" w:rsidRDefault="00F3757E" w:rsidP="00322492">
            <w:pPr>
              <w:rPr>
                <w:rFonts w:eastAsia="맑은 고딕"/>
                <w:color w:val="000000"/>
              </w:rPr>
            </w:pPr>
          </w:p>
        </w:tc>
        <w:tc>
          <w:tcPr>
            <w:tcW w:w="782" w:type="dxa"/>
            <w:shd w:val="clear" w:color="auto" w:fill="auto"/>
            <w:noWrap/>
            <w:vAlign w:val="center"/>
            <w:hideMark/>
          </w:tcPr>
          <w:p w14:paraId="6F5DF414" w14:textId="77777777" w:rsidR="00F3757E" w:rsidRPr="00B23D0A" w:rsidRDefault="00F3757E" w:rsidP="00322492">
            <w:pPr>
              <w:rPr>
                <w:rFonts w:eastAsia="맑은 고딕"/>
                <w:color w:val="000000"/>
              </w:rPr>
            </w:pPr>
          </w:p>
        </w:tc>
        <w:tc>
          <w:tcPr>
            <w:tcW w:w="782" w:type="dxa"/>
            <w:shd w:val="clear" w:color="auto" w:fill="auto"/>
            <w:noWrap/>
            <w:vAlign w:val="center"/>
            <w:hideMark/>
          </w:tcPr>
          <w:p w14:paraId="0269855A" w14:textId="77777777" w:rsidR="00F3757E" w:rsidRPr="00B23D0A" w:rsidRDefault="00F3757E" w:rsidP="00322492">
            <w:pPr>
              <w:rPr>
                <w:rFonts w:eastAsia="맑은 고딕"/>
                <w:color w:val="000000"/>
              </w:rPr>
            </w:pPr>
          </w:p>
        </w:tc>
      </w:tr>
      <w:tr w:rsidR="00F3757E" w:rsidRPr="00B23D0A" w14:paraId="31E5D8FD" w14:textId="77777777" w:rsidTr="00F33199">
        <w:trPr>
          <w:trHeight w:val="330"/>
        </w:trPr>
        <w:tc>
          <w:tcPr>
            <w:tcW w:w="813" w:type="dxa"/>
            <w:noWrap/>
            <w:tcMar>
              <w:left w:w="57" w:type="dxa"/>
              <w:right w:w="57" w:type="dxa"/>
            </w:tcMar>
            <w:hideMark/>
          </w:tcPr>
          <w:p w14:paraId="5C6E15EB" w14:textId="77777777" w:rsidR="00F3757E" w:rsidRPr="00F33199" w:rsidRDefault="00F3757E" w:rsidP="00322492">
            <w:pPr>
              <w:rPr>
                <w:rFonts w:eastAsia="맑은 고딕"/>
                <w:color w:val="000000"/>
                <w:sz w:val="20"/>
              </w:rPr>
            </w:pPr>
            <w:r w:rsidRPr="00F33199">
              <w:rPr>
                <w:rFonts w:eastAsia="맑은 고딕"/>
                <w:color w:val="000000"/>
                <w:sz w:val="20"/>
              </w:rPr>
              <w:t>PERQ3</w:t>
            </w:r>
          </w:p>
        </w:tc>
        <w:tc>
          <w:tcPr>
            <w:tcW w:w="731" w:type="dxa"/>
            <w:shd w:val="clear" w:color="auto" w:fill="auto"/>
            <w:noWrap/>
            <w:vAlign w:val="center"/>
            <w:hideMark/>
          </w:tcPr>
          <w:p w14:paraId="064BBC54" w14:textId="77777777" w:rsidR="00F3757E" w:rsidRPr="00B23D0A" w:rsidRDefault="00F3757E" w:rsidP="00322492">
            <w:pPr>
              <w:rPr>
                <w:rFonts w:eastAsia="맑은 고딕"/>
                <w:color w:val="000000"/>
              </w:rPr>
            </w:pPr>
            <w:r w:rsidRPr="00B23D0A">
              <w:rPr>
                <w:rFonts w:eastAsia="맑은 고딕" w:hint="eastAsia"/>
                <w:color w:val="000000"/>
              </w:rPr>
              <w:t xml:space="preserve">1.73 </w:t>
            </w:r>
          </w:p>
        </w:tc>
        <w:tc>
          <w:tcPr>
            <w:tcW w:w="730" w:type="dxa"/>
            <w:shd w:val="clear" w:color="auto" w:fill="auto"/>
            <w:noWrap/>
            <w:vAlign w:val="center"/>
            <w:hideMark/>
          </w:tcPr>
          <w:p w14:paraId="2284A1D5" w14:textId="77777777" w:rsidR="00F3757E" w:rsidRPr="00B23D0A" w:rsidRDefault="00F3757E" w:rsidP="00322492">
            <w:pPr>
              <w:rPr>
                <w:rFonts w:eastAsia="맑은 고딕"/>
                <w:color w:val="000000"/>
              </w:rPr>
            </w:pPr>
            <w:r w:rsidRPr="00B23D0A">
              <w:rPr>
                <w:rFonts w:eastAsia="맑은 고딕"/>
                <w:color w:val="000000"/>
              </w:rPr>
              <w:t xml:space="preserve">1.64 </w:t>
            </w:r>
          </w:p>
        </w:tc>
        <w:tc>
          <w:tcPr>
            <w:tcW w:w="730" w:type="dxa"/>
            <w:shd w:val="clear" w:color="auto" w:fill="auto"/>
            <w:noWrap/>
            <w:vAlign w:val="center"/>
            <w:hideMark/>
          </w:tcPr>
          <w:p w14:paraId="55412E83" w14:textId="77777777" w:rsidR="00F3757E" w:rsidRPr="00B23D0A" w:rsidRDefault="00F3757E" w:rsidP="00322492">
            <w:pPr>
              <w:rPr>
                <w:rFonts w:eastAsia="맑은 고딕"/>
                <w:color w:val="000000"/>
              </w:rPr>
            </w:pPr>
            <w:r w:rsidRPr="00B23D0A">
              <w:rPr>
                <w:rFonts w:eastAsia="맑은 고딕"/>
                <w:color w:val="000000"/>
              </w:rPr>
              <w:t xml:space="preserve">1.32 </w:t>
            </w:r>
          </w:p>
        </w:tc>
        <w:tc>
          <w:tcPr>
            <w:tcW w:w="812" w:type="dxa"/>
            <w:shd w:val="clear" w:color="auto" w:fill="auto"/>
            <w:noWrap/>
            <w:vAlign w:val="center"/>
            <w:hideMark/>
          </w:tcPr>
          <w:p w14:paraId="40A23207" w14:textId="77777777" w:rsidR="00F3757E" w:rsidRPr="00B23D0A" w:rsidRDefault="00F3757E" w:rsidP="00322492">
            <w:pPr>
              <w:rPr>
                <w:rFonts w:eastAsia="맑은 고딕"/>
                <w:color w:val="000000"/>
              </w:rPr>
            </w:pPr>
            <w:r w:rsidRPr="00B23D0A">
              <w:rPr>
                <w:rFonts w:eastAsia="맑은 고딕"/>
                <w:color w:val="000000"/>
              </w:rPr>
              <w:t xml:space="preserve">0.89 </w:t>
            </w:r>
          </w:p>
        </w:tc>
        <w:tc>
          <w:tcPr>
            <w:tcW w:w="812" w:type="dxa"/>
            <w:shd w:val="clear" w:color="auto" w:fill="auto"/>
            <w:noWrap/>
            <w:vAlign w:val="center"/>
            <w:hideMark/>
          </w:tcPr>
          <w:p w14:paraId="2966199A" w14:textId="77777777" w:rsidR="00F3757E" w:rsidRPr="00B23D0A" w:rsidRDefault="00F3757E" w:rsidP="00322492">
            <w:pPr>
              <w:rPr>
                <w:rFonts w:eastAsia="맑은 고딕"/>
                <w:color w:val="000000"/>
              </w:rPr>
            </w:pPr>
            <w:r w:rsidRPr="00B23D0A">
              <w:rPr>
                <w:rFonts w:eastAsia="맑은 고딕"/>
                <w:color w:val="000000"/>
              </w:rPr>
              <w:t xml:space="preserve">1.05 </w:t>
            </w:r>
          </w:p>
        </w:tc>
        <w:tc>
          <w:tcPr>
            <w:tcW w:w="812" w:type="dxa"/>
            <w:shd w:val="clear" w:color="auto" w:fill="auto"/>
            <w:noWrap/>
            <w:vAlign w:val="center"/>
            <w:hideMark/>
          </w:tcPr>
          <w:p w14:paraId="4CF0E15E" w14:textId="77777777" w:rsidR="00F3757E" w:rsidRPr="00B23D0A" w:rsidRDefault="00F3757E" w:rsidP="00322492">
            <w:pPr>
              <w:rPr>
                <w:rFonts w:eastAsia="맑은 고딕"/>
                <w:color w:val="000000"/>
              </w:rPr>
            </w:pPr>
            <w:r w:rsidRPr="00B23D0A">
              <w:rPr>
                <w:rFonts w:eastAsia="맑은 고딕"/>
                <w:color w:val="000000"/>
              </w:rPr>
              <w:t xml:space="preserve">1.41 </w:t>
            </w:r>
          </w:p>
        </w:tc>
        <w:tc>
          <w:tcPr>
            <w:tcW w:w="782" w:type="dxa"/>
            <w:shd w:val="clear" w:color="auto" w:fill="auto"/>
            <w:noWrap/>
            <w:vAlign w:val="center"/>
            <w:hideMark/>
          </w:tcPr>
          <w:p w14:paraId="5002A45F" w14:textId="77777777" w:rsidR="00F3757E" w:rsidRPr="00B23D0A" w:rsidRDefault="00F3757E" w:rsidP="00322492">
            <w:pPr>
              <w:rPr>
                <w:rFonts w:eastAsia="맑은 고딕"/>
                <w:color w:val="000000"/>
              </w:rPr>
            </w:pPr>
            <w:r w:rsidRPr="00B23D0A">
              <w:rPr>
                <w:rFonts w:eastAsia="맑은 고딕"/>
                <w:color w:val="000000"/>
              </w:rPr>
              <w:t xml:space="preserve">1.62 </w:t>
            </w:r>
          </w:p>
        </w:tc>
        <w:tc>
          <w:tcPr>
            <w:tcW w:w="782" w:type="dxa"/>
            <w:shd w:val="clear" w:color="auto" w:fill="auto"/>
            <w:noWrap/>
            <w:vAlign w:val="center"/>
            <w:hideMark/>
          </w:tcPr>
          <w:p w14:paraId="1068A675" w14:textId="77777777" w:rsidR="00F3757E" w:rsidRPr="00B23D0A" w:rsidRDefault="00F3757E" w:rsidP="00322492">
            <w:pPr>
              <w:rPr>
                <w:rFonts w:eastAsia="맑은 고딕"/>
                <w:color w:val="000000"/>
              </w:rPr>
            </w:pPr>
            <w:r w:rsidRPr="00B23D0A">
              <w:rPr>
                <w:rFonts w:eastAsia="맑은 고딕"/>
                <w:color w:val="000000"/>
              </w:rPr>
              <w:t xml:space="preserve">1.62 </w:t>
            </w:r>
          </w:p>
        </w:tc>
        <w:tc>
          <w:tcPr>
            <w:tcW w:w="782" w:type="dxa"/>
            <w:shd w:val="clear" w:color="auto" w:fill="auto"/>
            <w:noWrap/>
            <w:vAlign w:val="center"/>
            <w:hideMark/>
          </w:tcPr>
          <w:p w14:paraId="19C69718" w14:textId="77777777" w:rsidR="00F3757E" w:rsidRPr="00B23D0A" w:rsidRDefault="00F3757E" w:rsidP="00322492">
            <w:pPr>
              <w:rPr>
                <w:rFonts w:eastAsia="맑은 고딕"/>
                <w:color w:val="000000"/>
              </w:rPr>
            </w:pPr>
            <w:r w:rsidRPr="00B23D0A">
              <w:rPr>
                <w:rFonts w:eastAsia="맑은 고딕"/>
                <w:color w:val="000000"/>
              </w:rPr>
              <w:t xml:space="preserve">2.89 </w:t>
            </w:r>
          </w:p>
        </w:tc>
        <w:tc>
          <w:tcPr>
            <w:tcW w:w="782" w:type="dxa"/>
            <w:shd w:val="clear" w:color="auto" w:fill="auto"/>
            <w:noWrap/>
            <w:vAlign w:val="center"/>
            <w:hideMark/>
          </w:tcPr>
          <w:p w14:paraId="729F3D38" w14:textId="77777777" w:rsidR="00F3757E" w:rsidRPr="00B23D0A" w:rsidRDefault="00F3757E" w:rsidP="00322492">
            <w:pPr>
              <w:rPr>
                <w:rFonts w:eastAsia="맑은 고딕"/>
                <w:color w:val="000000"/>
              </w:rPr>
            </w:pPr>
          </w:p>
        </w:tc>
        <w:tc>
          <w:tcPr>
            <w:tcW w:w="782" w:type="dxa"/>
            <w:shd w:val="clear" w:color="auto" w:fill="auto"/>
            <w:noWrap/>
            <w:vAlign w:val="center"/>
            <w:hideMark/>
          </w:tcPr>
          <w:p w14:paraId="61FC94D0" w14:textId="77777777" w:rsidR="00F3757E" w:rsidRPr="00B23D0A" w:rsidRDefault="00F3757E" w:rsidP="00322492">
            <w:pPr>
              <w:rPr>
                <w:rFonts w:eastAsia="맑은 고딕"/>
                <w:color w:val="000000"/>
              </w:rPr>
            </w:pPr>
          </w:p>
        </w:tc>
      </w:tr>
      <w:tr w:rsidR="00F3757E" w:rsidRPr="00B23D0A" w14:paraId="37014EB8" w14:textId="77777777" w:rsidTr="00F33199">
        <w:trPr>
          <w:trHeight w:val="330"/>
        </w:trPr>
        <w:tc>
          <w:tcPr>
            <w:tcW w:w="813" w:type="dxa"/>
            <w:noWrap/>
            <w:tcMar>
              <w:left w:w="57" w:type="dxa"/>
              <w:right w:w="57" w:type="dxa"/>
            </w:tcMar>
            <w:hideMark/>
          </w:tcPr>
          <w:p w14:paraId="59C22B30" w14:textId="77777777" w:rsidR="00F3757E" w:rsidRPr="00F33199" w:rsidRDefault="00F3757E" w:rsidP="00322492">
            <w:pPr>
              <w:rPr>
                <w:rFonts w:eastAsia="맑은 고딕"/>
                <w:color w:val="000000"/>
                <w:sz w:val="20"/>
              </w:rPr>
            </w:pPr>
            <w:r w:rsidRPr="00F33199">
              <w:rPr>
                <w:rFonts w:eastAsia="맑은 고딕"/>
                <w:color w:val="000000"/>
                <w:sz w:val="20"/>
              </w:rPr>
              <w:t>PERV1</w:t>
            </w:r>
          </w:p>
        </w:tc>
        <w:tc>
          <w:tcPr>
            <w:tcW w:w="731" w:type="dxa"/>
            <w:shd w:val="clear" w:color="auto" w:fill="auto"/>
            <w:noWrap/>
            <w:vAlign w:val="center"/>
            <w:hideMark/>
          </w:tcPr>
          <w:p w14:paraId="08FFC302" w14:textId="77777777" w:rsidR="00F3757E" w:rsidRPr="00B23D0A" w:rsidRDefault="00F3757E" w:rsidP="00322492">
            <w:pPr>
              <w:rPr>
                <w:rFonts w:eastAsia="맑은 고딕"/>
                <w:color w:val="000000"/>
              </w:rPr>
            </w:pPr>
            <w:r w:rsidRPr="00B23D0A">
              <w:rPr>
                <w:rFonts w:eastAsia="맑은 고딕" w:hint="eastAsia"/>
                <w:color w:val="000000"/>
              </w:rPr>
              <w:t xml:space="preserve">2.66 </w:t>
            </w:r>
          </w:p>
        </w:tc>
        <w:tc>
          <w:tcPr>
            <w:tcW w:w="730" w:type="dxa"/>
            <w:shd w:val="clear" w:color="auto" w:fill="auto"/>
            <w:noWrap/>
            <w:vAlign w:val="center"/>
            <w:hideMark/>
          </w:tcPr>
          <w:p w14:paraId="56E8CCC9" w14:textId="77777777" w:rsidR="00F3757E" w:rsidRPr="00B23D0A" w:rsidRDefault="00F3757E" w:rsidP="00322492">
            <w:pPr>
              <w:rPr>
                <w:rFonts w:eastAsia="맑은 고딕"/>
                <w:color w:val="000000"/>
              </w:rPr>
            </w:pPr>
            <w:r w:rsidRPr="00B23D0A">
              <w:rPr>
                <w:rFonts w:eastAsia="맑은 고딕"/>
                <w:color w:val="000000"/>
              </w:rPr>
              <w:t xml:space="preserve">2.49 </w:t>
            </w:r>
          </w:p>
        </w:tc>
        <w:tc>
          <w:tcPr>
            <w:tcW w:w="730" w:type="dxa"/>
            <w:shd w:val="clear" w:color="auto" w:fill="auto"/>
            <w:noWrap/>
            <w:vAlign w:val="center"/>
            <w:hideMark/>
          </w:tcPr>
          <w:p w14:paraId="3C05298A" w14:textId="77777777" w:rsidR="00F3757E" w:rsidRPr="00B23D0A" w:rsidRDefault="00F3757E" w:rsidP="00322492">
            <w:pPr>
              <w:rPr>
                <w:rFonts w:eastAsia="맑은 고딕"/>
                <w:color w:val="000000"/>
              </w:rPr>
            </w:pPr>
            <w:r w:rsidRPr="00B23D0A">
              <w:rPr>
                <w:rFonts w:eastAsia="맑은 고딕"/>
                <w:color w:val="000000"/>
              </w:rPr>
              <w:t xml:space="preserve">2.12 </w:t>
            </w:r>
          </w:p>
        </w:tc>
        <w:tc>
          <w:tcPr>
            <w:tcW w:w="812" w:type="dxa"/>
            <w:shd w:val="clear" w:color="auto" w:fill="auto"/>
            <w:noWrap/>
            <w:vAlign w:val="center"/>
            <w:hideMark/>
          </w:tcPr>
          <w:p w14:paraId="2D1769E7" w14:textId="77777777" w:rsidR="00F3757E" w:rsidRPr="00B23D0A" w:rsidRDefault="00F3757E" w:rsidP="00322492">
            <w:pPr>
              <w:rPr>
                <w:rFonts w:eastAsia="맑은 고딕"/>
                <w:color w:val="000000"/>
              </w:rPr>
            </w:pPr>
            <w:r w:rsidRPr="00B23D0A">
              <w:rPr>
                <w:rFonts w:eastAsia="맑은 고딕"/>
                <w:color w:val="000000"/>
              </w:rPr>
              <w:t xml:space="preserve">1.40 </w:t>
            </w:r>
          </w:p>
        </w:tc>
        <w:tc>
          <w:tcPr>
            <w:tcW w:w="812" w:type="dxa"/>
            <w:shd w:val="clear" w:color="auto" w:fill="auto"/>
            <w:noWrap/>
            <w:vAlign w:val="center"/>
            <w:hideMark/>
          </w:tcPr>
          <w:p w14:paraId="7646836E" w14:textId="77777777" w:rsidR="00F3757E" w:rsidRPr="00B23D0A" w:rsidRDefault="00F3757E" w:rsidP="00322492">
            <w:pPr>
              <w:rPr>
                <w:rFonts w:eastAsia="맑은 고딕"/>
                <w:color w:val="000000"/>
              </w:rPr>
            </w:pPr>
            <w:r w:rsidRPr="00B23D0A">
              <w:rPr>
                <w:rFonts w:eastAsia="맑은 고딕"/>
                <w:color w:val="000000"/>
              </w:rPr>
              <w:t xml:space="preserve">1.43 </w:t>
            </w:r>
          </w:p>
        </w:tc>
        <w:tc>
          <w:tcPr>
            <w:tcW w:w="812" w:type="dxa"/>
            <w:shd w:val="clear" w:color="auto" w:fill="auto"/>
            <w:noWrap/>
            <w:vAlign w:val="center"/>
            <w:hideMark/>
          </w:tcPr>
          <w:p w14:paraId="0A2CFBDD" w14:textId="77777777" w:rsidR="00F3757E" w:rsidRPr="00B23D0A" w:rsidRDefault="00F3757E" w:rsidP="00322492">
            <w:pPr>
              <w:rPr>
                <w:rFonts w:eastAsia="맑은 고딕"/>
                <w:color w:val="000000"/>
              </w:rPr>
            </w:pPr>
            <w:r w:rsidRPr="00B23D0A">
              <w:rPr>
                <w:rFonts w:eastAsia="맑은 고딕"/>
                <w:color w:val="000000"/>
              </w:rPr>
              <w:t xml:space="preserve">0.95 </w:t>
            </w:r>
          </w:p>
        </w:tc>
        <w:tc>
          <w:tcPr>
            <w:tcW w:w="782" w:type="dxa"/>
            <w:shd w:val="clear" w:color="auto" w:fill="auto"/>
            <w:noWrap/>
            <w:vAlign w:val="center"/>
            <w:hideMark/>
          </w:tcPr>
          <w:p w14:paraId="7AC70C26" w14:textId="77777777" w:rsidR="00F3757E" w:rsidRPr="00B23D0A" w:rsidRDefault="00F3757E" w:rsidP="00322492">
            <w:pPr>
              <w:rPr>
                <w:rFonts w:eastAsia="맑은 고딕"/>
                <w:color w:val="000000"/>
              </w:rPr>
            </w:pPr>
            <w:r w:rsidRPr="00B23D0A">
              <w:rPr>
                <w:rFonts w:eastAsia="맑은 고딕"/>
                <w:color w:val="000000"/>
              </w:rPr>
              <w:t xml:space="preserve">2.22 </w:t>
            </w:r>
          </w:p>
        </w:tc>
        <w:tc>
          <w:tcPr>
            <w:tcW w:w="782" w:type="dxa"/>
            <w:shd w:val="clear" w:color="auto" w:fill="auto"/>
            <w:noWrap/>
            <w:vAlign w:val="center"/>
            <w:hideMark/>
          </w:tcPr>
          <w:p w14:paraId="4129F6DB" w14:textId="77777777" w:rsidR="00F3757E" w:rsidRPr="00B23D0A" w:rsidRDefault="00F3757E" w:rsidP="00322492">
            <w:pPr>
              <w:rPr>
                <w:rFonts w:eastAsia="맑은 고딕"/>
                <w:color w:val="000000"/>
              </w:rPr>
            </w:pPr>
            <w:r w:rsidRPr="00B23D0A">
              <w:rPr>
                <w:rFonts w:eastAsia="맑은 고딕"/>
                <w:color w:val="000000"/>
              </w:rPr>
              <w:t xml:space="preserve">2.01 </w:t>
            </w:r>
          </w:p>
        </w:tc>
        <w:tc>
          <w:tcPr>
            <w:tcW w:w="782" w:type="dxa"/>
            <w:shd w:val="clear" w:color="auto" w:fill="auto"/>
            <w:noWrap/>
            <w:vAlign w:val="center"/>
            <w:hideMark/>
          </w:tcPr>
          <w:p w14:paraId="01EFFC84" w14:textId="77777777" w:rsidR="00F3757E" w:rsidRPr="00B23D0A" w:rsidRDefault="00F3757E" w:rsidP="00322492">
            <w:pPr>
              <w:rPr>
                <w:rFonts w:eastAsia="맑은 고딕"/>
                <w:color w:val="000000"/>
              </w:rPr>
            </w:pPr>
            <w:r w:rsidRPr="00B23D0A">
              <w:rPr>
                <w:rFonts w:eastAsia="맑은 고딕"/>
                <w:color w:val="000000"/>
              </w:rPr>
              <w:t xml:space="preserve">1.25 </w:t>
            </w:r>
          </w:p>
        </w:tc>
        <w:tc>
          <w:tcPr>
            <w:tcW w:w="782" w:type="dxa"/>
            <w:shd w:val="clear" w:color="auto" w:fill="auto"/>
            <w:noWrap/>
            <w:vAlign w:val="center"/>
            <w:hideMark/>
          </w:tcPr>
          <w:p w14:paraId="6EB6F5F8" w14:textId="77777777" w:rsidR="00F3757E" w:rsidRPr="00B23D0A" w:rsidRDefault="00F3757E" w:rsidP="00322492">
            <w:pPr>
              <w:rPr>
                <w:rFonts w:eastAsia="맑은 고딕"/>
                <w:color w:val="000000"/>
              </w:rPr>
            </w:pPr>
            <w:r w:rsidRPr="00B23D0A">
              <w:rPr>
                <w:rFonts w:eastAsia="맑은 고딕"/>
                <w:color w:val="000000"/>
              </w:rPr>
              <w:t xml:space="preserve">3.24 </w:t>
            </w:r>
          </w:p>
        </w:tc>
        <w:tc>
          <w:tcPr>
            <w:tcW w:w="782" w:type="dxa"/>
            <w:shd w:val="clear" w:color="auto" w:fill="auto"/>
            <w:noWrap/>
            <w:vAlign w:val="center"/>
            <w:hideMark/>
          </w:tcPr>
          <w:p w14:paraId="7C0716C4" w14:textId="77777777" w:rsidR="00F3757E" w:rsidRPr="00B23D0A" w:rsidRDefault="00F3757E" w:rsidP="00322492">
            <w:pPr>
              <w:rPr>
                <w:rFonts w:eastAsia="맑은 고딕"/>
                <w:color w:val="000000"/>
              </w:rPr>
            </w:pPr>
          </w:p>
        </w:tc>
      </w:tr>
      <w:tr w:rsidR="00F3757E" w:rsidRPr="00B23D0A" w14:paraId="4127F7C9" w14:textId="77777777" w:rsidTr="00F33199">
        <w:trPr>
          <w:trHeight w:val="330"/>
        </w:trPr>
        <w:tc>
          <w:tcPr>
            <w:tcW w:w="813" w:type="dxa"/>
            <w:noWrap/>
            <w:tcMar>
              <w:left w:w="57" w:type="dxa"/>
              <w:right w:w="57" w:type="dxa"/>
            </w:tcMar>
            <w:hideMark/>
          </w:tcPr>
          <w:p w14:paraId="4835C9E0" w14:textId="77777777" w:rsidR="00F3757E" w:rsidRPr="00F33199" w:rsidRDefault="00F3757E" w:rsidP="00322492">
            <w:pPr>
              <w:rPr>
                <w:rFonts w:eastAsia="맑은 고딕"/>
                <w:color w:val="000000"/>
                <w:sz w:val="20"/>
              </w:rPr>
            </w:pPr>
            <w:r w:rsidRPr="00F33199">
              <w:rPr>
                <w:rFonts w:eastAsia="맑은 고딕"/>
                <w:color w:val="000000"/>
                <w:sz w:val="20"/>
              </w:rPr>
              <w:t>PERV2</w:t>
            </w:r>
          </w:p>
        </w:tc>
        <w:tc>
          <w:tcPr>
            <w:tcW w:w="731" w:type="dxa"/>
            <w:shd w:val="clear" w:color="auto" w:fill="auto"/>
            <w:noWrap/>
            <w:vAlign w:val="center"/>
            <w:hideMark/>
          </w:tcPr>
          <w:p w14:paraId="528E78D4" w14:textId="77777777" w:rsidR="00F3757E" w:rsidRPr="00B23D0A" w:rsidRDefault="00F3757E" w:rsidP="00322492">
            <w:pPr>
              <w:rPr>
                <w:rFonts w:eastAsia="맑은 고딕"/>
                <w:color w:val="000000"/>
              </w:rPr>
            </w:pPr>
            <w:r w:rsidRPr="00B23D0A">
              <w:rPr>
                <w:rFonts w:eastAsia="맑은 고딕" w:hint="eastAsia"/>
                <w:color w:val="000000"/>
              </w:rPr>
              <w:t xml:space="preserve">2.99 </w:t>
            </w:r>
          </w:p>
        </w:tc>
        <w:tc>
          <w:tcPr>
            <w:tcW w:w="730" w:type="dxa"/>
            <w:shd w:val="clear" w:color="auto" w:fill="auto"/>
            <w:noWrap/>
            <w:vAlign w:val="center"/>
            <w:hideMark/>
          </w:tcPr>
          <w:p w14:paraId="3EBE50C8" w14:textId="77777777" w:rsidR="00F3757E" w:rsidRPr="00B23D0A" w:rsidRDefault="00F3757E" w:rsidP="00322492">
            <w:pPr>
              <w:rPr>
                <w:rFonts w:eastAsia="맑은 고딕"/>
                <w:color w:val="000000"/>
              </w:rPr>
            </w:pPr>
            <w:r w:rsidRPr="00B23D0A">
              <w:rPr>
                <w:rFonts w:eastAsia="맑은 고딕"/>
                <w:color w:val="000000"/>
              </w:rPr>
              <w:t xml:space="preserve">2.86 </w:t>
            </w:r>
          </w:p>
        </w:tc>
        <w:tc>
          <w:tcPr>
            <w:tcW w:w="730" w:type="dxa"/>
            <w:shd w:val="clear" w:color="auto" w:fill="auto"/>
            <w:noWrap/>
            <w:vAlign w:val="center"/>
            <w:hideMark/>
          </w:tcPr>
          <w:p w14:paraId="262DD47C" w14:textId="77777777" w:rsidR="00F3757E" w:rsidRPr="00B23D0A" w:rsidRDefault="00F3757E" w:rsidP="00322492">
            <w:pPr>
              <w:rPr>
                <w:rFonts w:eastAsia="맑은 고딕"/>
                <w:color w:val="000000"/>
              </w:rPr>
            </w:pPr>
            <w:r w:rsidRPr="00B23D0A">
              <w:rPr>
                <w:rFonts w:eastAsia="맑은 고딕"/>
                <w:color w:val="000000"/>
              </w:rPr>
              <w:t xml:space="preserve">2.42 </w:t>
            </w:r>
          </w:p>
        </w:tc>
        <w:tc>
          <w:tcPr>
            <w:tcW w:w="812" w:type="dxa"/>
            <w:shd w:val="clear" w:color="auto" w:fill="auto"/>
            <w:noWrap/>
            <w:vAlign w:val="center"/>
            <w:hideMark/>
          </w:tcPr>
          <w:p w14:paraId="473D6BFE" w14:textId="77777777" w:rsidR="00F3757E" w:rsidRPr="00B23D0A" w:rsidRDefault="00F3757E" w:rsidP="00322492">
            <w:pPr>
              <w:rPr>
                <w:rFonts w:eastAsia="맑은 고딕"/>
                <w:color w:val="000000"/>
              </w:rPr>
            </w:pPr>
            <w:r w:rsidRPr="00B23D0A">
              <w:rPr>
                <w:rFonts w:eastAsia="맑은 고딕"/>
                <w:color w:val="000000"/>
              </w:rPr>
              <w:t xml:space="preserve">1.52 </w:t>
            </w:r>
          </w:p>
        </w:tc>
        <w:tc>
          <w:tcPr>
            <w:tcW w:w="812" w:type="dxa"/>
            <w:shd w:val="clear" w:color="auto" w:fill="auto"/>
            <w:noWrap/>
            <w:vAlign w:val="center"/>
            <w:hideMark/>
          </w:tcPr>
          <w:p w14:paraId="1A64CC0A" w14:textId="77777777" w:rsidR="00F3757E" w:rsidRPr="00B23D0A" w:rsidRDefault="00F3757E" w:rsidP="00322492">
            <w:pPr>
              <w:rPr>
                <w:rFonts w:eastAsia="맑은 고딕"/>
                <w:color w:val="000000"/>
              </w:rPr>
            </w:pPr>
            <w:r w:rsidRPr="00B23D0A">
              <w:rPr>
                <w:rFonts w:eastAsia="맑은 고딕"/>
                <w:color w:val="000000"/>
              </w:rPr>
              <w:t xml:space="preserve">1.50 </w:t>
            </w:r>
          </w:p>
        </w:tc>
        <w:tc>
          <w:tcPr>
            <w:tcW w:w="812" w:type="dxa"/>
            <w:shd w:val="clear" w:color="auto" w:fill="auto"/>
            <w:noWrap/>
            <w:vAlign w:val="center"/>
            <w:hideMark/>
          </w:tcPr>
          <w:p w14:paraId="27F44A2A" w14:textId="77777777" w:rsidR="00F3757E" w:rsidRPr="00B23D0A" w:rsidRDefault="00F3757E" w:rsidP="00322492">
            <w:pPr>
              <w:rPr>
                <w:rFonts w:eastAsia="맑은 고딕"/>
                <w:color w:val="000000"/>
              </w:rPr>
            </w:pPr>
            <w:r w:rsidRPr="00B23D0A">
              <w:rPr>
                <w:rFonts w:eastAsia="맑은 고딕"/>
                <w:color w:val="000000"/>
              </w:rPr>
              <w:t xml:space="preserve">1.01 </w:t>
            </w:r>
          </w:p>
        </w:tc>
        <w:tc>
          <w:tcPr>
            <w:tcW w:w="782" w:type="dxa"/>
            <w:shd w:val="clear" w:color="auto" w:fill="auto"/>
            <w:noWrap/>
            <w:vAlign w:val="center"/>
            <w:hideMark/>
          </w:tcPr>
          <w:p w14:paraId="61CDFF61" w14:textId="77777777" w:rsidR="00F3757E" w:rsidRPr="00B23D0A" w:rsidRDefault="00F3757E" w:rsidP="00322492">
            <w:pPr>
              <w:rPr>
                <w:rFonts w:eastAsia="맑은 고딕"/>
                <w:color w:val="000000"/>
              </w:rPr>
            </w:pPr>
            <w:r w:rsidRPr="00B23D0A">
              <w:rPr>
                <w:rFonts w:eastAsia="맑은 고딕"/>
                <w:color w:val="000000"/>
              </w:rPr>
              <w:t xml:space="preserve">2.34 </w:t>
            </w:r>
          </w:p>
        </w:tc>
        <w:tc>
          <w:tcPr>
            <w:tcW w:w="782" w:type="dxa"/>
            <w:shd w:val="clear" w:color="auto" w:fill="auto"/>
            <w:noWrap/>
            <w:vAlign w:val="center"/>
            <w:hideMark/>
          </w:tcPr>
          <w:p w14:paraId="36CB0913" w14:textId="77777777" w:rsidR="00F3757E" w:rsidRPr="00B23D0A" w:rsidRDefault="00F3757E" w:rsidP="00322492">
            <w:pPr>
              <w:rPr>
                <w:rFonts w:eastAsia="맑은 고딕"/>
                <w:color w:val="000000"/>
              </w:rPr>
            </w:pPr>
            <w:r w:rsidRPr="00B23D0A">
              <w:rPr>
                <w:rFonts w:eastAsia="맑은 고딕"/>
                <w:color w:val="000000"/>
              </w:rPr>
              <w:t xml:space="preserve">2.14 </w:t>
            </w:r>
          </w:p>
        </w:tc>
        <w:tc>
          <w:tcPr>
            <w:tcW w:w="782" w:type="dxa"/>
            <w:shd w:val="clear" w:color="auto" w:fill="auto"/>
            <w:noWrap/>
            <w:vAlign w:val="center"/>
            <w:hideMark/>
          </w:tcPr>
          <w:p w14:paraId="2627F9C4" w14:textId="77777777" w:rsidR="00F3757E" w:rsidRPr="00B23D0A" w:rsidRDefault="00F3757E" w:rsidP="00322492">
            <w:pPr>
              <w:rPr>
                <w:rFonts w:eastAsia="맑은 고딕"/>
                <w:color w:val="000000"/>
              </w:rPr>
            </w:pPr>
            <w:r w:rsidRPr="00B23D0A">
              <w:rPr>
                <w:rFonts w:eastAsia="맑은 고딕"/>
                <w:color w:val="000000"/>
              </w:rPr>
              <w:t xml:space="preserve">1.31 </w:t>
            </w:r>
          </w:p>
        </w:tc>
        <w:tc>
          <w:tcPr>
            <w:tcW w:w="782" w:type="dxa"/>
            <w:shd w:val="clear" w:color="auto" w:fill="auto"/>
            <w:noWrap/>
            <w:vAlign w:val="center"/>
            <w:hideMark/>
          </w:tcPr>
          <w:p w14:paraId="66A5A234" w14:textId="77777777" w:rsidR="00F3757E" w:rsidRPr="00B23D0A" w:rsidRDefault="00F3757E" w:rsidP="00322492">
            <w:pPr>
              <w:rPr>
                <w:rFonts w:eastAsia="맑은 고딕"/>
                <w:color w:val="000000"/>
              </w:rPr>
            </w:pPr>
            <w:r w:rsidRPr="00B23D0A">
              <w:rPr>
                <w:rFonts w:eastAsia="맑은 고딕"/>
                <w:color w:val="000000"/>
              </w:rPr>
              <w:t xml:space="preserve">3.05 </w:t>
            </w:r>
          </w:p>
        </w:tc>
        <w:tc>
          <w:tcPr>
            <w:tcW w:w="782" w:type="dxa"/>
            <w:shd w:val="clear" w:color="auto" w:fill="auto"/>
            <w:noWrap/>
            <w:vAlign w:val="center"/>
            <w:hideMark/>
          </w:tcPr>
          <w:p w14:paraId="7B4C8219" w14:textId="77777777" w:rsidR="00F3757E" w:rsidRPr="00B23D0A" w:rsidRDefault="00F3757E" w:rsidP="00322492">
            <w:pPr>
              <w:rPr>
                <w:rFonts w:eastAsia="맑은 고딕"/>
                <w:color w:val="000000"/>
              </w:rPr>
            </w:pPr>
            <w:r w:rsidRPr="00B23D0A">
              <w:rPr>
                <w:rFonts w:eastAsia="맑은 고딕"/>
                <w:color w:val="000000"/>
              </w:rPr>
              <w:t xml:space="preserve">4.84 </w:t>
            </w:r>
          </w:p>
        </w:tc>
      </w:tr>
    </w:tbl>
    <w:p w14:paraId="3559B9DB" w14:textId="6E5AEAA0" w:rsidR="00F3757E" w:rsidRPr="0034436C" w:rsidRDefault="00B23D0A" w:rsidP="00F3757E">
      <w:r>
        <w:t>Note: Based on</w:t>
      </w:r>
      <w:r w:rsidR="00F3757E" w:rsidRPr="006F7CA0">
        <w:t xml:space="preserve"> Table 5 </w:t>
      </w:r>
      <w:r w:rsidR="00F3757E" w:rsidRPr="0034436C">
        <w:t xml:space="preserve">as given by Henseler, Ringle, and Sarstedt </w:t>
      </w:r>
      <w:r>
        <w:fldChar w:fldCharType="begin"/>
      </w:r>
      <w:r w:rsidR="006F0B66">
        <w:instrText xml:space="preserve"> ADDIN ZOTERO_ITEM CSL_CITATION {"citationID":"NpSdBxkJ","properties":{"formattedCitation":"(2015)","plainCitation":"(2015)","noteIndex":0},"citationItems":[{"id":4884,"uris":["http://zotero.org/groups/52014/items/3DFHPBUZ"],"uri":["http://zotero.org/groups/52014/items/3DFHPBUZ"],"itemData":{"id":4884,"type":"article-journal","title":"A new criterion for assessing discriminant validity in variance-based structural equation modeling","container-title":"Journal of the Academy of Marketing Science","page":"115-135","volume":"43","issue":"1","source":"Google Scholar","author":[{"family":"Henseler","given":"Jörg"},{"family":"Ringle","given":"Christian M."},{"family":"Sarstedt","given":"Marko"}],"issued":{"date-parts":[["2015"]]}},"suppress-author":true}],"schema":"https://github.com/citation-style-language/schema/raw/master/csl-citation.json"} </w:instrText>
      </w:r>
      <w:r>
        <w:fldChar w:fldCharType="separate"/>
      </w:r>
      <w:r>
        <w:rPr>
          <w:noProof/>
        </w:rPr>
        <w:t>(2015)</w:t>
      </w:r>
      <w:r>
        <w:fldChar w:fldCharType="end"/>
      </w:r>
      <w:r>
        <w:t xml:space="preserve">, converted into a </w:t>
      </w:r>
      <w:r w:rsidR="00F3757E" w:rsidRPr="006F7CA0">
        <w:t xml:space="preserve">covariance </w:t>
      </w:r>
      <w:r>
        <w:t>matrix</w:t>
      </w:r>
      <w:r w:rsidR="00F3757E" w:rsidRPr="006F7CA0">
        <w:t xml:space="preserve">. The standard deviation values used in the conversion are arbitrary </w:t>
      </w:r>
      <w:r w:rsidR="00F3757E">
        <w:t>numbers</w:t>
      </w:r>
      <w:r w:rsidR="00F3757E" w:rsidRPr="006F7CA0">
        <w:t>, from ACSI1 to PERV2 in the following order</w:t>
      </w:r>
      <w:r w:rsidR="00F3757E">
        <w:t>:</w:t>
      </w:r>
      <w:r w:rsidR="00F3757E" w:rsidRPr="006F7CA0">
        <w:t xml:space="preserve"> (2, 2.1, 1.9, 2.1, 2.2, 2.3, 1.9, 1.8, 1.7, 1.8, 2.2).</w:t>
      </w:r>
    </w:p>
    <w:p w14:paraId="4E3BC63F" w14:textId="77777777" w:rsidR="00F3757E" w:rsidRDefault="00F3757E" w:rsidP="00F3757E">
      <w:pPr>
        <w:rPr>
          <w:b/>
        </w:rPr>
      </w:pPr>
    </w:p>
    <w:p w14:paraId="663147DC" w14:textId="3CD0B505" w:rsidR="00F3757E" w:rsidRPr="00234FE7" w:rsidRDefault="00F3757E" w:rsidP="00F3757E">
      <w:pPr>
        <w:pStyle w:val="1"/>
      </w:pPr>
      <w:bookmarkStart w:id="3" w:name="_Toc505553014"/>
      <w:bookmarkStart w:id="4" w:name="_Toc14939125"/>
      <w:r>
        <w:lastRenderedPageBreak/>
        <w:t>T</w:t>
      </w:r>
      <w:r w:rsidRPr="003E3500">
        <w:t>echniques that do not require SEM software</w:t>
      </w:r>
      <w:bookmarkEnd w:id="3"/>
      <w:bookmarkEnd w:id="4"/>
    </w:p>
    <w:p w14:paraId="0B9EAF1F" w14:textId="57AF8799" w:rsidR="00F3757E" w:rsidRPr="00234FE7" w:rsidRDefault="00F3757E" w:rsidP="003E3E30">
      <w:pPr>
        <w:pStyle w:val="2"/>
        <w:pageBreakBefore w:val="0"/>
      </w:pPr>
      <w:bookmarkStart w:id="5" w:name="_Toc505553015"/>
      <w:bookmarkStart w:id="6" w:name="_Toc14939126"/>
      <w:r>
        <w:t xml:space="preserve">Scale score </w:t>
      </w:r>
      <w:r w:rsidRPr="00234FE7">
        <w:t>correlation</w:t>
      </w:r>
      <w:bookmarkEnd w:id="5"/>
      <w:bookmarkEnd w:id="6"/>
    </w:p>
    <w:p w14:paraId="61B0F6D3" w14:textId="594E1CA0" w:rsidR="00F3757E" w:rsidRDefault="00F3757E" w:rsidP="00F33199">
      <w:pPr>
        <w:pStyle w:val="3"/>
      </w:pPr>
      <w:r>
        <w:t>How often is it used?</w:t>
      </w:r>
    </w:p>
    <w:p w14:paraId="5CF9F031" w14:textId="77777777" w:rsidR="00F3757E" w:rsidRDefault="00F3757E" w:rsidP="005C18E3">
      <w:pPr>
        <w:pStyle w:val="BodyText-noindent"/>
      </w:pPr>
      <w:r w:rsidRPr="00863396">
        <w:t xml:space="preserve">AMJ </w:t>
      </w:r>
      <w:r>
        <w:t>25.9%, JAP 11.0%, ORM 55.0%</w:t>
      </w:r>
    </w:p>
    <w:p w14:paraId="7B806515" w14:textId="77777777" w:rsidR="00F3757E" w:rsidRDefault="00F3757E" w:rsidP="005C18E3">
      <w:pPr>
        <w:pStyle w:val="BodyText-noindent"/>
      </w:pPr>
      <w:r w:rsidRPr="00863396">
        <w:t xml:space="preserve">This is probably the most easily understood among the various techniques, so it </w:t>
      </w:r>
      <w:r>
        <w:t xml:space="preserve">is </w:t>
      </w:r>
      <w:r w:rsidRPr="00863396">
        <w:t>commonly used.</w:t>
      </w:r>
    </w:p>
    <w:p w14:paraId="73BA519B" w14:textId="77777777" w:rsidR="00F3757E" w:rsidRPr="0052565E" w:rsidRDefault="00F3757E" w:rsidP="00F33199">
      <w:pPr>
        <w:pStyle w:val="3"/>
      </w:pPr>
      <w:r w:rsidRPr="000948C1">
        <w:t>How to obtain</w:t>
      </w:r>
    </w:p>
    <w:p w14:paraId="4DD9AD21" w14:textId="2E032F95" w:rsidR="00F3757E" w:rsidRDefault="00F3757E" w:rsidP="005C18E3">
      <w:pPr>
        <w:pStyle w:val="BodyText-noindent"/>
      </w:pPr>
      <w:r>
        <w:rPr>
          <w:rFonts w:hint="eastAsia"/>
        </w:rPr>
        <w:t>Scales scores</w:t>
      </w:r>
      <w:r>
        <w:t xml:space="preserve"> are typically the unweighted sum or mean of observed item scores.</w:t>
      </w:r>
    </w:p>
    <w:p w14:paraId="32D3B4B7" w14:textId="77777777" w:rsidR="00F3757E" w:rsidRPr="00234FE7" w:rsidRDefault="00F3757E" w:rsidP="005C18E3">
      <w:pPr>
        <w:pStyle w:val="BodyText-noindent"/>
        <w:jc w:val="center"/>
      </w:pPr>
      <w:r w:rsidRPr="00234FE7">
        <w:t>ACSI = ACSI1 + ACSI2 + ACSI3</w:t>
      </w:r>
    </w:p>
    <w:p w14:paraId="7EC88F44" w14:textId="77777777" w:rsidR="00F3757E" w:rsidRPr="00234FE7" w:rsidRDefault="00F3757E" w:rsidP="005C18E3">
      <w:pPr>
        <w:pStyle w:val="BodyText-noindent"/>
        <w:jc w:val="center"/>
      </w:pPr>
      <w:r w:rsidRPr="00234FE7">
        <w:t>CUEX = CUEX1 + CUEX2 + CUEX3</w:t>
      </w:r>
    </w:p>
    <w:p w14:paraId="6F2D2C25" w14:textId="77777777" w:rsidR="00F3757E" w:rsidRPr="00234FE7" w:rsidRDefault="00F3757E" w:rsidP="005C18E3">
      <w:pPr>
        <w:pStyle w:val="BodyText-noindent"/>
        <w:jc w:val="center"/>
      </w:pPr>
      <w:r w:rsidRPr="00234FE7">
        <w:t>PERQ = PERQ1 + PERQ2 + PERQ3</w:t>
      </w:r>
    </w:p>
    <w:p w14:paraId="33037ECE" w14:textId="2ACD1556" w:rsidR="00F3757E" w:rsidRDefault="00F3757E" w:rsidP="005C18E3">
      <w:pPr>
        <w:pStyle w:val="BodyText-noindent"/>
        <w:jc w:val="center"/>
      </w:pPr>
      <w:r w:rsidRPr="00234FE7">
        <w:t>PERV = PERV1 + PERV2</w:t>
      </w:r>
    </w:p>
    <w:p w14:paraId="348B5812" w14:textId="208DC89B" w:rsidR="00832A41" w:rsidRDefault="00832A41" w:rsidP="005C18E3">
      <w:pPr>
        <w:pStyle w:val="BodyText-noindent"/>
      </w:pPr>
      <w:r>
        <w:t xml:space="preserve">The scale score correlation can be calculated </w:t>
      </w:r>
      <w:r w:rsidR="002405E8">
        <w:t xml:space="preserve">using the calculation rules for covariances. (See e.g. </w:t>
      </w:r>
      <w:hyperlink r:id="rId9" w:anchor="Covariance_of_linear_combinations" w:history="1">
        <w:r w:rsidR="002405E8" w:rsidRPr="002405E8">
          <w:rPr>
            <w:rStyle w:val="a6"/>
          </w:rPr>
          <w:t>https://en.wikipedia.org/wiki/Covariance#Covariance_of_linear_combinations</w:t>
        </w:r>
      </w:hyperlink>
      <w:r w:rsidR="002405E8">
        <w:t>)</w:t>
      </w:r>
    </w:p>
    <w:p w14:paraId="282465F3" w14:textId="3978E6E0" w:rsidR="00F3757E" w:rsidRPr="000F3F04" w:rsidRDefault="00F3757E" w:rsidP="003E3E30">
      <w:pPr>
        <w:pStyle w:val="a0"/>
      </w:pPr>
      <m:oMathPara>
        <m:oMath>
          <m:r>
            <m:rPr>
              <m:sty m:val="p"/>
            </m:rPr>
            <w:rPr>
              <w:rFonts w:ascii="Cambria Math" w:hAnsi="Cambria Math"/>
            </w:rPr>
            <m:t>Cor</m:t>
          </m:r>
          <m:d>
            <m:dPr>
              <m:ctrlPr>
                <w:rPr>
                  <w:rFonts w:ascii="Cambria Math" w:hAnsi="Cambria Math"/>
                </w:rPr>
              </m:ctrlPr>
            </m:dPr>
            <m:e>
              <m:r>
                <m:rPr>
                  <m:sty m:val="p"/>
                </m:rPr>
                <w:rPr>
                  <w:rFonts w:ascii="Cambria Math" w:hAnsi="Cambria Math"/>
                </w:rPr>
                <m:t>ACSI,CUEX</m:t>
              </m:r>
            </m:e>
          </m:d>
          <m:r>
            <m:rPr>
              <m:sty m:val="p"/>
            </m:rPr>
            <w:rPr>
              <w:rFonts w:ascii="Cambria Math" w:hAnsi="Cambria Math"/>
            </w:rPr>
            <m:t>=</m:t>
          </m:r>
          <m:f>
            <m:fPr>
              <m:ctrlPr>
                <w:rPr>
                  <w:rFonts w:ascii="Cambria Math" w:hAnsi="Cambria Math"/>
                </w:rPr>
              </m:ctrlPr>
            </m:fPr>
            <m:num>
              <m:r>
                <w:rPr>
                  <w:rFonts w:ascii="Cambria Math" w:hAnsi="Cambria Math"/>
                </w:rPr>
                <m:t>Cov</m:t>
              </m:r>
              <m:r>
                <m:rPr>
                  <m:sty m:val="p"/>
                </m:rPr>
                <w:rPr>
                  <w:rFonts w:ascii="Cambria Math" w:hAnsi="Cambria Math"/>
                </w:rPr>
                <m:t>(</m:t>
              </m:r>
              <m:r>
                <w:rPr>
                  <w:rFonts w:ascii="Cambria Math" w:hAnsi="Cambria Math"/>
                </w:rPr>
                <m:t>ACSI</m:t>
              </m:r>
              <m:r>
                <m:rPr>
                  <m:sty m:val="p"/>
                </m:rPr>
                <w:rPr>
                  <w:rFonts w:ascii="Cambria Math" w:hAnsi="Cambria Math"/>
                </w:rPr>
                <m:t>,</m:t>
              </m:r>
              <m:r>
                <w:rPr>
                  <w:rFonts w:ascii="Cambria Math" w:hAnsi="Cambria Math"/>
                </w:rPr>
                <m:t>CUEX</m:t>
              </m:r>
              <m:r>
                <m:rPr>
                  <m:sty m:val="p"/>
                </m:rPr>
                <w:rPr>
                  <w:rFonts w:ascii="Cambria Math" w:hAnsi="Cambria Math"/>
                </w:rPr>
                <m:t>)</m:t>
              </m:r>
            </m:num>
            <m:den>
              <m:rad>
                <m:radPr>
                  <m:degHide m:val="1"/>
                  <m:ctrlPr>
                    <w:rPr>
                      <w:rFonts w:ascii="Cambria Math" w:hAnsi="Cambria Math"/>
                    </w:rPr>
                  </m:ctrlPr>
                </m:radPr>
                <m:deg/>
                <m:e>
                  <m:r>
                    <w:rPr>
                      <w:rFonts w:ascii="Cambria Math" w:hAnsi="Cambria Math"/>
                    </w:rPr>
                    <m:t>Var</m:t>
                  </m:r>
                  <m:r>
                    <m:rPr>
                      <m:sty m:val="p"/>
                    </m:rPr>
                    <w:rPr>
                      <w:rFonts w:ascii="Cambria Math" w:hAnsi="Cambria Math"/>
                    </w:rPr>
                    <m:t>(</m:t>
                  </m:r>
                  <m:r>
                    <w:rPr>
                      <w:rFonts w:ascii="Cambria Math" w:hAnsi="Cambria Math"/>
                    </w:rPr>
                    <m:t>ACSI</m:t>
                  </m:r>
                  <m:r>
                    <m:rPr>
                      <m:sty m:val="p"/>
                    </m:rPr>
                    <w:rPr>
                      <w:rFonts w:ascii="Cambria Math" w:hAnsi="Cambria Math"/>
                    </w:rPr>
                    <m:t>)</m:t>
                  </m:r>
                </m:e>
              </m:rad>
              <m:rad>
                <m:radPr>
                  <m:degHide m:val="1"/>
                  <m:ctrlPr>
                    <w:rPr>
                      <w:rFonts w:ascii="Cambria Math" w:hAnsi="Cambria Math"/>
                    </w:rPr>
                  </m:ctrlPr>
                </m:radPr>
                <m:deg/>
                <m:e>
                  <m:r>
                    <w:rPr>
                      <w:rFonts w:ascii="Cambria Math" w:hAnsi="Cambria Math"/>
                    </w:rPr>
                    <m:t>Var</m:t>
                  </m:r>
                  <m:r>
                    <m:rPr>
                      <m:sty m:val="p"/>
                    </m:rPr>
                    <w:rPr>
                      <w:rFonts w:ascii="Cambria Math" w:hAnsi="Cambria Math"/>
                    </w:rPr>
                    <m:t>(</m:t>
                  </m:r>
                  <m:r>
                    <w:rPr>
                      <w:rFonts w:ascii="Cambria Math" w:hAnsi="Cambria Math"/>
                    </w:rPr>
                    <m:t>CUEX</m:t>
                  </m:r>
                  <m:r>
                    <m:rPr>
                      <m:sty m:val="p"/>
                    </m:rPr>
                    <w:rPr>
                      <w:rFonts w:ascii="Cambria Math" w:hAnsi="Cambria Math"/>
                    </w:rPr>
                    <m:t>)</m:t>
                  </m:r>
                </m:e>
              </m:rad>
            </m:den>
          </m:f>
          <m:r>
            <m:rPr>
              <m:sty m:val="p"/>
            </m:rPr>
            <w:rPr>
              <w:rFonts w:ascii="Cambria Math" w:hAnsi="Cambria Math"/>
            </w:rPr>
            <m:t>=</m:t>
          </m:r>
          <m:f>
            <m:fPr>
              <m:ctrlPr>
                <w:rPr>
                  <w:rFonts w:ascii="Cambria Math" w:hAnsi="Cambria Math"/>
                </w:rPr>
              </m:ctrlPr>
            </m:fPr>
            <m:num>
              <m:r>
                <m:rPr>
                  <m:sty m:val="p"/>
                </m:rPr>
                <w:rPr>
                  <w:rFonts w:ascii="Cambria Math" w:hAnsi="Cambria Math"/>
                  <w:color w:val="7030A0"/>
                </w:rPr>
                <m:t>1.81</m:t>
              </m:r>
              <m:r>
                <m:rPr>
                  <m:sty m:val="p"/>
                </m:rPr>
                <w:rPr>
                  <w:rFonts w:ascii="Cambria Math" w:hAnsi="Cambria Math"/>
                </w:rPr>
                <m:t>+</m:t>
              </m:r>
              <m:r>
                <m:rPr>
                  <m:sty m:val="p"/>
                </m:rPr>
                <w:rPr>
                  <w:rFonts w:ascii="Cambria Math" w:hAnsi="Cambria Math"/>
                  <w:color w:val="7030A0"/>
                </w:rPr>
                <m:t>1.5</m:t>
              </m:r>
              <m:r>
                <m:rPr>
                  <m:sty m:val="p"/>
                </m:rPr>
                <w:rPr>
                  <w:rFonts w:ascii="Cambria Math" w:hAnsi="Cambria Math"/>
                </w:rPr>
                <m:t>+</m:t>
              </m:r>
              <m:r>
                <m:rPr>
                  <m:sty m:val="p"/>
                </m:rPr>
                <w:rPr>
                  <w:rFonts w:ascii="Cambria Math" w:hAnsi="Cambria Math"/>
                  <w:color w:val="7030A0"/>
                </w:rPr>
                <m:t>1.56</m:t>
              </m:r>
              <m:r>
                <m:rPr>
                  <m:sty m:val="p"/>
                </m:rPr>
                <w:rPr>
                  <w:rFonts w:ascii="Cambria Math" w:hAnsi="Cambria Math"/>
                </w:rPr>
                <m:t>+</m:t>
              </m:r>
              <m:r>
                <m:rPr>
                  <m:sty m:val="p"/>
                </m:rPr>
                <w:rPr>
                  <w:rFonts w:ascii="Cambria Math" w:hAnsi="Cambria Math"/>
                  <w:color w:val="7030A0"/>
                </w:rPr>
                <m:t>1.85</m:t>
              </m:r>
              <m:r>
                <m:rPr>
                  <m:sty m:val="p"/>
                </m:rPr>
                <w:rPr>
                  <w:rFonts w:ascii="Cambria Math" w:hAnsi="Cambria Math"/>
                </w:rPr>
                <m:t>+</m:t>
              </m:r>
              <m:r>
                <m:rPr>
                  <m:sty m:val="p"/>
                </m:rPr>
                <w:rPr>
                  <w:rFonts w:ascii="Cambria Math" w:hAnsi="Cambria Math"/>
                  <w:color w:val="7030A0"/>
                </w:rPr>
                <m:t>1.62</m:t>
              </m:r>
              <m:r>
                <m:rPr>
                  <m:sty m:val="p"/>
                </m:rPr>
                <w:rPr>
                  <w:rFonts w:ascii="Cambria Math" w:hAnsi="Cambria Math"/>
                </w:rPr>
                <m:t>+</m:t>
              </m:r>
              <m:r>
                <m:rPr>
                  <m:sty m:val="p"/>
                </m:rPr>
                <w:rPr>
                  <w:rFonts w:ascii="Cambria Math" w:hAnsi="Cambria Math"/>
                  <w:color w:val="7030A0"/>
                </w:rPr>
                <m:t>1.63</m:t>
              </m:r>
              <m:r>
                <m:rPr>
                  <m:sty m:val="p"/>
                </m:rPr>
                <w:rPr>
                  <w:rFonts w:ascii="Cambria Math" w:hAnsi="Cambria Math"/>
                </w:rPr>
                <m:t>+</m:t>
              </m:r>
              <m:r>
                <m:rPr>
                  <m:sty m:val="p"/>
                </m:rPr>
                <w:rPr>
                  <w:rFonts w:ascii="Cambria Math" w:hAnsi="Cambria Math"/>
                  <w:color w:val="7030A0"/>
                </w:rPr>
                <m:t>1.24</m:t>
              </m:r>
              <m:r>
                <m:rPr>
                  <m:sty m:val="p"/>
                </m:rPr>
                <w:rPr>
                  <w:rFonts w:ascii="Cambria Math" w:hAnsi="Cambria Math"/>
                </w:rPr>
                <m:t>+</m:t>
              </m:r>
              <m:r>
                <m:rPr>
                  <m:sty m:val="p"/>
                </m:rPr>
                <w:rPr>
                  <w:rFonts w:ascii="Cambria Math" w:hAnsi="Cambria Math"/>
                  <w:color w:val="7030A0"/>
                </w:rPr>
                <m:t>1.16</m:t>
              </m:r>
              <m:r>
                <m:rPr>
                  <m:sty m:val="p"/>
                </m:rPr>
                <w:rPr>
                  <w:rFonts w:ascii="Cambria Math" w:hAnsi="Cambria Math"/>
                </w:rPr>
                <m:t>+</m:t>
              </m:r>
              <m:r>
                <m:rPr>
                  <m:sty m:val="p"/>
                </m:rPr>
                <w:rPr>
                  <w:rFonts w:ascii="Cambria Math" w:hAnsi="Cambria Math"/>
                  <w:color w:val="7030A0"/>
                </w:rPr>
                <m:t>1.09</m:t>
              </m:r>
            </m:num>
            <m:den>
              <m:rad>
                <m:radPr>
                  <m:degHide m:val="1"/>
                  <m:ctrlPr>
                    <w:rPr>
                      <w:rFonts w:ascii="Cambria Math" w:hAnsi="Cambria Math"/>
                      <w:color w:val="C00000"/>
                    </w:rPr>
                  </m:ctrlPr>
                </m:radPr>
                <m:deg/>
                <m:e>
                  <m:r>
                    <m:rPr>
                      <m:sty m:val="p"/>
                    </m:rPr>
                    <w:rPr>
                      <w:rFonts w:ascii="Cambria Math" w:hAnsi="Cambria Math"/>
                      <w:color w:val="C00000"/>
                    </w:rPr>
                    <m:t>4.</m:t>
                  </m:r>
                  <m:r>
                    <m:rPr>
                      <m:sty m:val="p"/>
                    </m:rPr>
                    <w:rPr>
                      <w:rFonts w:ascii="Cambria Math" w:hAnsi="Cambria Math" w:hint="eastAsia"/>
                      <w:color w:val="C00000"/>
                      <w:lang w:eastAsia="ko-KR"/>
                    </w:rPr>
                    <m:t>00</m:t>
                  </m:r>
                  <m:r>
                    <m:rPr>
                      <m:sty m:val="p"/>
                    </m:rPr>
                    <w:rPr>
                      <w:rFonts w:ascii="Cambria Math" w:hAnsi="Cambria Math"/>
                    </w:rPr>
                    <m:t>+</m:t>
                  </m:r>
                  <m:r>
                    <m:rPr>
                      <m:sty m:val="p"/>
                    </m:rPr>
                    <w:rPr>
                      <w:rFonts w:ascii="Cambria Math" w:hAnsi="Cambria Math"/>
                      <w:color w:val="C00000"/>
                    </w:rPr>
                    <m:t>4.</m:t>
                  </m:r>
                  <m:r>
                    <m:rPr>
                      <m:sty m:val="p"/>
                    </m:rPr>
                    <w:rPr>
                      <w:rFonts w:ascii="Cambria Math" w:hAnsi="Cambria Math" w:hint="eastAsia"/>
                      <w:color w:val="C00000"/>
                      <w:lang w:eastAsia="ko-KR"/>
                    </w:rPr>
                    <m:t>41</m:t>
                  </m:r>
                  <m:r>
                    <m:rPr>
                      <m:sty m:val="p"/>
                    </m:rPr>
                    <w:rPr>
                      <w:rFonts w:ascii="Cambria Math" w:hAnsi="Cambria Math"/>
                    </w:rPr>
                    <m:t>+</m:t>
                  </m:r>
                  <m:r>
                    <m:rPr>
                      <m:sty m:val="p"/>
                    </m:rPr>
                    <w:rPr>
                      <w:rFonts w:ascii="Cambria Math" w:hAnsi="Cambria Math" w:hint="eastAsia"/>
                      <w:lang w:eastAsia="ko-KR"/>
                    </w:rPr>
                    <m:t>3.61</m:t>
                  </m:r>
                  <m:r>
                    <m:rPr>
                      <m:sty m:val="p"/>
                    </m:rPr>
                    <w:rPr>
                      <w:rFonts w:ascii="Cambria Math" w:hAnsi="Cambria Math"/>
                    </w:rPr>
                    <m:t>+2*(</m:t>
                  </m:r>
                  <m:r>
                    <m:rPr>
                      <m:sty m:val="p"/>
                    </m:rPr>
                    <w:rPr>
                      <w:rFonts w:ascii="Cambria Math" w:hAnsi="Cambria Math"/>
                      <w:color w:val="0070C0"/>
                    </w:rPr>
                    <m:t>3.23+2.66+2.67</m:t>
                  </m:r>
                  <m:r>
                    <m:rPr>
                      <m:sty m:val="p"/>
                    </m:rPr>
                    <w:rPr>
                      <w:rFonts w:ascii="Cambria Math" w:hAnsi="Cambria Math"/>
                    </w:rPr>
                    <m:t>)</m:t>
                  </m:r>
                </m:e>
              </m:rad>
              <m:r>
                <m:rPr>
                  <m:sty m:val="p"/>
                </m:rPr>
                <w:rPr>
                  <w:rFonts w:ascii="Cambria Math" w:hAnsi="Cambria Math"/>
                </w:rPr>
                <m:t>∙</m:t>
              </m:r>
              <m:rad>
                <m:radPr>
                  <m:degHide m:val="1"/>
                  <m:ctrlPr>
                    <w:rPr>
                      <w:rFonts w:ascii="Cambria Math" w:hAnsi="Cambria Math"/>
                      <w:color w:val="C00000"/>
                    </w:rPr>
                  </m:ctrlPr>
                </m:radPr>
                <m:deg/>
                <m:e>
                  <m:r>
                    <m:rPr>
                      <m:sty m:val="p"/>
                    </m:rPr>
                    <w:rPr>
                      <w:rFonts w:ascii="Cambria Math" w:hAnsi="Cambria Math"/>
                      <w:color w:val="C00000"/>
                    </w:rPr>
                    <m:t>4.41</m:t>
                  </m:r>
                  <m:r>
                    <m:rPr>
                      <m:sty m:val="p"/>
                    </m:rPr>
                    <w:rPr>
                      <w:rFonts w:ascii="Cambria Math" w:hAnsi="Cambria Math"/>
                    </w:rPr>
                    <m:t>+</m:t>
                  </m:r>
                  <m:r>
                    <m:rPr>
                      <m:sty m:val="p"/>
                    </m:rPr>
                    <w:rPr>
                      <w:rFonts w:ascii="Cambria Math" w:hAnsi="Cambria Math"/>
                      <w:color w:val="C00000"/>
                    </w:rPr>
                    <m:t>4.84</m:t>
                  </m:r>
                  <m:r>
                    <m:rPr>
                      <m:sty m:val="p"/>
                    </m:rPr>
                    <w:rPr>
                      <w:rFonts w:ascii="Cambria Math" w:hAnsi="Cambria Math"/>
                    </w:rPr>
                    <m:t>+</m:t>
                  </m:r>
                  <m:r>
                    <m:rPr>
                      <m:sty m:val="p"/>
                    </m:rPr>
                    <w:rPr>
                      <w:rFonts w:ascii="Cambria Math" w:hAnsi="Cambria Math"/>
                      <w:color w:val="C00000"/>
                    </w:rPr>
                    <m:t>5.29</m:t>
                  </m:r>
                  <m:r>
                    <m:rPr>
                      <m:sty m:val="p"/>
                    </m:rPr>
                    <w:rPr>
                      <w:rFonts w:ascii="Cambria Math" w:hAnsi="Cambria Math"/>
                    </w:rPr>
                    <m:t>+2*(</m:t>
                  </m:r>
                  <m:r>
                    <m:rPr>
                      <m:sty m:val="p"/>
                    </m:rPr>
                    <w:rPr>
                      <w:rFonts w:ascii="Cambria Math" w:hAnsi="Cambria Math"/>
                      <w:color w:val="0070C0"/>
                    </w:rPr>
                    <m:t>2.63</m:t>
                  </m:r>
                  <m:r>
                    <m:rPr>
                      <m:sty m:val="p"/>
                    </m:rPr>
                    <w:rPr>
                      <w:rFonts w:ascii="Cambria Math" w:hAnsi="Cambria Math"/>
                    </w:rPr>
                    <m:t>+</m:t>
                  </m:r>
                  <m:r>
                    <m:rPr>
                      <m:sty m:val="p"/>
                    </m:rPr>
                    <w:rPr>
                      <w:rFonts w:ascii="Cambria Math" w:hAnsi="Cambria Math"/>
                      <w:color w:val="0070C0"/>
                    </w:rPr>
                    <m:t>1.55</m:t>
                  </m:r>
                  <m:r>
                    <m:rPr>
                      <m:sty m:val="p"/>
                    </m:rPr>
                    <w:rPr>
                      <w:rFonts w:ascii="Cambria Math" w:hAnsi="Cambria Math"/>
                    </w:rPr>
                    <m:t>+</m:t>
                  </m:r>
                  <m:r>
                    <m:rPr>
                      <m:sty m:val="p"/>
                    </m:rPr>
                    <w:rPr>
                      <w:rFonts w:ascii="Cambria Math" w:hAnsi="Cambria Math"/>
                      <w:color w:val="0070C0"/>
                    </w:rPr>
                    <m:t>1.72</m:t>
                  </m:r>
                  <m:r>
                    <m:rPr>
                      <m:sty m:val="p"/>
                    </m:rPr>
                    <w:rPr>
                      <w:rFonts w:ascii="Cambria Math" w:hAnsi="Cambria Math"/>
                    </w:rPr>
                    <m:t>)</m:t>
                  </m:r>
                </m:e>
              </m:rad>
            </m:den>
          </m:f>
          <m:r>
            <m:rPr>
              <m:sty m:val="p"/>
            </m:rPr>
            <w:rPr>
              <w:rFonts w:ascii="Cambria Math" w:hAnsi="Cambria Math"/>
            </w:rPr>
            <m:t>=</m:t>
          </m:r>
          <m:r>
            <m:rPr>
              <m:sty m:val="p"/>
            </m:rPr>
            <w:rPr>
              <w:rFonts w:ascii="Cambria Math" w:hAnsi="Cambria Math"/>
              <w:color w:val="00B050"/>
            </w:rPr>
            <m:t>.485</m:t>
          </m:r>
        </m:oMath>
      </m:oMathPara>
    </w:p>
    <w:p w14:paraId="1767EF33" w14:textId="58E24440" w:rsidR="00F3757E" w:rsidRDefault="00F3757E" w:rsidP="005C18E3">
      <w:pPr>
        <w:pStyle w:val="BodyText-noindent"/>
      </w:pPr>
      <w:r w:rsidRPr="00234FE7">
        <w:t xml:space="preserve">Repeat the calculation as above to get the following </w:t>
      </w:r>
      <w:r>
        <w:t xml:space="preserve">scale score </w:t>
      </w:r>
      <w:r w:rsidRPr="00234FE7">
        <w:t>correlation table.</w:t>
      </w:r>
      <w:r w:rsidR="009478AA">
        <w:t xml:space="preserve"> This is the most common type of correlati</w:t>
      </w:r>
      <w:r w:rsidR="006F42D8">
        <w:t>o</w:t>
      </w:r>
      <w:r w:rsidR="009478AA">
        <w:t xml:space="preserve">n </w:t>
      </w:r>
      <w:r w:rsidR="006F42D8">
        <w:t xml:space="preserve">matrix </w:t>
      </w:r>
      <w:r w:rsidR="009478AA">
        <w:t>in published articles.</w:t>
      </w:r>
    </w:p>
    <w:p w14:paraId="5CD6CECF" w14:textId="53B6BD8A" w:rsidR="009478AA" w:rsidRDefault="009478AA" w:rsidP="00F33199">
      <w:pPr>
        <w:pStyle w:val="af0"/>
        <w:keepNext/>
      </w:pPr>
      <w:bookmarkStart w:id="7" w:name="_Ref14004888"/>
      <w:r>
        <w:lastRenderedPageBreak/>
        <w:t xml:space="preserve">Table </w:t>
      </w:r>
      <w:r w:rsidR="00C36F78">
        <w:rPr>
          <w:noProof/>
        </w:rPr>
        <w:fldChar w:fldCharType="begin"/>
      </w:r>
      <w:r w:rsidR="00C36F78">
        <w:rPr>
          <w:noProof/>
        </w:rPr>
        <w:instrText xml:space="preserve"> SEQ Table \* ARABIC </w:instrText>
      </w:r>
      <w:r w:rsidR="00C36F78">
        <w:rPr>
          <w:noProof/>
        </w:rPr>
        <w:fldChar w:fldCharType="separate"/>
      </w:r>
      <w:r w:rsidR="00E47287">
        <w:rPr>
          <w:noProof/>
        </w:rPr>
        <w:t>2</w:t>
      </w:r>
      <w:r w:rsidR="00C36F78">
        <w:rPr>
          <w:noProof/>
        </w:rPr>
        <w:fldChar w:fldCharType="end"/>
      </w:r>
      <w:bookmarkEnd w:id="7"/>
      <w:r>
        <w:t xml:space="preserve"> Scale score correlation matrix</w:t>
      </w:r>
    </w:p>
    <w:tbl>
      <w:tblPr>
        <w:tblW w:w="5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80"/>
        <w:gridCol w:w="1080"/>
        <w:gridCol w:w="1080"/>
        <w:gridCol w:w="1080"/>
        <w:gridCol w:w="1080"/>
      </w:tblGrid>
      <w:tr w:rsidR="00F3757E" w:rsidRPr="00234FE7" w14:paraId="31510BF9" w14:textId="77777777" w:rsidTr="00322492">
        <w:trPr>
          <w:trHeight w:val="330"/>
          <w:jc w:val="center"/>
        </w:trPr>
        <w:tc>
          <w:tcPr>
            <w:tcW w:w="1080" w:type="dxa"/>
            <w:shd w:val="clear" w:color="auto" w:fill="auto"/>
            <w:noWrap/>
            <w:vAlign w:val="center"/>
            <w:hideMark/>
          </w:tcPr>
          <w:p w14:paraId="09503BCA" w14:textId="77777777" w:rsidR="00F3757E" w:rsidRPr="00234FE7" w:rsidRDefault="00F3757E" w:rsidP="00322492">
            <w:pPr>
              <w:rPr>
                <w:rFonts w:eastAsia="굴림"/>
              </w:rPr>
            </w:pPr>
          </w:p>
        </w:tc>
        <w:tc>
          <w:tcPr>
            <w:tcW w:w="1080" w:type="dxa"/>
            <w:shd w:val="clear" w:color="auto" w:fill="auto"/>
            <w:noWrap/>
            <w:vAlign w:val="center"/>
            <w:hideMark/>
          </w:tcPr>
          <w:p w14:paraId="66127A10" w14:textId="77777777" w:rsidR="00F3757E" w:rsidRPr="00234FE7" w:rsidRDefault="00F3757E" w:rsidP="00322492">
            <w:pPr>
              <w:rPr>
                <w:rFonts w:eastAsia="맑은 고딕"/>
                <w:color w:val="000000"/>
              </w:rPr>
            </w:pPr>
            <w:r w:rsidRPr="00234FE7">
              <w:rPr>
                <w:rFonts w:eastAsia="맑은 고딕"/>
                <w:color w:val="000000"/>
              </w:rPr>
              <w:t>ACSI</w:t>
            </w:r>
          </w:p>
        </w:tc>
        <w:tc>
          <w:tcPr>
            <w:tcW w:w="1080" w:type="dxa"/>
            <w:shd w:val="clear" w:color="auto" w:fill="auto"/>
            <w:noWrap/>
            <w:vAlign w:val="center"/>
            <w:hideMark/>
          </w:tcPr>
          <w:p w14:paraId="6DE1B52A" w14:textId="77777777" w:rsidR="00F3757E" w:rsidRPr="00234FE7" w:rsidRDefault="00F3757E" w:rsidP="00322492">
            <w:pPr>
              <w:rPr>
                <w:rFonts w:eastAsia="맑은 고딕"/>
                <w:color w:val="000000"/>
              </w:rPr>
            </w:pPr>
            <w:r w:rsidRPr="00234FE7">
              <w:rPr>
                <w:rFonts w:eastAsia="맑은 고딕"/>
                <w:color w:val="000000"/>
              </w:rPr>
              <w:t>CUEX</w:t>
            </w:r>
          </w:p>
        </w:tc>
        <w:tc>
          <w:tcPr>
            <w:tcW w:w="1080" w:type="dxa"/>
            <w:shd w:val="clear" w:color="auto" w:fill="auto"/>
            <w:noWrap/>
            <w:vAlign w:val="center"/>
            <w:hideMark/>
          </w:tcPr>
          <w:p w14:paraId="06F0080B" w14:textId="77777777" w:rsidR="00F3757E" w:rsidRPr="00234FE7" w:rsidRDefault="00F3757E" w:rsidP="00322492">
            <w:pPr>
              <w:rPr>
                <w:rFonts w:eastAsia="맑은 고딕"/>
                <w:color w:val="000000"/>
              </w:rPr>
            </w:pPr>
            <w:r w:rsidRPr="00234FE7">
              <w:rPr>
                <w:rFonts w:eastAsia="맑은 고딕"/>
                <w:color w:val="000000"/>
              </w:rPr>
              <w:t>PERQ</w:t>
            </w:r>
          </w:p>
        </w:tc>
        <w:tc>
          <w:tcPr>
            <w:tcW w:w="1080" w:type="dxa"/>
            <w:shd w:val="clear" w:color="auto" w:fill="auto"/>
            <w:noWrap/>
            <w:vAlign w:val="center"/>
            <w:hideMark/>
          </w:tcPr>
          <w:p w14:paraId="4171442B" w14:textId="77777777" w:rsidR="00F3757E" w:rsidRPr="00234FE7" w:rsidRDefault="00F3757E" w:rsidP="00322492">
            <w:pPr>
              <w:rPr>
                <w:rFonts w:eastAsia="맑은 고딕"/>
                <w:color w:val="000000"/>
              </w:rPr>
            </w:pPr>
            <w:r w:rsidRPr="00234FE7">
              <w:rPr>
                <w:rFonts w:eastAsia="맑은 고딕"/>
                <w:color w:val="000000"/>
              </w:rPr>
              <w:t>PERV</w:t>
            </w:r>
          </w:p>
        </w:tc>
      </w:tr>
      <w:tr w:rsidR="00F3757E" w:rsidRPr="00234FE7" w14:paraId="57233490" w14:textId="77777777" w:rsidTr="00322492">
        <w:trPr>
          <w:trHeight w:val="330"/>
          <w:jc w:val="center"/>
        </w:trPr>
        <w:tc>
          <w:tcPr>
            <w:tcW w:w="1080" w:type="dxa"/>
            <w:shd w:val="clear" w:color="auto" w:fill="auto"/>
            <w:noWrap/>
            <w:vAlign w:val="center"/>
            <w:hideMark/>
          </w:tcPr>
          <w:p w14:paraId="0D452DF2" w14:textId="77777777" w:rsidR="00F3757E" w:rsidRPr="00234FE7" w:rsidRDefault="00F3757E" w:rsidP="00322492">
            <w:pPr>
              <w:rPr>
                <w:rFonts w:eastAsia="맑은 고딕"/>
                <w:color w:val="000000"/>
              </w:rPr>
            </w:pPr>
            <w:r w:rsidRPr="00234FE7">
              <w:rPr>
                <w:rFonts w:eastAsia="맑은 고딕"/>
                <w:color w:val="000000"/>
              </w:rPr>
              <w:t>ACSI</w:t>
            </w:r>
          </w:p>
        </w:tc>
        <w:tc>
          <w:tcPr>
            <w:tcW w:w="1080" w:type="dxa"/>
            <w:shd w:val="clear" w:color="auto" w:fill="auto"/>
            <w:noWrap/>
            <w:vAlign w:val="center"/>
            <w:hideMark/>
          </w:tcPr>
          <w:p w14:paraId="32005244" w14:textId="77777777" w:rsidR="00F3757E" w:rsidRPr="00234FE7" w:rsidRDefault="00F3757E" w:rsidP="00322492">
            <w:pPr>
              <w:jc w:val="right"/>
              <w:rPr>
                <w:rFonts w:eastAsia="맑은 고딕"/>
                <w:color w:val="000000"/>
              </w:rPr>
            </w:pPr>
            <w:r w:rsidRPr="00234FE7">
              <w:rPr>
                <w:rFonts w:eastAsia="맑은 고딕"/>
                <w:color w:val="000000"/>
              </w:rPr>
              <w:t xml:space="preserve">1.000 </w:t>
            </w:r>
          </w:p>
        </w:tc>
        <w:tc>
          <w:tcPr>
            <w:tcW w:w="1080" w:type="dxa"/>
            <w:shd w:val="clear" w:color="auto" w:fill="auto"/>
            <w:noWrap/>
            <w:vAlign w:val="center"/>
            <w:hideMark/>
          </w:tcPr>
          <w:p w14:paraId="5160BAC4" w14:textId="77777777" w:rsidR="00F3757E" w:rsidRPr="00234FE7" w:rsidRDefault="00F3757E" w:rsidP="00322492">
            <w:pPr>
              <w:jc w:val="right"/>
              <w:rPr>
                <w:rFonts w:eastAsia="맑은 고딕"/>
                <w:color w:val="000000"/>
              </w:rPr>
            </w:pPr>
          </w:p>
        </w:tc>
        <w:tc>
          <w:tcPr>
            <w:tcW w:w="1080" w:type="dxa"/>
            <w:shd w:val="clear" w:color="auto" w:fill="auto"/>
            <w:noWrap/>
            <w:vAlign w:val="center"/>
            <w:hideMark/>
          </w:tcPr>
          <w:p w14:paraId="06E9D6A9" w14:textId="77777777" w:rsidR="00F3757E" w:rsidRPr="00234FE7" w:rsidRDefault="00F3757E" w:rsidP="00322492"/>
        </w:tc>
        <w:tc>
          <w:tcPr>
            <w:tcW w:w="1080" w:type="dxa"/>
            <w:shd w:val="clear" w:color="auto" w:fill="auto"/>
            <w:noWrap/>
            <w:vAlign w:val="center"/>
            <w:hideMark/>
          </w:tcPr>
          <w:p w14:paraId="53DCC29F" w14:textId="77777777" w:rsidR="00F3757E" w:rsidRPr="00234FE7" w:rsidRDefault="00F3757E" w:rsidP="00322492"/>
        </w:tc>
      </w:tr>
      <w:tr w:rsidR="00F3757E" w:rsidRPr="00234FE7" w14:paraId="3D0F8169" w14:textId="77777777" w:rsidTr="00322492">
        <w:trPr>
          <w:trHeight w:val="330"/>
          <w:jc w:val="center"/>
        </w:trPr>
        <w:tc>
          <w:tcPr>
            <w:tcW w:w="1080" w:type="dxa"/>
            <w:shd w:val="clear" w:color="auto" w:fill="auto"/>
            <w:noWrap/>
            <w:vAlign w:val="center"/>
            <w:hideMark/>
          </w:tcPr>
          <w:p w14:paraId="7CA45A3E" w14:textId="77777777" w:rsidR="00F3757E" w:rsidRPr="00234FE7" w:rsidRDefault="00F3757E" w:rsidP="00322492">
            <w:pPr>
              <w:rPr>
                <w:rFonts w:eastAsia="맑은 고딕"/>
                <w:color w:val="000000"/>
              </w:rPr>
            </w:pPr>
            <w:r w:rsidRPr="00234FE7">
              <w:rPr>
                <w:rFonts w:eastAsia="맑은 고딕"/>
                <w:color w:val="000000"/>
              </w:rPr>
              <w:t>CUEX</w:t>
            </w:r>
          </w:p>
        </w:tc>
        <w:tc>
          <w:tcPr>
            <w:tcW w:w="1080" w:type="dxa"/>
            <w:shd w:val="clear" w:color="auto" w:fill="auto"/>
            <w:noWrap/>
            <w:vAlign w:val="center"/>
            <w:hideMark/>
          </w:tcPr>
          <w:p w14:paraId="4826E5DF" w14:textId="77777777" w:rsidR="00F3757E" w:rsidRPr="00234FE7" w:rsidRDefault="00F3757E" w:rsidP="00322492">
            <w:pPr>
              <w:jc w:val="right"/>
              <w:rPr>
                <w:rFonts w:eastAsia="맑은 고딕"/>
                <w:color w:val="000000"/>
              </w:rPr>
            </w:pPr>
            <w:r w:rsidRPr="00C451BB">
              <w:rPr>
                <w:rFonts w:eastAsia="맑은 고딕"/>
                <w:color w:val="00B050"/>
              </w:rPr>
              <w:t>.48</w:t>
            </w:r>
            <w:r>
              <w:rPr>
                <w:rFonts w:eastAsia="맑은 고딕"/>
                <w:color w:val="00B050"/>
              </w:rPr>
              <w:t>5</w:t>
            </w:r>
            <w:r w:rsidRPr="00234FE7">
              <w:rPr>
                <w:rFonts w:eastAsia="맑은 고딕"/>
                <w:color w:val="000000"/>
              </w:rPr>
              <w:t xml:space="preserve"> </w:t>
            </w:r>
          </w:p>
        </w:tc>
        <w:tc>
          <w:tcPr>
            <w:tcW w:w="1080" w:type="dxa"/>
            <w:shd w:val="clear" w:color="auto" w:fill="auto"/>
            <w:noWrap/>
            <w:vAlign w:val="center"/>
            <w:hideMark/>
          </w:tcPr>
          <w:p w14:paraId="174D84D7" w14:textId="77777777" w:rsidR="00F3757E" w:rsidRPr="00234FE7" w:rsidRDefault="00F3757E" w:rsidP="00322492">
            <w:pPr>
              <w:jc w:val="right"/>
              <w:rPr>
                <w:rFonts w:eastAsia="맑은 고딕"/>
                <w:color w:val="000000"/>
              </w:rPr>
            </w:pPr>
            <w:r w:rsidRPr="00234FE7">
              <w:rPr>
                <w:rFonts w:eastAsia="맑은 고딕"/>
                <w:color w:val="000000"/>
              </w:rPr>
              <w:t xml:space="preserve">1.000 </w:t>
            </w:r>
          </w:p>
        </w:tc>
        <w:tc>
          <w:tcPr>
            <w:tcW w:w="1080" w:type="dxa"/>
            <w:shd w:val="clear" w:color="auto" w:fill="auto"/>
            <w:noWrap/>
            <w:vAlign w:val="center"/>
            <w:hideMark/>
          </w:tcPr>
          <w:p w14:paraId="13EDE401" w14:textId="77777777" w:rsidR="00F3757E" w:rsidRPr="00234FE7" w:rsidRDefault="00F3757E" w:rsidP="00322492">
            <w:pPr>
              <w:jc w:val="right"/>
              <w:rPr>
                <w:rFonts w:eastAsia="맑은 고딕"/>
                <w:color w:val="000000"/>
              </w:rPr>
            </w:pPr>
          </w:p>
        </w:tc>
        <w:tc>
          <w:tcPr>
            <w:tcW w:w="1080" w:type="dxa"/>
            <w:shd w:val="clear" w:color="auto" w:fill="auto"/>
            <w:noWrap/>
            <w:vAlign w:val="center"/>
            <w:hideMark/>
          </w:tcPr>
          <w:p w14:paraId="2850C12C" w14:textId="77777777" w:rsidR="00F3757E" w:rsidRPr="00234FE7" w:rsidRDefault="00F3757E" w:rsidP="00322492"/>
        </w:tc>
      </w:tr>
      <w:tr w:rsidR="00F3757E" w:rsidRPr="00234FE7" w14:paraId="0E800F35" w14:textId="77777777" w:rsidTr="00322492">
        <w:trPr>
          <w:trHeight w:val="330"/>
          <w:jc w:val="center"/>
        </w:trPr>
        <w:tc>
          <w:tcPr>
            <w:tcW w:w="1080" w:type="dxa"/>
            <w:shd w:val="clear" w:color="auto" w:fill="auto"/>
            <w:noWrap/>
            <w:vAlign w:val="center"/>
            <w:hideMark/>
          </w:tcPr>
          <w:p w14:paraId="16E47D7A" w14:textId="77777777" w:rsidR="00F3757E" w:rsidRPr="00234FE7" w:rsidRDefault="00F3757E" w:rsidP="00322492">
            <w:pPr>
              <w:rPr>
                <w:rFonts w:eastAsia="맑은 고딕"/>
                <w:color w:val="000000"/>
              </w:rPr>
            </w:pPr>
            <w:r w:rsidRPr="00234FE7">
              <w:rPr>
                <w:rFonts w:eastAsia="맑은 고딕"/>
                <w:color w:val="000000"/>
              </w:rPr>
              <w:t>PERQ</w:t>
            </w:r>
          </w:p>
        </w:tc>
        <w:tc>
          <w:tcPr>
            <w:tcW w:w="1080" w:type="dxa"/>
            <w:shd w:val="clear" w:color="auto" w:fill="auto"/>
            <w:noWrap/>
            <w:vAlign w:val="center"/>
            <w:hideMark/>
          </w:tcPr>
          <w:p w14:paraId="56AE6D1D" w14:textId="77777777" w:rsidR="00F3757E" w:rsidRPr="00234FE7" w:rsidRDefault="00F3757E" w:rsidP="00322492">
            <w:pPr>
              <w:jc w:val="right"/>
              <w:rPr>
                <w:rFonts w:eastAsia="맑은 고딕"/>
                <w:color w:val="000000"/>
              </w:rPr>
            </w:pPr>
            <w:r w:rsidRPr="00234FE7">
              <w:rPr>
                <w:rFonts w:eastAsia="맑은 고딕"/>
                <w:color w:val="000000"/>
              </w:rPr>
              <w:t>.81</w:t>
            </w:r>
            <w:r>
              <w:rPr>
                <w:rFonts w:eastAsia="맑은 고딕"/>
                <w:color w:val="000000"/>
              </w:rPr>
              <w:t>7</w:t>
            </w:r>
            <w:r w:rsidRPr="00234FE7">
              <w:rPr>
                <w:rFonts w:eastAsia="맑은 고딕"/>
                <w:color w:val="000000"/>
              </w:rPr>
              <w:t xml:space="preserve"> </w:t>
            </w:r>
          </w:p>
        </w:tc>
        <w:tc>
          <w:tcPr>
            <w:tcW w:w="1080" w:type="dxa"/>
            <w:shd w:val="clear" w:color="auto" w:fill="auto"/>
            <w:noWrap/>
            <w:vAlign w:val="center"/>
            <w:hideMark/>
          </w:tcPr>
          <w:p w14:paraId="7C9CC96C" w14:textId="77777777" w:rsidR="00F3757E" w:rsidRPr="00234FE7" w:rsidRDefault="00F3757E" w:rsidP="00322492">
            <w:pPr>
              <w:jc w:val="right"/>
              <w:rPr>
                <w:rFonts w:eastAsia="맑은 고딕"/>
                <w:color w:val="000000"/>
              </w:rPr>
            </w:pPr>
            <w:r w:rsidRPr="00234FE7">
              <w:rPr>
                <w:rFonts w:eastAsia="맑은 고딕"/>
                <w:color w:val="000000"/>
              </w:rPr>
              <w:t>.5</w:t>
            </w:r>
            <w:r>
              <w:rPr>
                <w:rFonts w:eastAsia="맑은 고딕"/>
                <w:color w:val="000000"/>
              </w:rPr>
              <w:t>50</w:t>
            </w:r>
            <w:r w:rsidRPr="00234FE7">
              <w:rPr>
                <w:rFonts w:eastAsia="맑은 고딕"/>
                <w:color w:val="000000"/>
              </w:rPr>
              <w:t xml:space="preserve"> </w:t>
            </w:r>
          </w:p>
        </w:tc>
        <w:tc>
          <w:tcPr>
            <w:tcW w:w="1080" w:type="dxa"/>
            <w:shd w:val="clear" w:color="auto" w:fill="auto"/>
            <w:noWrap/>
            <w:vAlign w:val="center"/>
            <w:hideMark/>
          </w:tcPr>
          <w:p w14:paraId="25E836E9" w14:textId="77777777" w:rsidR="00F3757E" w:rsidRPr="00234FE7" w:rsidRDefault="00F3757E" w:rsidP="00322492">
            <w:pPr>
              <w:jc w:val="right"/>
              <w:rPr>
                <w:rFonts w:eastAsia="맑은 고딕"/>
                <w:color w:val="000000"/>
              </w:rPr>
            </w:pPr>
            <w:r w:rsidRPr="00234FE7">
              <w:rPr>
                <w:rFonts w:eastAsia="맑은 고딕"/>
                <w:color w:val="000000"/>
              </w:rPr>
              <w:t xml:space="preserve">1.000 </w:t>
            </w:r>
          </w:p>
        </w:tc>
        <w:tc>
          <w:tcPr>
            <w:tcW w:w="1080" w:type="dxa"/>
            <w:shd w:val="clear" w:color="auto" w:fill="auto"/>
            <w:noWrap/>
            <w:vAlign w:val="center"/>
            <w:hideMark/>
          </w:tcPr>
          <w:p w14:paraId="588F5A17" w14:textId="77777777" w:rsidR="00F3757E" w:rsidRPr="00234FE7" w:rsidRDefault="00F3757E" w:rsidP="00322492">
            <w:pPr>
              <w:jc w:val="right"/>
              <w:rPr>
                <w:rFonts w:eastAsia="맑은 고딕"/>
                <w:color w:val="000000"/>
              </w:rPr>
            </w:pPr>
          </w:p>
        </w:tc>
      </w:tr>
      <w:tr w:rsidR="00F3757E" w:rsidRPr="00234FE7" w14:paraId="203BDE31" w14:textId="77777777" w:rsidTr="00322492">
        <w:trPr>
          <w:trHeight w:val="330"/>
          <w:jc w:val="center"/>
        </w:trPr>
        <w:tc>
          <w:tcPr>
            <w:tcW w:w="1080" w:type="dxa"/>
            <w:shd w:val="clear" w:color="auto" w:fill="auto"/>
            <w:noWrap/>
            <w:vAlign w:val="center"/>
            <w:hideMark/>
          </w:tcPr>
          <w:p w14:paraId="61D4187A" w14:textId="77777777" w:rsidR="00F3757E" w:rsidRPr="00234FE7" w:rsidRDefault="00F3757E" w:rsidP="00322492">
            <w:pPr>
              <w:rPr>
                <w:rFonts w:eastAsia="맑은 고딕"/>
                <w:color w:val="000000"/>
              </w:rPr>
            </w:pPr>
            <w:r w:rsidRPr="00234FE7">
              <w:rPr>
                <w:rFonts w:eastAsia="맑은 고딕"/>
                <w:color w:val="000000"/>
              </w:rPr>
              <w:t>PERV</w:t>
            </w:r>
          </w:p>
        </w:tc>
        <w:tc>
          <w:tcPr>
            <w:tcW w:w="1080" w:type="dxa"/>
            <w:shd w:val="clear" w:color="auto" w:fill="auto"/>
            <w:noWrap/>
            <w:vAlign w:val="center"/>
            <w:hideMark/>
          </w:tcPr>
          <w:p w14:paraId="20BBF150" w14:textId="77777777" w:rsidR="00F3757E" w:rsidRPr="00234FE7" w:rsidRDefault="00F3757E" w:rsidP="00322492">
            <w:pPr>
              <w:jc w:val="right"/>
              <w:rPr>
                <w:rFonts w:eastAsia="맑은 고딕"/>
                <w:color w:val="000000"/>
              </w:rPr>
            </w:pPr>
            <w:r w:rsidRPr="00234FE7">
              <w:rPr>
                <w:rFonts w:eastAsia="맑은 고딕"/>
                <w:color w:val="000000"/>
              </w:rPr>
              <w:t>.76</w:t>
            </w:r>
            <w:r>
              <w:rPr>
                <w:rFonts w:eastAsia="맑은 고딕"/>
                <w:color w:val="000000"/>
              </w:rPr>
              <w:t>5</w:t>
            </w:r>
            <w:r w:rsidRPr="00234FE7">
              <w:rPr>
                <w:rFonts w:eastAsia="맑은 고딕"/>
                <w:color w:val="000000"/>
              </w:rPr>
              <w:t xml:space="preserve"> </w:t>
            </w:r>
          </w:p>
        </w:tc>
        <w:tc>
          <w:tcPr>
            <w:tcW w:w="1080" w:type="dxa"/>
            <w:shd w:val="clear" w:color="auto" w:fill="auto"/>
            <w:noWrap/>
            <w:vAlign w:val="center"/>
            <w:hideMark/>
          </w:tcPr>
          <w:p w14:paraId="6525609A" w14:textId="77777777" w:rsidR="00F3757E" w:rsidRPr="00234FE7" w:rsidRDefault="00F3757E" w:rsidP="00322492">
            <w:pPr>
              <w:jc w:val="right"/>
              <w:rPr>
                <w:rFonts w:eastAsia="맑은 고딕"/>
                <w:color w:val="000000"/>
              </w:rPr>
            </w:pPr>
            <w:r w:rsidRPr="00234FE7">
              <w:rPr>
                <w:rFonts w:eastAsia="맑은 고딕"/>
                <w:color w:val="000000"/>
              </w:rPr>
              <w:t>.40</w:t>
            </w:r>
            <w:r>
              <w:rPr>
                <w:rFonts w:eastAsia="맑은 고딕"/>
                <w:color w:val="000000"/>
              </w:rPr>
              <w:t>4</w:t>
            </w:r>
            <w:r w:rsidRPr="00234FE7">
              <w:rPr>
                <w:rFonts w:eastAsia="맑은 고딕"/>
                <w:color w:val="000000"/>
              </w:rPr>
              <w:t xml:space="preserve"> </w:t>
            </w:r>
          </w:p>
        </w:tc>
        <w:tc>
          <w:tcPr>
            <w:tcW w:w="1080" w:type="dxa"/>
            <w:shd w:val="clear" w:color="auto" w:fill="auto"/>
            <w:noWrap/>
            <w:vAlign w:val="center"/>
            <w:hideMark/>
          </w:tcPr>
          <w:p w14:paraId="65F7EC47" w14:textId="77777777" w:rsidR="00F3757E" w:rsidRPr="00234FE7" w:rsidRDefault="00F3757E" w:rsidP="00322492">
            <w:pPr>
              <w:jc w:val="right"/>
              <w:rPr>
                <w:rFonts w:eastAsia="맑은 고딕"/>
                <w:color w:val="000000"/>
              </w:rPr>
            </w:pPr>
            <w:r w:rsidRPr="00234FE7">
              <w:rPr>
                <w:rFonts w:eastAsia="맑은 고딕"/>
                <w:color w:val="000000"/>
              </w:rPr>
              <w:t>.64</w:t>
            </w:r>
            <w:r>
              <w:rPr>
                <w:rFonts w:eastAsia="맑은 고딕"/>
                <w:color w:val="000000"/>
              </w:rPr>
              <w:t>5</w:t>
            </w:r>
            <w:r w:rsidRPr="00234FE7">
              <w:rPr>
                <w:rFonts w:eastAsia="맑은 고딕"/>
                <w:color w:val="000000"/>
              </w:rPr>
              <w:t xml:space="preserve"> </w:t>
            </w:r>
          </w:p>
        </w:tc>
        <w:tc>
          <w:tcPr>
            <w:tcW w:w="1080" w:type="dxa"/>
            <w:shd w:val="clear" w:color="auto" w:fill="auto"/>
            <w:noWrap/>
            <w:vAlign w:val="center"/>
            <w:hideMark/>
          </w:tcPr>
          <w:p w14:paraId="7330550E" w14:textId="77777777" w:rsidR="00F3757E" w:rsidRPr="00234FE7" w:rsidRDefault="00F3757E" w:rsidP="00322492">
            <w:pPr>
              <w:jc w:val="right"/>
              <w:rPr>
                <w:rFonts w:eastAsia="맑은 고딕"/>
                <w:color w:val="000000"/>
              </w:rPr>
            </w:pPr>
            <w:r w:rsidRPr="00234FE7">
              <w:rPr>
                <w:rFonts w:eastAsia="맑은 고딕"/>
                <w:color w:val="000000"/>
              </w:rPr>
              <w:t xml:space="preserve">1.000 </w:t>
            </w:r>
          </w:p>
        </w:tc>
      </w:tr>
    </w:tbl>
    <w:p w14:paraId="12C595FB" w14:textId="77777777" w:rsidR="00F3757E" w:rsidRPr="0052565E" w:rsidRDefault="00F3757E" w:rsidP="00F33199">
      <w:pPr>
        <w:pStyle w:val="3"/>
      </w:pPr>
      <w:r w:rsidRPr="0052565E">
        <w:t>Problems / Limitations</w:t>
      </w:r>
    </w:p>
    <w:p w14:paraId="41177302" w14:textId="790C502D" w:rsidR="00F3757E" w:rsidRDefault="00F3757E" w:rsidP="005C18E3">
      <w:pPr>
        <w:pStyle w:val="BodyText-noindent"/>
      </w:pPr>
      <w:r w:rsidRPr="000948C1">
        <w:t xml:space="preserve">Scale score correlation is a function of 'true correlation' and scale score reliability. That is, a low scale score correlation may be due to a low true correlation, or a low reliability. Therefore, </w:t>
      </w:r>
      <w:r w:rsidR="009478AA" w:rsidRPr="000948C1">
        <w:t xml:space="preserve">these correlations alone do not </w:t>
      </w:r>
      <w:r w:rsidR="009478AA" w:rsidRPr="00762435">
        <w:t xml:space="preserve">allow any </w:t>
      </w:r>
      <w:r w:rsidRPr="0064607D">
        <w:t xml:space="preserve">conclusions </w:t>
      </w:r>
      <w:r w:rsidR="009478AA" w:rsidRPr="0064607D">
        <w:t>about</w:t>
      </w:r>
      <w:r w:rsidRPr="0064607D">
        <w:t xml:space="preserve"> discriminant validity </w:t>
      </w:r>
      <w:r w:rsidR="009478AA" w:rsidRPr="000E7722">
        <w:t>to be drawn</w:t>
      </w:r>
      <w:r w:rsidRPr="00234FE7">
        <w:t>.</w:t>
      </w:r>
      <w:r>
        <w:t xml:space="preserve"> </w:t>
      </w:r>
    </w:p>
    <w:p w14:paraId="1B31019A" w14:textId="738FE65C" w:rsidR="00F3757E" w:rsidRPr="00B7363A" w:rsidRDefault="00F3757E" w:rsidP="00F3757E">
      <w:pPr>
        <w:pStyle w:val="2"/>
      </w:pPr>
      <w:bookmarkStart w:id="8" w:name="_Toc505553016"/>
      <w:bookmarkStart w:id="9" w:name="_Toc14939127"/>
      <w:r w:rsidRPr="00B7363A">
        <w:rPr>
          <w:rFonts w:hint="eastAsia"/>
        </w:rPr>
        <w:lastRenderedPageBreak/>
        <w:t xml:space="preserve">Disattenuated </w:t>
      </w:r>
      <w:r w:rsidRPr="00720F1A">
        <w:rPr>
          <w:rFonts w:hint="eastAsia"/>
        </w:rPr>
        <w:t>co</w:t>
      </w:r>
      <w:r w:rsidRPr="00720F1A">
        <w:t>rrelation</w:t>
      </w:r>
      <w:r w:rsidRPr="00B7363A">
        <w:t xml:space="preserve"> using tau-equivalent reliability</w:t>
      </w:r>
      <w:bookmarkEnd w:id="8"/>
      <w:bookmarkEnd w:id="9"/>
    </w:p>
    <w:p w14:paraId="42171F8D" w14:textId="4993E8E1" w:rsidR="00F3757E" w:rsidRPr="00863396" w:rsidRDefault="00F3757E" w:rsidP="00F33199">
      <w:pPr>
        <w:pStyle w:val="3"/>
      </w:pPr>
      <w:r w:rsidRPr="00863396">
        <w:rPr>
          <w:rFonts w:hint="eastAsia"/>
        </w:rPr>
        <w:t>How often is it used</w:t>
      </w:r>
      <w:r w:rsidRPr="00863396">
        <w:t>?</w:t>
      </w:r>
    </w:p>
    <w:p w14:paraId="0C223D51" w14:textId="77777777" w:rsidR="00F3757E" w:rsidRPr="000948C1" w:rsidRDefault="00F3757E" w:rsidP="005C18E3">
      <w:pPr>
        <w:pStyle w:val="BodyText-noindent"/>
      </w:pPr>
      <w:r w:rsidRPr="000948C1">
        <w:t>AMJ 0%, JAP 1.4%, ORM 0%</w:t>
      </w:r>
    </w:p>
    <w:p w14:paraId="73B8F487" w14:textId="77777777" w:rsidR="00F3757E" w:rsidRPr="0052565E" w:rsidRDefault="00F3757E" w:rsidP="006F42D8">
      <w:pPr>
        <w:pStyle w:val="3"/>
      </w:pPr>
      <w:r w:rsidRPr="0052565E">
        <w:rPr>
          <w:rFonts w:hint="eastAsia"/>
        </w:rPr>
        <w:t>How to obtain</w:t>
      </w:r>
    </w:p>
    <w:p w14:paraId="1E61796C" w14:textId="7B5B7908" w:rsidR="007246A2" w:rsidRDefault="00F3757E" w:rsidP="005C18E3">
      <w:pPr>
        <w:pStyle w:val="BodyText-noindent"/>
      </w:pPr>
      <w:r w:rsidRPr="00874C2B">
        <w:t>As mentioned above, scale score correlation is a function of 'true correlation' and scale score reliability. Therefore,</w:t>
      </w:r>
      <w:r w:rsidR="00306AE3">
        <w:t xml:space="preserve"> </w:t>
      </w:r>
      <w:r w:rsidR="007246A2">
        <w:t>the</w:t>
      </w:r>
      <w:r w:rsidRPr="00874C2B">
        <w:t xml:space="preserve"> true correlation can be </w:t>
      </w:r>
      <w:r>
        <w:t xml:space="preserve">estimated </w:t>
      </w:r>
      <w:r w:rsidRPr="00874C2B">
        <w:t xml:space="preserve">by </w:t>
      </w:r>
      <w:r w:rsidR="007246A2">
        <w:t xml:space="preserve">adjusting the </w:t>
      </w:r>
      <w:r w:rsidRPr="00874C2B">
        <w:t>scale score correlation</w:t>
      </w:r>
      <w:r w:rsidR="007246A2">
        <w:t xml:space="preserve"> to account for its unreliability</w:t>
      </w:r>
      <w:r w:rsidRPr="00874C2B">
        <w:t xml:space="preserve">. </w:t>
      </w:r>
      <w:r w:rsidRPr="00B7363A">
        <w:t>The estimate of true correlation obtained in this way is called disatten</w:t>
      </w:r>
      <w:r w:rsidR="00061B25">
        <w:t>u</w:t>
      </w:r>
      <w:r w:rsidRPr="00B7363A">
        <w:t xml:space="preserve">ated correlation. The effectiveness of this technique depends on </w:t>
      </w:r>
      <w:r w:rsidR="007246A2">
        <w:t xml:space="preserve">a) </w:t>
      </w:r>
      <w:r w:rsidRPr="00B7363A">
        <w:t xml:space="preserve">how accurate the </w:t>
      </w:r>
      <w:r>
        <w:t xml:space="preserve">reliability </w:t>
      </w:r>
      <w:r w:rsidRPr="00B7363A">
        <w:t>estimates are used</w:t>
      </w:r>
      <w:r w:rsidR="007246A2">
        <w:t xml:space="preserve"> and b) to the extent that the indicators are contaminated by non-random measurement error</w:t>
      </w:r>
      <w:r w:rsidRPr="00B7363A">
        <w:t>.</w:t>
      </w:r>
      <w:r w:rsidR="007246A2">
        <w:t xml:space="preserve"> In typical applications, non-random measurement error is assumed to not exist.</w:t>
      </w:r>
    </w:p>
    <w:p w14:paraId="1989CFE3" w14:textId="75D954CD" w:rsidR="00F3757E" w:rsidRDefault="00F3757E" w:rsidP="00B33EE2">
      <w:pPr>
        <w:pStyle w:val="a0"/>
      </w:pPr>
      <w:r w:rsidRPr="00874C2B">
        <w:t>There are many ways to estimate scale score reliability, but the most commonly used is tau-equivalent reliability. This reliability coefficient is often incorrectly known as Cronbach's alpha.</w:t>
      </w:r>
      <w:r>
        <w:t xml:space="preserve"> </w:t>
      </w:r>
      <w:r w:rsidRPr="0091133A">
        <w:t>Kuder and Richardson</w:t>
      </w:r>
      <w:r w:rsidR="00061B25">
        <w:t xml:space="preserve"> </w:t>
      </w:r>
      <w:r w:rsidR="00061B25">
        <w:fldChar w:fldCharType="begin"/>
      </w:r>
      <w:r w:rsidR="006F0B66">
        <w:instrText xml:space="preserve"> ADDIN ZOTERO_ITEM CSL_CITATION {"citationID":"EpclxW8t","properties":{"formattedCitation":"(1937)","plainCitation":"(1937)","noteIndex":0},"citationItems":[{"id":37736,"uris":["http://zotero.org/users/5591/items/RK6HYRW6"],"uri":["http://zotero.org/users/5591/items/RK6HYRW6"],"itemData":{"id":37736,"type":"article-journal","title":"The theory of the estimation of test reliability","container-title":"Psychometrika","page":"151-160","volume":"2","issue":"3","source":"Springer Link","abstract":"The theoretically best estimate of the reliability coefficient is stated in terms of a precise definition of the equivalence of two forms of a test. Various approximations to this theoretical formula are derived, with reference to several degrees of completeness of information about the test and to special assumptions. The familiar Spearman-Brown Formula is shown to be a special case of the general formulation of the problem of reliability. Reliability coefficients computed in various ways are presented for comparative purposes.","DOI":"10.1007/BF02288391","ISSN":"1860-0980","journalAbbreviation":"Psychometrika","language":"en","author":[{"family":"Kuder","given":"G. F."},{"family":"Richardson","given":"M. W."}],"issued":{"date-parts":[["1937",9,1]]}},"suppress-author":true}],"schema":"https://github.com/citation-style-language/schema/raw/master/csl-citation.json"} </w:instrText>
      </w:r>
      <w:r w:rsidR="00061B25">
        <w:fldChar w:fldCharType="separate"/>
      </w:r>
      <w:r w:rsidR="00061B25">
        <w:rPr>
          <w:noProof/>
        </w:rPr>
        <w:t>(1937)</w:t>
      </w:r>
      <w:r w:rsidR="00061B25">
        <w:fldChar w:fldCharType="end"/>
      </w:r>
      <w:r w:rsidRPr="0091133A">
        <w:t>, not Cronbach</w:t>
      </w:r>
      <w:r>
        <w:t xml:space="preserve"> </w:t>
      </w:r>
      <w:r w:rsidR="00061B25">
        <w:fldChar w:fldCharType="begin"/>
      </w:r>
      <w:r w:rsidR="006F0B66">
        <w:instrText xml:space="preserve"> ADDIN ZOTERO_ITEM CSL_CITATION {"citationID":"Dp0Nde7n","properties":{"formattedCitation":"(1951)","plainCitation":"(1951)","noteIndex":0},"citationItems":[{"id":37738,"uris":["http://zotero.org/users/5591/items/QS9LW4H2"],"uri":["http://zotero.org/users/5591/items/QS9LW4H2"],"itemData":{"id":37738,"type":"article-journal","title":"Coefficient alpha and the internal structure of tests","container-title":"Psychometrika","page":"297-334","volume":"16","issue":"3","source":"Springer Link","abstract":"A general formula (α) of which a special case is the Kuder-Richardson coefficient of equivalence is shown to be the mean of all split-half coefficients resulting from different splittings of a test. α is therefore an estimate of the correlation between two random samples of items from a universe of items like those in the test. α is found to be an appropriate index of equivalence and, except for very short tests, of the first-factor concentration in the test. Tests divisible into distinct subtests should be so divided before using the formula. The index</w:instrText>
      </w:r>
      <w:r w:rsidR="006F0B66">
        <w:rPr>
          <w:rFonts w:ascii="Cambria Math" w:hAnsi="Cambria Math" w:cs="Cambria Math"/>
        </w:rPr>
        <w:instrText>𝑟</w:instrText>
      </w:r>
      <w:r w:rsidR="006F0B66">
        <w:instrText>¯</w:instrText>
      </w:r>
      <w:r w:rsidR="006F0B66">
        <w:rPr>
          <w:rFonts w:ascii="Cambria Math" w:hAnsi="Cambria Math" w:cs="Cambria Math"/>
        </w:rPr>
        <w:instrText>𝑖𝑗</w:instrText>
      </w:r>
      <w:r w:rsidR="006F0B66">
        <w:instrText xml:space="preserve">r¯ij\\bar r_{ij} , derived from α, is shown to be an index of inter-item homogeneity. Comparison is made to the Guttman and Loevinger approaches. Parallel split coefficients are shown to be unnecessary for tests of common types. In designing tests, maximum interpretability of scores is obtained by increasing the first-factor concentration in any separately-scored subtest and avoiding substantial group-factor clusters within a subtest. Scalability is not a requisite.","DOI":"10.1007/BF02310555","ISSN":"1860-0980","journalAbbreviation":"Psychometrika","language":"en","author":[{"family":"Cronbach","given":"Lee J."}],"issued":{"date-parts":[["1951",9,1]]}},"suppress-author":true}],"schema":"https://github.com/citation-style-language/schema/raw/master/csl-citation.json"} </w:instrText>
      </w:r>
      <w:r w:rsidR="00061B25">
        <w:fldChar w:fldCharType="separate"/>
      </w:r>
      <w:r w:rsidR="00061B25">
        <w:rPr>
          <w:noProof/>
        </w:rPr>
        <w:t>(1951)</w:t>
      </w:r>
      <w:r w:rsidR="00061B25">
        <w:fldChar w:fldCharType="end"/>
      </w:r>
      <w:r w:rsidRPr="0091133A">
        <w:t>, developed this coefficient first</w:t>
      </w:r>
      <w:r w:rsidR="00061B25">
        <w:t xml:space="preserve"> </w:t>
      </w:r>
      <w:r w:rsidR="00061B25">
        <w:fldChar w:fldCharType="begin"/>
      </w:r>
      <w:r w:rsidR="006F0B66">
        <w:instrText xml:space="preserve"> ADDIN ZOTERO_ITEM CSL_CITATION {"citationID":"ATDStnUj","properties":{"formattedCitation":"(see Cho &amp; Kim, 2015)","plainCitation":"(see Cho &amp; Kim, 2015)","noteIndex":0},"citationItems":[{"id":4999,"uris":["http://zotero.org/groups/52014/items/C6SFMJ3V"],"uri":["http://zotero.org/groups/52014/items/C6SFMJ3V"],"itemData":{"id":4999,"type":"article-journal","title":"Cronbach’s coefficient alpha well known but poorly understood","container-title":"Organizational Research Methods","page":"207-230","volume":"18","issue":"2","source":"orm.sagepub.com","abstract":"This study disproves the following six common misconceptions about coefficient alpha: (a) Alpha was first developed by Cronbach. (b) Alpha equals reliability. (c) A high value of alpha is an indication of internal consistency. (d) Reliability will always be improved by deleting items using “alpha if item deleted.” (e) Alpha should be greater than or equal to .7 (or, alternatively, .8). (f) Alpha is the best choice among all published reliability coefficients. This study discusses the inaccuracy of each of these misconceptions and provides a correct statement. This study recommends that the assumptions of unidimensionality and tau-equivalency be examined before the application of alpha and that structural equation modeling (SEM)–based reliability estimators be substituted for alpha when one of these conditions is not satisfied. This study also provides formulas for SEM-based reliability estimators that do not rely on matrix notation and step-by-step explanations for the computation of SEM-based reliability estimates.","DOI":"10.1177/1094428114555994","ISSN":"1094-4281, 1552-7425","journalAbbreviation":"Organizational Research Methods","language":"en","author":[{"family":"Cho","given":"Eunseong"},{"family":"Kim","given":"Seonghoon"}],"issued":{"date-parts":[["2015",4,1]]}},"prefix":"see "}],"schema":"https://github.com/citation-style-language/schema/raw/master/csl-citation.json"} </w:instrText>
      </w:r>
      <w:r w:rsidR="00061B25">
        <w:fldChar w:fldCharType="separate"/>
      </w:r>
      <w:r w:rsidR="00061B25">
        <w:rPr>
          <w:noProof/>
        </w:rPr>
        <w:t>(see Cho &amp; Kim, 2015)</w:t>
      </w:r>
      <w:r w:rsidR="00061B25">
        <w:fldChar w:fldCharType="end"/>
      </w:r>
      <w:r w:rsidRPr="0091133A">
        <w:t>.</w:t>
      </w:r>
      <w:r>
        <w:t xml:space="preserve"> Its</w:t>
      </w:r>
      <w:r w:rsidRPr="00A1565D">
        <w:t xml:space="preserve"> formula is as follows.</w:t>
      </w:r>
    </w:p>
    <w:p w14:paraId="56F90038" w14:textId="77777777" w:rsidR="00F3757E" w:rsidRPr="00A1565D" w:rsidRDefault="00E91704" w:rsidP="005C18E3">
      <w:pPr>
        <w:pStyle w:val="BodyText-noindent"/>
      </w:pPr>
      <m:oMathPara>
        <m:oMath>
          <m:sSub>
            <m:sSubPr>
              <m:ctrlPr>
                <w:rPr>
                  <w:rFonts w:ascii="Cambria Math" w:hAnsi="Cambria Math"/>
                </w:rPr>
              </m:ctrlPr>
            </m:sSubPr>
            <m:e>
              <m:r>
                <w:rPr>
                  <w:rFonts w:ascii="Cambria Math" w:hAnsi="Cambria Math"/>
                </w:rPr>
                <m:t>ρ</m:t>
              </m:r>
            </m:e>
            <m:sub>
              <m:r>
                <w:rPr>
                  <w:rFonts w:ascii="Cambria Math" w:hAnsi="Cambria Math"/>
                </w:rPr>
                <m:t>T</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k</m:t>
                  </m:r>
                </m:e>
                <m:sup>
                  <m:r>
                    <m:rPr>
                      <m:sty m:val="p"/>
                    </m:rPr>
                    <w:rPr>
                      <w:rFonts w:ascii="Cambria Math" w:hAnsi="Cambria Math"/>
                    </w:rPr>
                    <m:t>2</m:t>
                  </m:r>
                </m:sup>
              </m:sSup>
              <m:acc>
                <m:accPr>
                  <m:chr m:val="̅"/>
                  <m:ctrlPr>
                    <w:rPr>
                      <w:rFonts w:ascii="Cambria Math" w:hAnsi="Cambria Math"/>
                    </w:rPr>
                  </m:ctrlPr>
                </m:accPr>
                <m:e>
                  <m:r>
                    <m:rPr>
                      <m:sty m:val="p"/>
                    </m:rPr>
                    <w:rPr>
                      <w:rFonts w:ascii="Cambria Math" w:hAnsi="Cambria Math"/>
                    </w:rPr>
                    <m:t>σ</m:t>
                  </m:r>
                </m:e>
              </m:acc>
            </m:num>
            <m:den>
              <m:sSubSup>
                <m:sSubSupPr>
                  <m:ctrlPr>
                    <w:rPr>
                      <w:rFonts w:ascii="Cambria Math" w:hAnsi="Cambria Math"/>
                    </w:rPr>
                  </m:ctrlPr>
                </m:sSubSupPr>
                <m:e>
                  <m:r>
                    <w:rPr>
                      <w:rFonts w:ascii="Cambria Math" w:hAnsi="Cambria Math"/>
                    </w:rPr>
                    <m:t>σ</m:t>
                  </m:r>
                </m:e>
                <m:sub>
                  <m:r>
                    <w:rPr>
                      <w:rFonts w:ascii="Cambria Math" w:hAnsi="Cambria Math"/>
                    </w:rPr>
                    <m:t>X</m:t>
                  </m:r>
                </m:sub>
                <m:sup>
                  <m:r>
                    <m:rPr>
                      <m:sty m:val="p"/>
                    </m:rPr>
                    <w:rPr>
                      <w:rFonts w:ascii="Cambria Math" w:hAnsi="Cambria Math"/>
                    </w:rPr>
                    <m:t>2</m:t>
                  </m:r>
                </m:sup>
              </m:sSubSup>
            </m:den>
          </m:f>
        </m:oMath>
      </m:oMathPara>
    </w:p>
    <w:p w14:paraId="298A4C7F" w14:textId="77777777" w:rsidR="00F3757E" w:rsidRDefault="00F3757E" w:rsidP="005C18E3">
      <w:pPr>
        <w:pStyle w:val="BodyText-noindent"/>
      </w:pPr>
      <w:r w:rsidRPr="00A1565D">
        <w:t>For example, applying this formula to ACSI yields the following value:</w:t>
      </w:r>
    </w:p>
    <w:p w14:paraId="39A56A0C" w14:textId="77777777" w:rsidR="00F3757E" w:rsidRPr="00DC0C52" w:rsidRDefault="00E91704" w:rsidP="005C18E3">
      <w:pPr>
        <w:pStyle w:val="BodyText-noindent"/>
      </w:pPr>
      <m:oMathPara>
        <m:oMath>
          <m:sSub>
            <m:sSubPr>
              <m:ctrlPr>
                <w:rPr>
                  <w:rFonts w:ascii="Cambria Math" w:hAnsi="Cambria Math"/>
                </w:rPr>
              </m:ctrlPr>
            </m:sSubPr>
            <m:e>
              <m:acc>
                <m:accPr>
                  <m:ctrlPr>
                    <w:rPr>
                      <w:rFonts w:ascii="Cambria Math" w:hAnsi="Cambria Math"/>
                    </w:rPr>
                  </m:ctrlPr>
                </m:accPr>
                <m:e>
                  <m:r>
                    <w:rPr>
                      <w:rFonts w:ascii="Cambria Math" w:hAnsi="Cambria Math"/>
                    </w:rPr>
                    <m:t>ρ</m:t>
                  </m:r>
                </m:e>
              </m:acc>
            </m:e>
            <m:sub>
              <m:r>
                <w:rPr>
                  <w:rFonts w:ascii="Cambria Math" w:hAnsi="Cambria Math"/>
                </w:rPr>
                <m:t>T</m:t>
              </m:r>
              <m:r>
                <m:rPr>
                  <m:sty m:val="p"/>
                </m:rPr>
                <w:rPr>
                  <w:rFonts w:ascii="Cambria Math" w:hAnsi="Cambria Math"/>
                </w:rPr>
                <m:t>(</m:t>
              </m:r>
              <m:r>
                <w:rPr>
                  <w:rFonts w:ascii="Cambria Math" w:hAnsi="Cambria Math"/>
                </w:rPr>
                <m:t>ACSI</m:t>
              </m:r>
              <m:r>
                <m:rPr>
                  <m:sty m:val="p"/>
                </m:rPr>
                <w:rPr>
                  <w:rFonts w:ascii="Cambria Math" w:hAnsi="Cambria Math"/>
                </w:rPr>
                <m:t>)</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3</m:t>
                  </m:r>
                </m:e>
                <m:sup>
                  <m:r>
                    <m:rPr>
                      <m:sty m:val="p"/>
                    </m:rPr>
                    <w:rPr>
                      <w:rFonts w:ascii="Cambria Math" w:hAnsi="Cambria Math"/>
                    </w:rPr>
                    <m:t>3</m:t>
                  </m:r>
                </m:sup>
              </m:sSup>
              <m:r>
                <m:rPr>
                  <m:sty m:val="p"/>
                </m:rPr>
                <w:rPr>
                  <w:rFonts w:ascii="Cambria Math" w:hAnsi="Cambria Math"/>
                </w:rPr>
                <m:t>×((</m:t>
              </m:r>
              <m:f>
                <m:fPr>
                  <m:type m:val="lin"/>
                  <m:ctrlPr>
                    <w:rPr>
                      <w:rFonts w:ascii="Cambria Math" w:hAnsi="Cambria Math"/>
                    </w:rPr>
                  </m:ctrlPr>
                </m:fPr>
                <m:num>
                  <m:r>
                    <m:rPr>
                      <m:sty m:val="p"/>
                    </m:rPr>
                    <w:rPr>
                      <w:rFonts w:ascii="Cambria Math" w:hAnsi="Cambria Math"/>
                      <w:color w:val="0070C0"/>
                    </w:rPr>
                    <m:t>3.23</m:t>
                  </m:r>
                  <m:r>
                    <m:rPr>
                      <m:sty m:val="p"/>
                    </m:rPr>
                    <w:rPr>
                      <w:rFonts w:ascii="Cambria Math" w:hAnsi="Cambria Math"/>
                    </w:rPr>
                    <m:t>+</m:t>
                  </m:r>
                  <m:r>
                    <m:rPr>
                      <m:sty m:val="p"/>
                    </m:rPr>
                    <w:rPr>
                      <w:rFonts w:ascii="Cambria Math" w:hAnsi="Cambria Math"/>
                      <w:color w:val="0070C0"/>
                    </w:rPr>
                    <m:t>2.66</m:t>
                  </m:r>
                  <m:r>
                    <m:rPr>
                      <m:sty m:val="p"/>
                    </m:rPr>
                    <w:rPr>
                      <w:rFonts w:ascii="Cambria Math" w:hAnsi="Cambria Math"/>
                    </w:rPr>
                    <m:t>+</m:t>
                  </m:r>
                  <m:r>
                    <m:rPr>
                      <m:sty m:val="p"/>
                    </m:rPr>
                    <w:rPr>
                      <w:rFonts w:ascii="Cambria Math" w:hAnsi="Cambria Math"/>
                      <w:color w:val="0070C0"/>
                    </w:rPr>
                    <m:t>2.67</m:t>
                  </m:r>
                  <m:r>
                    <m:rPr>
                      <m:sty m:val="p"/>
                    </m:rPr>
                    <w:rPr>
                      <w:rFonts w:ascii="Cambria Math" w:hAnsi="Cambria Math"/>
                    </w:rPr>
                    <m:t>)</m:t>
                  </m:r>
                </m:num>
                <m:den>
                  <m:r>
                    <m:rPr>
                      <m:sty m:val="p"/>
                    </m:rPr>
                    <w:rPr>
                      <w:rFonts w:ascii="Cambria Math" w:hAnsi="Cambria Math"/>
                    </w:rPr>
                    <m:t>3</m:t>
                  </m:r>
                </m:den>
              </m:f>
              <m:r>
                <m:rPr>
                  <m:sty m:val="p"/>
                </m:rPr>
                <w:rPr>
                  <w:rFonts w:ascii="Cambria Math" w:hAnsi="Cambria Math"/>
                </w:rPr>
                <m:t>)</m:t>
              </m:r>
            </m:num>
            <m:den>
              <m:r>
                <m:rPr>
                  <m:sty m:val="p"/>
                </m:rPr>
                <w:rPr>
                  <w:rFonts w:ascii="Cambria Math" w:hAnsi="Cambria Math"/>
                </w:rPr>
                <m:t>(</m:t>
              </m:r>
              <m:r>
                <m:rPr>
                  <m:sty m:val="p"/>
                </m:rPr>
                <w:rPr>
                  <w:rFonts w:ascii="Cambria Math" w:hAnsi="Cambria Math"/>
                  <w:color w:val="C00000"/>
                </w:rPr>
                <m:t>4</m:t>
              </m:r>
              <m:r>
                <m:rPr>
                  <m:sty m:val="p"/>
                </m:rPr>
                <w:rPr>
                  <w:rFonts w:ascii="Cambria Math" w:hAnsi="Cambria Math"/>
                </w:rPr>
                <m:t>+</m:t>
              </m:r>
              <m:r>
                <m:rPr>
                  <m:sty m:val="p"/>
                </m:rPr>
                <w:rPr>
                  <w:rFonts w:ascii="Cambria Math" w:hAnsi="Cambria Math"/>
                  <w:color w:val="C00000"/>
                </w:rPr>
                <m:t>4.41</m:t>
              </m:r>
              <m:r>
                <m:rPr>
                  <m:sty m:val="p"/>
                </m:rPr>
                <w:rPr>
                  <w:rFonts w:ascii="Cambria Math" w:hAnsi="Cambria Math"/>
                </w:rPr>
                <m:t>+</m:t>
              </m:r>
              <m:r>
                <m:rPr>
                  <m:sty m:val="p"/>
                </m:rPr>
                <w:rPr>
                  <w:rFonts w:ascii="Cambria Math" w:hAnsi="Cambria Math"/>
                  <w:color w:val="C00000"/>
                </w:rPr>
                <m:t>3.61</m:t>
              </m:r>
              <m:r>
                <m:rPr>
                  <m:sty m:val="p"/>
                </m:rPr>
                <w:rPr>
                  <w:rFonts w:ascii="Cambria Math" w:hAnsi="Cambria Math"/>
                </w:rPr>
                <m:t>)+2*(</m:t>
              </m:r>
              <m:r>
                <m:rPr>
                  <m:sty m:val="p"/>
                </m:rPr>
                <w:rPr>
                  <w:rFonts w:ascii="Cambria Math" w:hAnsi="Cambria Math"/>
                  <w:color w:val="0070C0"/>
                </w:rPr>
                <m:t>3.23</m:t>
              </m:r>
              <m:r>
                <m:rPr>
                  <m:sty m:val="p"/>
                </m:rPr>
                <w:rPr>
                  <w:rFonts w:ascii="Cambria Math" w:hAnsi="Cambria Math"/>
                </w:rPr>
                <m:t>+</m:t>
              </m:r>
              <m:r>
                <m:rPr>
                  <m:sty m:val="p"/>
                </m:rPr>
                <w:rPr>
                  <w:rFonts w:ascii="Cambria Math" w:hAnsi="Cambria Math"/>
                  <w:color w:val="0070C0"/>
                </w:rPr>
                <m:t>2.66</m:t>
              </m:r>
              <m:r>
                <m:rPr>
                  <m:sty m:val="p"/>
                </m:rPr>
                <w:rPr>
                  <w:rFonts w:ascii="Cambria Math" w:hAnsi="Cambria Math"/>
                </w:rPr>
                <m:t>+</m:t>
              </m:r>
              <m:r>
                <m:rPr>
                  <m:sty m:val="p"/>
                </m:rPr>
                <w:rPr>
                  <w:rFonts w:ascii="Cambria Math" w:hAnsi="Cambria Math"/>
                  <w:color w:val="0070C0"/>
                </w:rPr>
                <m:t>2.67</m:t>
              </m:r>
              <m:r>
                <m:rPr>
                  <m:sty m:val="p"/>
                </m:rPr>
                <w:rPr>
                  <w:rFonts w:ascii="Cambria Math" w:hAnsi="Cambria Math"/>
                </w:rPr>
                <m:t>)</m:t>
              </m:r>
            </m:den>
          </m:f>
          <m:r>
            <m:rPr>
              <m:sty m:val="p"/>
            </m:rPr>
            <w:rPr>
              <w:rFonts w:ascii="Cambria Math" w:hAnsi="Cambria Math"/>
            </w:rPr>
            <m:t>=</m:t>
          </m:r>
          <m:r>
            <m:rPr>
              <m:sty m:val="p"/>
            </m:rPr>
            <w:rPr>
              <w:rFonts w:ascii="Cambria Math" w:hAnsi="Cambria Math"/>
              <w:color w:val="FF0000"/>
            </w:rPr>
            <m:t>.882</m:t>
          </m:r>
        </m:oMath>
      </m:oMathPara>
    </w:p>
    <w:p w14:paraId="19E213E5" w14:textId="77777777" w:rsidR="00F3757E" w:rsidRDefault="00F3757E" w:rsidP="005C18E3">
      <w:pPr>
        <w:pStyle w:val="BodyText-noindent"/>
      </w:pPr>
      <w:r w:rsidRPr="00DC0C52">
        <w:t>Repeat the above calculations to obtain the following reliability estimates (statistical software such as SPSS provides automated calculations).</w:t>
      </w:r>
    </w:p>
    <w:p w14:paraId="0632226F" w14:textId="794672D2" w:rsidR="00714149" w:rsidRDefault="00714149" w:rsidP="006F42D8">
      <w:pPr>
        <w:pStyle w:val="af0"/>
        <w:keepNext/>
      </w:pPr>
      <w:r>
        <w:lastRenderedPageBreak/>
        <w:t xml:space="preserve">Table </w:t>
      </w:r>
      <w:r w:rsidR="00C36F78">
        <w:rPr>
          <w:noProof/>
        </w:rPr>
        <w:fldChar w:fldCharType="begin"/>
      </w:r>
      <w:r w:rsidR="00C36F78">
        <w:rPr>
          <w:noProof/>
        </w:rPr>
        <w:instrText xml:space="preserve"> SEQ Table \* ARABIC </w:instrText>
      </w:r>
      <w:r w:rsidR="00C36F78">
        <w:rPr>
          <w:noProof/>
        </w:rPr>
        <w:fldChar w:fldCharType="separate"/>
      </w:r>
      <w:r w:rsidR="00E47287">
        <w:rPr>
          <w:noProof/>
        </w:rPr>
        <w:t>3</w:t>
      </w:r>
      <w:r w:rsidR="00C36F78">
        <w:rPr>
          <w:noProof/>
        </w:rPr>
        <w:fldChar w:fldCharType="end"/>
      </w:r>
      <w:r>
        <w:t xml:space="preserve"> Tau-equivalent reliabilites</w:t>
      </w:r>
    </w:p>
    <w:tbl>
      <w:tblPr>
        <w:tblW w:w="31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696"/>
        <w:gridCol w:w="1418"/>
      </w:tblGrid>
      <w:tr w:rsidR="00F3757E" w:rsidRPr="00234FE7" w14:paraId="0F3FF5A6" w14:textId="77777777" w:rsidTr="00322492">
        <w:trPr>
          <w:trHeight w:val="330"/>
          <w:jc w:val="center"/>
        </w:trPr>
        <w:tc>
          <w:tcPr>
            <w:tcW w:w="1696" w:type="dxa"/>
            <w:shd w:val="clear" w:color="auto" w:fill="auto"/>
            <w:noWrap/>
            <w:vAlign w:val="center"/>
            <w:hideMark/>
          </w:tcPr>
          <w:p w14:paraId="11220140" w14:textId="77777777" w:rsidR="00F3757E" w:rsidRPr="00234FE7" w:rsidRDefault="00F3757E" w:rsidP="00322492">
            <w:pPr>
              <w:rPr>
                <w:rFonts w:eastAsia="굴림"/>
              </w:rPr>
            </w:pPr>
          </w:p>
        </w:tc>
        <w:tc>
          <w:tcPr>
            <w:tcW w:w="1418" w:type="dxa"/>
            <w:tcBorders>
              <w:bottom w:val="single" w:sz="4" w:space="0" w:color="auto"/>
            </w:tcBorders>
            <w:shd w:val="clear" w:color="auto" w:fill="auto"/>
            <w:noWrap/>
            <w:vAlign w:val="center"/>
            <w:hideMark/>
          </w:tcPr>
          <w:p w14:paraId="6096AB8C" w14:textId="77777777" w:rsidR="00F3757E" w:rsidRPr="00234FE7" w:rsidRDefault="00E91704" w:rsidP="00322492">
            <w:pPr>
              <w:rPr>
                <w:rFonts w:eastAsia="맑은 고딕"/>
                <w:color w:val="000000"/>
              </w:rPr>
            </w:pPr>
            <m:oMathPara>
              <m:oMath>
                <m:acc>
                  <m:accPr>
                    <m:ctrlPr>
                      <w:rPr>
                        <w:rFonts w:ascii="Cambria Math" w:hAnsi="Cambria Math"/>
                      </w:rPr>
                    </m:ctrlPr>
                  </m:accPr>
                  <m:e>
                    <m:sSub>
                      <m:sSubPr>
                        <m:ctrlPr>
                          <w:rPr>
                            <w:rFonts w:ascii="Cambria Math" w:hAnsi="Cambria Math"/>
                          </w:rPr>
                        </m:ctrlPr>
                      </m:sSubPr>
                      <m:e>
                        <m:r>
                          <w:rPr>
                            <w:rFonts w:ascii="Cambria Math" w:hAnsi="Cambria Math"/>
                          </w:rPr>
                          <m:t>ρ</m:t>
                        </m:r>
                      </m:e>
                      <m:sub>
                        <m:r>
                          <w:rPr>
                            <w:rFonts w:ascii="Cambria Math" w:hAnsi="Cambria Math"/>
                          </w:rPr>
                          <m:t>T</m:t>
                        </m:r>
                      </m:sub>
                    </m:sSub>
                  </m:e>
                </m:acc>
              </m:oMath>
            </m:oMathPara>
          </w:p>
        </w:tc>
      </w:tr>
      <w:tr w:rsidR="00F3757E" w:rsidRPr="00234FE7" w14:paraId="2F19FB5F" w14:textId="77777777" w:rsidTr="00322492">
        <w:trPr>
          <w:trHeight w:val="330"/>
          <w:jc w:val="center"/>
        </w:trPr>
        <w:tc>
          <w:tcPr>
            <w:tcW w:w="1696" w:type="dxa"/>
            <w:shd w:val="clear" w:color="auto" w:fill="auto"/>
            <w:noWrap/>
            <w:vAlign w:val="center"/>
            <w:hideMark/>
          </w:tcPr>
          <w:p w14:paraId="23BFA857" w14:textId="77777777" w:rsidR="00F3757E" w:rsidRPr="00234FE7" w:rsidRDefault="00F3757E" w:rsidP="00322492">
            <w:pPr>
              <w:rPr>
                <w:rFonts w:eastAsia="맑은 고딕"/>
                <w:color w:val="000000"/>
              </w:rPr>
            </w:pPr>
            <w:r w:rsidRPr="00234FE7">
              <w:rPr>
                <w:rFonts w:eastAsia="맑은 고딕"/>
                <w:color w:val="000000"/>
              </w:rPr>
              <w:t>ACSI</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0AA9CC94" w14:textId="77777777" w:rsidR="00F3757E" w:rsidRPr="00A1565D" w:rsidRDefault="00F3757E" w:rsidP="00322492">
            <w:pPr>
              <w:jc w:val="right"/>
              <w:rPr>
                <w:rFonts w:eastAsia="맑은 고딕"/>
                <w:color w:val="000000"/>
              </w:rPr>
            </w:pPr>
            <w:r w:rsidRPr="00C451BB">
              <w:rPr>
                <w:rFonts w:eastAsia="맑은 고딕" w:hint="eastAsia"/>
                <w:color w:val="FF0000"/>
              </w:rPr>
              <w:t xml:space="preserve">.882 </w:t>
            </w:r>
          </w:p>
        </w:tc>
      </w:tr>
      <w:tr w:rsidR="00F3757E" w:rsidRPr="00234FE7" w14:paraId="5F2DC8BE" w14:textId="77777777" w:rsidTr="00322492">
        <w:trPr>
          <w:trHeight w:val="330"/>
          <w:jc w:val="center"/>
        </w:trPr>
        <w:tc>
          <w:tcPr>
            <w:tcW w:w="1696" w:type="dxa"/>
            <w:shd w:val="clear" w:color="auto" w:fill="auto"/>
            <w:noWrap/>
            <w:vAlign w:val="center"/>
            <w:hideMark/>
          </w:tcPr>
          <w:p w14:paraId="12CD286E" w14:textId="77777777" w:rsidR="00F3757E" w:rsidRPr="00234FE7" w:rsidRDefault="00F3757E" w:rsidP="00322492">
            <w:pPr>
              <w:rPr>
                <w:rFonts w:eastAsia="맑은 고딕"/>
                <w:color w:val="000000"/>
              </w:rPr>
            </w:pPr>
            <w:r w:rsidRPr="00234FE7">
              <w:rPr>
                <w:rFonts w:eastAsia="맑은 고딕"/>
                <w:color w:val="000000"/>
              </w:rPr>
              <w:t>CUEX</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6394D149" w14:textId="77777777" w:rsidR="00F3757E" w:rsidRPr="00A1565D" w:rsidRDefault="00F3757E" w:rsidP="00322492">
            <w:pPr>
              <w:jc w:val="right"/>
              <w:rPr>
                <w:rFonts w:eastAsia="맑은 고딕"/>
                <w:color w:val="000000"/>
              </w:rPr>
            </w:pPr>
            <w:r w:rsidRPr="000F3F04">
              <w:rPr>
                <w:rFonts w:eastAsia="맑은 고딕" w:hint="eastAsia"/>
                <w:color w:val="FFC000"/>
              </w:rPr>
              <w:t>.67</w:t>
            </w:r>
            <w:r w:rsidRPr="000F3F04">
              <w:rPr>
                <w:rFonts w:eastAsia="맑은 고딕"/>
                <w:color w:val="FFC000"/>
              </w:rPr>
              <w:t>2</w:t>
            </w:r>
            <w:r w:rsidRPr="000F3F04">
              <w:rPr>
                <w:rFonts w:eastAsia="맑은 고딕" w:hint="eastAsia"/>
                <w:color w:val="FFC000"/>
              </w:rPr>
              <w:t xml:space="preserve"> </w:t>
            </w:r>
          </w:p>
        </w:tc>
      </w:tr>
      <w:tr w:rsidR="00F3757E" w:rsidRPr="00234FE7" w14:paraId="574E5F83" w14:textId="77777777" w:rsidTr="00322492">
        <w:trPr>
          <w:trHeight w:val="330"/>
          <w:jc w:val="center"/>
        </w:trPr>
        <w:tc>
          <w:tcPr>
            <w:tcW w:w="1696" w:type="dxa"/>
            <w:shd w:val="clear" w:color="auto" w:fill="auto"/>
            <w:noWrap/>
            <w:vAlign w:val="center"/>
            <w:hideMark/>
          </w:tcPr>
          <w:p w14:paraId="7A7AF816" w14:textId="77777777" w:rsidR="00F3757E" w:rsidRPr="00234FE7" w:rsidRDefault="00F3757E" w:rsidP="00322492">
            <w:pPr>
              <w:rPr>
                <w:rFonts w:eastAsia="맑은 고딕"/>
                <w:color w:val="000000"/>
              </w:rPr>
            </w:pPr>
            <w:r w:rsidRPr="00234FE7">
              <w:rPr>
                <w:rFonts w:eastAsia="맑은 고딕"/>
                <w:color w:val="000000"/>
              </w:rPr>
              <w:t>PERQ</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A8C66BE" w14:textId="77777777" w:rsidR="00F3757E" w:rsidRPr="00A1565D" w:rsidRDefault="00F3757E" w:rsidP="00322492">
            <w:pPr>
              <w:jc w:val="right"/>
              <w:rPr>
                <w:rFonts w:eastAsia="맑은 고딕"/>
                <w:color w:val="000000"/>
              </w:rPr>
            </w:pPr>
            <w:r w:rsidRPr="00A1565D">
              <w:rPr>
                <w:rFonts w:eastAsia="맑은 고딕" w:hint="eastAsia"/>
                <w:color w:val="000000"/>
              </w:rPr>
              <w:t>.82</w:t>
            </w:r>
            <w:r>
              <w:rPr>
                <w:rFonts w:eastAsia="맑은 고딕"/>
                <w:color w:val="000000"/>
              </w:rPr>
              <w:t>2</w:t>
            </w:r>
            <w:r w:rsidRPr="00A1565D">
              <w:rPr>
                <w:rFonts w:eastAsia="맑은 고딕" w:hint="eastAsia"/>
                <w:color w:val="000000"/>
              </w:rPr>
              <w:t xml:space="preserve"> </w:t>
            </w:r>
          </w:p>
        </w:tc>
      </w:tr>
      <w:tr w:rsidR="00F3757E" w:rsidRPr="00234FE7" w14:paraId="3D2B2458" w14:textId="77777777" w:rsidTr="00322492">
        <w:trPr>
          <w:trHeight w:val="330"/>
          <w:jc w:val="center"/>
        </w:trPr>
        <w:tc>
          <w:tcPr>
            <w:tcW w:w="1696" w:type="dxa"/>
            <w:shd w:val="clear" w:color="auto" w:fill="auto"/>
            <w:noWrap/>
            <w:vAlign w:val="center"/>
            <w:hideMark/>
          </w:tcPr>
          <w:p w14:paraId="74B31248" w14:textId="77777777" w:rsidR="00F3757E" w:rsidRPr="00234FE7" w:rsidRDefault="00F3757E" w:rsidP="00322492">
            <w:pPr>
              <w:rPr>
                <w:rFonts w:eastAsia="맑은 고딕"/>
                <w:color w:val="000000"/>
              </w:rPr>
            </w:pPr>
            <w:r w:rsidRPr="00234FE7">
              <w:rPr>
                <w:rFonts w:eastAsia="맑은 고딕"/>
                <w:color w:val="000000"/>
              </w:rPr>
              <w:t>PERV</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14D1515D" w14:textId="77777777" w:rsidR="00F3757E" w:rsidRPr="00A1565D" w:rsidRDefault="00F3757E" w:rsidP="00322492">
            <w:pPr>
              <w:jc w:val="right"/>
              <w:rPr>
                <w:rFonts w:eastAsia="맑은 고딕"/>
                <w:color w:val="000000"/>
              </w:rPr>
            </w:pPr>
            <w:r w:rsidRPr="00A1565D">
              <w:rPr>
                <w:rFonts w:eastAsia="맑은 고딕" w:hint="eastAsia"/>
                <w:color w:val="000000"/>
              </w:rPr>
              <w:t>.8</w:t>
            </w:r>
            <w:r>
              <w:rPr>
                <w:rFonts w:eastAsia="맑은 고딕"/>
                <w:color w:val="000000"/>
              </w:rPr>
              <w:t>6</w:t>
            </w:r>
            <w:r w:rsidRPr="00A1565D">
              <w:rPr>
                <w:rFonts w:eastAsia="맑은 고딕" w:hint="eastAsia"/>
                <w:color w:val="000000"/>
              </w:rPr>
              <w:t xml:space="preserve">0 </w:t>
            </w:r>
          </w:p>
        </w:tc>
      </w:tr>
    </w:tbl>
    <w:p w14:paraId="3B1E095A" w14:textId="65912DA3" w:rsidR="00F3757E" w:rsidRDefault="000729CA" w:rsidP="005C18E3">
      <w:pPr>
        <w:pStyle w:val="a0"/>
      </w:pPr>
      <w:r>
        <w:t xml:space="preserve">After the reliability </w:t>
      </w:r>
      <w:r w:rsidRPr="00B33EE2">
        <w:t>estimates</w:t>
      </w:r>
      <w:r>
        <w:t xml:space="preserve"> have been calculated,</w:t>
      </w:r>
      <w:r w:rsidR="00F3757E" w:rsidRPr="00DC0C52">
        <w:t xml:space="preserve"> disattenuated correlation</w:t>
      </w:r>
      <w:r>
        <w:t>can be calculated as follows:</w:t>
      </w:r>
    </w:p>
    <w:p w14:paraId="0A59A32E" w14:textId="77777777" w:rsidR="00F3757E" w:rsidRDefault="00E91704" w:rsidP="005C18E3">
      <w:pPr>
        <w:pStyle w:val="BodyText-noindent"/>
      </w:pPr>
      <m:oMathPara>
        <m:oMath>
          <m:sSub>
            <m:sSubPr>
              <m:ctrlPr>
                <w:rPr>
                  <w:rFonts w:ascii="Cambria Math" w:hAnsi="Cambria Math"/>
                </w:rPr>
              </m:ctrlPr>
            </m:sSubPr>
            <m:e>
              <m:r>
                <w:rPr>
                  <w:rFonts w:ascii="Cambria Math" w:hAnsi="Cambria Math"/>
                </w:rPr>
                <m:t>ρ</m:t>
              </m:r>
            </m:e>
            <m:sub>
              <m:r>
                <m:rPr>
                  <m:sty m:val="p"/>
                </m:rPr>
                <w:rPr>
                  <w:rFonts w:ascii="Cambria Math" w:hAnsi="Cambria Math"/>
                </w:rPr>
                <m:t>12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w:rPr>
                      <w:rFonts w:ascii="Cambria Math" w:hAnsi="Cambria Math"/>
                    </w:rPr>
                    <m:t>XY</m:t>
                  </m:r>
                </m:sub>
              </m:sSub>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ρ</m:t>
                      </m:r>
                    </m:e>
                    <m:sub>
                      <m:r>
                        <w:rPr>
                          <w:rFonts w:ascii="Cambria Math" w:hAnsi="Cambria Math"/>
                        </w:rPr>
                        <m:t>X</m:t>
                      </m:r>
                    </m:sub>
                  </m:sSub>
                  <m:sSub>
                    <m:sSubPr>
                      <m:ctrlPr>
                        <w:rPr>
                          <w:rFonts w:ascii="Cambria Math" w:hAnsi="Cambria Math"/>
                        </w:rPr>
                      </m:ctrlPr>
                    </m:sSubPr>
                    <m:e>
                      <m:r>
                        <w:rPr>
                          <w:rFonts w:ascii="Cambria Math" w:hAnsi="Cambria Math"/>
                        </w:rPr>
                        <m:t>ρ</m:t>
                      </m:r>
                    </m:e>
                    <m:sub>
                      <m:r>
                        <w:rPr>
                          <w:rFonts w:ascii="Cambria Math" w:hAnsi="Cambria Math"/>
                        </w:rPr>
                        <m:t>Y</m:t>
                      </m:r>
                    </m:sub>
                  </m:sSub>
                </m:e>
              </m:rad>
            </m:den>
          </m:f>
        </m:oMath>
      </m:oMathPara>
    </w:p>
    <w:p w14:paraId="2BD5DB40" w14:textId="39607211" w:rsidR="00F3757E" w:rsidRDefault="00F3757E" w:rsidP="005C18E3">
      <w:pPr>
        <w:pStyle w:val="BodyText-noindent"/>
      </w:pPr>
      <w:r w:rsidRPr="00DC0C52">
        <w:t>For example, the d</w:t>
      </w:r>
      <w:r>
        <w:rPr>
          <w:rFonts w:hint="eastAsia"/>
        </w:rPr>
        <w:t xml:space="preserve">isattenuated </w:t>
      </w:r>
      <w:r w:rsidRPr="00DC0C52">
        <w:t>c</w:t>
      </w:r>
      <w:r>
        <w:t>orrelation</w:t>
      </w:r>
      <w:r w:rsidRPr="00DC0C52">
        <w:t xml:space="preserve"> of ACSI and CUEX can be obtained as follows</w:t>
      </w:r>
      <w:r w:rsidR="000729CA">
        <w:t xml:space="preserve"> using the previously presented results:</w:t>
      </w:r>
    </w:p>
    <w:p w14:paraId="4649014A" w14:textId="77777777" w:rsidR="00F3757E" w:rsidRPr="002F20A1" w:rsidRDefault="00E91704" w:rsidP="005C18E3">
      <w:pPr>
        <w:pStyle w:val="BodyText-noindent"/>
      </w:pPr>
      <m:oMathPara>
        <m:oMath>
          <m:acc>
            <m:accPr>
              <m:ctrlPr>
                <w:rPr>
                  <w:rFonts w:ascii="Cambria Math" w:hAnsi="Cambria Math"/>
                </w:rPr>
              </m:ctrlPr>
            </m:accPr>
            <m:e>
              <m:sSub>
                <m:sSubPr>
                  <m:ctrlPr>
                    <w:rPr>
                      <w:rFonts w:ascii="Cambria Math" w:hAnsi="Cambria Math"/>
                    </w:rPr>
                  </m:ctrlPr>
                </m:sSubPr>
                <m:e>
                  <m:r>
                    <w:rPr>
                      <w:rFonts w:ascii="Cambria Math" w:hAnsi="Cambria Math"/>
                    </w:rPr>
                    <m:t>ρ</m:t>
                  </m:r>
                </m:e>
                <m:sub>
                  <m:r>
                    <m:rPr>
                      <m:sty m:val="p"/>
                    </m:rPr>
                    <w:rPr>
                      <w:rFonts w:ascii="Cambria Math" w:hAnsi="Cambria Math"/>
                    </w:rPr>
                    <m:t>12</m:t>
                  </m:r>
                </m:sub>
              </m:sSub>
            </m:e>
          </m:acc>
          <m:r>
            <m:rPr>
              <m:sty m:val="p"/>
            </m:rPr>
            <w:rPr>
              <w:rFonts w:ascii="Cambria Math" w:hAnsi="Cambria Math"/>
            </w:rPr>
            <m:t>=</m:t>
          </m:r>
          <m:f>
            <m:fPr>
              <m:ctrlPr>
                <w:rPr>
                  <w:rFonts w:ascii="Cambria Math" w:hAnsi="Cambria Math"/>
                </w:rPr>
              </m:ctrlPr>
            </m:fPr>
            <m:num>
              <m:r>
                <m:rPr>
                  <m:sty m:val="p"/>
                </m:rPr>
                <w:rPr>
                  <w:rFonts w:ascii="Cambria Math" w:hAnsi="Cambria Math"/>
                  <w:color w:val="00B050"/>
                </w:rPr>
                <m:t>.485</m:t>
              </m:r>
            </m:num>
            <m:den>
              <m:rad>
                <m:radPr>
                  <m:degHide m:val="1"/>
                  <m:ctrlPr>
                    <w:rPr>
                      <w:rFonts w:ascii="Cambria Math" w:hAnsi="Cambria Math"/>
                    </w:rPr>
                  </m:ctrlPr>
                </m:radPr>
                <m:deg/>
                <m:e>
                  <m:r>
                    <m:rPr>
                      <m:sty m:val="p"/>
                    </m:rPr>
                    <w:rPr>
                      <w:rFonts w:ascii="Cambria Math" w:hAnsi="Cambria Math"/>
                      <w:color w:val="FF0000"/>
                    </w:rPr>
                    <m:t>.882</m:t>
                  </m:r>
                  <m:r>
                    <m:rPr>
                      <m:sty m:val="p"/>
                    </m:rPr>
                    <w:rPr>
                      <w:rFonts w:ascii="Cambria Math" w:hAnsi="Cambria Math"/>
                    </w:rPr>
                    <m:t>×</m:t>
                  </m:r>
                  <m:r>
                    <m:rPr>
                      <m:sty m:val="p"/>
                    </m:rPr>
                    <w:rPr>
                      <w:rFonts w:ascii="Cambria Math" w:hAnsi="Cambria Math"/>
                      <w:color w:val="FFC000"/>
                    </w:rPr>
                    <m:t>.672</m:t>
                  </m:r>
                </m:e>
              </m:rad>
            </m:den>
          </m:f>
          <m:r>
            <m:rPr>
              <m:sty m:val="p"/>
            </m:rPr>
            <w:rPr>
              <w:rFonts w:ascii="Cambria Math" w:hAnsi="Cambria Math"/>
            </w:rPr>
            <m:t>=</m:t>
          </m:r>
          <m:r>
            <m:rPr>
              <m:sty m:val="p"/>
            </m:rPr>
            <w:rPr>
              <w:rFonts w:ascii="Cambria Math" w:hAnsi="Cambria Math"/>
              <w:color w:val="C00000"/>
            </w:rPr>
            <m:t>.631</m:t>
          </m:r>
        </m:oMath>
      </m:oMathPara>
    </w:p>
    <w:p w14:paraId="79C341F4" w14:textId="7E05FF28" w:rsidR="00F3757E" w:rsidRPr="00234FE7" w:rsidRDefault="00F3757E" w:rsidP="005C18E3">
      <w:pPr>
        <w:pStyle w:val="BodyText-noindent"/>
      </w:pPr>
      <w:r w:rsidRPr="00234FE7">
        <w:t xml:space="preserve">Repeat the calculation as above to get the following </w:t>
      </w:r>
      <w:r>
        <w:t xml:space="preserve">disattenuated </w:t>
      </w:r>
      <w:r w:rsidRPr="00234FE7">
        <w:t>correlation table</w:t>
      </w:r>
      <w:r w:rsidRPr="00183604">
        <w:t>.</w:t>
      </w:r>
    </w:p>
    <w:p w14:paraId="4B9AEF21" w14:textId="60C742B9" w:rsidR="00293D9C" w:rsidRDefault="00293D9C" w:rsidP="004A66E0">
      <w:pPr>
        <w:pStyle w:val="af0"/>
        <w:keepNext/>
      </w:pPr>
      <w:r>
        <w:t xml:space="preserve">Table </w:t>
      </w:r>
      <w:r w:rsidR="00C36F78">
        <w:rPr>
          <w:noProof/>
        </w:rPr>
        <w:fldChar w:fldCharType="begin"/>
      </w:r>
      <w:r w:rsidR="00C36F78">
        <w:rPr>
          <w:noProof/>
        </w:rPr>
        <w:instrText xml:space="preserve"> SEQ Table \* ARABIC </w:instrText>
      </w:r>
      <w:r w:rsidR="00C36F78">
        <w:rPr>
          <w:noProof/>
        </w:rPr>
        <w:fldChar w:fldCharType="separate"/>
      </w:r>
      <w:r w:rsidR="00E47287">
        <w:rPr>
          <w:noProof/>
        </w:rPr>
        <w:t>4</w:t>
      </w:r>
      <w:r w:rsidR="00C36F78">
        <w:rPr>
          <w:noProof/>
        </w:rPr>
        <w:fldChar w:fldCharType="end"/>
      </w:r>
      <w:r>
        <w:t xml:space="preserve"> Correlations disattenuated with tau-equivalent reliability</w:t>
      </w:r>
      <w:r w:rsidR="00E96121">
        <w:t xml:space="preserve"> coefficients</w:t>
      </w:r>
    </w:p>
    <w:tbl>
      <w:tblPr>
        <w:tblW w:w="5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80"/>
        <w:gridCol w:w="1080"/>
        <w:gridCol w:w="1080"/>
        <w:gridCol w:w="1080"/>
        <w:gridCol w:w="1080"/>
      </w:tblGrid>
      <w:tr w:rsidR="00F3757E" w:rsidRPr="00234FE7" w14:paraId="170FF9E6" w14:textId="77777777" w:rsidTr="00322492">
        <w:trPr>
          <w:trHeight w:val="330"/>
          <w:jc w:val="center"/>
        </w:trPr>
        <w:tc>
          <w:tcPr>
            <w:tcW w:w="1080" w:type="dxa"/>
            <w:tcBorders>
              <w:bottom w:val="single" w:sz="4" w:space="0" w:color="auto"/>
            </w:tcBorders>
            <w:shd w:val="clear" w:color="auto" w:fill="auto"/>
            <w:noWrap/>
            <w:vAlign w:val="center"/>
            <w:hideMark/>
          </w:tcPr>
          <w:p w14:paraId="52C6382F" w14:textId="77777777" w:rsidR="00F3757E" w:rsidRPr="002F20A1" w:rsidRDefault="00F3757E" w:rsidP="00322492">
            <w:pPr>
              <w:jc w:val="right"/>
              <w:rPr>
                <w:rFonts w:eastAsia="맑은 고딕"/>
                <w:color w:val="000000"/>
              </w:rPr>
            </w:pPr>
          </w:p>
        </w:tc>
        <w:tc>
          <w:tcPr>
            <w:tcW w:w="1080" w:type="dxa"/>
            <w:tcBorders>
              <w:bottom w:val="single" w:sz="4" w:space="0" w:color="auto"/>
            </w:tcBorders>
            <w:shd w:val="clear" w:color="auto" w:fill="auto"/>
            <w:noWrap/>
            <w:vAlign w:val="center"/>
            <w:hideMark/>
          </w:tcPr>
          <w:p w14:paraId="1966375F" w14:textId="77777777" w:rsidR="00F3757E" w:rsidRPr="00234FE7" w:rsidRDefault="00F3757E" w:rsidP="00322492">
            <w:pPr>
              <w:jc w:val="right"/>
              <w:rPr>
                <w:rFonts w:eastAsia="맑은 고딕"/>
                <w:color w:val="000000"/>
              </w:rPr>
            </w:pPr>
            <w:r w:rsidRPr="00234FE7">
              <w:rPr>
                <w:rFonts w:eastAsia="맑은 고딕"/>
                <w:color w:val="000000"/>
              </w:rPr>
              <w:t>ACSI</w:t>
            </w:r>
          </w:p>
        </w:tc>
        <w:tc>
          <w:tcPr>
            <w:tcW w:w="1080" w:type="dxa"/>
            <w:tcBorders>
              <w:bottom w:val="single" w:sz="4" w:space="0" w:color="auto"/>
            </w:tcBorders>
            <w:shd w:val="clear" w:color="auto" w:fill="auto"/>
            <w:noWrap/>
            <w:vAlign w:val="center"/>
            <w:hideMark/>
          </w:tcPr>
          <w:p w14:paraId="0166F841" w14:textId="77777777" w:rsidR="00F3757E" w:rsidRPr="00234FE7" w:rsidRDefault="00F3757E" w:rsidP="00322492">
            <w:pPr>
              <w:jc w:val="right"/>
              <w:rPr>
                <w:rFonts w:eastAsia="맑은 고딕"/>
                <w:color w:val="000000"/>
              </w:rPr>
            </w:pPr>
            <w:r w:rsidRPr="00234FE7">
              <w:rPr>
                <w:rFonts w:eastAsia="맑은 고딕"/>
                <w:color w:val="000000"/>
              </w:rPr>
              <w:t>CUEX</w:t>
            </w:r>
          </w:p>
        </w:tc>
        <w:tc>
          <w:tcPr>
            <w:tcW w:w="1080" w:type="dxa"/>
            <w:tcBorders>
              <w:bottom w:val="single" w:sz="4" w:space="0" w:color="auto"/>
            </w:tcBorders>
            <w:shd w:val="clear" w:color="auto" w:fill="auto"/>
            <w:noWrap/>
            <w:vAlign w:val="center"/>
            <w:hideMark/>
          </w:tcPr>
          <w:p w14:paraId="664E86B0" w14:textId="77777777" w:rsidR="00F3757E" w:rsidRPr="00234FE7" w:rsidRDefault="00F3757E" w:rsidP="00322492">
            <w:pPr>
              <w:jc w:val="right"/>
              <w:rPr>
                <w:rFonts w:eastAsia="맑은 고딕"/>
                <w:color w:val="000000"/>
              </w:rPr>
            </w:pPr>
            <w:r w:rsidRPr="00234FE7">
              <w:rPr>
                <w:rFonts w:eastAsia="맑은 고딕"/>
                <w:color w:val="000000"/>
              </w:rPr>
              <w:t>PERQ</w:t>
            </w:r>
          </w:p>
        </w:tc>
        <w:tc>
          <w:tcPr>
            <w:tcW w:w="1080" w:type="dxa"/>
            <w:tcBorders>
              <w:bottom w:val="single" w:sz="4" w:space="0" w:color="auto"/>
            </w:tcBorders>
            <w:shd w:val="clear" w:color="auto" w:fill="auto"/>
            <w:noWrap/>
            <w:vAlign w:val="center"/>
            <w:hideMark/>
          </w:tcPr>
          <w:p w14:paraId="6D920D2A" w14:textId="77777777" w:rsidR="00F3757E" w:rsidRPr="00234FE7" w:rsidRDefault="00F3757E" w:rsidP="00322492">
            <w:pPr>
              <w:jc w:val="right"/>
              <w:rPr>
                <w:rFonts w:eastAsia="맑은 고딕"/>
                <w:color w:val="000000"/>
              </w:rPr>
            </w:pPr>
            <w:r w:rsidRPr="00234FE7">
              <w:rPr>
                <w:rFonts w:eastAsia="맑은 고딕"/>
                <w:color w:val="000000"/>
              </w:rPr>
              <w:t>PERV</w:t>
            </w:r>
          </w:p>
        </w:tc>
      </w:tr>
      <w:tr w:rsidR="00F3757E" w:rsidRPr="00234FE7" w14:paraId="0FB007CF" w14:textId="77777777" w:rsidTr="00322492">
        <w:trPr>
          <w:trHeight w:val="330"/>
          <w:jc w:val="center"/>
        </w:trPr>
        <w:tc>
          <w:tcPr>
            <w:tcW w:w="1080" w:type="dxa"/>
            <w:shd w:val="clear" w:color="auto" w:fill="auto"/>
            <w:noWrap/>
            <w:vAlign w:val="center"/>
            <w:hideMark/>
          </w:tcPr>
          <w:p w14:paraId="5AF2A6EC" w14:textId="77777777" w:rsidR="00F3757E" w:rsidRPr="00234FE7" w:rsidRDefault="00F3757E" w:rsidP="00322492">
            <w:pPr>
              <w:jc w:val="right"/>
              <w:rPr>
                <w:rFonts w:eastAsia="맑은 고딕"/>
                <w:color w:val="000000"/>
              </w:rPr>
            </w:pPr>
            <w:r w:rsidRPr="00234FE7">
              <w:rPr>
                <w:rFonts w:eastAsia="맑은 고딕"/>
                <w:color w:val="000000"/>
              </w:rPr>
              <w:t>ACSI</w:t>
            </w:r>
          </w:p>
        </w:tc>
        <w:tc>
          <w:tcPr>
            <w:tcW w:w="1080" w:type="dxa"/>
            <w:shd w:val="clear" w:color="auto" w:fill="auto"/>
            <w:noWrap/>
            <w:vAlign w:val="center"/>
            <w:hideMark/>
          </w:tcPr>
          <w:p w14:paraId="29FA98AF" w14:textId="77777777" w:rsidR="00F3757E" w:rsidRPr="00234FE7" w:rsidRDefault="00F3757E" w:rsidP="00322492">
            <w:pPr>
              <w:jc w:val="right"/>
              <w:rPr>
                <w:rFonts w:eastAsia="맑은 고딕"/>
                <w:color w:val="000000"/>
              </w:rPr>
            </w:pPr>
            <w:r w:rsidRPr="00234FE7">
              <w:rPr>
                <w:rFonts w:eastAsia="맑은 고딕"/>
                <w:color w:val="000000"/>
              </w:rPr>
              <w:t xml:space="preserve">1.000 </w:t>
            </w:r>
          </w:p>
        </w:tc>
        <w:tc>
          <w:tcPr>
            <w:tcW w:w="1080" w:type="dxa"/>
            <w:shd w:val="clear" w:color="auto" w:fill="auto"/>
            <w:noWrap/>
            <w:vAlign w:val="center"/>
            <w:hideMark/>
          </w:tcPr>
          <w:p w14:paraId="0DC02919" w14:textId="77777777" w:rsidR="00F3757E" w:rsidRPr="00234FE7" w:rsidRDefault="00F3757E" w:rsidP="00322492">
            <w:pPr>
              <w:jc w:val="right"/>
              <w:rPr>
                <w:rFonts w:eastAsia="맑은 고딕"/>
                <w:color w:val="000000"/>
              </w:rPr>
            </w:pPr>
          </w:p>
        </w:tc>
        <w:tc>
          <w:tcPr>
            <w:tcW w:w="1080" w:type="dxa"/>
            <w:shd w:val="clear" w:color="auto" w:fill="auto"/>
            <w:noWrap/>
            <w:vAlign w:val="center"/>
            <w:hideMark/>
          </w:tcPr>
          <w:p w14:paraId="1FF56E6A" w14:textId="77777777" w:rsidR="00F3757E" w:rsidRPr="002F20A1" w:rsidRDefault="00F3757E" w:rsidP="00322492">
            <w:pPr>
              <w:jc w:val="right"/>
              <w:rPr>
                <w:rFonts w:eastAsia="맑은 고딕"/>
                <w:color w:val="000000"/>
              </w:rPr>
            </w:pPr>
          </w:p>
        </w:tc>
        <w:tc>
          <w:tcPr>
            <w:tcW w:w="1080" w:type="dxa"/>
            <w:shd w:val="clear" w:color="auto" w:fill="auto"/>
            <w:noWrap/>
            <w:vAlign w:val="center"/>
            <w:hideMark/>
          </w:tcPr>
          <w:p w14:paraId="2599932E" w14:textId="77777777" w:rsidR="00F3757E" w:rsidRPr="002F20A1" w:rsidRDefault="00F3757E" w:rsidP="00322492">
            <w:pPr>
              <w:jc w:val="right"/>
              <w:rPr>
                <w:rFonts w:eastAsia="맑은 고딕"/>
                <w:color w:val="000000"/>
              </w:rPr>
            </w:pPr>
          </w:p>
        </w:tc>
      </w:tr>
      <w:tr w:rsidR="00F3757E" w:rsidRPr="00234FE7" w14:paraId="3FE2AF96" w14:textId="77777777" w:rsidTr="00322492">
        <w:trPr>
          <w:trHeight w:val="330"/>
          <w:jc w:val="center"/>
        </w:trPr>
        <w:tc>
          <w:tcPr>
            <w:tcW w:w="1080" w:type="dxa"/>
            <w:tcBorders>
              <w:top w:val="single" w:sz="4" w:space="0" w:color="auto"/>
              <w:bottom w:val="single" w:sz="4" w:space="0" w:color="auto"/>
              <w:right w:val="single" w:sz="4" w:space="0" w:color="auto"/>
            </w:tcBorders>
            <w:shd w:val="clear" w:color="auto" w:fill="auto"/>
            <w:noWrap/>
            <w:vAlign w:val="center"/>
            <w:hideMark/>
          </w:tcPr>
          <w:p w14:paraId="6F28373C" w14:textId="77777777" w:rsidR="00F3757E" w:rsidRPr="00234FE7" w:rsidRDefault="00F3757E" w:rsidP="00322492">
            <w:pPr>
              <w:jc w:val="right"/>
              <w:rPr>
                <w:rFonts w:eastAsia="맑은 고딕"/>
                <w:color w:val="000000"/>
              </w:rPr>
            </w:pPr>
            <w:r w:rsidRPr="00234FE7">
              <w:rPr>
                <w:rFonts w:eastAsia="맑은 고딕"/>
                <w:color w:val="000000"/>
              </w:rPr>
              <w:t>CUEX</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BEAFC" w14:textId="77777777" w:rsidR="00F3757E" w:rsidRPr="002F20A1" w:rsidRDefault="00F3757E" w:rsidP="00322492">
            <w:pPr>
              <w:jc w:val="right"/>
              <w:rPr>
                <w:rFonts w:eastAsia="맑은 고딕"/>
                <w:color w:val="000000"/>
              </w:rPr>
            </w:pPr>
            <w:r w:rsidRPr="00C451BB">
              <w:rPr>
                <w:rFonts w:eastAsia="맑은 고딕" w:hint="eastAsia"/>
                <w:color w:val="C00000"/>
              </w:rPr>
              <w:t>.63</w:t>
            </w:r>
            <w:r>
              <w:rPr>
                <w:rFonts w:eastAsia="맑은 고딕"/>
                <w:color w:val="C00000"/>
              </w:rPr>
              <w:t>1</w:t>
            </w:r>
            <w:r w:rsidRPr="00C451BB">
              <w:rPr>
                <w:rFonts w:eastAsia="맑은 고딕" w:hint="eastAsia"/>
                <w:color w:val="C00000"/>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D2BEDB" w14:textId="77777777" w:rsidR="00F3757E" w:rsidRPr="002F20A1" w:rsidRDefault="00F3757E" w:rsidP="00322492">
            <w:pPr>
              <w:jc w:val="right"/>
              <w:rPr>
                <w:rFonts w:eastAsia="맑은 고딕"/>
                <w:color w:val="000000"/>
              </w:rPr>
            </w:pPr>
            <w:r w:rsidRPr="00234FE7">
              <w:rPr>
                <w:rFonts w:eastAsia="맑은 고딕"/>
                <w:color w:val="000000"/>
              </w:rPr>
              <w:t>1.000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0B465" w14:textId="77777777" w:rsidR="00F3757E" w:rsidRPr="002F20A1" w:rsidRDefault="00F3757E" w:rsidP="00322492">
            <w:pPr>
              <w:jc w:val="right"/>
              <w:rPr>
                <w:rFonts w:eastAsia="맑은 고딕"/>
                <w:color w:val="000000"/>
              </w:rPr>
            </w:pPr>
          </w:p>
        </w:tc>
        <w:tc>
          <w:tcPr>
            <w:tcW w:w="1080" w:type="dxa"/>
            <w:tcBorders>
              <w:top w:val="single" w:sz="4" w:space="0" w:color="auto"/>
              <w:left w:val="single" w:sz="4" w:space="0" w:color="auto"/>
              <w:bottom w:val="single" w:sz="4" w:space="0" w:color="auto"/>
            </w:tcBorders>
            <w:shd w:val="clear" w:color="auto" w:fill="auto"/>
            <w:noWrap/>
            <w:vAlign w:val="center"/>
            <w:hideMark/>
          </w:tcPr>
          <w:p w14:paraId="4B45628E" w14:textId="77777777" w:rsidR="00F3757E" w:rsidRPr="002F20A1" w:rsidRDefault="00F3757E" w:rsidP="00322492">
            <w:pPr>
              <w:jc w:val="right"/>
              <w:rPr>
                <w:rFonts w:eastAsia="맑은 고딕"/>
                <w:color w:val="000000"/>
              </w:rPr>
            </w:pPr>
          </w:p>
        </w:tc>
      </w:tr>
      <w:tr w:rsidR="00F3757E" w:rsidRPr="00234FE7" w14:paraId="695E9DB0" w14:textId="77777777" w:rsidTr="00322492">
        <w:trPr>
          <w:trHeight w:val="330"/>
          <w:jc w:val="center"/>
        </w:trPr>
        <w:tc>
          <w:tcPr>
            <w:tcW w:w="1080" w:type="dxa"/>
            <w:tcBorders>
              <w:top w:val="single" w:sz="4" w:space="0" w:color="auto"/>
              <w:bottom w:val="single" w:sz="4" w:space="0" w:color="auto"/>
              <w:right w:val="single" w:sz="4" w:space="0" w:color="auto"/>
            </w:tcBorders>
            <w:shd w:val="clear" w:color="auto" w:fill="auto"/>
            <w:noWrap/>
            <w:vAlign w:val="center"/>
            <w:hideMark/>
          </w:tcPr>
          <w:p w14:paraId="7676EAB3" w14:textId="77777777" w:rsidR="00F3757E" w:rsidRPr="00234FE7" w:rsidRDefault="00F3757E" w:rsidP="00322492">
            <w:pPr>
              <w:jc w:val="right"/>
              <w:rPr>
                <w:rFonts w:eastAsia="맑은 고딕"/>
                <w:color w:val="000000"/>
              </w:rPr>
            </w:pPr>
            <w:r w:rsidRPr="00234FE7">
              <w:rPr>
                <w:rFonts w:eastAsia="맑은 고딕"/>
                <w:color w:val="000000"/>
              </w:rPr>
              <w:t>PERQ</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16D3BB" w14:textId="77777777" w:rsidR="00F3757E" w:rsidRPr="002F20A1" w:rsidRDefault="00F3757E" w:rsidP="00322492">
            <w:pPr>
              <w:jc w:val="right"/>
              <w:rPr>
                <w:rFonts w:eastAsia="맑은 고딕"/>
                <w:color w:val="000000"/>
              </w:rPr>
            </w:pPr>
            <w:r>
              <w:rPr>
                <w:rFonts w:eastAsia="맑은 고딕" w:hint="eastAsia"/>
                <w:color w:val="000000"/>
              </w:rPr>
              <w:t>.</w:t>
            </w:r>
            <w:r w:rsidRPr="002F20A1">
              <w:rPr>
                <w:rFonts w:eastAsia="맑은 고딕" w:hint="eastAsia"/>
                <w:color w:val="000000"/>
              </w:rPr>
              <w:t>9</w:t>
            </w:r>
            <w:r>
              <w:rPr>
                <w:rFonts w:eastAsia="맑은 고딕"/>
                <w:color w:val="000000"/>
              </w:rPr>
              <w:t>60</w:t>
            </w:r>
            <w:r w:rsidRPr="002F20A1">
              <w:rPr>
                <w:rFonts w:eastAsia="맑은 고딕" w:hint="eastAsia"/>
                <w:color w:val="000000"/>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C58CC4" w14:textId="77777777" w:rsidR="00F3757E" w:rsidRPr="002F20A1" w:rsidRDefault="00F3757E" w:rsidP="00322492">
            <w:pPr>
              <w:jc w:val="right"/>
              <w:rPr>
                <w:rFonts w:eastAsia="맑은 고딕"/>
                <w:color w:val="000000"/>
              </w:rPr>
            </w:pPr>
            <w:r>
              <w:rPr>
                <w:rFonts w:eastAsia="맑은 고딕" w:hint="eastAsia"/>
                <w:color w:val="000000"/>
              </w:rPr>
              <w:t>.</w:t>
            </w:r>
            <w:r w:rsidRPr="002F20A1">
              <w:rPr>
                <w:rFonts w:eastAsia="맑은 고딕" w:hint="eastAsia"/>
                <w:color w:val="000000"/>
              </w:rPr>
              <w:t>7</w:t>
            </w:r>
            <w:r>
              <w:rPr>
                <w:rFonts w:eastAsia="맑은 고딕"/>
                <w:color w:val="000000"/>
              </w:rPr>
              <w:t>40</w:t>
            </w:r>
            <w:r w:rsidRPr="002F20A1">
              <w:rPr>
                <w:rFonts w:eastAsia="맑은 고딕" w:hint="eastAsia"/>
                <w:color w:val="000000"/>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B62141" w14:textId="77777777" w:rsidR="00F3757E" w:rsidRPr="002F20A1" w:rsidRDefault="00F3757E" w:rsidP="00322492">
            <w:pPr>
              <w:jc w:val="right"/>
              <w:rPr>
                <w:rFonts w:eastAsia="맑은 고딕"/>
                <w:color w:val="000000"/>
              </w:rPr>
            </w:pPr>
            <w:r w:rsidRPr="00234FE7">
              <w:rPr>
                <w:rFonts w:eastAsia="맑은 고딕"/>
                <w:color w:val="000000"/>
              </w:rPr>
              <w:t>1.000</w:t>
            </w:r>
          </w:p>
        </w:tc>
        <w:tc>
          <w:tcPr>
            <w:tcW w:w="1080" w:type="dxa"/>
            <w:tcBorders>
              <w:top w:val="single" w:sz="4" w:space="0" w:color="auto"/>
              <w:left w:val="single" w:sz="4" w:space="0" w:color="auto"/>
              <w:bottom w:val="single" w:sz="4" w:space="0" w:color="auto"/>
            </w:tcBorders>
            <w:shd w:val="clear" w:color="auto" w:fill="auto"/>
            <w:noWrap/>
            <w:vAlign w:val="center"/>
            <w:hideMark/>
          </w:tcPr>
          <w:p w14:paraId="5426A396" w14:textId="77777777" w:rsidR="00F3757E" w:rsidRPr="00234FE7" w:rsidRDefault="00F3757E" w:rsidP="00322492">
            <w:pPr>
              <w:jc w:val="right"/>
              <w:rPr>
                <w:rFonts w:eastAsia="맑은 고딕"/>
                <w:color w:val="000000"/>
              </w:rPr>
            </w:pPr>
          </w:p>
        </w:tc>
      </w:tr>
      <w:tr w:rsidR="00F3757E" w:rsidRPr="00234FE7" w14:paraId="37E139CB" w14:textId="77777777" w:rsidTr="00322492">
        <w:trPr>
          <w:trHeight w:val="330"/>
          <w:jc w:val="center"/>
        </w:trPr>
        <w:tc>
          <w:tcPr>
            <w:tcW w:w="1080" w:type="dxa"/>
            <w:tcBorders>
              <w:top w:val="single" w:sz="4" w:space="0" w:color="auto"/>
              <w:bottom w:val="single" w:sz="4" w:space="0" w:color="auto"/>
              <w:right w:val="single" w:sz="4" w:space="0" w:color="auto"/>
            </w:tcBorders>
            <w:shd w:val="clear" w:color="auto" w:fill="auto"/>
            <w:noWrap/>
            <w:vAlign w:val="center"/>
            <w:hideMark/>
          </w:tcPr>
          <w:p w14:paraId="6DD44DDD" w14:textId="77777777" w:rsidR="00F3757E" w:rsidRPr="00234FE7" w:rsidRDefault="00F3757E" w:rsidP="00322492">
            <w:pPr>
              <w:jc w:val="right"/>
              <w:rPr>
                <w:rFonts w:eastAsia="맑은 고딕"/>
                <w:color w:val="000000"/>
              </w:rPr>
            </w:pPr>
            <w:r w:rsidRPr="00234FE7">
              <w:rPr>
                <w:rFonts w:eastAsia="맑은 고딕"/>
                <w:color w:val="000000"/>
              </w:rPr>
              <w:t>PERV</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C0AD4" w14:textId="77777777" w:rsidR="00F3757E" w:rsidRPr="002F20A1" w:rsidRDefault="00F3757E" w:rsidP="00322492">
            <w:pPr>
              <w:jc w:val="right"/>
              <w:rPr>
                <w:rFonts w:eastAsia="맑은 고딕"/>
                <w:color w:val="000000"/>
              </w:rPr>
            </w:pPr>
            <w:r>
              <w:rPr>
                <w:rFonts w:eastAsia="맑은 고딕" w:hint="eastAsia"/>
                <w:color w:val="000000"/>
              </w:rPr>
              <w:t>.</w:t>
            </w:r>
            <w:r w:rsidRPr="002F20A1">
              <w:rPr>
                <w:rFonts w:eastAsia="맑은 고딕" w:hint="eastAsia"/>
                <w:color w:val="000000"/>
              </w:rPr>
              <w:t>87</w:t>
            </w:r>
            <w:r>
              <w:rPr>
                <w:rFonts w:eastAsia="맑은 고딕"/>
                <w:color w:val="000000"/>
              </w:rPr>
              <w:t>9</w:t>
            </w:r>
            <w:r w:rsidRPr="002F20A1">
              <w:rPr>
                <w:rFonts w:eastAsia="맑은 고딕" w:hint="eastAsia"/>
                <w:color w:val="000000"/>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1E17" w14:textId="77777777" w:rsidR="00F3757E" w:rsidRPr="002F20A1" w:rsidRDefault="00F3757E" w:rsidP="00322492">
            <w:pPr>
              <w:jc w:val="right"/>
              <w:rPr>
                <w:rFonts w:eastAsia="맑은 고딕"/>
                <w:color w:val="000000"/>
              </w:rPr>
            </w:pPr>
            <w:r>
              <w:rPr>
                <w:rFonts w:eastAsia="맑은 고딕" w:hint="eastAsia"/>
                <w:color w:val="000000"/>
              </w:rPr>
              <w:t>.</w:t>
            </w:r>
            <w:r w:rsidRPr="002F20A1">
              <w:rPr>
                <w:rFonts w:eastAsia="맑은 고딕" w:hint="eastAsia"/>
                <w:color w:val="000000"/>
              </w:rPr>
              <w:t>53</w:t>
            </w:r>
            <w:r>
              <w:rPr>
                <w:rFonts w:eastAsia="맑은 고딕"/>
                <w:color w:val="000000"/>
              </w:rPr>
              <w:t>2</w:t>
            </w:r>
            <w:r w:rsidRPr="002F20A1">
              <w:rPr>
                <w:rFonts w:eastAsia="맑은 고딕" w:hint="eastAsia"/>
                <w:color w:val="000000"/>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A71F3E" w14:textId="77777777" w:rsidR="00F3757E" w:rsidRPr="002F20A1" w:rsidRDefault="00F3757E" w:rsidP="00322492">
            <w:pPr>
              <w:jc w:val="right"/>
              <w:rPr>
                <w:rFonts w:eastAsia="맑은 고딕"/>
                <w:color w:val="000000"/>
              </w:rPr>
            </w:pPr>
            <w:r>
              <w:rPr>
                <w:rFonts w:eastAsia="맑은 고딕" w:hint="eastAsia"/>
                <w:color w:val="000000"/>
              </w:rPr>
              <w:t>.</w:t>
            </w:r>
            <w:r w:rsidRPr="002F20A1">
              <w:rPr>
                <w:rFonts w:eastAsia="맑은 고딕" w:hint="eastAsia"/>
                <w:color w:val="000000"/>
              </w:rPr>
              <w:t>76</w:t>
            </w:r>
            <w:r>
              <w:rPr>
                <w:rFonts w:eastAsia="맑은 고딕"/>
                <w:color w:val="000000"/>
              </w:rPr>
              <w:t>7</w:t>
            </w:r>
            <w:r w:rsidRPr="002F20A1">
              <w:rPr>
                <w:rFonts w:eastAsia="맑은 고딕" w:hint="eastAsia"/>
                <w:color w:val="000000"/>
              </w:rPr>
              <w:t xml:space="preserve"> </w:t>
            </w:r>
          </w:p>
        </w:tc>
        <w:tc>
          <w:tcPr>
            <w:tcW w:w="1080" w:type="dxa"/>
            <w:tcBorders>
              <w:top w:val="single" w:sz="4" w:space="0" w:color="auto"/>
              <w:left w:val="single" w:sz="4" w:space="0" w:color="auto"/>
              <w:bottom w:val="single" w:sz="4" w:space="0" w:color="auto"/>
            </w:tcBorders>
            <w:shd w:val="clear" w:color="auto" w:fill="auto"/>
            <w:noWrap/>
            <w:vAlign w:val="center"/>
            <w:hideMark/>
          </w:tcPr>
          <w:p w14:paraId="47663A8E" w14:textId="77777777" w:rsidR="00F3757E" w:rsidRPr="00234FE7" w:rsidRDefault="00F3757E" w:rsidP="00322492">
            <w:pPr>
              <w:jc w:val="right"/>
              <w:rPr>
                <w:rFonts w:eastAsia="맑은 고딕"/>
                <w:color w:val="000000"/>
              </w:rPr>
            </w:pPr>
            <w:r w:rsidRPr="00234FE7">
              <w:rPr>
                <w:rFonts w:eastAsia="맑은 고딕"/>
                <w:color w:val="000000"/>
              </w:rPr>
              <w:t xml:space="preserve">1.000 </w:t>
            </w:r>
          </w:p>
        </w:tc>
      </w:tr>
    </w:tbl>
    <w:p w14:paraId="56730347" w14:textId="77777777" w:rsidR="00F3757E" w:rsidRDefault="00F3757E" w:rsidP="00F3757E">
      <w:pPr>
        <w:rPr>
          <w:u w:val="single"/>
        </w:rPr>
      </w:pPr>
    </w:p>
    <w:p w14:paraId="15518F2A" w14:textId="77777777" w:rsidR="00F3757E" w:rsidRPr="0052565E" w:rsidRDefault="00F3757E" w:rsidP="00E80B2E">
      <w:pPr>
        <w:pStyle w:val="3"/>
      </w:pPr>
      <w:r w:rsidRPr="0052565E">
        <w:t>Problems / Limitations</w:t>
      </w:r>
    </w:p>
    <w:p w14:paraId="25A6D3F7" w14:textId="37B51C4D" w:rsidR="00F3757E" w:rsidRDefault="00F3757E" w:rsidP="005C18E3">
      <w:pPr>
        <w:pStyle w:val="BodyText-noindent"/>
      </w:pPr>
      <w:r>
        <w:rPr>
          <w:rFonts w:hint="eastAsia"/>
        </w:rPr>
        <w:t>T</w:t>
      </w:r>
      <w:r>
        <w:t>au-equivalent reliability is widely misunderstood and misused</w:t>
      </w:r>
      <w:r w:rsidR="000729CA">
        <w:t xml:space="preserve"> </w:t>
      </w:r>
      <w:r w:rsidR="000729CA">
        <w:fldChar w:fldCharType="begin"/>
      </w:r>
      <w:r w:rsidR="00DB6D30">
        <w:instrText xml:space="preserve"> ADDIN ZOTERO_ITEM CSL_CITATION {"citationID":"4olipNMc","properties":{"formattedCitation":"(Cho, 2016; Cho &amp; Kim, 2015)","plainCitation":"(Cho, 2016; Cho &amp; Kim, 2015)","noteIndex":0},"citationItems":[{"id":31474,"uris":["http://zotero.org/users/5591/items/BJTTSQN7"],"uri":["http://zotero.org/users/5591/items/BJTTSQN7"],"itemData":{"id":31474,"type":"article-journal","title":"Making reliability reliable: a systematic approach to reliability coefficients","container-title":"Organizational Research Methods","page":"651-682","volume":"19","issue":"4","source":"SAGE Journals","abstract":"The current conventions for test score reliability coefficients are unsystematic and chaotic. Reliability coefficients have long been denoted using names that are unrelated to each other, with each formula being generated through different methods, and they have been represented inconsistently. Such inconsistency prevents organizational researchers from understanding the whole picture and misleads them into using coefficient alpha unconditionally. This study provides a systematic naming convention, formula-generating methods, and methods of representing each of the reliability coefficients. This study offers an easy-to-use solution to the issue of choosing between coefficient alpha and composite reliability. This study introduces a calculator that enables its users to obtain the values of various multidimensional reliability coefficients with a few mouse clicks. This study also presents illustrative numerical examples to provide a better understanding of the characteristics and computations of reliability coefficients.","DOI":"10.1177/1094428116656239","ISSN":"1094-4281","title-short":"Making Reliability Reliable","journalAbbreviation":"Organizational Research Methods","language":"en","author":[{"family":"Cho","given":"Eunseong"}],"issued":{"date-parts":[["2016",10,1]]}}},{"id":4999,"uris":["http://zotero.org/groups/52014/items/C6SFMJ3V"],"uri":["http://zotero.org/groups/52014/items/C6SFMJ3V"],"itemData":{"id":4999,"type":"article-journal","title":"Cronbach’s coefficient alpha well known but poorly understood","container-title":"Organizational Research Methods","page":"207-230","volume":"18","issue":"2","source":"orm.sagepub.com","abstract":"This study disproves the following six common misconceptions about coefficient alpha: (a) Alpha was first developed by Cronbach. (b) Alpha equals reliability. (c) A high value of alpha is an indication of internal consistency. (d) Reliability will always be improved by deleting items using “alpha if item deleted.” (e) Alpha should be greater than or equal to .7 (or, alternatively, .8). (f) Alpha is the best choice among all published reliability coefficients. This study discusses the inaccuracy of each of these misconceptions and provides a correct statement. This study recommends that the assumptions of unidimensionality and tau-equivalency be examined before the application of alpha and that structural equation modeling (SEM)–based reliability estimators be substituted for alpha when one of these conditions is not satisfied. This study also provides formulas for SEM-based reliability estimators that do not rely on matrix notation and step-by-step explanations for the computation of SEM-based reliability estimates.","DOI":"10.1177/1094428114555994","ISSN":"1094-4281, 1552-7425","journalAbbreviation":"Organizational Research Methods","language":"en","author":[{"family":"Cho","given":"Eunseong"},{"family":"Kim","given":"Seonghoon"}],"issued":{"date-parts":[["2015",4,1]]}}}],"schema":"https://github.com/citation-style-language/schema/raw/master/csl-citation.json"} </w:instrText>
      </w:r>
      <w:r w:rsidR="000729CA">
        <w:fldChar w:fldCharType="separate"/>
      </w:r>
      <w:r w:rsidR="00DB6D30">
        <w:t>(Cho, 2016; Cho &amp; Kim, 2015)</w:t>
      </w:r>
      <w:r w:rsidR="000729CA">
        <w:fldChar w:fldCharType="end"/>
      </w:r>
      <w:r>
        <w:t xml:space="preserve">. </w:t>
      </w:r>
      <w:r w:rsidR="00A21DD5">
        <w:t>Perhaps the most</w:t>
      </w:r>
      <w:r w:rsidR="00A21DD5" w:rsidRPr="00BE5435">
        <w:t xml:space="preserve"> </w:t>
      </w:r>
      <w:r w:rsidRPr="00BE5435">
        <w:t xml:space="preserve">common misconception is that </w:t>
      </w:r>
      <w:r w:rsidR="00A21DD5">
        <w:t xml:space="preserve">it is a general </w:t>
      </w:r>
      <w:r w:rsidRPr="00BE5435">
        <w:t xml:space="preserve">reliability coefficient </w:t>
      </w:r>
      <w:r w:rsidR="00A21DD5">
        <w:t xml:space="preserve">that </w:t>
      </w:r>
      <w:r w:rsidRPr="00BE5435">
        <w:t>can be applied to all data.</w:t>
      </w:r>
      <w:r>
        <w:t xml:space="preserve"> T</w:t>
      </w:r>
      <w:r w:rsidRPr="00183604">
        <w:t xml:space="preserve">au-equivalent reliability is based on the assumption that </w:t>
      </w:r>
      <w:r w:rsidR="00A21DD5">
        <w:t xml:space="preserve">each variable is influenced by the true score to the same extent, which implies equal covariances as shown in </w:t>
      </w:r>
      <w:r w:rsidR="00A21DD5">
        <w:fldChar w:fldCharType="begin"/>
      </w:r>
      <w:r w:rsidR="00A21DD5">
        <w:instrText xml:space="preserve"> REF _Ref12615667 \h </w:instrText>
      </w:r>
      <w:r w:rsidR="00A21DD5">
        <w:fldChar w:fldCharType="separate"/>
      </w:r>
      <w:r w:rsidR="00E47287">
        <w:t xml:space="preserve">Table </w:t>
      </w:r>
      <w:r w:rsidR="00E47287">
        <w:rPr>
          <w:noProof/>
        </w:rPr>
        <w:t>5</w:t>
      </w:r>
      <w:r w:rsidR="00A21DD5">
        <w:fldChar w:fldCharType="end"/>
      </w:r>
      <w:r w:rsidRPr="00183604">
        <w:t xml:space="preserve">. For example, to satisfy tau-equivalence, the covariances between </w:t>
      </w:r>
      <w:r>
        <w:t>ACSI</w:t>
      </w:r>
      <w:r w:rsidRPr="00183604">
        <w:t xml:space="preserve">1, </w:t>
      </w:r>
      <w:r>
        <w:t>ACSI</w:t>
      </w:r>
      <w:r w:rsidRPr="00183604">
        <w:t xml:space="preserve">2, and </w:t>
      </w:r>
      <w:r>
        <w:lastRenderedPageBreak/>
        <w:t>ACSI</w:t>
      </w:r>
      <w:r w:rsidRPr="00183604">
        <w:t xml:space="preserve">3 that make up </w:t>
      </w:r>
      <w:r>
        <w:t>ACSI</w:t>
      </w:r>
      <w:r w:rsidRPr="00183604">
        <w:t xml:space="preserve"> must all have the same value. The covariance of </w:t>
      </w:r>
      <w:r>
        <w:t>ACSI</w:t>
      </w:r>
      <w:r w:rsidRPr="00183604">
        <w:t>1-</w:t>
      </w:r>
      <w:r>
        <w:t>ACSI3</w:t>
      </w:r>
      <w:r w:rsidRPr="00183604">
        <w:t xml:space="preserve"> is </w:t>
      </w:r>
      <w:r>
        <w:t>2</w:t>
      </w:r>
      <w:r w:rsidRPr="00183604">
        <w:t>.</w:t>
      </w:r>
      <w:r>
        <w:t>66</w:t>
      </w:r>
      <w:r w:rsidRPr="00183604">
        <w:t xml:space="preserve"> and the covariance of </w:t>
      </w:r>
      <w:r>
        <w:t>ACSI</w:t>
      </w:r>
      <w:r w:rsidRPr="00183604">
        <w:t>2-</w:t>
      </w:r>
      <w:r>
        <w:t>ACSI</w:t>
      </w:r>
      <w:r w:rsidRPr="00183604">
        <w:t xml:space="preserve">3 is </w:t>
      </w:r>
      <w:r>
        <w:t>2</w:t>
      </w:r>
      <w:r w:rsidRPr="00183604">
        <w:t>.</w:t>
      </w:r>
      <w:r>
        <w:t>67</w:t>
      </w:r>
      <w:r w:rsidRPr="00183604">
        <w:t xml:space="preserve">, so it appears </w:t>
      </w:r>
      <w:r w:rsidR="00A21DD5">
        <w:t xml:space="preserve">that </w:t>
      </w:r>
      <w:r w:rsidRPr="00183604">
        <w:t>tau-equivalence</w:t>
      </w:r>
      <w:r w:rsidR="00A21DD5">
        <w:t xml:space="preserve"> is met</w:t>
      </w:r>
      <w:r w:rsidRPr="00183604">
        <w:t xml:space="preserve">. However, the covariance of </w:t>
      </w:r>
      <w:r>
        <w:t>ACSI</w:t>
      </w:r>
      <w:r w:rsidRPr="00183604">
        <w:t>1-</w:t>
      </w:r>
      <w:r>
        <w:t>ACSI</w:t>
      </w:r>
      <w:r w:rsidRPr="00183604">
        <w:t>2 is</w:t>
      </w:r>
      <w:r>
        <w:t xml:space="preserve"> 3.23</w:t>
      </w:r>
      <w:r w:rsidRPr="00183604">
        <w:t>, which differs greatly from the other two values and thus does not meet tau-equivalence.</w:t>
      </w:r>
      <w:r>
        <w:t xml:space="preserve"> </w:t>
      </w:r>
      <w:r w:rsidRPr="00026F6B">
        <w:t>Therefore, a technique that does not depend on the assumption of tau-equivalence is needed.</w:t>
      </w:r>
      <w:r w:rsidR="008D20E1" w:rsidDel="008D20E1">
        <w:t xml:space="preserve"> </w:t>
      </w:r>
    </w:p>
    <w:p w14:paraId="63C64D51" w14:textId="65E95DBC" w:rsidR="00A21DD5" w:rsidRDefault="00A21DD5" w:rsidP="00E80B2E">
      <w:pPr>
        <w:pStyle w:val="af0"/>
        <w:keepNext/>
      </w:pPr>
      <w:bookmarkStart w:id="10" w:name="_Ref12615667"/>
      <w:r>
        <w:t xml:space="preserve">Table </w:t>
      </w:r>
      <w:r w:rsidR="00C36F78">
        <w:rPr>
          <w:noProof/>
        </w:rPr>
        <w:fldChar w:fldCharType="begin"/>
      </w:r>
      <w:r w:rsidR="00C36F78">
        <w:rPr>
          <w:noProof/>
        </w:rPr>
        <w:instrText xml:space="preserve"> SEQ Table \* ARABIC </w:instrText>
      </w:r>
      <w:r w:rsidR="00C36F78">
        <w:rPr>
          <w:noProof/>
        </w:rPr>
        <w:fldChar w:fldCharType="separate"/>
      </w:r>
      <w:r w:rsidR="00E47287">
        <w:rPr>
          <w:noProof/>
        </w:rPr>
        <w:t>5</w:t>
      </w:r>
      <w:r w:rsidR="00C36F78">
        <w:rPr>
          <w:noProof/>
        </w:rPr>
        <w:fldChar w:fldCharType="end"/>
      </w:r>
      <w:bookmarkEnd w:id="10"/>
      <w:r>
        <w:t xml:space="preserve"> Examples of parallel, tau-equivalent, and congeneric covariances</w:t>
      </w:r>
    </w:p>
    <w:tbl>
      <w:tblPr>
        <w:tblW w:w="8926" w:type="dxa"/>
        <w:tblLook w:val="04A0" w:firstRow="1" w:lastRow="0" w:firstColumn="1" w:lastColumn="0" w:noHBand="0" w:noVBand="1"/>
      </w:tblPr>
      <w:tblGrid>
        <w:gridCol w:w="743"/>
        <w:gridCol w:w="744"/>
        <w:gridCol w:w="744"/>
        <w:gridCol w:w="744"/>
        <w:gridCol w:w="744"/>
        <w:gridCol w:w="744"/>
        <w:gridCol w:w="743"/>
        <w:gridCol w:w="744"/>
        <w:gridCol w:w="744"/>
        <w:gridCol w:w="744"/>
        <w:gridCol w:w="744"/>
        <w:gridCol w:w="744"/>
      </w:tblGrid>
      <w:tr w:rsidR="00F3757E" w14:paraId="22070D4F" w14:textId="77777777" w:rsidTr="00322492">
        <w:tc>
          <w:tcPr>
            <w:tcW w:w="2975" w:type="dxa"/>
            <w:gridSpan w:val="4"/>
          </w:tcPr>
          <w:p w14:paraId="0C1E6B06" w14:textId="77777777" w:rsidR="00F3757E" w:rsidRDefault="00F3757E" w:rsidP="00322492">
            <w:pPr>
              <w:jc w:val="center"/>
            </w:pPr>
            <w:r w:rsidRPr="00CB72E2">
              <w:t xml:space="preserve">A. </w:t>
            </w:r>
            <w:r>
              <w:rPr>
                <w:rFonts w:hint="eastAsia"/>
              </w:rPr>
              <w:t>Parallel data</w:t>
            </w:r>
          </w:p>
        </w:tc>
        <w:tc>
          <w:tcPr>
            <w:tcW w:w="2975" w:type="dxa"/>
            <w:gridSpan w:val="4"/>
          </w:tcPr>
          <w:p w14:paraId="05FC72D1" w14:textId="77777777" w:rsidR="00F3757E" w:rsidRDefault="00F3757E" w:rsidP="00322492">
            <w:pPr>
              <w:jc w:val="center"/>
            </w:pPr>
            <w:r w:rsidRPr="00CB72E2">
              <w:t xml:space="preserve">B. </w:t>
            </w:r>
            <w:r>
              <w:t>Tau-equivalent data</w:t>
            </w:r>
          </w:p>
        </w:tc>
        <w:tc>
          <w:tcPr>
            <w:tcW w:w="2976" w:type="dxa"/>
            <w:gridSpan w:val="4"/>
          </w:tcPr>
          <w:p w14:paraId="40CD60CA" w14:textId="77777777" w:rsidR="00F3757E" w:rsidRDefault="00F3757E" w:rsidP="00322492">
            <w:pPr>
              <w:jc w:val="center"/>
            </w:pPr>
            <w:r w:rsidRPr="00CB72E2">
              <w:t xml:space="preserve">C. </w:t>
            </w:r>
            <w:r>
              <w:t>Congeneric data</w:t>
            </w:r>
          </w:p>
        </w:tc>
      </w:tr>
      <w:tr w:rsidR="00F3757E" w14:paraId="7DEE7C04" w14:textId="77777777" w:rsidTr="00322492">
        <w:tc>
          <w:tcPr>
            <w:tcW w:w="743" w:type="dxa"/>
          </w:tcPr>
          <w:p w14:paraId="03966712" w14:textId="77777777" w:rsidR="00F3757E" w:rsidRPr="00CB72E2" w:rsidRDefault="00F3757E" w:rsidP="00322492"/>
        </w:tc>
        <w:tc>
          <w:tcPr>
            <w:tcW w:w="744" w:type="dxa"/>
            <w:vAlign w:val="center"/>
          </w:tcPr>
          <w:p w14:paraId="3BFCC913" w14:textId="77777777" w:rsidR="00F3757E" w:rsidRPr="00CB72E2" w:rsidRDefault="00F3757E" w:rsidP="00322492">
            <w:r w:rsidRPr="00CB72E2">
              <w:t>X1</w:t>
            </w:r>
          </w:p>
        </w:tc>
        <w:tc>
          <w:tcPr>
            <w:tcW w:w="744" w:type="dxa"/>
            <w:vAlign w:val="center"/>
          </w:tcPr>
          <w:p w14:paraId="6BBAA5D5" w14:textId="77777777" w:rsidR="00F3757E" w:rsidRPr="00CB72E2" w:rsidRDefault="00F3757E" w:rsidP="00322492">
            <w:r w:rsidRPr="00CB72E2">
              <w:t>X2</w:t>
            </w:r>
          </w:p>
        </w:tc>
        <w:tc>
          <w:tcPr>
            <w:tcW w:w="744" w:type="dxa"/>
            <w:vAlign w:val="center"/>
          </w:tcPr>
          <w:p w14:paraId="7278C49A" w14:textId="77777777" w:rsidR="00F3757E" w:rsidRPr="00CB72E2" w:rsidRDefault="00F3757E" w:rsidP="00322492">
            <w:r w:rsidRPr="00CB72E2">
              <w:t>X3</w:t>
            </w:r>
          </w:p>
        </w:tc>
        <w:tc>
          <w:tcPr>
            <w:tcW w:w="744" w:type="dxa"/>
          </w:tcPr>
          <w:p w14:paraId="1E1B3B43" w14:textId="77777777" w:rsidR="00F3757E" w:rsidRPr="00CB72E2" w:rsidRDefault="00F3757E" w:rsidP="00322492"/>
        </w:tc>
        <w:tc>
          <w:tcPr>
            <w:tcW w:w="744" w:type="dxa"/>
            <w:vAlign w:val="center"/>
          </w:tcPr>
          <w:p w14:paraId="15BD41CC" w14:textId="77777777" w:rsidR="00F3757E" w:rsidRPr="00CB72E2" w:rsidRDefault="00F3757E" w:rsidP="00322492">
            <w:r w:rsidRPr="00CB72E2">
              <w:t>X1</w:t>
            </w:r>
          </w:p>
        </w:tc>
        <w:tc>
          <w:tcPr>
            <w:tcW w:w="743" w:type="dxa"/>
            <w:vAlign w:val="center"/>
          </w:tcPr>
          <w:p w14:paraId="1891FB64" w14:textId="77777777" w:rsidR="00F3757E" w:rsidRPr="00CB72E2" w:rsidRDefault="00F3757E" w:rsidP="00322492">
            <w:r w:rsidRPr="00CB72E2">
              <w:t>X2</w:t>
            </w:r>
          </w:p>
        </w:tc>
        <w:tc>
          <w:tcPr>
            <w:tcW w:w="744" w:type="dxa"/>
            <w:vAlign w:val="center"/>
          </w:tcPr>
          <w:p w14:paraId="3365DB5C" w14:textId="77777777" w:rsidR="00F3757E" w:rsidRPr="00CB72E2" w:rsidRDefault="00F3757E" w:rsidP="00322492">
            <w:r w:rsidRPr="00CB72E2">
              <w:t>X3</w:t>
            </w:r>
          </w:p>
        </w:tc>
        <w:tc>
          <w:tcPr>
            <w:tcW w:w="744" w:type="dxa"/>
          </w:tcPr>
          <w:p w14:paraId="659D1C74" w14:textId="77777777" w:rsidR="00F3757E" w:rsidRPr="00CB72E2" w:rsidRDefault="00F3757E" w:rsidP="00322492"/>
        </w:tc>
        <w:tc>
          <w:tcPr>
            <w:tcW w:w="744" w:type="dxa"/>
            <w:vAlign w:val="center"/>
          </w:tcPr>
          <w:p w14:paraId="57598BA5" w14:textId="77777777" w:rsidR="00F3757E" w:rsidRPr="00CB72E2" w:rsidRDefault="00F3757E" w:rsidP="00322492">
            <w:r w:rsidRPr="00CB72E2">
              <w:t>X1</w:t>
            </w:r>
          </w:p>
        </w:tc>
        <w:tc>
          <w:tcPr>
            <w:tcW w:w="744" w:type="dxa"/>
            <w:vAlign w:val="center"/>
          </w:tcPr>
          <w:p w14:paraId="214F1C4C" w14:textId="77777777" w:rsidR="00F3757E" w:rsidRPr="00CB72E2" w:rsidRDefault="00F3757E" w:rsidP="00322492">
            <w:r w:rsidRPr="00CB72E2">
              <w:t>X2</w:t>
            </w:r>
          </w:p>
        </w:tc>
        <w:tc>
          <w:tcPr>
            <w:tcW w:w="744" w:type="dxa"/>
            <w:vAlign w:val="center"/>
          </w:tcPr>
          <w:p w14:paraId="72FD63E7" w14:textId="77777777" w:rsidR="00F3757E" w:rsidRPr="00CB72E2" w:rsidRDefault="00F3757E" w:rsidP="00322492">
            <w:r w:rsidRPr="00CB72E2">
              <w:t>X3</w:t>
            </w:r>
          </w:p>
        </w:tc>
      </w:tr>
      <w:tr w:rsidR="00F3757E" w14:paraId="1EBF5E91" w14:textId="77777777" w:rsidTr="00322492">
        <w:tc>
          <w:tcPr>
            <w:tcW w:w="743" w:type="dxa"/>
          </w:tcPr>
          <w:p w14:paraId="4118A342" w14:textId="77777777" w:rsidR="00F3757E" w:rsidRPr="00CB72E2" w:rsidRDefault="00F3757E" w:rsidP="00322492">
            <w:r w:rsidRPr="00CB72E2">
              <w:t>X1</w:t>
            </w:r>
          </w:p>
        </w:tc>
        <w:tc>
          <w:tcPr>
            <w:tcW w:w="744" w:type="dxa"/>
          </w:tcPr>
          <w:p w14:paraId="693BF3EA" w14:textId="77777777" w:rsidR="00F3757E" w:rsidRPr="00CB72E2" w:rsidRDefault="00F3757E" w:rsidP="00322492">
            <w:r w:rsidRPr="00CB72E2">
              <w:t>10</w:t>
            </w:r>
          </w:p>
        </w:tc>
        <w:tc>
          <w:tcPr>
            <w:tcW w:w="744" w:type="dxa"/>
          </w:tcPr>
          <w:p w14:paraId="3C094926" w14:textId="77777777" w:rsidR="00F3757E" w:rsidRPr="00CB72E2" w:rsidRDefault="00F3757E" w:rsidP="00322492">
            <w:r w:rsidRPr="00CB72E2">
              <w:t>4</w:t>
            </w:r>
          </w:p>
        </w:tc>
        <w:tc>
          <w:tcPr>
            <w:tcW w:w="744" w:type="dxa"/>
          </w:tcPr>
          <w:p w14:paraId="4B481B48" w14:textId="77777777" w:rsidR="00F3757E" w:rsidRPr="00CB72E2" w:rsidRDefault="00F3757E" w:rsidP="00322492">
            <w:r w:rsidRPr="00CB72E2">
              <w:t>4</w:t>
            </w:r>
          </w:p>
        </w:tc>
        <w:tc>
          <w:tcPr>
            <w:tcW w:w="744" w:type="dxa"/>
          </w:tcPr>
          <w:p w14:paraId="284B8940" w14:textId="77777777" w:rsidR="00F3757E" w:rsidRPr="00CB72E2" w:rsidRDefault="00F3757E" w:rsidP="00322492">
            <w:r w:rsidRPr="00CB72E2">
              <w:t>X1</w:t>
            </w:r>
          </w:p>
        </w:tc>
        <w:tc>
          <w:tcPr>
            <w:tcW w:w="744" w:type="dxa"/>
          </w:tcPr>
          <w:p w14:paraId="74DD2BE5" w14:textId="77777777" w:rsidR="00F3757E" w:rsidRPr="00CB72E2" w:rsidRDefault="00F3757E" w:rsidP="00322492">
            <w:r w:rsidRPr="00CB72E2">
              <w:t>10</w:t>
            </w:r>
          </w:p>
        </w:tc>
        <w:tc>
          <w:tcPr>
            <w:tcW w:w="743" w:type="dxa"/>
          </w:tcPr>
          <w:p w14:paraId="63E9F39D" w14:textId="77777777" w:rsidR="00F3757E" w:rsidRPr="00CB72E2" w:rsidRDefault="00F3757E" w:rsidP="00322492">
            <w:r w:rsidRPr="00CB72E2">
              <w:t>4</w:t>
            </w:r>
          </w:p>
        </w:tc>
        <w:tc>
          <w:tcPr>
            <w:tcW w:w="744" w:type="dxa"/>
          </w:tcPr>
          <w:p w14:paraId="2133BEF4" w14:textId="77777777" w:rsidR="00F3757E" w:rsidRPr="00CB72E2" w:rsidRDefault="00F3757E" w:rsidP="00322492">
            <w:r w:rsidRPr="00CB72E2">
              <w:t>4</w:t>
            </w:r>
          </w:p>
        </w:tc>
        <w:tc>
          <w:tcPr>
            <w:tcW w:w="744" w:type="dxa"/>
          </w:tcPr>
          <w:p w14:paraId="59316637" w14:textId="77777777" w:rsidR="00F3757E" w:rsidRPr="00CB72E2" w:rsidRDefault="00F3757E" w:rsidP="00322492">
            <w:r w:rsidRPr="00CB72E2">
              <w:t>X1</w:t>
            </w:r>
          </w:p>
        </w:tc>
        <w:tc>
          <w:tcPr>
            <w:tcW w:w="744" w:type="dxa"/>
          </w:tcPr>
          <w:p w14:paraId="572B2212" w14:textId="77777777" w:rsidR="00F3757E" w:rsidRPr="00CB72E2" w:rsidRDefault="00F3757E" w:rsidP="00322492">
            <w:r w:rsidRPr="00CB72E2">
              <w:t>10</w:t>
            </w:r>
          </w:p>
        </w:tc>
        <w:tc>
          <w:tcPr>
            <w:tcW w:w="744" w:type="dxa"/>
          </w:tcPr>
          <w:p w14:paraId="2CC7016E" w14:textId="77777777" w:rsidR="00F3757E" w:rsidRPr="00CB72E2" w:rsidRDefault="00F3757E" w:rsidP="00322492">
            <w:r w:rsidRPr="00CB72E2">
              <w:t>2</w:t>
            </w:r>
          </w:p>
        </w:tc>
        <w:tc>
          <w:tcPr>
            <w:tcW w:w="744" w:type="dxa"/>
          </w:tcPr>
          <w:p w14:paraId="698E9A39" w14:textId="77777777" w:rsidR="00F3757E" w:rsidRPr="00CB72E2" w:rsidRDefault="00F3757E" w:rsidP="00322492">
            <w:r w:rsidRPr="00CB72E2">
              <w:t>3</w:t>
            </w:r>
          </w:p>
        </w:tc>
      </w:tr>
      <w:tr w:rsidR="00F3757E" w14:paraId="2E485C82" w14:textId="77777777" w:rsidTr="00322492">
        <w:tc>
          <w:tcPr>
            <w:tcW w:w="743" w:type="dxa"/>
          </w:tcPr>
          <w:p w14:paraId="2E9B9CB2" w14:textId="77777777" w:rsidR="00F3757E" w:rsidRPr="00CB72E2" w:rsidRDefault="00F3757E" w:rsidP="00322492">
            <w:r w:rsidRPr="00CB72E2">
              <w:t>X2</w:t>
            </w:r>
          </w:p>
        </w:tc>
        <w:tc>
          <w:tcPr>
            <w:tcW w:w="744" w:type="dxa"/>
          </w:tcPr>
          <w:p w14:paraId="22D71F19" w14:textId="77777777" w:rsidR="00F3757E" w:rsidRPr="00CB72E2" w:rsidRDefault="00F3757E" w:rsidP="00322492">
            <w:r w:rsidRPr="00CB72E2">
              <w:t>4</w:t>
            </w:r>
          </w:p>
        </w:tc>
        <w:tc>
          <w:tcPr>
            <w:tcW w:w="744" w:type="dxa"/>
          </w:tcPr>
          <w:p w14:paraId="31D0D208" w14:textId="77777777" w:rsidR="00F3757E" w:rsidRPr="00CB72E2" w:rsidRDefault="00F3757E" w:rsidP="00322492">
            <w:r w:rsidRPr="00CB72E2">
              <w:t>10</w:t>
            </w:r>
          </w:p>
        </w:tc>
        <w:tc>
          <w:tcPr>
            <w:tcW w:w="744" w:type="dxa"/>
          </w:tcPr>
          <w:p w14:paraId="33164F7A" w14:textId="77777777" w:rsidR="00F3757E" w:rsidRPr="00CB72E2" w:rsidRDefault="00F3757E" w:rsidP="00322492">
            <w:r w:rsidRPr="00CB72E2">
              <w:t>4</w:t>
            </w:r>
          </w:p>
        </w:tc>
        <w:tc>
          <w:tcPr>
            <w:tcW w:w="744" w:type="dxa"/>
          </w:tcPr>
          <w:p w14:paraId="79F3DB9A" w14:textId="77777777" w:rsidR="00F3757E" w:rsidRPr="00CB72E2" w:rsidRDefault="00F3757E" w:rsidP="00322492">
            <w:r w:rsidRPr="00CB72E2">
              <w:t>X2</w:t>
            </w:r>
          </w:p>
        </w:tc>
        <w:tc>
          <w:tcPr>
            <w:tcW w:w="744" w:type="dxa"/>
          </w:tcPr>
          <w:p w14:paraId="1B3C8C72" w14:textId="77777777" w:rsidR="00F3757E" w:rsidRPr="00CB72E2" w:rsidRDefault="00F3757E" w:rsidP="00322492">
            <w:r w:rsidRPr="00CB72E2">
              <w:t>4</w:t>
            </w:r>
          </w:p>
        </w:tc>
        <w:tc>
          <w:tcPr>
            <w:tcW w:w="743" w:type="dxa"/>
          </w:tcPr>
          <w:p w14:paraId="7CE4C1A9" w14:textId="77777777" w:rsidR="00F3757E" w:rsidRPr="00CB72E2" w:rsidRDefault="00F3757E" w:rsidP="00322492">
            <w:r w:rsidRPr="00CB72E2">
              <w:t>9</w:t>
            </w:r>
          </w:p>
        </w:tc>
        <w:tc>
          <w:tcPr>
            <w:tcW w:w="744" w:type="dxa"/>
          </w:tcPr>
          <w:p w14:paraId="6EE65ED6" w14:textId="77777777" w:rsidR="00F3757E" w:rsidRPr="00CB72E2" w:rsidRDefault="00F3757E" w:rsidP="00322492">
            <w:r w:rsidRPr="00CB72E2">
              <w:t>4</w:t>
            </w:r>
          </w:p>
        </w:tc>
        <w:tc>
          <w:tcPr>
            <w:tcW w:w="744" w:type="dxa"/>
          </w:tcPr>
          <w:p w14:paraId="16D12E0F" w14:textId="77777777" w:rsidR="00F3757E" w:rsidRPr="00CB72E2" w:rsidRDefault="00F3757E" w:rsidP="00322492">
            <w:r w:rsidRPr="00CB72E2">
              <w:t>X2</w:t>
            </w:r>
          </w:p>
        </w:tc>
        <w:tc>
          <w:tcPr>
            <w:tcW w:w="744" w:type="dxa"/>
          </w:tcPr>
          <w:p w14:paraId="71E0A1BB" w14:textId="77777777" w:rsidR="00F3757E" w:rsidRPr="00CB72E2" w:rsidRDefault="00F3757E" w:rsidP="00322492">
            <w:r w:rsidRPr="00CB72E2">
              <w:t>2</w:t>
            </w:r>
          </w:p>
        </w:tc>
        <w:tc>
          <w:tcPr>
            <w:tcW w:w="744" w:type="dxa"/>
          </w:tcPr>
          <w:p w14:paraId="51A96A2F" w14:textId="77777777" w:rsidR="00F3757E" w:rsidRPr="00CB72E2" w:rsidRDefault="00F3757E" w:rsidP="00322492">
            <w:r w:rsidRPr="00CB72E2">
              <w:t>9</w:t>
            </w:r>
          </w:p>
        </w:tc>
        <w:tc>
          <w:tcPr>
            <w:tcW w:w="744" w:type="dxa"/>
          </w:tcPr>
          <w:p w14:paraId="6B5B729A" w14:textId="77777777" w:rsidR="00F3757E" w:rsidRPr="00CB72E2" w:rsidRDefault="00F3757E" w:rsidP="00322492">
            <w:r w:rsidRPr="00CB72E2">
              <w:t>6</w:t>
            </w:r>
          </w:p>
        </w:tc>
      </w:tr>
      <w:tr w:rsidR="00F3757E" w14:paraId="7A0BD16A" w14:textId="77777777" w:rsidTr="00322492">
        <w:tc>
          <w:tcPr>
            <w:tcW w:w="743" w:type="dxa"/>
          </w:tcPr>
          <w:p w14:paraId="2911A3B2" w14:textId="77777777" w:rsidR="00F3757E" w:rsidRPr="00CB72E2" w:rsidRDefault="00F3757E" w:rsidP="00322492">
            <w:r w:rsidRPr="00CB72E2">
              <w:t>X3</w:t>
            </w:r>
          </w:p>
        </w:tc>
        <w:tc>
          <w:tcPr>
            <w:tcW w:w="744" w:type="dxa"/>
          </w:tcPr>
          <w:p w14:paraId="24C1AD8C" w14:textId="77777777" w:rsidR="00F3757E" w:rsidRPr="00CB72E2" w:rsidRDefault="00F3757E" w:rsidP="00322492">
            <w:r w:rsidRPr="00CB72E2">
              <w:t>4</w:t>
            </w:r>
          </w:p>
        </w:tc>
        <w:tc>
          <w:tcPr>
            <w:tcW w:w="744" w:type="dxa"/>
          </w:tcPr>
          <w:p w14:paraId="352B8B15" w14:textId="77777777" w:rsidR="00F3757E" w:rsidRPr="00CB72E2" w:rsidRDefault="00F3757E" w:rsidP="00322492">
            <w:r w:rsidRPr="00CB72E2">
              <w:t>4</w:t>
            </w:r>
          </w:p>
        </w:tc>
        <w:tc>
          <w:tcPr>
            <w:tcW w:w="744" w:type="dxa"/>
          </w:tcPr>
          <w:p w14:paraId="62837972" w14:textId="77777777" w:rsidR="00F3757E" w:rsidRPr="00CB72E2" w:rsidRDefault="00F3757E" w:rsidP="00322492">
            <w:r w:rsidRPr="00CB72E2">
              <w:t>10</w:t>
            </w:r>
          </w:p>
        </w:tc>
        <w:tc>
          <w:tcPr>
            <w:tcW w:w="744" w:type="dxa"/>
          </w:tcPr>
          <w:p w14:paraId="68D6FBEE" w14:textId="77777777" w:rsidR="00F3757E" w:rsidRPr="00CB72E2" w:rsidRDefault="00F3757E" w:rsidP="00322492">
            <w:r w:rsidRPr="00CB72E2">
              <w:t>X3</w:t>
            </w:r>
          </w:p>
        </w:tc>
        <w:tc>
          <w:tcPr>
            <w:tcW w:w="744" w:type="dxa"/>
          </w:tcPr>
          <w:p w14:paraId="1A8BBA6C" w14:textId="77777777" w:rsidR="00F3757E" w:rsidRPr="00CB72E2" w:rsidRDefault="00F3757E" w:rsidP="00322492">
            <w:r w:rsidRPr="00CB72E2">
              <w:t>4</w:t>
            </w:r>
          </w:p>
        </w:tc>
        <w:tc>
          <w:tcPr>
            <w:tcW w:w="743" w:type="dxa"/>
          </w:tcPr>
          <w:p w14:paraId="7D7B765B" w14:textId="77777777" w:rsidR="00F3757E" w:rsidRPr="00CB72E2" w:rsidRDefault="00F3757E" w:rsidP="00322492">
            <w:r w:rsidRPr="00CB72E2">
              <w:t>4</w:t>
            </w:r>
          </w:p>
        </w:tc>
        <w:tc>
          <w:tcPr>
            <w:tcW w:w="744" w:type="dxa"/>
          </w:tcPr>
          <w:p w14:paraId="047878F3" w14:textId="77777777" w:rsidR="00F3757E" w:rsidRPr="00CB72E2" w:rsidRDefault="00F3757E" w:rsidP="00322492">
            <w:r w:rsidRPr="00CB72E2">
              <w:t>11</w:t>
            </w:r>
          </w:p>
        </w:tc>
        <w:tc>
          <w:tcPr>
            <w:tcW w:w="744" w:type="dxa"/>
          </w:tcPr>
          <w:p w14:paraId="1CC4A75F" w14:textId="77777777" w:rsidR="00F3757E" w:rsidRPr="00CB72E2" w:rsidRDefault="00F3757E" w:rsidP="00322492">
            <w:r w:rsidRPr="00CB72E2">
              <w:t>X3</w:t>
            </w:r>
          </w:p>
        </w:tc>
        <w:tc>
          <w:tcPr>
            <w:tcW w:w="744" w:type="dxa"/>
          </w:tcPr>
          <w:p w14:paraId="3F55979E" w14:textId="77777777" w:rsidR="00F3757E" w:rsidRPr="00CB72E2" w:rsidRDefault="00F3757E" w:rsidP="00322492">
            <w:r w:rsidRPr="00CB72E2">
              <w:t>3</w:t>
            </w:r>
          </w:p>
        </w:tc>
        <w:tc>
          <w:tcPr>
            <w:tcW w:w="744" w:type="dxa"/>
          </w:tcPr>
          <w:p w14:paraId="51A65367" w14:textId="77777777" w:rsidR="00F3757E" w:rsidRPr="00CB72E2" w:rsidRDefault="00F3757E" w:rsidP="00322492">
            <w:r w:rsidRPr="00CB72E2">
              <w:t>6</w:t>
            </w:r>
          </w:p>
        </w:tc>
        <w:tc>
          <w:tcPr>
            <w:tcW w:w="744" w:type="dxa"/>
          </w:tcPr>
          <w:p w14:paraId="74DA6970" w14:textId="77777777" w:rsidR="00F3757E" w:rsidRPr="00CB72E2" w:rsidRDefault="00F3757E" w:rsidP="00322492">
            <w:r w:rsidRPr="00CB72E2">
              <w:t>11</w:t>
            </w:r>
          </w:p>
        </w:tc>
      </w:tr>
      <w:tr w:rsidR="00F3757E" w14:paraId="598A6164" w14:textId="77777777" w:rsidTr="00322492">
        <w:tc>
          <w:tcPr>
            <w:tcW w:w="2975" w:type="dxa"/>
            <w:gridSpan w:val="4"/>
          </w:tcPr>
          <w:p w14:paraId="326DC6B8" w14:textId="77777777" w:rsidR="00F3757E" w:rsidRPr="0020325B" w:rsidRDefault="00F3757E" w:rsidP="00322492">
            <w:r w:rsidRPr="0020325B">
              <w:t>All three values are correct</w:t>
            </w:r>
          </w:p>
          <w:p w14:paraId="386D5A62" w14:textId="32A203FF" w:rsidR="00F3757E" w:rsidRDefault="00E91704" w:rsidP="00322492">
            <m:oMathPara>
              <m:oMath>
                <m:sSub>
                  <m:sSubPr>
                    <m:ctrlPr>
                      <w:rPr>
                        <w:rFonts w:ascii="Cambria Math" w:hAnsi="Cambria Math"/>
                      </w:rPr>
                    </m:ctrlPr>
                  </m:sSubPr>
                  <m:e>
                    <m:r>
                      <w:rPr>
                        <w:rFonts w:ascii="Cambria Math" w:hAnsi="Cambria Math"/>
                      </w:rPr>
                      <m:t>ρ</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T</m:t>
                    </m:r>
                  </m:sub>
                </m:sSub>
                <m:sSub>
                  <m:sSubPr>
                    <m:ctrlPr>
                      <w:rPr>
                        <w:rFonts w:ascii="Cambria Math" w:hAnsi="Cambria Math"/>
                      </w:rPr>
                    </m:ctrlPr>
                  </m:sSubPr>
                  <m:e>
                    <m:r>
                      <w:rPr>
                        <w:rFonts w:ascii="Cambria Math" w:hAnsi="Cambria Math"/>
                      </w:rPr>
                      <m:t>=ρ</m:t>
                    </m:r>
                  </m:e>
                  <m:sub>
                    <m:r>
                      <w:rPr>
                        <w:rFonts w:ascii="Cambria Math" w:hAnsi="Cambria Math"/>
                      </w:rPr>
                      <m:t>C</m:t>
                    </m:r>
                  </m:sub>
                </m:sSub>
                <m:r>
                  <w:rPr>
                    <w:rFonts w:ascii="Cambria Math" w:hAnsi="Cambria Math"/>
                  </w:rPr>
                  <m:t>=.666</m:t>
                </m:r>
              </m:oMath>
            </m:oMathPara>
          </w:p>
        </w:tc>
        <w:tc>
          <w:tcPr>
            <w:tcW w:w="2975" w:type="dxa"/>
            <w:gridSpan w:val="4"/>
          </w:tcPr>
          <w:p w14:paraId="56313DC3" w14:textId="29DC377D" w:rsidR="00F3757E" w:rsidRPr="0020325B" w:rsidRDefault="00E91704" w:rsidP="00322492">
            <m:oMath>
              <m:sSub>
                <m:sSubPr>
                  <m:ctrlPr>
                    <w:rPr>
                      <w:rFonts w:ascii="Cambria Math" w:hAnsi="Cambria Math"/>
                    </w:rPr>
                  </m:ctrlPr>
                </m:sSubPr>
                <m:e>
                  <m:r>
                    <w:rPr>
                      <w:rFonts w:ascii="Cambria Math" w:hAnsi="Cambria Math"/>
                    </w:rPr>
                    <m:t>ρ</m:t>
                  </m:r>
                </m:e>
                <m:sub>
                  <m:r>
                    <w:rPr>
                      <w:rFonts w:ascii="Cambria Math" w:hAnsi="Cambria Math"/>
                    </w:rPr>
                    <m:t>T</m:t>
                  </m:r>
                </m:sub>
              </m:sSub>
            </m:oMath>
            <w:r w:rsidR="00F3757E">
              <w:rPr>
                <w:rFonts w:hint="eastAsia"/>
              </w:rPr>
              <w:t xml:space="preserve"> </w:t>
            </w:r>
            <w:r w:rsidR="00F3757E">
              <w:t xml:space="preserve">and </w:t>
            </w:r>
            <m:oMath>
              <m:sSub>
                <m:sSubPr>
                  <m:ctrlPr>
                    <w:rPr>
                      <w:rFonts w:ascii="Cambria Math" w:hAnsi="Cambria Math"/>
                    </w:rPr>
                  </m:ctrlPr>
                </m:sSubPr>
                <m:e>
                  <m:r>
                    <w:rPr>
                      <w:rFonts w:ascii="Cambria Math" w:hAnsi="Cambria Math"/>
                    </w:rPr>
                    <m:t>ρ</m:t>
                  </m:r>
                </m:e>
                <m:sub>
                  <m:r>
                    <w:rPr>
                      <w:rFonts w:ascii="Cambria Math" w:hAnsi="Cambria Math"/>
                    </w:rPr>
                    <m:t>C</m:t>
                  </m:r>
                </m:sub>
              </m:sSub>
            </m:oMath>
            <w:r w:rsidR="00F3757E">
              <w:rPr>
                <w:rFonts w:hint="eastAsia"/>
              </w:rPr>
              <w:t xml:space="preserve"> </w:t>
            </w:r>
            <w:r w:rsidR="00F3757E">
              <w:t>are correct</w:t>
            </w:r>
          </w:p>
          <w:p w14:paraId="3A1B4BB7" w14:textId="4D3E5189" w:rsidR="00F3757E" w:rsidRDefault="00E91704" w:rsidP="00322492">
            <m:oMathPara>
              <m:oMath>
                <m:sSub>
                  <m:sSubPr>
                    <m:ctrlPr>
                      <w:rPr>
                        <w:rFonts w:ascii="Cambria Math" w:hAnsi="Cambria Math"/>
                      </w:rPr>
                    </m:ctrlPr>
                  </m:sSubPr>
                  <m:e>
                    <m:r>
                      <w:rPr>
                        <w:rFonts w:ascii="Cambria Math" w:hAnsi="Cambria Math"/>
                      </w:rPr>
                      <m:t>ρ</m:t>
                    </m:r>
                  </m:e>
                  <m:sub>
                    <m:r>
                      <w:rPr>
                        <w:rFonts w:ascii="Cambria Math" w:hAnsi="Cambria Math"/>
                      </w:rPr>
                      <m:t>P</m:t>
                    </m:r>
                  </m:sub>
                </m:sSub>
                <m:r>
                  <w:rPr>
                    <w:rFonts w:ascii="Cambria Math" w:hAnsi="Cambria Math"/>
                  </w:rPr>
                  <m:t xml:space="preserve">=.668, </m:t>
                </m:r>
                <m:sSub>
                  <m:sSubPr>
                    <m:ctrlPr>
                      <w:rPr>
                        <w:rFonts w:ascii="Cambria Math" w:hAnsi="Cambria Math"/>
                      </w:rPr>
                    </m:ctrlPr>
                  </m:sSubPr>
                  <m:e>
                    <m:r>
                      <w:rPr>
                        <w:rFonts w:ascii="Cambria Math" w:hAnsi="Cambria Math"/>
                      </w:rPr>
                      <m:t>ρ</m:t>
                    </m:r>
                  </m:e>
                  <m:sub>
                    <m:r>
                      <w:rPr>
                        <w:rFonts w:ascii="Cambria Math" w:hAnsi="Cambria Math"/>
                      </w:rPr>
                      <m:t>T</m:t>
                    </m:r>
                  </m:sub>
                </m:sSub>
                <m:sSub>
                  <m:sSubPr>
                    <m:ctrlPr>
                      <w:rPr>
                        <w:rFonts w:ascii="Cambria Math" w:hAnsi="Cambria Math"/>
                      </w:rPr>
                    </m:ctrlPr>
                  </m:sSubPr>
                  <m:e>
                    <m:r>
                      <w:rPr>
                        <w:rFonts w:ascii="Cambria Math" w:hAnsi="Cambria Math"/>
                      </w:rPr>
                      <m:t>=ρ</m:t>
                    </m:r>
                  </m:e>
                  <m:sub>
                    <m:r>
                      <w:rPr>
                        <w:rFonts w:ascii="Cambria Math" w:hAnsi="Cambria Math"/>
                      </w:rPr>
                      <m:t>C</m:t>
                    </m:r>
                  </m:sub>
                </m:sSub>
                <m:r>
                  <w:rPr>
                    <w:rFonts w:ascii="Cambria Math" w:hAnsi="Cambria Math"/>
                  </w:rPr>
                  <m:t>=.666</m:t>
                </m:r>
              </m:oMath>
            </m:oMathPara>
          </w:p>
        </w:tc>
        <w:tc>
          <w:tcPr>
            <w:tcW w:w="2976" w:type="dxa"/>
            <w:gridSpan w:val="4"/>
          </w:tcPr>
          <w:p w14:paraId="44347835" w14:textId="6ACAC7B6" w:rsidR="00F3757E" w:rsidRDefault="00F3757E" w:rsidP="00322492">
            <w:r>
              <w:rPr>
                <w:rFonts w:hint="eastAsia"/>
              </w:rPr>
              <w:t>O</w:t>
            </w:r>
            <w:r>
              <w:t xml:space="preserve">nly </w:t>
            </w:r>
            <m:oMath>
              <m:sSub>
                <m:sSubPr>
                  <m:ctrlPr>
                    <w:rPr>
                      <w:rFonts w:ascii="Cambria Math" w:hAnsi="Cambria Math"/>
                    </w:rPr>
                  </m:ctrlPr>
                </m:sSubPr>
                <m:e>
                  <m:r>
                    <w:rPr>
                      <w:rFonts w:ascii="Cambria Math" w:hAnsi="Cambria Math"/>
                    </w:rPr>
                    <m:t>ρ</m:t>
                  </m:r>
                </m:e>
                <m:sub>
                  <m:r>
                    <w:rPr>
                      <w:rFonts w:ascii="Cambria Math" w:hAnsi="Cambria Math"/>
                    </w:rPr>
                    <m:t>C</m:t>
                  </m:r>
                </m:sub>
              </m:sSub>
            </m:oMath>
            <w:r>
              <w:rPr>
                <w:rFonts w:hint="eastAsia"/>
              </w:rPr>
              <w:t xml:space="preserve"> </w:t>
            </w:r>
            <w:r>
              <w:t>is correct</w:t>
            </w:r>
          </w:p>
          <w:p w14:paraId="2BF46318" w14:textId="48BA11BC" w:rsidR="00F3757E" w:rsidRDefault="00E91704" w:rsidP="00322492">
            <m:oMath>
              <m:sSub>
                <m:sSubPr>
                  <m:ctrlPr>
                    <w:rPr>
                      <w:rFonts w:ascii="Cambria Math" w:hAnsi="Cambria Math"/>
                    </w:rPr>
                  </m:ctrlPr>
                </m:sSubPr>
                <m:e>
                  <m:r>
                    <w:rPr>
                      <w:rFonts w:ascii="Cambria Math" w:hAnsi="Cambria Math"/>
                    </w:rPr>
                    <m:t>ρ</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T</m:t>
                  </m:r>
                </m:sub>
              </m:sSub>
              <m:r>
                <w:rPr>
                  <w:rFonts w:ascii="Cambria Math" w:hAnsi="Cambria Math"/>
                </w:rPr>
                <m:t>=.634</m:t>
              </m:r>
            </m:oMath>
            <w:r w:rsidR="00F3757E">
              <w:rPr>
                <w:rFonts w:hint="eastAsia"/>
              </w:rPr>
              <w:t>,</w:t>
            </w:r>
            <m:oMath>
              <m:sSub>
                <m:sSubPr>
                  <m:ctrlPr>
                    <w:rPr>
                      <w:rFonts w:ascii="Cambria Math" w:hAnsi="Cambria Math"/>
                    </w:rPr>
                  </m:ctrlPr>
                </m:sSubPr>
                <m:e>
                  <m:r>
                    <w:rPr>
                      <w:rFonts w:ascii="Cambria Math" w:hAnsi="Cambria Math"/>
                    </w:rPr>
                    <m:t>ρ</m:t>
                  </m:r>
                </m:e>
                <m:sub>
                  <m:r>
                    <w:rPr>
                      <w:rFonts w:ascii="Cambria Math" w:hAnsi="Cambria Math"/>
                    </w:rPr>
                    <m:t>C</m:t>
                  </m:r>
                </m:sub>
              </m:sSub>
              <m:r>
                <w:rPr>
                  <w:rFonts w:ascii="Cambria Math" w:hAnsi="Cambria Math"/>
                </w:rPr>
                <m:t>=.692</m:t>
              </m:r>
            </m:oMath>
          </w:p>
        </w:tc>
      </w:tr>
    </w:tbl>
    <w:p w14:paraId="2CC712B8" w14:textId="77777777" w:rsidR="00F3757E" w:rsidRPr="004C04D8" w:rsidRDefault="00F3757E" w:rsidP="00F3757E"/>
    <w:p w14:paraId="6C25EB11" w14:textId="01042A9C" w:rsidR="00F3757E" w:rsidRPr="00297D5E" w:rsidRDefault="00F3757E" w:rsidP="00F3757E">
      <w:pPr>
        <w:pStyle w:val="2"/>
      </w:pPr>
      <w:bookmarkStart w:id="11" w:name="_Toc505553017"/>
      <w:bookmarkStart w:id="12" w:name="_Toc14939128"/>
      <w:r w:rsidRPr="00297D5E">
        <w:rPr>
          <w:rFonts w:hint="eastAsia"/>
        </w:rPr>
        <w:lastRenderedPageBreak/>
        <w:t>Dis</w:t>
      </w:r>
      <w:r w:rsidRPr="00297D5E">
        <w:t xml:space="preserve">attenuated correlation </w:t>
      </w:r>
      <w:r w:rsidRPr="00720F1A">
        <w:t>using</w:t>
      </w:r>
      <w:r w:rsidRPr="00297D5E">
        <w:t xml:space="preserve"> parallel reliability (so called HTMT)</w:t>
      </w:r>
      <w:bookmarkEnd w:id="11"/>
      <w:bookmarkEnd w:id="12"/>
    </w:p>
    <w:p w14:paraId="05B7DD4C" w14:textId="77777777" w:rsidR="00F3757E" w:rsidRDefault="00F3757E" w:rsidP="00E80B2E">
      <w:pPr>
        <w:pStyle w:val="3"/>
      </w:pPr>
      <w:r>
        <w:t>How often is it used?</w:t>
      </w:r>
    </w:p>
    <w:p w14:paraId="79B1524C" w14:textId="77777777" w:rsidR="00F3757E" w:rsidRDefault="00F3757E" w:rsidP="005C18E3">
      <w:pPr>
        <w:pStyle w:val="BodyText-noindent"/>
      </w:pPr>
      <w:r w:rsidRPr="008834E4">
        <w:t>AMJ 0%, JAP 0%, ORM 0%</w:t>
      </w:r>
    </w:p>
    <w:p w14:paraId="22AF1576" w14:textId="10A879FA" w:rsidR="00F3757E" w:rsidRDefault="00F3757E" w:rsidP="005C18E3">
      <w:pPr>
        <w:pStyle w:val="BodyText-noindent"/>
      </w:pPr>
      <w:r w:rsidRPr="008834E4">
        <w:t xml:space="preserve">This technique is rarely used by organizational researchers yet. However, </w:t>
      </w:r>
      <w:r w:rsidR="009621D3">
        <w:t xml:space="preserve">its popularity has exploded in other related fields after </w:t>
      </w:r>
      <w:r w:rsidRPr="009139C7">
        <w:t>Henseler, Ringle and Sarstedt (2015)</w:t>
      </w:r>
      <w:r>
        <w:t xml:space="preserve"> </w:t>
      </w:r>
      <w:r w:rsidRPr="008834E4">
        <w:t>has introduced this technique under the name Heterotrait-Monotrait (HTMT)</w:t>
      </w:r>
      <w:r w:rsidR="009621D3">
        <w:t>.</w:t>
      </w:r>
    </w:p>
    <w:p w14:paraId="25036677" w14:textId="77777777" w:rsidR="00F3757E" w:rsidRPr="00E40426" w:rsidRDefault="00F3757E" w:rsidP="00E80B2E">
      <w:pPr>
        <w:pStyle w:val="3"/>
      </w:pPr>
      <w:r w:rsidRPr="00E40426">
        <w:rPr>
          <w:rFonts w:hint="eastAsia"/>
        </w:rPr>
        <w:t>How to obtain</w:t>
      </w:r>
    </w:p>
    <w:p w14:paraId="0E7EA28C" w14:textId="1DE28061" w:rsidR="00F3757E" w:rsidRDefault="00F3757E" w:rsidP="005C18E3">
      <w:pPr>
        <w:pStyle w:val="BodyText-noindent"/>
      </w:pPr>
      <w:r w:rsidRPr="00505409">
        <w:t xml:space="preserve">Parallel reliability is often mistakenly referred to as standardized alpha, </w:t>
      </w:r>
      <w:r>
        <w:t xml:space="preserve">which gives a misleading impression that it is a variant of tau-equivalent reliability (i.e., alpha). </w:t>
      </w:r>
      <w:r w:rsidRPr="00E92DDE">
        <w:t>The two reliability coefficients are based on different assumptions and are independent formulas.</w:t>
      </w:r>
      <w:r>
        <w:t xml:space="preserve"> </w:t>
      </w:r>
      <w:r w:rsidRPr="00E92DDE">
        <w:t xml:space="preserve">As with </w:t>
      </w:r>
      <w:r>
        <w:t>tau-equivalent reliability</w:t>
      </w:r>
      <w:r w:rsidRPr="00E92DDE">
        <w:t xml:space="preserve">, </w:t>
      </w:r>
      <w:r>
        <w:t xml:space="preserve">parallel reliability </w:t>
      </w:r>
      <w:r w:rsidRPr="00E92DDE">
        <w:t xml:space="preserve">is also readily available in </w:t>
      </w:r>
      <w:r>
        <w:t xml:space="preserve">popular </w:t>
      </w:r>
      <w:r w:rsidRPr="00E92DDE">
        <w:t xml:space="preserve">statistical software </w:t>
      </w:r>
      <w:r>
        <w:t xml:space="preserve">packages </w:t>
      </w:r>
      <w:r w:rsidRPr="00E92DDE">
        <w:t xml:space="preserve">such as SPSS. </w:t>
      </w:r>
      <w:r>
        <w:t>Its</w:t>
      </w:r>
      <w:r w:rsidRPr="00A1565D">
        <w:t xml:space="preserve"> formula is as follows.</w:t>
      </w:r>
    </w:p>
    <w:p w14:paraId="2B2E9AFE" w14:textId="0B2E7C8A" w:rsidR="00F3757E" w:rsidRDefault="00E91704" w:rsidP="005C18E3">
      <w:pPr>
        <w:pStyle w:val="BodyText-noindent"/>
      </w:pPr>
      <m:oMathPara>
        <m:oMath>
          <m:sSub>
            <m:sSubPr>
              <m:ctrlPr>
                <w:rPr>
                  <w:rFonts w:ascii="Cambria Math" w:hAnsi="Cambria Math"/>
                </w:rPr>
              </m:ctrlPr>
            </m:sSubPr>
            <m:e>
              <m:r>
                <w:rPr>
                  <w:rFonts w:ascii="Cambria Math" w:hAnsi="Cambria Math"/>
                </w:rPr>
                <m:t>ρ</m:t>
              </m:r>
            </m:e>
            <m:sub>
              <m:r>
                <w:rPr>
                  <w:rFonts w:ascii="Cambria Math" w:hAnsi="Cambria Math"/>
                </w:rPr>
                <m:t>P</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k</m:t>
                  </m:r>
                </m:e>
                <m:sup>
                  <m:r>
                    <m:rPr>
                      <m:sty m:val="p"/>
                    </m:rPr>
                    <w:rPr>
                      <w:rFonts w:ascii="Cambria Math" w:hAnsi="Cambria Math"/>
                    </w:rPr>
                    <m:t>2</m:t>
                  </m:r>
                </m:sup>
              </m:sSup>
              <m:acc>
                <m:accPr>
                  <m:chr m:val="̅"/>
                  <m:ctrlPr>
                    <w:rPr>
                      <w:rFonts w:ascii="Cambria Math" w:hAnsi="Cambria Math"/>
                    </w:rPr>
                  </m:ctrlPr>
                </m:accPr>
                <m:e>
                  <m:r>
                    <w:rPr>
                      <w:rFonts w:ascii="Cambria Math" w:hAnsi="Cambria Math"/>
                    </w:rPr>
                    <m:t>σ</m:t>
                  </m:r>
                </m:e>
              </m:acc>
            </m:num>
            <m:den>
              <m:sSup>
                <m:sSupPr>
                  <m:ctrlPr>
                    <w:rPr>
                      <w:rFonts w:ascii="Cambria Math" w:hAnsi="Cambria Math"/>
                    </w:rPr>
                  </m:ctrlPr>
                </m:sSupPr>
                <m:e>
                  <m:r>
                    <w:rPr>
                      <w:rFonts w:ascii="Cambria Math" w:hAnsi="Cambria Math"/>
                    </w:rPr>
                    <m:t>k</m:t>
                  </m:r>
                </m:e>
                <m:sup>
                  <m:r>
                    <m:rPr>
                      <m:sty m:val="p"/>
                    </m:rPr>
                    <w:rPr>
                      <w:rFonts w:ascii="Cambria Math" w:hAnsi="Cambria Math"/>
                    </w:rPr>
                    <m:t>2</m:t>
                  </m:r>
                </m:sup>
              </m:sSup>
              <m:acc>
                <m:accPr>
                  <m:chr m:val="̅"/>
                  <m:ctrlPr>
                    <w:rPr>
                      <w:rFonts w:ascii="Cambria Math" w:hAnsi="Cambria Math"/>
                    </w:rPr>
                  </m:ctrlPr>
                </m:accPr>
                <m:e>
                  <m:r>
                    <w:rPr>
                      <w:rFonts w:ascii="Cambria Math" w:hAnsi="Cambria Math"/>
                    </w:rPr>
                    <m:t>σ</m:t>
                  </m:r>
                </m:e>
              </m:acc>
              <m:r>
                <m:rPr>
                  <m:sty m:val="p"/>
                </m:rPr>
                <w:rPr>
                  <w:rFonts w:ascii="Cambria Math" w:hAnsi="Cambria Math"/>
                </w:rPr>
                <m:t>+</m:t>
              </m:r>
              <m:r>
                <w:rPr>
                  <w:rFonts w:ascii="Cambria Math" w:hAnsi="Cambria Math"/>
                </w:rPr>
                <m:t>k</m:t>
              </m:r>
              <m:r>
                <m:rPr>
                  <m:sty m:val="p"/>
                </m:rPr>
                <w:rPr>
                  <w:rFonts w:ascii="Cambria Math" w:hAnsi="Cambria Math"/>
                </w:rPr>
                <m:t>(1-</m:t>
              </m:r>
              <m:acc>
                <m:accPr>
                  <m:chr m:val="̅"/>
                  <m:ctrlPr>
                    <w:rPr>
                      <w:rFonts w:ascii="Cambria Math" w:hAnsi="Cambria Math"/>
                    </w:rPr>
                  </m:ctrlPr>
                </m:accPr>
                <m:e>
                  <m:r>
                    <w:rPr>
                      <w:rFonts w:ascii="Cambria Math" w:hAnsi="Cambria Math"/>
                    </w:rPr>
                    <m:t>σ</m:t>
                  </m:r>
                </m:e>
              </m:acc>
              <m:r>
                <m:rPr>
                  <m:sty m:val="p"/>
                </m:rPr>
                <w:rPr>
                  <w:rFonts w:ascii="Cambria Math" w:hAnsi="Cambria Math"/>
                </w:rPr>
                <m:t>)</m:t>
              </m:r>
            </m:den>
          </m:f>
        </m:oMath>
      </m:oMathPara>
    </w:p>
    <w:p w14:paraId="1568DA11" w14:textId="77777777" w:rsidR="00B33EE2" w:rsidRDefault="009621D3" w:rsidP="009030FC">
      <w:pPr>
        <w:pStyle w:val="BodyText-noindent"/>
      </w:pPr>
      <w:r>
        <w:t xml:space="preserve">The </w:t>
      </w:r>
      <m:oMath>
        <m:acc>
          <m:accPr>
            <m:chr m:val="̅"/>
            <m:ctrlPr>
              <w:rPr>
                <w:rFonts w:ascii="Cambria Math" w:hAnsi="Cambria Math"/>
                <w:i/>
              </w:rPr>
            </m:ctrlPr>
          </m:accPr>
          <m:e>
            <m:r>
              <w:rPr>
                <w:rFonts w:ascii="Cambria Math" w:hAnsi="Cambria Math"/>
              </w:rPr>
              <m:t>σ</m:t>
            </m:r>
          </m:e>
        </m:acc>
        <m:r>
          <w:rPr>
            <w:rFonts w:ascii="Cambria Math" w:hAnsi="Cambria Math"/>
          </w:rPr>
          <m:t xml:space="preserve"> </m:t>
        </m:r>
      </m:oMath>
      <w:r>
        <w:t xml:space="preserve">symbol refers to the mean correlation between the items. </w:t>
      </w:r>
    </w:p>
    <w:p w14:paraId="35FCDCB6" w14:textId="71138882" w:rsidR="00F3757E" w:rsidRDefault="009621D3" w:rsidP="00B33EE2">
      <w:pPr>
        <w:pStyle w:val="a0"/>
      </w:pPr>
      <w:r>
        <w:t>These c</w:t>
      </w:r>
      <w:r w:rsidR="00F3757E" w:rsidRPr="003F0344">
        <w:t>orrelation</w:t>
      </w:r>
      <w:r w:rsidR="00F3757E">
        <w:rPr>
          <w:rFonts w:hint="eastAsia"/>
        </w:rPr>
        <w:t>s</w:t>
      </w:r>
      <w:r w:rsidR="00F3757E" w:rsidRPr="003F0344">
        <w:t xml:space="preserve"> between items can be obtained using the correlation formula presented above. For example, the correlation of ACSI1-ACSI2,</w:t>
      </w:r>
    </w:p>
    <w:p w14:paraId="40AC152C" w14:textId="77777777" w:rsidR="00F3757E" w:rsidRDefault="00F3757E" w:rsidP="005C18E3">
      <w:pPr>
        <w:pStyle w:val="BodyText-noindent"/>
      </w:pPr>
      <m:oMathPara>
        <m:oMath>
          <m:r>
            <m:rPr>
              <m:sty m:val="p"/>
            </m:rPr>
            <w:rPr>
              <w:rFonts w:ascii="Cambria Math" w:hAnsi="Cambria Math"/>
            </w:rPr>
            <m:t>Cor</m:t>
          </m:r>
          <m:d>
            <m:dPr>
              <m:ctrlPr>
                <w:rPr>
                  <w:rFonts w:ascii="Cambria Math" w:hAnsi="Cambria Math"/>
                </w:rPr>
              </m:ctrlPr>
            </m:dPr>
            <m:e>
              <m:r>
                <m:rPr>
                  <m:sty m:val="p"/>
                </m:rPr>
                <w:rPr>
                  <w:rFonts w:ascii="Cambria Math" w:hAnsi="Cambria Math"/>
                </w:rPr>
                <m:t>ACSI1,ACSI2</m:t>
              </m:r>
            </m:e>
          </m:d>
          <m:r>
            <m:rPr>
              <m:sty m:val="p"/>
            </m:rPr>
            <w:rPr>
              <w:rFonts w:ascii="Cambria Math" w:hAnsi="Cambria Math"/>
            </w:rPr>
            <m:t>=</m:t>
          </m:r>
          <m:f>
            <m:fPr>
              <m:ctrlPr>
                <w:rPr>
                  <w:rFonts w:ascii="Cambria Math" w:hAnsi="Cambria Math"/>
                </w:rPr>
              </m:ctrlPr>
            </m:fPr>
            <m:num>
              <m:r>
                <w:rPr>
                  <w:rFonts w:ascii="Cambria Math" w:hAnsi="Cambria Math"/>
                  <w:color w:val="0070C0"/>
                </w:rPr>
                <m:t>3.23</m:t>
              </m:r>
            </m:num>
            <m:den>
              <m:rad>
                <m:radPr>
                  <m:degHide m:val="1"/>
                  <m:ctrlPr>
                    <w:rPr>
                      <w:rFonts w:ascii="Cambria Math" w:hAnsi="Cambria Math"/>
                      <w:i/>
                    </w:rPr>
                  </m:ctrlPr>
                </m:radPr>
                <m:deg/>
                <m:e>
                  <m:r>
                    <w:rPr>
                      <w:rFonts w:ascii="Cambria Math" w:hAnsi="Cambria Math"/>
                      <w:color w:val="C00000"/>
                    </w:rPr>
                    <m:t>4</m:t>
                  </m:r>
                </m:e>
              </m:rad>
              <m:rad>
                <m:radPr>
                  <m:degHide m:val="1"/>
                  <m:ctrlPr>
                    <w:rPr>
                      <w:rFonts w:ascii="Cambria Math" w:hAnsi="Cambria Math"/>
                      <w:i/>
                    </w:rPr>
                  </m:ctrlPr>
                </m:radPr>
                <m:deg/>
                <m:e>
                  <m:r>
                    <w:rPr>
                      <w:rFonts w:ascii="Cambria Math" w:hAnsi="Cambria Math"/>
                      <w:color w:val="C00000"/>
                    </w:rPr>
                    <m:t>4.41</m:t>
                  </m:r>
                </m:e>
              </m:rad>
            </m:den>
          </m:f>
          <m:r>
            <w:rPr>
              <w:rFonts w:ascii="Cambria Math" w:hAnsi="Cambria Math"/>
            </w:rPr>
            <m:t>=</m:t>
          </m:r>
          <m:r>
            <w:rPr>
              <w:rFonts w:ascii="Cambria Math" w:hAnsi="Cambria Math"/>
              <w:color w:val="7030A0"/>
            </w:rPr>
            <m:t>.769</m:t>
          </m:r>
        </m:oMath>
      </m:oMathPara>
    </w:p>
    <w:p w14:paraId="24B517C5" w14:textId="72CA322B" w:rsidR="00F3757E" w:rsidRDefault="009621D3" w:rsidP="005C18E3">
      <w:pPr>
        <w:pStyle w:val="BodyText-noindent"/>
      </w:pPr>
      <w:r>
        <w:t>T</w:t>
      </w:r>
      <w:r w:rsidR="00F3757E">
        <w:t xml:space="preserve">he correlations of </w:t>
      </w:r>
      <w:r w:rsidR="00F3757E" w:rsidRPr="003F0344">
        <w:t xml:space="preserve">ACSI1-ACSI3 and ACSI2-ACSI3 are </w:t>
      </w:r>
      <w:r w:rsidR="00F3757E" w:rsidRPr="003F0344">
        <w:rPr>
          <w:color w:val="7030A0"/>
        </w:rPr>
        <w:t>.70</w:t>
      </w:r>
      <w:r w:rsidR="00F3757E" w:rsidRPr="00CE7A08">
        <w:rPr>
          <w:color w:val="7030A0"/>
        </w:rPr>
        <w:t>0</w:t>
      </w:r>
      <w:r w:rsidR="00F3757E" w:rsidRPr="003F0344">
        <w:t xml:space="preserve"> and </w:t>
      </w:r>
      <w:r w:rsidR="00F3757E" w:rsidRPr="003F0344">
        <w:rPr>
          <w:color w:val="7030A0"/>
        </w:rPr>
        <w:t>.669</w:t>
      </w:r>
      <w:r w:rsidR="00F3757E" w:rsidRPr="003F0344">
        <w:t>, respectively.</w:t>
      </w:r>
      <w:r w:rsidR="00F3757E">
        <w:t xml:space="preserve"> </w:t>
      </w:r>
      <w:r w:rsidR="00F3757E" w:rsidRPr="003F0344">
        <w:t>Substituting these values into the above formula:</w:t>
      </w:r>
    </w:p>
    <w:p w14:paraId="525DB1CA" w14:textId="77777777" w:rsidR="00F3757E" w:rsidRPr="00C345D3" w:rsidRDefault="00E91704" w:rsidP="005C18E3">
      <w:pPr>
        <w:pStyle w:val="BodyText-noindent"/>
      </w:pPr>
      <m:oMathPara>
        <m:oMath>
          <m:sSub>
            <m:sSubPr>
              <m:ctrlPr>
                <w:rPr>
                  <w:rFonts w:ascii="Cambria Math" w:hAnsi="Cambria Math"/>
                </w:rPr>
              </m:ctrlPr>
            </m:sSubPr>
            <m:e>
              <m:acc>
                <m:accPr>
                  <m:ctrlPr>
                    <w:rPr>
                      <w:rFonts w:ascii="Cambria Math" w:hAnsi="Cambria Math"/>
                    </w:rPr>
                  </m:ctrlPr>
                </m:accPr>
                <m:e>
                  <m:r>
                    <w:rPr>
                      <w:rFonts w:ascii="Cambria Math" w:hAnsi="Cambria Math"/>
                    </w:rPr>
                    <m:t>ρ</m:t>
                  </m:r>
                </m:e>
              </m:acc>
            </m:e>
            <m:sub>
              <m:r>
                <w:rPr>
                  <w:rFonts w:ascii="Cambria Math" w:hAnsi="Cambria Math"/>
                </w:rPr>
                <m:t>P</m:t>
              </m:r>
              <m:r>
                <m:rPr>
                  <m:sty m:val="p"/>
                </m:rPr>
                <w:rPr>
                  <w:rFonts w:ascii="Cambria Math" w:hAnsi="Cambria Math"/>
                </w:rPr>
                <m:t>(</m:t>
              </m:r>
              <m:r>
                <w:rPr>
                  <w:rFonts w:ascii="Cambria Math" w:hAnsi="Cambria Math"/>
                </w:rPr>
                <m:t>ACSI</m:t>
              </m:r>
              <m:r>
                <m:rPr>
                  <m:sty m:val="p"/>
                </m:rPr>
                <w:rPr>
                  <w:rFonts w:ascii="Cambria Math" w:hAnsi="Cambria Math"/>
                </w:rPr>
                <m:t>)</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3</m:t>
                  </m:r>
                </m:e>
                <m:sup>
                  <m:r>
                    <m:rPr>
                      <m:sty m:val="p"/>
                    </m:rPr>
                    <w:rPr>
                      <w:rFonts w:ascii="Cambria Math" w:hAnsi="Cambria Math"/>
                    </w:rPr>
                    <m:t>2</m:t>
                  </m:r>
                </m:sup>
              </m:sSup>
              <m:r>
                <m:rPr>
                  <m:sty m:val="p"/>
                </m:rPr>
                <w:rPr>
                  <w:rFonts w:ascii="Cambria Math" w:hAnsi="Cambria Math"/>
                </w:rPr>
                <m:t>∙(</m:t>
              </m:r>
              <m:r>
                <m:rPr>
                  <m:sty m:val="p"/>
                </m:rPr>
                <w:rPr>
                  <w:rFonts w:ascii="Cambria Math" w:hAnsi="Cambria Math"/>
                  <w:color w:val="7030A0"/>
                </w:rPr>
                <m:t>.769</m:t>
              </m:r>
              <m:r>
                <m:rPr>
                  <m:sty m:val="p"/>
                </m:rPr>
                <w:rPr>
                  <w:rFonts w:ascii="Cambria Math" w:hAnsi="Cambria Math"/>
                </w:rPr>
                <m:t>+</m:t>
              </m:r>
              <m:r>
                <m:rPr>
                  <m:sty m:val="p"/>
                </m:rPr>
                <w:rPr>
                  <w:rFonts w:ascii="Cambria Math" w:hAnsi="Cambria Math"/>
                  <w:color w:val="7030A0"/>
                </w:rPr>
                <m:t>.7</m:t>
              </m:r>
              <m:r>
                <m:rPr>
                  <m:sty m:val="p"/>
                </m:rPr>
                <w:rPr>
                  <w:rFonts w:ascii="Cambria Math" w:hAnsi="Cambria Math"/>
                </w:rPr>
                <m:t>+</m:t>
              </m:r>
              <m:r>
                <m:rPr>
                  <m:sty m:val="p"/>
                </m:rPr>
                <w:rPr>
                  <w:rFonts w:ascii="Cambria Math" w:hAnsi="Cambria Math"/>
                  <w:color w:val="7030A0"/>
                </w:rPr>
                <m:t>.669</m:t>
              </m:r>
              <m:r>
                <m:rPr>
                  <m:sty m:val="p"/>
                </m:rPr>
                <w:rPr>
                  <w:rFonts w:ascii="Cambria Math" w:hAnsi="Cambria Math"/>
                </w:rPr>
                <m:t>)/3</m:t>
              </m:r>
            </m:num>
            <m:den>
              <m:sSup>
                <m:sSupPr>
                  <m:ctrlPr>
                    <w:rPr>
                      <w:rFonts w:ascii="Cambria Math" w:hAnsi="Cambria Math"/>
                    </w:rPr>
                  </m:ctrlPr>
                </m:sSupPr>
                <m:e>
                  <m:r>
                    <m:rPr>
                      <m:sty m:val="p"/>
                    </m:rPr>
                    <w:rPr>
                      <w:rFonts w:ascii="Cambria Math" w:hAnsi="Cambria Math"/>
                    </w:rPr>
                    <m:t>3</m:t>
                  </m:r>
                </m:e>
                <m:sup>
                  <m:r>
                    <m:rPr>
                      <m:sty m:val="p"/>
                    </m:rPr>
                    <w:rPr>
                      <w:rFonts w:ascii="Cambria Math" w:hAnsi="Cambria Math"/>
                    </w:rPr>
                    <m:t>2</m:t>
                  </m:r>
                </m:sup>
              </m:sSup>
              <m:r>
                <m:rPr>
                  <m:sty m:val="p"/>
                </m:rPr>
                <w:rPr>
                  <w:rFonts w:ascii="Cambria Math" w:hAnsi="Cambria Math"/>
                </w:rPr>
                <m:t>∙(</m:t>
              </m:r>
              <m:r>
                <m:rPr>
                  <m:sty m:val="p"/>
                </m:rPr>
                <w:rPr>
                  <w:rFonts w:ascii="Cambria Math" w:hAnsi="Cambria Math"/>
                  <w:color w:val="7030A0"/>
                </w:rPr>
                <m:t>.769</m:t>
              </m:r>
              <m:r>
                <m:rPr>
                  <m:sty m:val="p"/>
                </m:rPr>
                <w:rPr>
                  <w:rFonts w:ascii="Cambria Math" w:hAnsi="Cambria Math"/>
                </w:rPr>
                <m:t>+</m:t>
              </m:r>
              <m:r>
                <m:rPr>
                  <m:sty m:val="p"/>
                </m:rPr>
                <w:rPr>
                  <w:rFonts w:ascii="Cambria Math" w:hAnsi="Cambria Math"/>
                  <w:color w:val="7030A0"/>
                </w:rPr>
                <m:t>.7</m:t>
              </m:r>
              <m:r>
                <m:rPr>
                  <m:sty m:val="p"/>
                </m:rPr>
                <w:rPr>
                  <w:rFonts w:ascii="Cambria Math" w:hAnsi="Cambria Math"/>
                </w:rPr>
                <m:t>+</m:t>
              </m:r>
              <m:r>
                <m:rPr>
                  <m:sty m:val="p"/>
                </m:rPr>
                <w:rPr>
                  <w:rFonts w:ascii="Cambria Math" w:hAnsi="Cambria Math"/>
                  <w:color w:val="7030A0"/>
                </w:rPr>
                <m:t>.669</m:t>
              </m:r>
              <m:r>
                <m:rPr>
                  <m:sty m:val="p"/>
                </m:rPr>
                <w:rPr>
                  <w:rFonts w:ascii="Cambria Math" w:hAnsi="Cambria Math"/>
                </w:rPr>
                <m:t>)/3+3∙(1-(</m:t>
              </m:r>
              <m:r>
                <m:rPr>
                  <m:sty m:val="p"/>
                </m:rPr>
                <w:rPr>
                  <w:rFonts w:ascii="Cambria Math" w:hAnsi="Cambria Math"/>
                  <w:color w:val="7030A0"/>
                </w:rPr>
                <m:t>.769</m:t>
              </m:r>
              <m:r>
                <m:rPr>
                  <m:sty m:val="p"/>
                </m:rPr>
                <w:rPr>
                  <w:rFonts w:ascii="Cambria Math" w:hAnsi="Cambria Math"/>
                </w:rPr>
                <m:t>+</m:t>
              </m:r>
              <m:r>
                <m:rPr>
                  <m:sty m:val="p"/>
                </m:rPr>
                <w:rPr>
                  <w:rFonts w:ascii="Cambria Math" w:hAnsi="Cambria Math"/>
                  <w:color w:val="7030A0"/>
                </w:rPr>
                <m:t>.7</m:t>
              </m:r>
              <m:r>
                <m:rPr>
                  <m:sty m:val="p"/>
                </m:rPr>
                <w:rPr>
                  <w:rFonts w:ascii="Cambria Math" w:hAnsi="Cambria Math"/>
                </w:rPr>
                <m:t>+</m:t>
              </m:r>
              <m:r>
                <m:rPr>
                  <m:sty m:val="p"/>
                </m:rPr>
                <w:rPr>
                  <w:rFonts w:ascii="Cambria Math" w:hAnsi="Cambria Math"/>
                  <w:color w:val="7030A0"/>
                </w:rPr>
                <m:t>.669</m:t>
              </m:r>
              <m:r>
                <m:rPr>
                  <m:sty m:val="p"/>
                </m:rPr>
                <w:rPr>
                  <w:rFonts w:ascii="Cambria Math" w:hAnsi="Cambria Math"/>
                </w:rPr>
                <m:t>)/3)</m:t>
              </m:r>
            </m:den>
          </m:f>
          <m:r>
            <m:rPr>
              <m:sty m:val="p"/>
            </m:rPr>
            <w:rPr>
              <w:rFonts w:ascii="Cambria Math" w:hAnsi="Cambria Math"/>
            </w:rPr>
            <m:t>=</m:t>
          </m:r>
          <m:r>
            <m:rPr>
              <m:sty m:val="p"/>
            </m:rPr>
            <w:rPr>
              <w:rFonts w:ascii="Cambria Math" w:hAnsi="Cambria Math"/>
              <w:color w:val="FF0000"/>
            </w:rPr>
            <m:t>.882</m:t>
          </m:r>
        </m:oMath>
      </m:oMathPara>
    </w:p>
    <w:p w14:paraId="6F7A6853" w14:textId="609052FC" w:rsidR="00F3757E" w:rsidRDefault="00F3757E" w:rsidP="005C18E3">
      <w:pPr>
        <w:pStyle w:val="BodyText-noindent"/>
      </w:pPr>
      <w:r w:rsidRPr="00DC0C52">
        <w:lastRenderedPageBreak/>
        <w:t>Repeat the above calculations to obtain the following reliability</w:t>
      </w:r>
      <w:r w:rsidR="002A4815">
        <w:t xml:space="preserve"> estimates</w:t>
      </w:r>
      <w:r w:rsidRPr="00DC0C52">
        <w:t>.</w:t>
      </w:r>
    </w:p>
    <w:p w14:paraId="2FAB955F" w14:textId="1A39B741" w:rsidR="002A4815" w:rsidRDefault="002A4815" w:rsidP="00E80B2E">
      <w:pPr>
        <w:pStyle w:val="af0"/>
        <w:keepNext/>
      </w:pPr>
      <w:r>
        <w:t xml:space="preserve">Table </w:t>
      </w:r>
      <w:r w:rsidR="00C36F78">
        <w:rPr>
          <w:noProof/>
        </w:rPr>
        <w:fldChar w:fldCharType="begin"/>
      </w:r>
      <w:r w:rsidR="00C36F78">
        <w:rPr>
          <w:noProof/>
        </w:rPr>
        <w:instrText xml:space="preserve"> SEQ Table \* ARABIC </w:instrText>
      </w:r>
      <w:r w:rsidR="00C36F78">
        <w:rPr>
          <w:noProof/>
        </w:rPr>
        <w:fldChar w:fldCharType="separate"/>
      </w:r>
      <w:r w:rsidR="00E47287">
        <w:rPr>
          <w:noProof/>
        </w:rPr>
        <w:t>6</w:t>
      </w:r>
      <w:r w:rsidR="00C36F78">
        <w:rPr>
          <w:noProof/>
        </w:rPr>
        <w:fldChar w:fldCharType="end"/>
      </w:r>
      <w:r>
        <w:t xml:space="preserve"> Parallel reliabilities</w:t>
      </w:r>
    </w:p>
    <w:tbl>
      <w:tblPr>
        <w:tblW w:w="31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696"/>
        <w:gridCol w:w="1418"/>
      </w:tblGrid>
      <w:tr w:rsidR="00F3757E" w:rsidRPr="00234FE7" w14:paraId="5B9E55E9" w14:textId="77777777" w:rsidTr="00322492">
        <w:trPr>
          <w:trHeight w:val="330"/>
          <w:jc w:val="center"/>
        </w:trPr>
        <w:tc>
          <w:tcPr>
            <w:tcW w:w="1696" w:type="dxa"/>
            <w:shd w:val="clear" w:color="auto" w:fill="auto"/>
            <w:noWrap/>
            <w:vAlign w:val="center"/>
            <w:hideMark/>
          </w:tcPr>
          <w:p w14:paraId="46011F1B" w14:textId="77777777" w:rsidR="00F3757E" w:rsidRPr="00234FE7" w:rsidRDefault="00F3757E" w:rsidP="00322492">
            <w:pPr>
              <w:rPr>
                <w:rFonts w:eastAsia="굴림"/>
              </w:rPr>
            </w:pPr>
          </w:p>
        </w:tc>
        <w:tc>
          <w:tcPr>
            <w:tcW w:w="1418" w:type="dxa"/>
            <w:tcBorders>
              <w:bottom w:val="single" w:sz="4" w:space="0" w:color="auto"/>
            </w:tcBorders>
            <w:shd w:val="clear" w:color="auto" w:fill="auto"/>
            <w:noWrap/>
            <w:vAlign w:val="center"/>
            <w:hideMark/>
          </w:tcPr>
          <w:p w14:paraId="34131877" w14:textId="77777777" w:rsidR="00F3757E" w:rsidRPr="00234FE7" w:rsidRDefault="00E91704" w:rsidP="00322492">
            <w:pPr>
              <w:rPr>
                <w:rFonts w:eastAsia="맑은 고딕"/>
                <w:color w:val="000000"/>
              </w:rPr>
            </w:pPr>
            <m:oMathPara>
              <m:oMath>
                <m:acc>
                  <m:accPr>
                    <m:ctrlPr>
                      <w:rPr>
                        <w:rFonts w:ascii="Cambria Math" w:hAnsi="Cambria Math"/>
                      </w:rPr>
                    </m:ctrlPr>
                  </m:accPr>
                  <m:e>
                    <m:sSub>
                      <m:sSubPr>
                        <m:ctrlPr>
                          <w:rPr>
                            <w:rFonts w:ascii="Cambria Math" w:hAnsi="Cambria Math"/>
                          </w:rPr>
                        </m:ctrlPr>
                      </m:sSubPr>
                      <m:e>
                        <m:r>
                          <w:rPr>
                            <w:rFonts w:ascii="Cambria Math" w:hAnsi="Cambria Math"/>
                          </w:rPr>
                          <m:t>ρ</m:t>
                        </m:r>
                      </m:e>
                      <m:sub>
                        <m:r>
                          <w:rPr>
                            <w:rFonts w:ascii="Cambria Math" w:hAnsi="Cambria Math"/>
                          </w:rPr>
                          <m:t>P</m:t>
                        </m:r>
                      </m:sub>
                    </m:sSub>
                  </m:e>
                </m:acc>
              </m:oMath>
            </m:oMathPara>
          </w:p>
        </w:tc>
      </w:tr>
      <w:tr w:rsidR="00F3757E" w:rsidRPr="00234FE7" w14:paraId="395D9085" w14:textId="77777777" w:rsidTr="00322492">
        <w:trPr>
          <w:trHeight w:val="330"/>
          <w:jc w:val="center"/>
        </w:trPr>
        <w:tc>
          <w:tcPr>
            <w:tcW w:w="1696" w:type="dxa"/>
            <w:shd w:val="clear" w:color="auto" w:fill="auto"/>
            <w:noWrap/>
            <w:vAlign w:val="center"/>
            <w:hideMark/>
          </w:tcPr>
          <w:p w14:paraId="6452ACD3" w14:textId="77777777" w:rsidR="00F3757E" w:rsidRPr="00234FE7" w:rsidRDefault="00F3757E" w:rsidP="00322492">
            <w:pPr>
              <w:rPr>
                <w:rFonts w:eastAsia="맑은 고딕"/>
                <w:color w:val="000000"/>
              </w:rPr>
            </w:pPr>
            <w:r w:rsidRPr="00234FE7">
              <w:rPr>
                <w:rFonts w:eastAsia="맑은 고딕"/>
                <w:color w:val="000000"/>
              </w:rPr>
              <w:t>ACSI</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2BD0B0B" w14:textId="77777777" w:rsidR="00F3757E" w:rsidRPr="00A1565D" w:rsidRDefault="00F3757E" w:rsidP="00322492">
            <w:pPr>
              <w:jc w:val="right"/>
              <w:rPr>
                <w:rFonts w:eastAsia="맑은 고딕"/>
                <w:color w:val="000000"/>
              </w:rPr>
            </w:pPr>
            <w:r w:rsidRPr="00C451BB">
              <w:rPr>
                <w:rFonts w:eastAsia="맑은 고딕" w:hint="eastAsia"/>
                <w:color w:val="FF0000"/>
              </w:rPr>
              <w:t xml:space="preserve">.882 </w:t>
            </w:r>
          </w:p>
        </w:tc>
      </w:tr>
      <w:tr w:rsidR="00F3757E" w:rsidRPr="00234FE7" w14:paraId="1CD3D5A3" w14:textId="77777777" w:rsidTr="00322492">
        <w:trPr>
          <w:trHeight w:val="330"/>
          <w:jc w:val="center"/>
        </w:trPr>
        <w:tc>
          <w:tcPr>
            <w:tcW w:w="1696" w:type="dxa"/>
            <w:shd w:val="clear" w:color="auto" w:fill="auto"/>
            <w:noWrap/>
            <w:vAlign w:val="center"/>
            <w:hideMark/>
          </w:tcPr>
          <w:p w14:paraId="557E0AE4" w14:textId="77777777" w:rsidR="00F3757E" w:rsidRPr="00234FE7" w:rsidRDefault="00F3757E" w:rsidP="00322492">
            <w:pPr>
              <w:rPr>
                <w:rFonts w:eastAsia="맑은 고딕"/>
                <w:color w:val="000000"/>
              </w:rPr>
            </w:pPr>
            <w:r w:rsidRPr="00234FE7">
              <w:rPr>
                <w:rFonts w:eastAsia="맑은 고딕"/>
                <w:color w:val="000000"/>
              </w:rPr>
              <w:t>CUEX</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F74BF18" w14:textId="77777777" w:rsidR="00F3757E" w:rsidRPr="00A1565D" w:rsidRDefault="00F3757E" w:rsidP="00322492">
            <w:pPr>
              <w:jc w:val="right"/>
              <w:rPr>
                <w:rFonts w:eastAsia="맑은 고딕"/>
                <w:color w:val="000000"/>
              </w:rPr>
            </w:pPr>
            <w:r w:rsidRPr="00F20B34">
              <w:rPr>
                <w:rFonts w:eastAsia="맑은 고딕" w:hint="eastAsia"/>
                <w:color w:val="FFC000"/>
              </w:rPr>
              <w:t>.676</w:t>
            </w:r>
            <w:r w:rsidRPr="00C451BB">
              <w:rPr>
                <w:rFonts w:eastAsia="맑은 고딕" w:hint="eastAsia"/>
                <w:color w:val="0070C0"/>
              </w:rPr>
              <w:t xml:space="preserve"> </w:t>
            </w:r>
          </w:p>
        </w:tc>
      </w:tr>
      <w:tr w:rsidR="00F3757E" w:rsidRPr="00234FE7" w14:paraId="21516F99" w14:textId="77777777" w:rsidTr="00322492">
        <w:trPr>
          <w:trHeight w:val="330"/>
          <w:jc w:val="center"/>
        </w:trPr>
        <w:tc>
          <w:tcPr>
            <w:tcW w:w="1696" w:type="dxa"/>
            <w:shd w:val="clear" w:color="auto" w:fill="auto"/>
            <w:noWrap/>
            <w:vAlign w:val="center"/>
            <w:hideMark/>
          </w:tcPr>
          <w:p w14:paraId="05B7807F" w14:textId="77777777" w:rsidR="00F3757E" w:rsidRPr="00234FE7" w:rsidRDefault="00F3757E" w:rsidP="00322492">
            <w:pPr>
              <w:rPr>
                <w:rFonts w:eastAsia="맑은 고딕"/>
                <w:color w:val="000000"/>
              </w:rPr>
            </w:pPr>
            <w:r w:rsidRPr="00234FE7">
              <w:rPr>
                <w:rFonts w:eastAsia="맑은 고딕"/>
                <w:color w:val="000000"/>
              </w:rPr>
              <w:t>PERQ</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6BC9370A" w14:textId="77777777" w:rsidR="00F3757E" w:rsidRPr="00A1565D" w:rsidRDefault="00F3757E" w:rsidP="00322492">
            <w:pPr>
              <w:jc w:val="right"/>
              <w:rPr>
                <w:rFonts w:eastAsia="맑은 고딕"/>
                <w:color w:val="000000"/>
              </w:rPr>
            </w:pPr>
            <w:r w:rsidRPr="00A1565D">
              <w:rPr>
                <w:rFonts w:eastAsia="맑은 고딕" w:hint="eastAsia"/>
                <w:color w:val="000000"/>
              </w:rPr>
              <w:t xml:space="preserve">.820 </w:t>
            </w:r>
          </w:p>
        </w:tc>
      </w:tr>
      <w:tr w:rsidR="00F3757E" w:rsidRPr="00234FE7" w14:paraId="6AAD3D41" w14:textId="77777777" w:rsidTr="00322492">
        <w:trPr>
          <w:trHeight w:val="330"/>
          <w:jc w:val="center"/>
        </w:trPr>
        <w:tc>
          <w:tcPr>
            <w:tcW w:w="1696" w:type="dxa"/>
            <w:shd w:val="clear" w:color="auto" w:fill="auto"/>
            <w:noWrap/>
            <w:vAlign w:val="center"/>
            <w:hideMark/>
          </w:tcPr>
          <w:p w14:paraId="4C3308E3" w14:textId="77777777" w:rsidR="00F3757E" w:rsidRPr="00234FE7" w:rsidRDefault="00F3757E" w:rsidP="00322492">
            <w:pPr>
              <w:rPr>
                <w:rFonts w:eastAsia="맑은 고딕"/>
                <w:color w:val="000000"/>
              </w:rPr>
            </w:pPr>
            <w:r w:rsidRPr="00234FE7">
              <w:rPr>
                <w:rFonts w:eastAsia="맑은 고딕"/>
                <w:color w:val="000000"/>
              </w:rPr>
              <w:t>PERV</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CE8D12B" w14:textId="77777777" w:rsidR="00F3757E" w:rsidRPr="00A1565D" w:rsidRDefault="00F3757E" w:rsidP="00322492">
            <w:pPr>
              <w:jc w:val="right"/>
              <w:rPr>
                <w:rFonts w:eastAsia="맑은 고딕"/>
                <w:color w:val="000000"/>
              </w:rPr>
            </w:pPr>
            <w:r w:rsidRPr="00A1565D">
              <w:rPr>
                <w:rFonts w:eastAsia="맑은 고딕" w:hint="eastAsia"/>
                <w:color w:val="000000"/>
              </w:rPr>
              <w:t xml:space="preserve">.870 </w:t>
            </w:r>
          </w:p>
        </w:tc>
      </w:tr>
    </w:tbl>
    <w:p w14:paraId="319DAB11" w14:textId="3CF3C4AC" w:rsidR="00E47287" w:rsidRDefault="00E47287">
      <w:pPr>
        <w:rPr>
          <w:szCs w:val="20"/>
        </w:rPr>
      </w:pPr>
    </w:p>
    <w:p w14:paraId="1313D044" w14:textId="1A0AF675" w:rsidR="00F3757E" w:rsidRDefault="00F3757E" w:rsidP="00522F88">
      <w:pPr>
        <w:pStyle w:val="a0"/>
      </w:pPr>
      <w:r w:rsidRPr="00F20B34">
        <w:t>The disattenuated correlation of ACSI and CUEX can be obtained as follows.</w:t>
      </w:r>
    </w:p>
    <w:p w14:paraId="7A297885" w14:textId="77777777" w:rsidR="00F3757E" w:rsidRPr="00F20B34" w:rsidRDefault="00E91704" w:rsidP="00522F88">
      <w:pPr>
        <w:pStyle w:val="BodyText-noindent"/>
        <w:rPr>
          <w:color w:val="C00000"/>
        </w:rPr>
      </w:pPr>
      <m:oMathPara>
        <m:oMath>
          <m:acc>
            <m:accPr>
              <m:ctrlPr>
                <w:rPr>
                  <w:rFonts w:ascii="Cambria Math" w:hAnsi="Cambria Math"/>
                </w:rPr>
              </m:ctrlPr>
            </m:accPr>
            <m:e>
              <m:sSub>
                <m:sSubPr>
                  <m:ctrlPr>
                    <w:rPr>
                      <w:rFonts w:ascii="Cambria Math" w:hAnsi="Cambria Math"/>
                    </w:rPr>
                  </m:ctrlPr>
                </m:sSubPr>
                <m:e>
                  <m:r>
                    <w:rPr>
                      <w:rFonts w:ascii="Cambria Math" w:hAnsi="Cambria Math"/>
                    </w:rPr>
                    <m:t>ρ</m:t>
                  </m:r>
                </m:e>
                <m:sub>
                  <m:r>
                    <m:rPr>
                      <m:sty m:val="p"/>
                    </m:rPr>
                    <w:rPr>
                      <w:rFonts w:ascii="Cambria Math" w:hAnsi="Cambria Math"/>
                    </w:rPr>
                    <m:t>12</m:t>
                  </m:r>
                </m:sub>
              </m:sSub>
            </m:e>
          </m:acc>
          <m:r>
            <m:rPr>
              <m:sty m:val="p"/>
            </m:rPr>
            <w:rPr>
              <w:rFonts w:ascii="Cambria Math" w:hAnsi="Cambria Math"/>
            </w:rPr>
            <m:t>=</m:t>
          </m:r>
          <m:f>
            <m:fPr>
              <m:ctrlPr>
                <w:rPr>
                  <w:rFonts w:ascii="Cambria Math" w:hAnsi="Cambria Math"/>
                </w:rPr>
              </m:ctrlPr>
            </m:fPr>
            <m:num>
              <m:r>
                <m:rPr>
                  <m:sty m:val="p"/>
                </m:rPr>
                <w:rPr>
                  <w:rFonts w:ascii="Cambria Math" w:hAnsi="Cambria Math"/>
                  <w:color w:val="00B050"/>
                </w:rPr>
                <m:t>.485</m:t>
              </m:r>
            </m:num>
            <m:den>
              <m:rad>
                <m:radPr>
                  <m:degHide m:val="1"/>
                  <m:ctrlPr>
                    <w:rPr>
                      <w:rFonts w:ascii="Cambria Math" w:hAnsi="Cambria Math"/>
                    </w:rPr>
                  </m:ctrlPr>
                </m:radPr>
                <m:deg/>
                <m:e>
                  <m:r>
                    <m:rPr>
                      <m:sty m:val="p"/>
                    </m:rPr>
                    <w:rPr>
                      <w:rFonts w:ascii="Cambria Math" w:hAnsi="Cambria Math"/>
                      <w:color w:val="FF0000"/>
                    </w:rPr>
                    <m:t>.882</m:t>
                  </m:r>
                  <m:r>
                    <m:rPr>
                      <m:sty m:val="p"/>
                    </m:rPr>
                    <w:rPr>
                      <w:rFonts w:ascii="Cambria Math" w:hAnsi="Cambria Math"/>
                    </w:rPr>
                    <m:t>×</m:t>
                  </m:r>
                  <m:r>
                    <m:rPr>
                      <m:sty m:val="p"/>
                    </m:rPr>
                    <w:rPr>
                      <w:rFonts w:ascii="Cambria Math" w:hAnsi="Cambria Math"/>
                      <w:color w:val="FFC000"/>
                    </w:rPr>
                    <m:t>.676</m:t>
                  </m:r>
                </m:e>
              </m:rad>
            </m:den>
          </m:f>
          <m:r>
            <m:rPr>
              <m:sty m:val="p"/>
            </m:rPr>
            <w:rPr>
              <w:rFonts w:ascii="Cambria Math" w:hAnsi="Cambria Math"/>
            </w:rPr>
            <m:t>=</m:t>
          </m:r>
          <m:r>
            <m:rPr>
              <m:sty m:val="p"/>
            </m:rPr>
            <w:rPr>
              <w:rFonts w:ascii="Cambria Math" w:hAnsi="Cambria Math"/>
              <w:color w:val="C00000"/>
            </w:rPr>
            <m:t>.633</m:t>
          </m:r>
        </m:oMath>
      </m:oMathPara>
    </w:p>
    <w:p w14:paraId="240192E2" w14:textId="77777777" w:rsidR="00F3757E" w:rsidRDefault="00F3757E" w:rsidP="00522F88">
      <w:pPr>
        <w:pStyle w:val="BodyText-noindent"/>
      </w:pPr>
      <w:r w:rsidRPr="00234FE7">
        <w:t xml:space="preserve">Repeat the calculation as above to get the following </w:t>
      </w:r>
      <w:r>
        <w:t xml:space="preserve">disattenuated </w:t>
      </w:r>
      <w:r w:rsidRPr="00234FE7">
        <w:t>correlation table.</w:t>
      </w:r>
    </w:p>
    <w:p w14:paraId="151E2A29" w14:textId="3DE667A0" w:rsidR="002A4815" w:rsidRDefault="002A4815" w:rsidP="00E80B2E">
      <w:pPr>
        <w:pStyle w:val="af0"/>
        <w:keepNext/>
      </w:pPr>
      <w:r>
        <w:t xml:space="preserve">Table </w:t>
      </w:r>
      <w:r w:rsidR="00C36F78">
        <w:rPr>
          <w:noProof/>
        </w:rPr>
        <w:fldChar w:fldCharType="begin"/>
      </w:r>
      <w:r w:rsidR="00C36F78">
        <w:rPr>
          <w:noProof/>
        </w:rPr>
        <w:instrText xml:space="preserve"> SEQ Table \* ARABIC </w:instrText>
      </w:r>
      <w:r w:rsidR="00C36F78">
        <w:rPr>
          <w:noProof/>
        </w:rPr>
        <w:fldChar w:fldCharType="separate"/>
      </w:r>
      <w:r w:rsidR="00E47287">
        <w:rPr>
          <w:noProof/>
        </w:rPr>
        <w:t>7</w:t>
      </w:r>
      <w:r w:rsidR="00C36F78">
        <w:rPr>
          <w:noProof/>
        </w:rPr>
        <w:fldChar w:fldCharType="end"/>
      </w:r>
      <w:r>
        <w:t xml:space="preserve"> </w:t>
      </w:r>
      <w:r w:rsidRPr="00C63508">
        <w:t xml:space="preserve">Correlations disattenuated with </w:t>
      </w:r>
      <w:r>
        <w:t>parallel</w:t>
      </w:r>
      <w:r w:rsidRPr="00C63508">
        <w:t xml:space="preserve"> reliability coefficients</w:t>
      </w:r>
    </w:p>
    <w:tbl>
      <w:tblPr>
        <w:tblW w:w="5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80"/>
        <w:gridCol w:w="1080"/>
        <w:gridCol w:w="1080"/>
        <w:gridCol w:w="1080"/>
        <w:gridCol w:w="1080"/>
      </w:tblGrid>
      <w:tr w:rsidR="00F3757E" w:rsidRPr="00234FE7" w14:paraId="275C74F1" w14:textId="77777777" w:rsidTr="00322492">
        <w:trPr>
          <w:trHeight w:val="330"/>
          <w:jc w:val="center"/>
        </w:trPr>
        <w:tc>
          <w:tcPr>
            <w:tcW w:w="1080" w:type="dxa"/>
            <w:tcBorders>
              <w:bottom w:val="single" w:sz="4" w:space="0" w:color="auto"/>
            </w:tcBorders>
            <w:shd w:val="clear" w:color="auto" w:fill="auto"/>
            <w:noWrap/>
            <w:vAlign w:val="center"/>
            <w:hideMark/>
          </w:tcPr>
          <w:p w14:paraId="6B6CB8A6" w14:textId="77777777" w:rsidR="00F3757E" w:rsidRPr="002F20A1" w:rsidRDefault="00F3757E" w:rsidP="00322492">
            <w:pPr>
              <w:jc w:val="right"/>
              <w:rPr>
                <w:rFonts w:eastAsia="맑은 고딕"/>
                <w:color w:val="000000"/>
              </w:rPr>
            </w:pPr>
          </w:p>
        </w:tc>
        <w:tc>
          <w:tcPr>
            <w:tcW w:w="1080" w:type="dxa"/>
            <w:tcBorders>
              <w:bottom w:val="single" w:sz="4" w:space="0" w:color="auto"/>
            </w:tcBorders>
            <w:shd w:val="clear" w:color="auto" w:fill="auto"/>
            <w:noWrap/>
            <w:vAlign w:val="center"/>
            <w:hideMark/>
          </w:tcPr>
          <w:p w14:paraId="44F49C42" w14:textId="77777777" w:rsidR="00F3757E" w:rsidRPr="00234FE7" w:rsidRDefault="00F3757E" w:rsidP="00322492">
            <w:pPr>
              <w:jc w:val="right"/>
              <w:rPr>
                <w:rFonts w:eastAsia="맑은 고딕"/>
                <w:color w:val="000000"/>
              </w:rPr>
            </w:pPr>
            <w:r w:rsidRPr="00234FE7">
              <w:rPr>
                <w:rFonts w:eastAsia="맑은 고딕"/>
                <w:color w:val="000000"/>
              </w:rPr>
              <w:t>ACSI</w:t>
            </w:r>
          </w:p>
        </w:tc>
        <w:tc>
          <w:tcPr>
            <w:tcW w:w="1080" w:type="dxa"/>
            <w:tcBorders>
              <w:bottom w:val="single" w:sz="4" w:space="0" w:color="auto"/>
            </w:tcBorders>
            <w:shd w:val="clear" w:color="auto" w:fill="auto"/>
            <w:noWrap/>
            <w:vAlign w:val="center"/>
            <w:hideMark/>
          </w:tcPr>
          <w:p w14:paraId="771B75CD" w14:textId="77777777" w:rsidR="00F3757E" w:rsidRPr="00234FE7" w:rsidRDefault="00F3757E" w:rsidP="00322492">
            <w:pPr>
              <w:jc w:val="right"/>
              <w:rPr>
                <w:rFonts w:eastAsia="맑은 고딕"/>
                <w:color w:val="000000"/>
              </w:rPr>
            </w:pPr>
            <w:r w:rsidRPr="00234FE7">
              <w:rPr>
                <w:rFonts w:eastAsia="맑은 고딕"/>
                <w:color w:val="000000"/>
              </w:rPr>
              <w:t>CUEX</w:t>
            </w:r>
          </w:p>
        </w:tc>
        <w:tc>
          <w:tcPr>
            <w:tcW w:w="1080" w:type="dxa"/>
            <w:tcBorders>
              <w:bottom w:val="single" w:sz="4" w:space="0" w:color="auto"/>
            </w:tcBorders>
            <w:shd w:val="clear" w:color="auto" w:fill="auto"/>
            <w:noWrap/>
            <w:vAlign w:val="center"/>
            <w:hideMark/>
          </w:tcPr>
          <w:p w14:paraId="738333E7" w14:textId="77777777" w:rsidR="00F3757E" w:rsidRPr="00234FE7" w:rsidRDefault="00F3757E" w:rsidP="00322492">
            <w:pPr>
              <w:jc w:val="right"/>
              <w:rPr>
                <w:rFonts w:eastAsia="맑은 고딕"/>
                <w:color w:val="000000"/>
              </w:rPr>
            </w:pPr>
            <w:r w:rsidRPr="00234FE7">
              <w:rPr>
                <w:rFonts w:eastAsia="맑은 고딕"/>
                <w:color w:val="000000"/>
              </w:rPr>
              <w:t>PERQ</w:t>
            </w:r>
          </w:p>
        </w:tc>
        <w:tc>
          <w:tcPr>
            <w:tcW w:w="1080" w:type="dxa"/>
            <w:tcBorders>
              <w:bottom w:val="single" w:sz="4" w:space="0" w:color="auto"/>
            </w:tcBorders>
            <w:shd w:val="clear" w:color="auto" w:fill="auto"/>
            <w:noWrap/>
            <w:vAlign w:val="center"/>
            <w:hideMark/>
          </w:tcPr>
          <w:p w14:paraId="0B6B1DA2" w14:textId="77777777" w:rsidR="00F3757E" w:rsidRPr="00234FE7" w:rsidRDefault="00F3757E" w:rsidP="00322492">
            <w:pPr>
              <w:jc w:val="right"/>
              <w:rPr>
                <w:rFonts w:eastAsia="맑은 고딕"/>
                <w:color w:val="000000"/>
              </w:rPr>
            </w:pPr>
            <w:r w:rsidRPr="00234FE7">
              <w:rPr>
                <w:rFonts w:eastAsia="맑은 고딕"/>
                <w:color w:val="000000"/>
              </w:rPr>
              <w:t>PERV</w:t>
            </w:r>
          </w:p>
        </w:tc>
      </w:tr>
      <w:tr w:rsidR="00F3757E" w:rsidRPr="00234FE7" w14:paraId="09A3FDF2" w14:textId="77777777" w:rsidTr="00322492">
        <w:trPr>
          <w:trHeight w:val="330"/>
          <w:jc w:val="center"/>
        </w:trPr>
        <w:tc>
          <w:tcPr>
            <w:tcW w:w="1080" w:type="dxa"/>
            <w:shd w:val="clear" w:color="auto" w:fill="auto"/>
            <w:noWrap/>
            <w:vAlign w:val="center"/>
            <w:hideMark/>
          </w:tcPr>
          <w:p w14:paraId="20FF1805" w14:textId="77777777" w:rsidR="00F3757E" w:rsidRPr="00234FE7" w:rsidRDefault="00F3757E" w:rsidP="00322492">
            <w:pPr>
              <w:jc w:val="right"/>
              <w:rPr>
                <w:rFonts w:eastAsia="맑은 고딕"/>
                <w:color w:val="000000"/>
              </w:rPr>
            </w:pPr>
            <w:r w:rsidRPr="00234FE7">
              <w:rPr>
                <w:rFonts w:eastAsia="맑은 고딕"/>
                <w:color w:val="000000"/>
              </w:rPr>
              <w:t>ACSI</w:t>
            </w:r>
          </w:p>
        </w:tc>
        <w:tc>
          <w:tcPr>
            <w:tcW w:w="1080" w:type="dxa"/>
            <w:shd w:val="clear" w:color="auto" w:fill="auto"/>
            <w:noWrap/>
            <w:vAlign w:val="center"/>
            <w:hideMark/>
          </w:tcPr>
          <w:p w14:paraId="754942D1" w14:textId="77777777" w:rsidR="00F3757E" w:rsidRPr="00234FE7" w:rsidRDefault="00F3757E" w:rsidP="00322492">
            <w:pPr>
              <w:jc w:val="right"/>
              <w:rPr>
                <w:rFonts w:eastAsia="맑은 고딕"/>
                <w:color w:val="000000"/>
              </w:rPr>
            </w:pPr>
            <w:r w:rsidRPr="00234FE7">
              <w:rPr>
                <w:rFonts w:eastAsia="맑은 고딕"/>
                <w:color w:val="000000"/>
              </w:rPr>
              <w:t xml:space="preserve">1.000 </w:t>
            </w:r>
          </w:p>
        </w:tc>
        <w:tc>
          <w:tcPr>
            <w:tcW w:w="1080" w:type="dxa"/>
            <w:shd w:val="clear" w:color="auto" w:fill="auto"/>
            <w:noWrap/>
            <w:vAlign w:val="center"/>
            <w:hideMark/>
          </w:tcPr>
          <w:p w14:paraId="16954550" w14:textId="77777777" w:rsidR="00F3757E" w:rsidRPr="00234FE7" w:rsidRDefault="00F3757E" w:rsidP="00322492">
            <w:pPr>
              <w:jc w:val="right"/>
              <w:rPr>
                <w:rFonts w:eastAsia="맑은 고딕"/>
                <w:color w:val="000000"/>
              </w:rPr>
            </w:pPr>
          </w:p>
        </w:tc>
        <w:tc>
          <w:tcPr>
            <w:tcW w:w="1080" w:type="dxa"/>
            <w:shd w:val="clear" w:color="auto" w:fill="auto"/>
            <w:noWrap/>
            <w:vAlign w:val="center"/>
            <w:hideMark/>
          </w:tcPr>
          <w:p w14:paraId="7790CB6D" w14:textId="77777777" w:rsidR="00F3757E" w:rsidRPr="002F20A1" w:rsidRDefault="00F3757E" w:rsidP="00322492">
            <w:pPr>
              <w:jc w:val="right"/>
              <w:rPr>
                <w:rFonts w:eastAsia="맑은 고딕"/>
                <w:color w:val="000000"/>
              </w:rPr>
            </w:pPr>
          </w:p>
        </w:tc>
        <w:tc>
          <w:tcPr>
            <w:tcW w:w="1080" w:type="dxa"/>
            <w:shd w:val="clear" w:color="auto" w:fill="auto"/>
            <w:noWrap/>
            <w:vAlign w:val="center"/>
            <w:hideMark/>
          </w:tcPr>
          <w:p w14:paraId="08D90BBD" w14:textId="77777777" w:rsidR="00F3757E" w:rsidRPr="002F20A1" w:rsidRDefault="00F3757E" w:rsidP="00322492">
            <w:pPr>
              <w:jc w:val="right"/>
              <w:rPr>
                <w:rFonts w:eastAsia="맑은 고딕"/>
                <w:color w:val="000000"/>
              </w:rPr>
            </w:pPr>
          </w:p>
        </w:tc>
      </w:tr>
      <w:tr w:rsidR="00F3757E" w:rsidRPr="00234FE7" w14:paraId="4BB73A1D" w14:textId="77777777" w:rsidTr="00322492">
        <w:trPr>
          <w:trHeight w:val="330"/>
          <w:jc w:val="center"/>
        </w:trPr>
        <w:tc>
          <w:tcPr>
            <w:tcW w:w="1080" w:type="dxa"/>
            <w:tcBorders>
              <w:top w:val="single" w:sz="4" w:space="0" w:color="auto"/>
              <w:bottom w:val="single" w:sz="4" w:space="0" w:color="auto"/>
              <w:right w:val="single" w:sz="4" w:space="0" w:color="auto"/>
            </w:tcBorders>
            <w:shd w:val="clear" w:color="auto" w:fill="auto"/>
            <w:noWrap/>
            <w:vAlign w:val="center"/>
            <w:hideMark/>
          </w:tcPr>
          <w:p w14:paraId="7351EDCD" w14:textId="77777777" w:rsidR="00F3757E" w:rsidRPr="00234FE7" w:rsidRDefault="00F3757E" w:rsidP="00322492">
            <w:pPr>
              <w:jc w:val="right"/>
              <w:rPr>
                <w:rFonts w:eastAsia="맑은 고딕"/>
                <w:color w:val="000000"/>
              </w:rPr>
            </w:pPr>
            <w:r w:rsidRPr="00234FE7">
              <w:rPr>
                <w:rFonts w:eastAsia="맑은 고딕"/>
                <w:color w:val="000000"/>
              </w:rPr>
              <w:t>CUEX</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1CB6DA" w14:textId="77777777" w:rsidR="00F3757E" w:rsidRPr="002F20A1" w:rsidRDefault="00F3757E" w:rsidP="00322492">
            <w:pPr>
              <w:jc w:val="right"/>
              <w:rPr>
                <w:rFonts w:eastAsia="맑은 고딕"/>
                <w:color w:val="000000"/>
              </w:rPr>
            </w:pPr>
            <w:r w:rsidRPr="00C451BB">
              <w:rPr>
                <w:rFonts w:eastAsia="맑은 고딕" w:hint="eastAsia"/>
                <w:color w:val="C00000"/>
              </w:rPr>
              <w:t xml:space="preserve">.633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9F99E5" w14:textId="77777777" w:rsidR="00F3757E" w:rsidRPr="002F20A1" w:rsidRDefault="00F3757E" w:rsidP="00322492">
            <w:pPr>
              <w:jc w:val="right"/>
              <w:rPr>
                <w:rFonts w:eastAsia="맑은 고딕"/>
                <w:color w:val="000000"/>
              </w:rPr>
            </w:pPr>
            <w:r w:rsidRPr="00234FE7">
              <w:rPr>
                <w:rFonts w:eastAsia="맑은 고딕"/>
                <w:color w:val="000000"/>
              </w:rPr>
              <w:t>1.000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DFB1B7" w14:textId="77777777" w:rsidR="00F3757E" w:rsidRPr="002F20A1" w:rsidRDefault="00F3757E" w:rsidP="00322492">
            <w:pPr>
              <w:jc w:val="right"/>
              <w:rPr>
                <w:rFonts w:eastAsia="맑은 고딕"/>
                <w:color w:val="000000"/>
              </w:rPr>
            </w:pPr>
          </w:p>
        </w:tc>
        <w:tc>
          <w:tcPr>
            <w:tcW w:w="1080" w:type="dxa"/>
            <w:tcBorders>
              <w:top w:val="single" w:sz="4" w:space="0" w:color="auto"/>
              <w:left w:val="single" w:sz="4" w:space="0" w:color="auto"/>
              <w:bottom w:val="single" w:sz="4" w:space="0" w:color="auto"/>
            </w:tcBorders>
            <w:shd w:val="clear" w:color="auto" w:fill="auto"/>
            <w:noWrap/>
            <w:vAlign w:val="center"/>
            <w:hideMark/>
          </w:tcPr>
          <w:p w14:paraId="66B1BD47" w14:textId="77777777" w:rsidR="00F3757E" w:rsidRPr="002F20A1" w:rsidRDefault="00F3757E" w:rsidP="00322492">
            <w:pPr>
              <w:jc w:val="right"/>
              <w:rPr>
                <w:rFonts w:eastAsia="맑은 고딕"/>
                <w:color w:val="000000"/>
              </w:rPr>
            </w:pPr>
          </w:p>
        </w:tc>
      </w:tr>
      <w:tr w:rsidR="00F3757E" w:rsidRPr="00234FE7" w14:paraId="0B56963A" w14:textId="77777777" w:rsidTr="00322492">
        <w:trPr>
          <w:trHeight w:val="330"/>
          <w:jc w:val="center"/>
        </w:trPr>
        <w:tc>
          <w:tcPr>
            <w:tcW w:w="1080" w:type="dxa"/>
            <w:tcBorders>
              <w:top w:val="single" w:sz="4" w:space="0" w:color="auto"/>
              <w:bottom w:val="single" w:sz="4" w:space="0" w:color="auto"/>
              <w:right w:val="single" w:sz="4" w:space="0" w:color="auto"/>
            </w:tcBorders>
            <w:shd w:val="clear" w:color="auto" w:fill="auto"/>
            <w:noWrap/>
            <w:vAlign w:val="center"/>
            <w:hideMark/>
          </w:tcPr>
          <w:p w14:paraId="4F3D44E6" w14:textId="77777777" w:rsidR="00F3757E" w:rsidRPr="00234FE7" w:rsidRDefault="00F3757E" w:rsidP="00322492">
            <w:pPr>
              <w:jc w:val="right"/>
              <w:rPr>
                <w:rFonts w:eastAsia="맑은 고딕"/>
                <w:color w:val="000000"/>
              </w:rPr>
            </w:pPr>
            <w:r w:rsidRPr="00234FE7">
              <w:rPr>
                <w:rFonts w:eastAsia="맑은 고딕"/>
                <w:color w:val="000000"/>
              </w:rPr>
              <w:t>PERQ</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8907A3" w14:textId="77777777" w:rsidR="00F3757E" w:rsidRPr="002F20A1" w:rsidRDefault="00F3757E" w:rsidP="00322492">
            <w:pPr>
              <w:jc w:val="right"/>
              <w:rPr>
                <w:rFonts w:eastAsia="맑은 고딕"/>
                <w:color w:val="000000"/>
              </w:rPr>
            </w:pPr>
            <w:r>
              <w:rPr>
                <w:rFonts w:eastAsia="맑은 고딕" w:hint="eastAsia"/>
                <w:color w:val="000000"/>
              </w:rPr>
              <w:t>.</w:t>
            </w:r>
            <w:r w:rsidRPr="002F20A1">
              <w:rPr>
                <w:rFonts w:eastAsia="맑은 고딕" w:hint="eastAsia"/>
                <w:color w:val="000000"/>
              </w:rPr>
              <w:t xml:space="preserve">955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7017C" w14:textId="77777777" w:rsidR="00F3757E" w:rsidRPr="002F20A1" w:rsidRDefault="00F3757E" w:rsidP="00322492">
            <w:pPr>
              <w:jc w:val="right"/>
              <w:rPr>
                <w:rFonts w:eastAsia="맑은 고딕"/>
                <w:color w:val="000000"/>
              </w:rPr>
            </w:pPr>
            <w:r>
              <w:rPr>
                <w:rFonts w:eastAsia="맑은 고딕" w:hint="eastAsia"/>
                <w:color w:val="000000"/>
              </w:rPr>
              <w:t>.</w:t>
            </w:r>
            <w:r w:rsidRPr="002F20A1">
              <w:rPr>
                <w:rFonts w:eastAsia="맑은 고딕" w:hint="eastAsia"/>
                <w:color w:val="000000"/>
              </w:rPr>
              <w:t xml:space="preserve">737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00C2E5" w14:textId="77777777" w:rsidR="00F3757E" w:rsidRPr="002F20A1" w:rsidRDefault="00F3757E" w:rsidP="00322492">
            <w:pPr>
              <w:jc w:val="right"/>
              <w:rPr>
                <w:rFonts w:eastAsia="맑은 고딕"/>
                <w:color w:val="000000"/>
              </w:rPr>
            </w:pPr>
            <w:r w:rsidRPr="00234FE7">
              <w:rPr>
                <w:rFonts w:eastAsia="맑은 고딕"/>
                <w:color w:val="000000"/>
              </w:rPr>
              <w:t>1.000</w:t>
            </w:r>
          </w:p>
        </w:tc>
        <w:tc>
          <w:tcPr>
            <w:tcW w:w="1080" w:type="dxa"/>
            <w:tcBorders>
              <w:top w:val="single" w:sz="4" w:space="0" w:color="auto"/>
              <w:left w:val="single" w:sz="4" w:space="0" w:color="auto"/>
              <w:bottom w:val="single" w:sz="4" w:space="0" w:color="auto"/>
            </w:tcBorders>
            <w:shd w:val="clear" w:color="auto" w:fill="auto"/>
            <w:noWrap/>
            <w:vAlign w:val="center"/>
            <w:hideMark/>
          </w:tcPr>
          <w:p w14:paraId="6241A4A7" w14:textId="77777777" w:rsidR="00F3757E" w:rsidRPr="00234FE7" w:rsidRDefault="00F3757E" w:rsidP="00322492">
            <w:pPr>
              <w:jc w:val="right"/>
              <w:rPr>
                <w:rFonts w:eastAsia="맑은 고딕"/>
                <w:color w:val="000000"/>
              </w:rPr>
            </w:pPr>
          </w:p>
        </w:tc>
      </w:tr>
      <w:tr w:rsidR="00F3757E" w:rsidRPr="00234FE7" w14:paraId="7FF1CE71" w14:textId="77777777" w:rsidTr="00322492">
        <w:trPr>
          <w:trHeight w:val="330"/>
          <w:jc w:val="center"/>
        </w:trPr>
        <w:tc>
          <w:tcPr>
            <w:tcW w:w="1080" w:type="dxa"/>
            <w:tcBorders>
              <w:top w:val="single" w:sz="4" w:space="0" w:color="auto"/>
              <w:bottom w:val="single" w:sz="4" w:space="0" w:color="auto"/>
              <w:right w:val="single" w:sz="4" w:space="0" w:color="auto"/>
            </w:tcBorders>
            <w:shd w:val="clear" w:color="auto" w:fill="auto"/>
            <w:noWrap/>
            <w:vAlign w:val="center"/>
            <w:hideMark/>
          </w:tcPr>
          <w:p w14:paraId="13CDF6B4" w14:textId="77777777" w:rsidR="00F3757E" w:rsidRPr="00234FE7" w:rsidRDefault="00F3757E" w:rsidP="00322492">
            <w:pPr>
              <w:jc w:val="right"/>
              <w:rPr>
                <w:rFonts w:eastAsia="맑은 고딕"/>
                <w:color w:val="000000"/>
              </w:rPr>
            </w:pPr>
            <w:r w:rsidRPr="00234FE7">
              <w:rPr>
                <w:rFonts w:eastAsia="맑은 고딕"/>
                <w:color w:val="000000"/>
              </w:rPr>
              <w:t>PERV</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E23BE" w14:textId="77777777" w:rsidR="00F3757E" w:rsidRPr="002F20A1" w:rsidRDefault="00F3757E" w:rsidP="00322492">
            <w:pPr>
              <w:jc w:val="right"/>
              <w:rPr>
                <w:rFonts w:eastAsia="맑은 고딕"/>
                <w:color w:val="000000"/>
              </w:rPr>
            </w:pPr>
            <w:r>
              <w:rPr>
                <w:rFonts w:eastAsia="맑은 고딕" w:hint="eastAsia"/>
                <w:color w:val="000000"/>
              </w:rPr>
              <w:t>.</w:t>
            </w:r>
            <w:r w:rsidRPr="002F20A1">
              <w:rPr>
                <w:rFonts w:eastAsia="맑은 고딕" w:hint="eastAsia"/>
                <w:color w:val="000000"/>
              </w:rPr>
              <w:t xml:space="preserve">877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2E0D63" w14:textId="77777777" w:rsidR="00F3757E" w:rsidRPr="002F20A1" w:rsidRDefault="00F3757E" w:rsidP="00322492">
            <w:pPr>
              <w:jc w:val="right"/>
              <w:rPr>
                <w:rFonts w:eastAsia="맑은 고딕"/>
                <w:color w:val="000000"/>
              </w:rPr>
            </w:pPr>
            <w:r>
              <w:rPr>
                <w:rFonts w:eastAsia="맑은 고딕" w:hint="eastAsia"/>
                <w:color w:val="000000"/>
              </w:rPr>
              <w:t>.</w:t>
            </w:r>
            <w:r w:rsidRPr="002F20A1">
              <w:rPr>
                <w:rFonts w:eastAsia="맑은 고딕" w:hint="eastAsia"/>
                <w:color w:val="000000"/>
              </w:rPr>
              <w:t xml:space="preserve">534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C44EE1" w14:textId="77777777" w:rsidR="00F3757E" w:rsidRPr="002F20A1" w:rsidRDefault="00F3757E" w:rsidP="00322492">
            <w:pPr>
              <w:jc w:val="right"/>
              <w:rPr>
                <w:rFonts w:eastAsia="맑은 고딕"/>
                <w:color w:val="000000"/>
              </w:rPr>
            </w:pPr>
            <w:r>
              <w:rPr>
                <w:rFonts w:eastAsia="맑은 고딕" w:hint="eastAsia"/>
                <w:color w:val="000000"/>
              </w:rPr>
              <w:t>.</w:t>
            </w:r>
            <w:r w:rsidRPr="002F20A1">
              <w:rPr>
                <w:rFonts w:eastAsia="맑은 고딕" w:hint="eastAsia"/>
                <w:color w:val="000000"/>
              </w:rPr>
              <w:t>76</w:t>
            </w:r>
            <w:r>
              <w:rPr>
                <w:rFonts w:eastAsia="맑은 고딕"/>
                <w:color w:val="000000"/>
              </w:rPr>
              <w:t>6</w:t>
            </w:r>
            <w:r w:rsidRPr="002F20A1">
              <w:rPr>
                <w:rFonts w:eastAsia="맑은 고딕" w:hint="eastAsia"/>
                <w:color w:val="000000"/>
              </w:rPr>
              <w:t xml:space="preserve"> </w:t>
            </w:r>
          </w:p>
        </w:tc>
        <w:tc>
          <w:tcPr>
            <w:tcW w:w="1080" w:type="dxa"/>
            <w:tcBorders>
              <w:top w:val="single" w:sz="4" w:space="0" w:color="auto"/>
              <w:left w:val="single" w:sz="4" w:space="0" w:color="auto"/>
              <w:bottom w:val="single" w:sz="4" w:space="0" w:color="auto"/>
            </w:tcBorders>
            <w:shd w:val="clear" w:color="auto" w:fill="auto"/>
            <w:noWrap/>
            <w:vAlign w:val="center"/>
            <w:hideMark/>
          </w:tcPr>
          <w:p w14:paraId="5012E541" w14:textId="77777777" w:rsidR="00F3757E" w:rsidRPr="00234FE7" w:rsidRDefault="00F3757E" w:rsidP="00322492">
            <w:pPr>
              <w:jc w:val="right"/>
              <w:rPr>
                <w:rFonts w:eastAsia="맑은 고딕"/>
                <w:color w:val="000000"/>
              </w:rPr>
            </w:pPr>
            <w:r w:rsidRPr="00234FE7">
              <w:rPr>
                <w:rFonts w:eastAsia="맑은 고딕"/>
                <w:color w:val="000000"/>
              </w:rPr>
              <w:t xml:space="preserve">1.000 </w:t>
            </w:r>
          </w:p>
        </w:tc>
      </w:tr>
    </w:tbl>
    <w:p w14:paraId="1435AB5C" w14:textId="77777777" w:rsidR="00F3757E" w:rsidRPr="0052565E" w:rsidRDefault="00F3757E" w:rsidP="00DF7F3E">
      <w:pPr>
        <w:pStyle w:val="3"/>
      </w:pPr>
      <w:r w:rsidRPr="0052565E">
        <w:t>Problems / Limitations</w:t>
      </w:r>
    </w:p>
    <w:p w14:paraId="69FB95E7" w14:textId="328CE694" w:rsidR="00F3757E" w:rsidRDefault="00F3757E" w:rsidP="00522F88">
      <w:pPr>
        <w:pStyle w:val="BodyText-noindent"/>
      </w:pPr>
      <w:r w:rsidRPr="008348A6">
        <w:t>Parallel reliability is less accurate than tau-equivalent reliability. Therefore, disattenuated correlation using parallel reliability is less effective than dis</w:t>
      </w:r>
      <w:r>
        <w:t xml:space="preserve">attenuated </w:t>
      </w:r>
      <w:r w:rsidRPr="008348A6">
        <w:t>correlation using tau-equivalent reliability</w:t>
      </w:r>
      <w:r>
        <w:t xml:space="preserve"> for assessing discriminant validity</w:t>
      </w:r>
      <w:r w:rsidRPr="008348A6">
        <w:t>.</w:t>
      </w:r>
      <w:r>
        <w:t xml:space="preserve"> </w:t>
      </w:r>
      <w:r w:rsidRPr="009139C7">
        <w:t xml:space="preserve">In addition to tau-equivalence, parallel reliability also requires the assumption that the variance of each item is </w:t>
      </w:r>
      <w:r>
        <w:t>identical (i.e., the condition of being parallel)</w:t>
      </w:r>
      <w:r w:rsidRPr="009139C7">
        <w:t xml:space="preserve">. In other words, it is more difficult to satisfy the assumption of parallel reliability than to satisfy </w:t>
      </w:r>
      <w:r>
        <w:t xml:space="preserve">that </w:t>
      </w:r>
      <w:r w:rsidRPr="009139C7">
        <w:t>of tau-equivalent reliability.</w:t>
      </w:r>
      <w:r>
        <w:t xml:space="preserve"> </w:t>
      </w:r>
      <w:r w:rsidRPr="00704D8C">
        <w:t xml:space="preserve">Parallel reliability has no computational advantage over tau-equivalent reliability. Therefore, the use of </w:t>
      </w:r>
      <w:r w:rsidR="001340F2">
        <w:t>this technique</w:t>
      </w:r>
      <w:r>
        <w:t xml:space="preserve"> </w:t>
      </w:r>
      <w:r w:rsidRPr="00704D8C">
        <w:t>for the assessment of discriminant validity is difficult to justify.</w:t>
      </w:r>
    </w:p>
    <w:p w14:paraId="2713AB35" w14:textId="1F35C65A" w:rsidR="00F3757E" w:rsidRPr="003E3500" w:rsidRDefault="00F3757E">
      <w:pPr>
        <w:pStyle w:val="2"/>
      </w:pPr>
      <w:bookmarkStart w:id="13" w:name="_Toc505553018"/>
      <w:bookmarkStart w:id="14" w:name="_Toc14939129"/>
      <w:r w:rsidRPr="003E3500">
        <w:rPr>
          <w:rFonts w:hint="eastAsia"/>
        </w:rPr>
        <w:lastRenderedPageBreak/>
        <w:t xml:space="preserve">Disattenuated </w:t>
      </w:r>
      <w:r w:rsidRPr="003E3500">
        <w:t>correlation using congeneric reliability</w:t>
      </w:r>
      <w:bookmarkEnd w:id="13"/>
      <w:bookmarkEnd w:id="14"/>
    </w:p>
    <w:p w14:paraId="389BE6F2" w14:textId="77777777" w:rsidR="00F3757E" w:rsidRDefault="00F3757E" w:rsidP="00DF7F3E">
      <w:pPr>
        <w:pStyle w:val="3"/>
      </w:pPr>
      <w:r>
        <w:rPr>
          <w:rFonts w:hint="eastAsia"/>
        </w:rPr>
        <w:t>How often is it use</w:t>
      </w:r>
      <w:r>
        <w:t>d?</w:t>
      </w:r>
    </w:p>
    <w:p w14:paraId="4FF7B1D2" w14:textId="77777777" w:rsidR="00F3757E" w:rsidRDefault="00F3757E" w:rsidP="005C18E3">
      <w:pPr>
        <w:pStyle w:val="BodyText-noindent"/>
      </w:pPr>
      <w:r w:rsidRPr="008834E4">
        <w:t>AMJ 0%, JAP 0%, ORM 0%</w:t>
      </w:r>
    </w:p>
    <w:p w14:paraId="475E658D" w14:textId="77777777" w:rsidR="00F3757E" w:rsidRPr="0052565E" w:rsidRDefault="00F3757E" w:rsidP="00DF7F3E">
      <w:pPr>
        <w:pStyle w:val="3"/>
      </w:pPr>
      <w:r w:rsidRPr="0052565E">
        <w:rPr>
          <w:rFonts w:hint="eastAsia"/>
        </w:rPr>
        <w:t>How to obtain</w:t>
      </w:r>
    </w:p>
    <w:p w14:paraId="0B6ABEF2" w14:textId="1367F8C6" w:rsidR="00F3757E" w:rsidRDefault="00F3757E" w:rsidP="005C18E3">
      <w:pPr>
        <w:pStyle w:val="BodyText-noindent"/>
      </w:pPr>
      <w:r>
        <w:t>C</w:t>
      </w:r>
      <w:r w:rsidRPr="00D87F7B">
        <w:t>ongeneric reliability is more accurate than tau-equivalent reliability but less frequently used.</w:t>
      </w:r>
      <w:r>
        <w:t xml:space="preserve"> </w:t>
      </w:r>
      <w:r w:rsidRPr="00D87F7B">
        <w:t>This coefficient is often referred to as composite reliability or McDonald's omega.</w:t>
      </w:r>
      <w:r>
        <w:t xml:space="preserve"> </w:t>
      </w:r>
      <w:r w:rsidRPr="00505409">
        <w:t>Jör</w:t>
      </w:r>
      <w:r w:rsidRPr="0091133A">
        <w:t xml:space="preserve">eskog </w:t>
      </w:r>
      <w:r w:rsidR="002A4815">
        <w:fldChar w:fldCharType="begin"/>
      </w:r>
      <w:r w:rsidR="006F0B66">
        <w:instrText xml:space="preserve"> ADDIN ZOTERO_ITEM CSL_CITATION {"citationID":"aymuUlo4","properties":{"formattedCitation":"(1971)","plainCitation":"(1971)","noteIndex":0},"citationItems":[{"id":5027,"uris":["http://zotero.org/groups/52014/items/7REUS3W6"],"uri":["http://zotero.org/groups/52014/items/7REUS3W6"],"itemData":{"id":5027,"type":"article-journal","title":"Statistical analysis of sets of congeneric tests","container-title":"Psychometrika","page":"109–133","volume":"36","issue":"2","source":"Google Scholar","DOI":"10.1007/BF02291393","author":[{"family":"Jöreskog","given":"Karl G."}],"issued":{"date-parts":[["1971"]]}},"suppress-author":true}],"schema":"https://github.com/citation-style-language/schema/raw/master/csl-citation.json"} </w:instrText>
      </w:r>
      <w:r w:rsidR="002A4815">
        <w:fldChar w:fldCharType="separate"/>
      </w:r>
      <w:r w:rsidR="002A4815">
        <w:rPr>
          <w:noProof/>
        </w:rPr>
        <w:t>(1971)</w:t>
      </w:r>
      <w:r w:rsidR="002A4815">
        <w:fldChar w:fldCharType="end"/>
      </w:r>
      <w:r w:rsidRPr="0091133A">
        <w:t xml:space="preserve"> developed this coefficient first and named </w:t>
      </w:r>
      <w:r>
        <w:t xml:space="preserve">its measurement </w:t>
      </w:r>
      <w:r w:rsidRPr="0091133A">
        <w:t>model a congeneric model.</w:t>
      </w:r>
      <w:r>
        <w:t xml:space="preserve"> </w:t>
      </w:r>
      <w:r w:rsidR="000948C1">
        <w:t>The likely reason for the lower adoption of this coefficient compared to the previously presented reliability coefficients is that this coefficient cannot be calculated directly from the data, but requires the estimation of a factor analysis model, typically a CFA. However,</w:t>
      </w:r>
      <w:r w:rsidRPr="00D87F7B">
        <w:t xml:space="preserve"> most SEM software</w:t>
      </w:r>
      <w:r w:rsidR="00762435">
        <w:t>,</w:t>
      </w:r>
      <w:r w:rsidRPr="00D87F7B">
        <w:t xml:space="preserve"> </w:t>
      </w:r>
      <w:r>
        <w:t>except EQS</w:t>
      </w:r>
      <w:r w:rsidR="00762435">
        <w:t>,</w:t>
      </w:r>
      <w:r>
        <w:t xml:space="preserve"> </w:t>
      </w:r>
      <w:r w:rsidRPr="00D87F7B">
        <w:t xml:space="preserve">does not automatically provide reliability estimates, </w:t>
      </w:r>
      <w:r w:rsidR="00762435">
        <w:t>which means that this index needs to be calculated manually</w:t>
      </w:r>
      <w:r w:rsidRPr="00D87F7B">
        <w:t>.</w:t>
      </w:r>
      <w:r w:rsidRPr="00FE417D">
        <w:t xml:space="preserve"> Although congeneric reliability is based on SEM, Cho </w:t>
      </w:r>
      <w:r w:rsidR="002A4815">
        <w:fldChar w:fldCharType="begin"/>
      </w:r>
      <w:r w:rsidR="00DB6D30">
        <w:instrText xml:space="preserve"> ADDIN ZOTERO_ITEM CSL_CITATION {"citationID":"dA1EHbeY","properties":{"formattedCitation":"(2016)","plainCitation":"(2016)","noteIndex":0},"citationItems":[{"id":31474,"uris":["http://zotero.org/users/5591/items/BJTTSQN7"],"uri":["http://zotero.org/users/5591/items/BJTTSQN7"],"itemData":{"id":31474,"type":"article-journal","title":"Making reliability reliable: a systematic approach to reliability coefficients","container-title":"Organizational Research Methods","page":"651-682","volume":"19","issue":"4","source":"SAGE Journals","abstract":"The current conventions for test score reliability coefficients are unsystematic and chaotic. Reliability coefficients have long been denoted using names that are unrelated to each other, with each formula being generated through different methods, and they have been represented inconsistently. Such inconsistency prevents organizational researchers from understanding the whole picture and misleads them into using coefficient alpha unconditionally. This study provides a systematic naming convention, formula-generating methods, and methods of representing each of the reliability coefficients. This study offers an easy-to-use solution to the issue of choosing between coefficient alpha and composite reliability. This study introduces a calculator that enables its users to obtain the values of various multidimensional reliability coefficients with a few mouse clicks. This study also presents illustrative numerical examples to provide a better understanding of the characteristics and computations of reliability coefficients.","DOI":"10.1177/1094428116656239","ISSN":"1094-4281","title-short":"Making Reliability Reliable","journalAbbreviation":"Organizational Research Methods","language":"en","author":[{"family":"Cho","given":"Eunseong"}],"issued":{"date-parts":[["2016",10,1]]}},"suppress-author":true}],"schema":"https://github.com/citation-style-language/schema/raw/master/csl-citation.json"} </w:instrText>
      </w:r>
      <w:r w:rsidR="002A4815">
        <w:fldChar w:fldCharType="separate"/>
      </w:r>
      <w:r w:rsidR="002A4815">
        <w:rPr>
          <w:noProof/>
        </w:rPr>
        <w:t>(2016)</w:t>
      </w:r>
      <w:r w:rsidR="002A4815">
        <w:fldChar w:fldCharType="end"/>
      </w:r>
      <w:r w:rsidRPr="00FE417D">
        <w:t xml:space="preserve"> has developed </w:t>
      </w:r>
      <w:r>
        <w:t xml:space="preserve">RelCalc, </w:t>
      </w:r>
      <w:r w:rsidRPr="00FE417D">
        <w:t>a program that estimates congeneric reliability using only Microsoft Excel without SEM software.</w:t>
      </w:r>
      <w:r>
        <w:t xml:space="preserve"> </w:t>
      </w:r>
      <w:r w:rsidRPr="00BA7955">
        <w:t>The following are estimates of congeneric reliability obtained through RelCalc.</w:t>
      </w:r>
      <w:r w:rsidR="00762435">
        <w:t xml:space="preserve"> </w:t>
      </w:r>
    </w:p>
    <w:p w14:paraId="2AE99E47" w14:textId="6371D52C" w:rsidR="00762435" w:rsidRDefault="00762435" w:rsidP="00B33EE2">
      <w:pPr>
        <w:pStyle w:val="a0"/>
      </w:pPr>
      <w:r>
        <w:t xml:space="preserve">After </w:t>
      </w:r>
      <w:r w:rsidRPr="00762435">
        <w:t>standardized</w:t>
      </w:r>
      <w:r>
        <w:t xml:space="preserve"> factor loadings </w:t>
      </w:r>
      <w:r w:rsidR="007F6430">
        <w:t>(</w:t>
      </w:r>
      <m:oMath>
        <m:r>
          <w:rPr>
            <w:rFonts w:ascii="Cambria Math" w:hAnsi="Cambria Math"/>
          </w:rPr>
          <m:t>λ</m:t>
        </m:r>
      </m:oMath>
      <w:r w:rsidR="007F6430">
        <w:t xml:space="preserve">) and error </w:t>
      </w:r>
      <w:r w:rsidR="0064607D">
        <w:t>variances</w:t>
      </w:r>
      <w:r w:rsidR="007F6430">
        <w:t xml:space="preserve"> (</w:t>
      </w:r>
      <m:oMath>
        <m:r>
          <w:rPr>
            <w:rFonts w:ascii="Cambria Math" w:hAnsi="Cambria Math"/>
          </w:rPr>
          <m:t>θ</m:t>
        </m:r>
      </m:oMath>
      <w:r w:rsidR="007F6430">
        <w:t xml:space="preserve">) </w:t>
      </w:r>
      <w:r>
        <w:t>have been estimated, congeneric reliability can be calculated using the following formula:</w:t>
      </w:r>
    </w:p>
    <w:p w14:paraId="585CC67D" w14:textId="4F0E04F3" w:rsidR="00762435" w:rsidRPr="00B33EE2" w:rsidRDefault="00E91704" w:rsidP="009030FC">
      <w:pPr>
        <w:pStyle w:val="BodyText-noindent"/>
      </w:pPr>
      <m:oMathPara>
        <m:oMath>
          <m:sSub>
            <m:sSubPr>
              <m:ctrlPr>
                <w:rPr>
                  <w:rFonts w:ascii="Cambria Math" w:hAnsi="Cambria Math"/>
                </w:rPr>
              </m:ctrlPr>
            </m:sSubPr>
            <m:e>
              <m:acc>
                <m:accPr>
                  <m:ctrlPr>
                    <w:rPr>
                      <w:rFonts w:ascii="Cambria Math" w:hAnsi="Cambria Math"/>
                    </w:rPr>
                  </m:ctrlPr>
                </m:accPr>
                <m:e>
                  <m:r>
                    <w:rPr>
                      <w:rFonts w:ascii="Cambria Math" w:hAnsi="Cambria Math"/>
                    </w:rPr>
                    <m:t>ρ</m:t>
                  </m:r>
                </m:e>
              </m:acc>
            </m:e>
            <m:sub>
              <m:r>
                <w:rPr>
                  <w:rFonts w:ascii="Cambria Math" w:hAnsi="Cambria Math"/>
                </w:rPr>
                <m:t>C</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nary>
                        <m:naryPr>
                          <m:chr m:val="∑"/>
                          <m:limLoc m:val="undOvr"/>
                          <m:subHide m:val="1"/>
                          <m:supHide m:val="1"/>
                          <m:ctrlPr>
                            <w:rPr>
                              <w:rFonts w:ascii="Cambria Math" w:hAnsi="Cambria Math"/>
                            </w:rPr>
                          </m:ctrlPr>
                        </m:naryPr>
                        <m:sub/>
                        <m:sup/>
                        <m:e>
                          <m:r>
                            <w:rPr>
                              <w:rFonts w:ascii="Cambria Math" w:hAnsi="Cambria Math"/>
                            </w:rPr>
                            <m:t>λ</m:t>
                          </m:r>
                        </m:e>
                      </m:nary>
                    </m:e>
                  </m:d>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nary>
                        <m:naryPr>
                          <m:chr m:val="∑"/>
                          <m:limLoc m:val="undOvr"/>
                          <m:subHide m:val="1"/>
                          <m:supHide m:val="1"/>
                          <m:ctrlPr>
                            <w:rPr>
                              <w:rFonts w:ascii="Cambria Math" w:hAnsi="Cambria Math"/>
                            </w:rPr>
                          </m:ctrlPr>
                        </m:naryPr>
                        <m:sub/>
                        <m:sup/>
                        <m:e>
                          <m:r>
                            <w:rPr>
                              <w:rFonts w:ascii="Cambria Math" w:hAnsi="Cambria Math"/>
                            </w:rPr>
                            <m:t>λ</m:t>
                          </m:r>
                        </m:e>
                      </m:nary>
                    </m:e>
                  </m:d>
                </m:e>
                <m:sup>
                  <m:r>
                    <m:rPr>
                      <m:sty m:val="p"/>
                    </m:rPr>
                    <w:rPr>
                      <w:rFonts w:ascii="Cambria Math" w:hAnsi="Cambria Math"/>
                    </w:rPr>
                    <m:t>2</m:t>
                  </m:r>
                </m:sup>
              </m:sSup>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θ</m:t>
                  </m:r>
                </m:e>
              </m:nary>
            </m:den>
          </m:f>
        </m:oMath>
      </m:oMathPara>
    </w:p>
    <w:p w14:paraId="67E0C155" w14:textId="6FB47905" w:rsidR="00B33EE2" w:rsidRPr="00B33EE2" w:rsidRDefault="00B33EE2" w:rsidP="00522F88">
      <w:pPr>
        <w:pStyle w:val="BodyText-noindent"/>
      </w:pPr>
      <w:r>
        <w:t>We apply this equation to SEM estimates that are reported later in the tutorial:</w:t>
      </w:r>
    </w:p>
    <w:p w14:paraId="252A7762" w14:textId="7B544DAB" w:rsidR="00762435" w:rsidRPr="00C345D3" w:rsidRDefault="00E91704" w:rsidP="00522F88">
      <w:pPr>
        <w:pStyle w:val="BodyText-noindent"/>
      </w:pPr>
      <m:oMathPara>
        <m:oMath>
          <m:sSub>
            <m:sSubPr>
              <m:ctrlPr>
                <w:rPr>
                  <w:rFonts w:ascii="Cambria Math" w:hAnsi="Cambria Math"/>
                </w:rPr>
              </m:ctrlPr>
            </m:sSubPr>
            <m:e>
              <m:acc>
                <m:accPr>
                  <m:ctrlPr>
                    <w:rPr>
                      <w:rFonts w:ascii="Cambria Math" w:hAnsi="Cambria Math"/>
                    </w:rPr>
                  </m:ctrlPr>
                </m:accPr>
                <m:e>
                  <m:r>
                    <w:rPr>
                      <w:rFonts w:ascii="Cambria Math" w:hAnsi="Cambria Math"/>
                    </w:rPr>
                    <m:t>ρ</m:t>
                  </m:r>
                </m:e>
              </m:acc>
            </m:e>
            <m:sub>
              <m:r>
                <w:rPr>
                  <w:rFonts w:ascii="Cambria Math" w:hAnsi="Cambria Math"/>
                </w:rPr>
                <m:t>C</m:t>
              </m:r>
              <m:r>
                <m:rPr>
                  <m:sty m:val="p"/>
                </m:rPr>
                <w:rPr>
                  <w:rFonts w:ascii="Cambria Math" w:hAnsi="Cambria Math"/>
                </w:rPr>
                <m:t>(</m:t>
              </m:r>
              <m:r>
                <w:rPr>
                  <w:rFonts w:ascii="Cambria Math" w:hAnsi="Cambria Math"/>
                </w:rPr>
                <m:t>ACSI</m:t>
              </m:r>
              <m:r>
                <m:rPr>
                  <m:sty m:val="p"/>
                </m:rPr>
                <w:rPr>
                  <w:rFonts w:ascii="Cambria Math" w:hAnsi="Cambria Math"/>
                </w:rPr>
                <m:t>)</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r>
                    <m:rPr>
                      <m:sty m:val="p"/>
                    </m:rPr>
                    <w:rPr>
                      <w:rFonts w:ascii="Cambria Math" w:hAnsi="Cambria Math"/>
                      <w:color w:val="7030A0"/>
                    </w:rPr>
                    <m:t>.</m:t>
                  </m:r>
                  <m:r>
                    <m:rPr>
                      <m:sty m:val="p"/>
                    </m:rPr>
                    <w:rPr>
                      <w:rFonts w:ascii="Cambria Math" w:hAnsi="Cambria Math"/>
                      <w:color w:val="632423" w:themeColor="accent2" w:themeShade="80"/>
                    </w:rPr>
                    <m:t>926</m:t>
                  </m:r>
                  <m:r>
                    <m:rPr>
                      <m:sty m:val="p"/>
                    </m:rPr>
                    <w:rPr>
                      <w:rFonts w:ascii="Cambria Math" w:hAnsi="Cambria Math"/>
                    </w:rPr>
                    <m:t>+</m:t>
                  </m:r>
                  <m:r>
                    <m:rPr>
                      <m:sty m:val="p"/>
                    </m:rPr>
                    <w:rPr>
                      <w:rFonts w:ascii="Cambria Math" w:hAnsi="Cambria Math"/>
                      <w:color w:val="632423" w:themeColor="accent2" w:themeShade="80"/>
                    </w:rPr>
                    <m:t>.831</m:t>
                  </m:r>
                  <m:r>
                    <m:rPr>
                      <m:sty m:val="p"/>
                    </m:rPr>
                    <w:rPr>
                      <w:rFonts w:ascii="Cambria Math" w:hAnsi="Cambria Math"/>
                    </w:rPr>
                    <m:t>+</m:t>
                  </m:r>
                  <m:r>
                    <m:rPr>
                      <m:sty m:val="p"/>
                    </m:rPr>
                    <w:rPr>
                      <w:rFonts w:ascii="Cambria Math" w:hAnsi="Cambria Math"/>
                      <w:color w:val="632423" w:themeColor="accent2" w:themeShade="80"/>
                    </w:rPr>
                    <m:t>.768</m:t>
                  </m:r>
                  <m:r>
                    <m:rPr>
                      <m:sty m:val="p"/>
                    </m:rPr>
                    <w:rPr>
                      <w:rFonts w:ascii="Cambria Math" w:hAnsi="Cambria Math"/>
                    </w:rPr>
                    <m:t>)</m:t>
                  </m:r>
                </m:e>
                <m:sup>
                  <m:r>
                    <w:rPr>
                      <w:rFonts w:ascii="Cambria Math" w:hAnsi="Cambria Math"/>
                    </w:rPr>
                    <m:t>2</m:t>
                  </m:r>
                </m:sup>
              </m:sSup>
            </m:num>
            <m:den>
              <m:sSup>
                <m:sSupPr>
                  <m:ctrlPr>
                    <w:rPr>
                      <w:rFonts w:ascii="Cambria Math" w:hAnsi="Cambria Math"/>
                    </w:rPr>
                  </m:ctrlPr>
                </m:sSupPr>
                <m:e>
                  <m:r>
                    <m:rPr>
                      <m:sty m:val="p"/>
                    </m:rPr>
                    <w:rPr>
                      <w:rFonts w:ascii="Cambria Math" w:hAnsi="Cambria Math"/>
                    </w:rPr>
                    <m:t>(</m:t>
                  </m:r>
                  <m:r>
                    <m:rPr>
                      <m:sty m:val="p"/>
                    </m:rPr>
                    <w:rPr>
                      <w:rFonts w:ascii="Cambria Math" w:hAnsi="Cambria Math"/>
                      <w:color w:val="7030A0"/>
                    </w:rPr>
                    <m:t>.</m:t>
                  </m:r>
                  <m:r>
                    <m:rPr>
                      <m:sty m:val="p"/>
                    </m:rPr>
                    <w:rPr>
                      <w:rFonts w:ascii="Cambria Math" w:hAnsi="Cambria Math"/>
                      <w:color w:val="632423" w:themeColor="accent2" w:themeShade="80"/>
                    </w:rPr>
                    <m:t>926</m:t>
                  </m:r>
                  <m:r>
                    <m:rPr>
                      <m:sty m:val="p"/>
                    </m:rPr>
                    <w:rPr>
                      <w:rFonts w:ascii="Cambria Math" w:hAnsi="Cambria Math"/>
                    </w:rPr>
                    <m:t>+</m:t>
                  </m:r>
                  <m:r>
                    <m:rPr>
                      <m:sty m:val="p"/>
                    </m:rPr>
                    <w:rPr>
                      <w:rFonts w:ascii="Cambria Math" w:hAnsi="Cambria Math"/>
                      <w:color w:val="632423" w:themeColor="accent2" w:themeShade="80"/>
                    </w:rPr>
                    <m:t>.831</m:t>
                  </m:r>
                  <m:r>
                    <m:rPr>
                      <m:sty m:val="p"/>
                    </m:rPr>
                    <w:rPr>
                      <w:rFonts w:ascii="Cambria Math" w:hAnsi="Cambria Math"/>
                    </w:rPr>
                    <m:t>+</m:t>
                  </m:r>
                  <m:r>
                    <m:rPr>
                      <m:sty m:val="p"/>
                    </m:rPr>
                    <w:rPr>
                      <w:rFonts w:ascii="Cambria Math" w:hAnsi="Cambria Math"/>
                      <w:color w:val="632423" w:themeColor="accent2" w:themeShade="80"/>
                    </w:rPr>
                    <m:t>.768</m:t>
                  </m:r>
                  <m:r>
                    <m:rPr>
                      <m:sty m:val="p"/>
                    </m:rPr>
                    <w:rPr>
                      <w:rFonts w:ascii="Cambria Math" w:hAnsi="Cambria Math"/>
                    </w:rPr>
                    <m:t>)</m:t>
                  </m:r>
                </m:e>
                <m:sup>
                  <m:r>
                    <w:rPr>
                      <w:rFonts w:ascii="Cambria Math" w:hAnsi="Cambria Math"/>
                    </w:rPr>
                    <m:t>2</m:t>
                  </m:r>
                </m:sup>
              </m:sSup>
              <m:r>
                <m:rPr>
                  <m:sty m:val="p"/>
                </m:rPr>
                <w:rPr>
                  <w:rFonts w:ascii="Cambria Math" w:hAnsi="Cambria Math"/>
                </w:rPr>
                <m:t>+0.074+0.169+.410</m:t>
              </m:r>
            </m:den>
          </m:f>
          <m:r>
            <m:rPr>
              <m:sty m:val="p"/>
            </m:rPr>
            <w:rPr>
              <w:rFonts w:ascii="Cambria Math" w:hAnsi="Cambria Math"/>
            </w:rPr>
            <m:t>=</m:t>
          </m:r>
          <m:r>
            <m:rPr>
              <m:sty m:val="p"/>
            </m:rPr>
            <w:rPr>
              <w:rFonts w:ascii="Cambria Math" w:hAnsi="Cambria Math"/>
              <w:color w:val="000000" w:themeColor="text1"/>
            </w:rPr>
            <m:t>.885</m:t>
          </m:r>
        </m:oMath>
      </m:oMathPara>
    </w:p>
    <w:p w14:paraId="429C8F7A" w14:textId="0FFE4A23" w:rsidR="00E47287" w:rsidRDefault="00762435" w:rsidP="00522F88">
      <w:pPr>
        <w:pStyle w:val="BodyText-noindent"/>
      </w:pPr>
      <w:r>
        <w:lastRenderedPageBreak/>
        <w:t>Applying the formula gives the following reliability estim</w:t>
      </w:r>
      <w:r w:rsidR="0064607D">
        <w:t>a</w:t>
      </w:r>
      <w:r>
        <w:t>tes:</w:t>
      </w:r>
    </w:p>
    <w:p w14:paraId="7286A3F5" w14:textId="0DCB666E" w:rsidR="00762435" w:rsidRDefault="00762435" w:rsidP="00DF7F3E">
      <w:pPr>
        <w:pStyle w:val="af0"/>
        <w:keepNext/>
      </w:pPr>
      <w:r>
        <w:t xml:space="preserve">Table </w:t>
      </w:r>
      <w:r w:rsidR="00C36F78">
        <w:rPr>
          <w:noProof/>
        </w:rPr>
        <w:fldChar w:fldCharType="begin"/>
      </w:r>
      <w:r w:rsidR="00C36F78">
        <w:rPr>
          <w:noProof/>
        </w:rPr>
        <w:instrText xml:space="preserve"> SEQ Table \* ARABIC </w:instrText>
      </w:r>
      <w:r w:rsidR="00C36F78">
        <w:rPr>
          <w:noProof/>
        </w:rPr>
        <w:fldChar w:fldCharType="separate"/>
      </w:r>
      <w:r w:rsidR="00E47287">
        <w:rPr>
          <w:noProof/>
        </w:rPr>
        <w:t>8</w:t>
      </w:r>
      <w:r w:rsidR="00C36F78">
        <w:rPr>
          <w:noProof/>
        </w:rPr>
        <w:fldChar w:fldCharType="end"/>
      </w:r>
      <w:r>
        <w:t xml:space="preserve"> Congeneric reliabilities</w:t>
      </w:r>
    </w:p>
    <w:tbl>
      <w:tblPr>
        <w:tblW w:w="31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696"/>
        <w:gridCol w:w="1418"/>
      </w:tblGrid>
      <w:tr w:rsidR="00F3757E" w:rsidRPr="00234FE7" w14:paraId="35FE0B03" w14:textId="77777777" w:rsidTr="00322492">
        <w:trPr>
          <w:trHeight w:val="330"/>
          <w:jc w:val="center"/>
        </w:trPr>
        <w:tc>
          <w:tcPr>
            <w:tcW w:w="1696" w:type="dxa"/>
            <w:shd w:val="clear" w:color="auto" w:fill="auto"/>
            <w:noWrap/>
            <w:vAlign w:val="center"/>
            <w:hideMark/>
          </w:tcPr>
          <w:p w14:paraId="192C12E6" w14:textId="77777777" w:rsidR="00F3757E" w:rsidRPr="00BA7955" w:rsidRDefault="00F3757E" w:rsidP="00322492">
            <w:pPr>
              <w:rPr>
                <w:rFonts w:eastAsia="맑은 고딕"/>
                <w:color w:val="000000"/>
              </w:rPr>
            </w:pPr>
          </w:p>
        </w:tc>
        <w:tc>
          <w:tcPr>
            <w:tcW w:w="1418" w:type="dxa"/>
            <w:tcBorders>
              <w:bottom w:val="single" w:sz="4" w:space="0" w:color="auto"/>
            </w:tcBorders>
            <w:shd w:val="clear" w:color="auto" w:fill="auto"/>
            <w:noWrap/>
            <w:vAlign w:val="center"/>
            <w:hideMark/>
          </w:tcPr>
          <w:p w14:paraId="4ADDB1E2" w14:textId="77777777" w:rsidR="00F3757E" w:rsidRPr="00234FE7" w:rsidRDefault="00E91704" w:rsidP="00322492">
            <w:pPr>
              <w:rPr>
                <w:rFonts w:eastAsia="맑은 고딕"/>
                <w:color w:val="000000"/>
              </w:rPr>
            </w:pPr>
            <m:oMathPara>
              <m:oMath>
                <m:acc>
                  <m:accPr>
                    <m:ctrlPr>
                      <w:rPr>
                        <w:rFonts w:ascii="Cambria Math" w:eastAsia="맑은 고딕" w:hAnsi="Cambria Math"/>
                        <w:color w:val="000000"/>
                      </w:rPr>
                    </m:ctrlPr>
                  </m:accPr>
                  <m:e>
                    <m:sSub>
                      <m:sSubPr>
                        <m:ctrlPr>
                          <w:rPr>
                            <w:rFonts w:ascii="Cambria Math" w:eastAsia="맑은 고딕" w:hAnsi="Cambria Math"/>
                            <w:color w:val="000000"/>
                          </w:rPr>
                        </m:ctrlPr>
                      </m:sSubPr>
                      <m:e>
                        <m:r>
                          <w:rPr>
                            <w:rFonts w:ascii="Cambria Math" w:eastAsia="맑은 고딕" w:hAnsi="Cambria Math"/>
                            <w:color w:val="000000"/>
                          </w:rPr>
                          <m:t>ρ</m:t>
                        </m:r>
                      </m:e>
                      <m:sub>
                        <m:r>
                          <w:rPr>
                            <w:rFonts w:ascii="Cambria Math" w:eastAsia="맑은 고딕" w:hAnsi="Cambria Math"/>
                            <w:color w:val="000000"/>
                          </w:rPr>
                          <m:t>C</m:t>
                        </m:r>
                      </m:sub>
                    </m:sSub>
                  </m:e>
                </m:acc>
              </m:oMath>
            </m:oMathPara>
          </w:p>
        </w:tc>
      </w:tr>
      <w:tr w:rsidR="00F3757E" w:rsidRPr="00234FE7" w14:paraId="41C7FCE2" w14:textId="77777777" w:rsidTr="00322492">
        <w:trPr>
          <w:trHeight w:val="330"/>
          <w:jc w:val="center"/>
        </w:trPr>
        <w:tc>
          <w:tcPr>
            <w:tcW w:w="1696" w:type="dxa"/>
            <w:shd w:val="clear" w:color="auto" w:fill="auto"/>
            <w:noWrap/>
            <w:vAlign w:val="center"/>
            <w:hideMark/>
          </w:tcPr>
          <w:p w14:paraId="6DF938BF" w14:textId="77777777" w:rsidR="00F3757E" w:rsidRPr="00234FE7" w:rsidRDefault="00F3757E" w:rsidP="00322492">
            <w:pPr>
              <w:rPr>
                <w:rFonts w:eastAsia="맑은 고딕"/>
                <w:color w:val="000000"/>
              </w:rPr>
            </w:pPr>
            <w:r w:rsidRPr="00234FE7">
              <w:rPr>
                <w:rFonts w:eastAsia="맑은 고딕"/>
                <w:color w:val="000000"/>
              </w:rPr>
              <w:t>ACSI</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0D02DC3E" w14:textId="77777777" w:rsidR="00F3757E" w:rsidRPr="00BA7955" w:rsidRDefault="00F3757E" w:rsidP="00322492">
            <w:pPr>
              <w:jc w:val="right"/>
              <w:rPr>
                <w:rFonts w:eastAsia="맑은 고딕"/>
                <w:color w:val="000000"/>
              </w:rPr>
            </w:pPr>
            <w:r>
              <w:rPr>
                <w:rFonts w:eastAsia="맑은 고딕" w:hint="eastAsia"/>
                <w:color w:val="000000"/>
              </w:rPr>
              <w:t>.885</w:t>
            </w:r>
          </w:p>
        </w:tc>
      </w:tr>
      <w:tr w:rsidR="00F3757E" w:rsidRPr="00234FE7" w14:paraId="6B03C0B2" w14:textId="77777777" w:rsidTr="00322492">
        <w:trPr>
          <w:trHeight w:val="330"/>
          <w:jc w:val="center"/>
        </w:trPr>
        <w:tc>
          <w:tcPr>
            <w:tcW w:w="1696" w:type="dxa"/>
            <w:shd w:val="clear" w:color="auto" w:fill="auto"/>
            <w:noWrap/>
            <w:vAlign w:val="center"/>
            <w:hideMark/>
          </w:tcPr>
          <w:p w14:paraId="303D3315" w14:textId="77777777" w:rsidR="00F3757E" w:rsidRPr="00234FE7" w:rsidRDefault="00F3757E" w:rsidP="00322492">
            <w:pPr>
              <w:rPr>
                <w:rFonts w:eastAsia="맑은 고딕"/>
                <w:color w:val="000000"/>
              </w:rPr>
            </w:pPr>
            <w:r w:rsidRPr="00234FE7">
              <w:rPr>
                <w:rFonts w:eastAsia="맑은 고딕"/>
                <w:color w:val="000000"/>
              </w:rPr>
              <w:t>CUEX</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36DD8352" w14:textId="77777777" w:rsidR="00F3757E" w:rsidRPr="00BA7955" w:rsidRDefault="00F3757E" w:rsidP="00322492">
            <w:pPr>
              <w:jc w:val="right"/>
              <w:rPr>
                <w:rFonts w:eastAsia="맑은 고딕"/>
                <w:color w:val="000000"/>
              </w:rPr>
            </w:pPr>
            <w:r>
              <w:rPr>
                <w:rFonts w:eastAsia="맑은 고딕" w:hint="eastAsia"/>
                <w:color w:val="000000"/>
              </w:rPr>
              <w:t>.687</w:t>
            </w:r>
          </w:p>
        </w:tc>
      </w:tr>
      <w:tr w:rsidR="00F3757E" w:rsidRPr="00234FE7" w14:paraId="40E8E90A" w14:textId="77777777" w:rsidTr="00322492">
        <w:trPr>
          <w:trHeight w:val="330"/>
          <w:jc w:val="center"/>
        </w:trPr>
        <w:tc>
          <w:tcPr>
            <w:tcW w:w="1696" w:type="dxa"/>
            <w:shd w:val="clear" w:color="auto" w:fill="auto"/>
            <w:noWrap/>
            <w:vAlign w:val="center"/>
            <w:hideMark/>
          </w:tcPr>
          <w:p w14:paraId="0A0459B0" w14:textId="77777777" w:rsidR="00F3757E" w:rsidRPr="00234FE7" w:rsidRDefault="00F3757E" w:rsidP="00322492">
            <w:pPr>
              <w:rPr>
                <w:rFonts w:eastAsia="맑은 고딕"/>
                <w:color w:val="000000"/>
              </w:rPr>
            </w:pPr>
            <w:r w:rsidRPr="00234FE7">
              <w:rPr>
                <w:rFonts w:eastAsia="맑은 고딕"/>
                <w:color w:val="000000"/>
              </w:rPr>
              <w:t>PERQ</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63F17380" w14:textId="77777777" w:rsidR="00F3757E" w:rsidRPr="00BA7955" w:rsidRDefault="00F3757E" w:rsidP="00322492">
            <w:pPr>
              <w:jc w:val="right"/>
              <w:rPr>
                <w:rFonts w:eastAsia="맑은 고딕"/>
                <w:color w:val="000000"/>
              </w:rPr>
            </w:pPr>
            <w:r>
              <w:rPr>
                <w:rFonts w:eastAsia="맑은 고딕" w:hint="eastAsia"/>
                <w:color w:val="000000"/>
              </w:rPr>
              <w:t>.842</w:t>
            </w:r>
          </w:p>
        </w:tc>
      </w:tr>
      <w:tr w:rsidR="00F3757E" w:rsidRPr="00234FE7" w14:paraId="60A9B5D9" w14:textId="77777777" w:rsidTr="00322492">
        <w:trPr>
          <w:trHeight w:val="330"/>
          <w:jc w:val="center"/>
        </w:trPr>
        <w:tc>
          <w:tcPr>
            <w:tcW w:w="1696" w:type="dxa"/>
            <w:shd w:val="clear" w:color="auto" w:fill="auto"/>
            <w:noWrap/>
            <w:vAlign w:val="center"/>
            <w:hideMark/>
          </w:tcPr>
          <w:p w14:paraId="424101EB" w14:textId="77777777" w:rsidR="00F3757E" w:rsidRPr="00234FE7" w:rsidRDefault="00F3757E" w:rsidP="00322492">
            <w:pPr>
              <w:rPr>
                <w:rFonts w:eastAsia="맑은 고딕"/>
                <w:color w:val="000000"/>
              </w:rPr>
            </w:pPr>
            <w:r w:rsidRPr="00234FE7">
              <w:rPr>
                <w:rFonts w:eastAsia="맑은 고딕"/>
                <w:color w:val="000000"/>
              </w:rPr>
              <w:t>PERV</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52F373AE" w14:textId="77777777" w:rsidR="00F3757E" w:rsidRPr="00A1565D" w:rsidRDefault="00F3757E" w:rsidP="00322492">
            <w:pPr>
              <w:jc w:val="right"/>
              <w:rPr>
                <w:rFonts w:eastAsia="맑은 고딕"/>
                <w:color w:val="000000"/>
              </w:rPr>
            </w:pPr>
            <w:r w:rsidRPr="00A1565D">
              <w:rPr>
                <w:rFonts w:eastAsia="맑은 고딕" w:hint="eastAsia"/>
                <w:color w:val="000000"/>
              </w:rPr>
              <w:t>.8</w:t>
            </w:r>
            <w:r>
              <w:rPr>
                <w:rFonts w:eastAsia="맑은 고딕"/>
                <w:color w:val="000000"/>
              </w:rPr>
              <w:t>6</w:t>
            </w:r>
            <w:r w:rsidRPr="00A1565D">
              <w:rPr>
                <w:rFonts w:eastAsia="맑은 고딕" w:hint="eastAsia"/>
                <w:color w:val="000000"/>
              </w:rPr>
              <w:t>0</w:t>
            </w:r>
          </w:p>
        </w:tc>
      </w:tr>
    </w:tbl>
    <w:p w14:paraId="47B6AE27" w14:textId="77777777" w:rsidR="0064607D" w:rsidRDefault="0064607D" w:rsidP="00F3757E"/>
    <w:p w14:paraId="69B2254A" w14:textId="120297C0" w:rsidR="00F3757E" w:rsidRDefault="0064607D" w:rsidP="005C18E3">
      <w:pPr>
        <w:pStyle w:val="BodyText-noindent"/>
      </w:pPr>
      <w:r>
        <w:t>The underlying disattenuation equation is the same as earlier.</w:t>
      </w:r>
    </w:p>
    <w:p w14:paraId="66F52C77" w14:textId="3F881CF7" w:rsidR="0064607D" w:rsidRDefault="0064607D" w:rsidP="009C0A54">
      <w:pPr>
        <w:pStyle w:val="af0"/>
        <w:keepNext/>
      </w:pPr>
      <w:r>
        <w:t xml:space="preserve">Table </w:t>
      </w:r>
      <w:r w:rsidR="00C36F78">
        <w:rPr>
          <w:noProof/>
        </w:rPr>
        <w:fldChar w:fldCharType="begin"/>
      </w:r>
      <w:r w:rsidR="00C36F78">
        <w:rPr>
          <w:noProof/>
        </w:rPr>
        <w:instrText xml:space="preserve"> SEQ Table \* ARABIC </w:instrText>
      </w:r>
      <w:r w:rsidR="00C36F78">
        <w:rPr>
          <w:noProof/>
        </w:rPr>
        <w:fldChar w:fldCharType="separate"/>
      </w:r>
      <w:r w:rsidR="00E47287">
        <w:rPr>
          <w:noProof/>
        </w:rPr>
        <w:t>9</w:t>
      </w:r>
      <w:r w:rsidR="00C36F78">
        <w:rPr>
          <w:noProof/>
        </w:rPr>
        <w:fldChar w:fldCharType="end"/>
      </w:r>
      <w:r>
        <w:t xml:space="preserve"> Disattenuated correlations using congeneric reliability</w:t>
      </w:r>
    </w:p>
    <w:tbl>
      <w:tblPr>
        <w:tblW w:w="5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80"/>
        <w:gridCol w:w="1080"/>
        <w:gridCol w:w="1080"/>
        <w:gridCol w:w="1080"/>
        <w:gridCol w:w="1080"/>
      </w:tblGrid>
      <w:tr w:rsidR="00F3757E" w:rsidRPr="00234FE7" w14:paraId="4B642BB4" w14:textId="77777777" w:rsidTr="00322492">
        <w:trPr>
          <w:trHeight w:val="330"/>
          <w:jc w:val="center"/>
        </w:trPr>
        <w:tc>
          <w:tcPr>
            <w:tcW w:w="1080" w:type="dxa"/>
            <w:shd w:val="clear" w:color="auto" w:fill="auto"/>
            <w:noWrap/>
            <w:vAlign w:val="center"/>
            <w:hideMark/>
          </w:tcPr>
          <w:p w14:paraId="724D7174" w14:textId="77777777" w:rsidR="00F3757E" w:rsidRPr="002F20A1" w:rsidRDefault="00F3757E" w:rsidP="00322492">
            <w:pPr>
              <w:jc w:val="right"/>
              <w:rPr>
                <w:rFonts w:eastAsia="맑은 고딕"/>
                <w:color w:val="000000"/>
              </w:rPr>
            </w:pPr>
          </w:p>
        </w:tc>
        <w:tc>
          <w:tcPr>
            <w:tcW w:w="1080" w:type="dxa"/>
            <w:shd w:val="clear" w:color="auto" w:fill="auto"/>
            <w:noWrap/>
            <w:vAlign w:val="center"/>
            <w:hideMark/>
          </w:tcPr>
          <w:p w14:paraId="20066CB9" w14:textId="77777777" w:rsidR="00F3757E" w:rsidRPr="00234FE7" w:rsidRDefault="00F3757E" w:rsidP="00322492">
            <w:pPr>
              <w:jc w:val="right"/>
              <w:rPr>
                <w:rFonts w:eastAsia="맑은 고딕"/>
                <w:color w:val="000000"/>
              </w:rPr>
            </w:pPr>
            <w:r w:rsidRPr="00234FE7">
              <w:rPr>
                <w:rFonts w:eastAsia="맑은 고딕"/>
                <w:color w:val="000000"/>
              </w:rPr>
              <w:t>ACSI</w:t>
            </w:r>
          </w:p>
        </w:tc>
        <w:tc>
          <w:tcPr>
            <w:tcW w:w="1080" w:type="dxa"/>
            <w:shd w:val="clear" w:color="auto" w:fill="auto"/>
            <w:noWrap/>
            <w:vAlign w:val="center"/>
            <w:hideMark/>
          </w:tcPr>
          <w:p w14:paraId="3185B92B" w14:textId="77777777" w:rsidR="00F3757E" w:rsidRPr="00234FE7" w:rsidRDefault="00F3757E" w:rsidP="00322492">
            <w:pPr>
              <w:jc w:val="right"/>
              <w:rPr>
                <w:rFonts w:eastAsia="맑은 고딕"/>
                <w:color w:val="000000"/>
              </w:rPr>
            </w:pPr>
            <w:r w:rsidRPr="00234FE7">
              <w:rPr>
                <w:rFonts w:eastAsia="맑은 고딕"/>
                <w:color w:val="000000"/>
              </w:rPr>
              <w:t>CUEX</w:t>
            </w:r>
          </w:p>
        </w:tc>
        <w:tc>
          <w:tcPr>
            <w:tcW w:w="1080" w:type="dxa"/>
            <w:shd w:val="clear" w:color="auto" w:fill="auto"/>
            <w:noWrap/>
            <w:vAlign w:val="center"/>
            <w:hideMark/>
          </w:tcPr>
          <w:p w14:paraId="721D76CB" w14:textId="77777777" w:rsidR="00F3757E" w:rsidRPr="00234FE7" w:rsidRDefault="00F3757E" w:rsidP="00322492">
            <w:pPr>
              <w:jc w:val="right"/>
              <w:rPr>
                <w:rFonts w:eastAsia="맑은 고딕"/>
                <w:color w:val="000000"/>
              </w:rPr>
            </w:pPr>
            <w:r w:rsidRPr="00234FE7">
              <w:rPr>
                <w:rFonts w:eastAsia="맑은 고딕"/>
                <w:color w:val="000000"/>
              </w:rPr>
              <w:t>PERQ</w:t>
            </w:r>
          </w:p>
        </w:tc>
        <w:tc>
          <w:tcPr>
            <w:tcW w:w="1080" w:type="dxa"/>
            <w:shd w:val="clear" w:color="auto" w:fill="auto"/>
            <w:noWrap/>
            <w:vAlign w:val="center"/>
            <w:hideMark/>
          </w:tcPr>
          <w:p w14:paraId="6F633138" w14:textId="77777777" w:rsidR="00F3757E" w:rsidRPr="00234FE7" w:rsidRDefault="00F3757E" w:rsidP="00322492">
            <w:pPr>
              <w:jc w:val="right"/>
              <w:rPr>
                <w:rFonts w:eastAsia="맑은 고딕"/>
                <w:color w:val="000000"/>
              </w:rPr>
            </w:pPr>
            <w:r w:rsidRPr="00234FE7">
              <w:rPr>
                <w:rFonts w:eastAsia="맑은 고딕"/>
                <w:color w:val="000000"/>
              </w:rPr>
              <w:t>PERV</w:t>
            </w:r>
          </w:p>
        </w:tc>
      </w:tr>
      <w:tr w:rsidR="00F3757E" w:rsidRPr="00234FE7" w14:paraId="06AD55C8" w14:textId="77777777" w:rsidTr="00322492">
        <w:trPr>
          <w:trHeight w:val="330"/>
          <w:jc w:val="center"/>
        </w:trPr>
        <w:tc>
          <w:tcPr>
            <w:tcW w:w="1080" w:type="dxa"/>
            <w:shd w:val="clear" w:color="auto" w:fill="auto"/>
            <w:noWrap/>
            <w:vAlign w:val="center"/>
            <w:hideMark/>
          </w:tcPr>
          <w:p w14:paraId="5CED63B1" w14:textId="77777777" w:rsidR="00F3757E" w:rsidRPr="00234FE7" w:rsidRDefault="00F3757E" w:rsidP="00322492">
            <w:pPr>
              <w:jc w:val="right"/>
              <w:rPr>
                <w:rFonts w:eastAsia="맑은 고딕"/>
                <w:color w:val="000000"/>
              </w:rPr>
            </w:pPr>
            <w:r w:rsidRPr="00234FE7">
              <w:rPr>
                <w:rFonts w:eastAsia="맑은 고딕"/>
                <w:color w:val="000000"/>
              </w:rPr>
              <w:t>ACSI</w:t>
            </w:r>
          </w:p>
        </w:tc>
        <w:tc>
          <w:tcPr>
            <w:tcW w:w="1080" w:type="dxa"/>
            <w:shd w:val="clear" w:color="auto" w:fill="auto"/>
            <w:noWrap/>
            <w:vAlign w:val="center"/>
            <w:hideMark/>
          </w:tcPr>
          <w:p w14:paraId="1A166C33" w14:textId="77777777" w:rsidR="00F3757E" w:rsidRPr="00234FE7" w:rsidRDefault="00F3757E" w:rsidP="00322492">
            <w:pPr>
              <w:jc w:val="right"/>
              <w:rPr>
                <w:rFonts w:eastAsia="맑은 고딕"/>
                <w:color w:val="000000"/>
              </w:rPr>
            </w:pPr>
            <w:r w:rsidRPr="00234FE7">
              <w:rPr>
                <w:rFonts w:eastAsia="맑은 고딕"/>
                <w:color w:val="000000"/>
              </w:rPr>
              <w:t xml:space="preserve">1.000 </w:t>
            </w:r>
          </w:p>
        </w:tc>
        <w:tc>
          <w:tcPr>
            <w:tcW w:w="1080" w:type="dxa"/>
            <w:shd w:val="clear" w:color="auto" w:fill="auto"/>
            <w:noWrap/>
            <w:vAlign w:val="center"/>
            <w:hideMark/>
          </w:tcPr>
          <w:p w14:paraId="69418D68" w14:textId="77777777" w:rsidR="00F3757E" w:rsidRPr="00234FE7" w:rsidRDefault="00F3757E" w:rsidP="00322492">
            <w:pPr>
              <w:jc w:val="right"/>
              <w:rPr>
                <w:rFonts w:eastAsia="맑은 고딕"/>
                <w:color w:val="000000"/>
              </w:rPr>
            </w:pPr>
          </w:p>
        </w:tc>
        <w:tc>
          <w:tcPr>
            <w:tcW w:w="1080" w:type="dxa"/>
            <w:shd w:val="clear" w:color="auto" w:fill="auto"/>
            <w:noWrap/>
            <w:vAlign w:val="center"/>
            <w:hideMark/>
          </w:tcPr>
          <w:p w14:paraId="12DAC76B" w14:textId="77777777" w:rsidR="00F3757E" w:rsidRPr="002F20A1" w:rsidRDefault="00F3757E" w:rsidP="00322492">
            <w:pPr>
              <w:jc w:val="right"/>
              <w:rPr>
                <w:rFonts w:eastAsia="맑은 고딕"/>
                <w:color w:val="000000"/>
              </w:rPr>
            </w:pPr>
          </w:p>
        </w:tc>
        <w:tc>
          <w:tcPr>
            <w:tcW w:w="1080" w:type="dxa"/>
            <w:shd w:val="clear" w:color="auto" w:fill="auto"/>
            <w:noWrap/>
            <w:vAlign w:val="center"/>
            <w:hideMark/>
          </w:tcPr>
          <w:p w14:paraId="6E211847" w14:textId="77777777" w:rsidR="00F3757E" w:rsidRPr="002F20A1" w:rsidRDefault="00F3757E" w:rsidP="00322492">
            <w:pPr>
              <w:jc w:val="right"/>
              <w:rPr>
                <w:rFonts w:eastAsia="맑은 고딕"/>
                <w:color w:val="000000"/>
              </w:rPr>
            </w:pPr>
          </w:p>
        </w:tc>
      </w:tr>
      <w:tr w:rsidR="00F3757E" w:rsidRPr="00234FE7" w14:paraId="33875138" w14:textId="77777777" w:rsidTr="00322492">
        <w:trPr>
          <w:trHeight w:val="330"/>
          <w:jc w:val="center"/>
        </w:trPr>
        <w:tc>
          <w:tcPr>
            <w:tcW w:w="1080" w:type="dxa"/>
            <w:shd w:val="clear" w:color="auto" w:fill="auto"/>
            <w:noWrap/>
            <w:vAlign w:val="center"/>
            <w:hideMark/>
          </w:tcPr>
          <w:p w14:paraId="42C0820B" w14:textId="77777777" w:rsidR="00F3757E" w:rsidRPr="00234FE7" w:rsidRDefault="00F3757E" w:rsidP="00322492">
            <w:pPr>
              <w:jc w:val="right"/>
              <w:rPr>
                <w:rFonts w:eastAsia="맑은 고딕"/>
                <w:color w:val="000000"/>
              </w:rPr>
            </w:pPr>
            <w:r w:rsidRPr="00234FE7">
              <w:rPr>
                <w:rFonts w:eastAsia="맑은 고딕"/>
                <w:color w:val="000000"/>
              </w:rPr>
              <w:t>CUEX</w:t>
            </w:r>
          </w:p>
        </w:tc>
        <w:tc>
          <w:tcPr>
            <w:tcW w:w="1080" w:type="dxa"/>
            <w:shd w:val="clear" w:color="000000" w:fill="FFFFFF"/>
            <w:noWrap/>
            <w:vAlign w:val="center"/>
            <w:hideMark/>
          </w:tcPr>
          <w:p w14:paraId="6E49B629" w14:textId="77777777" w:rsidR="00F3757E" w:rsidRPr="00BA7955" w:rsidRDefault="00F3757E" w:rsidP="00322492">
            <w:pPr>
              <w:jc w:val="right"/>
              <w:rPr>
                <w:rFonts w:eastAsia="맑은 고딕"/>
                <w:color w:val="000000"/>
              </w:rPr>
            </w:pPr>
            <w:r>
              <w:rPr>
                <w:rFonts w:eastAsia="맑은 고딕" w:hint="eastAsia"/>
                <w:color w:val="000000"/>
              </w:rPr>
              <w:t>.</w:t>
            </w:r>
            <w:r w:rsidRPr="00BA7955">
              <w:rPr>
                <w:rFonts w:eastAsia="맑은 고딕" w:hint="eastAsia"/>
                <w:color w:val="000000"/>
              </w:rPr>
              <w:t>62</w:t>
            </w:r>
            <w:r>
              <w:rPr>
                <w:rFonts w:eastAsia="맑은 고딕"/>
                <w:color w:val="000000"/>
              </w:rPr>
              <w:t>2</w:t>
            </w:r>
            <w:r w:rsidRPr="00BA7955">
              <w:rPr>
                <w:rFonts w:eastAsia="맑은 고딕" w:hint="eastAsia"/>
                <w:color w:val="000000"/>
              </w:rPr>
              <w:t xml:space="preserve"> </w:t>
            </w:r>
          </w:p>
        </w:tc>
        <w:tc>
          <w:tcPr>
            <w:tcW w:w="1080" w:type="dxa"/>
            <w:shd w:val="clear" w:color="auto" w:fill="auto"/>
            <w:noWrap/>
            <w:vAlign w:val="center"/>
            <w:hideMark/>
          </w:tcPr>
          <w:p w14:paraId="1CDE3EC1" w14:textId="77777777" w:rsidR="00F3757E" w:rsidRPr="00BA7955" w:rsidRDefault="00F3757E" w:rsidP="00322492">
            <w:pPr>
              <w:jc w:val="right"/>
              <w:rPr>
                <w:rFonts w:eastAsia="맑은 고딕"/>
                <w:color w:val="000000"/>
              </w:rPr>
            </w:pPr>
            <w:r w:rsidRPr="00234FE7">
              <w:rPr>
                <w:rFonts w:eastAsia="맑은 고딕"/>
                <w:color w:val="000000"/>
              </w:rPr>
              <w:t>1.000</w:t>
            </w:r>
          </w:p>
        </w:tc>
        <w:tc>
          <w:tcPr>
            <w:tcW w:w="1080" w:type="dxa"/>
            <w:shd w:val="clear" w:color="auto" w:fill="auto"/>
            <w:noWrap/>
            <w:vAlign w:val="center"/>
            <w:hideMark/>
          </w:tcPr>
          <w:p w14:paraId="151A2F55" w14:textId="77777777" w:rsidR="00F3757E" w:rsidRPr="00BA7955" w:rsidRDefault="00F3757E" w:rsidP="00322492">
            <w:pPr>
              <w:jc w:val="right"/>
              <w:rPr>
                <w:rFonts w:eastAsia="맑은 고딕"/>
                <w:color w:val="000000"/>
              </w:rPr>
            </w:pPr>
            <w:r w:rsidRPr="00BA7955">
              <w:rPr>
                <w:rFonts w:eastAsia="맑은 고딕"/>
                <w:color w:val="000000"/>
              </w:rPr>
              <w:t xml:space="preserve">　</w:t>
            </w:r>
          </w:p>
        </w:tc>
        <w:tc>
          <w:tcPr>
            <w:tcW w:w="1080" w:type="dxa"/>
            <w:shd w:val="clear" w:color="auto" w:fill="auto"/>
            <w:noWrap/>
            <w:vAlign w:val="center"/>
            <w:hideMark/>
          </w:tcPr>
          <w:p w14:paraId="289692B7" w14:textId="77777777" w:rsidR="00F3757E" w:rsidRPr="002F20A1" w:rsidRDefault="00F3757E" w:rsidP="00322492">
            <w:pPr>
              <w:jc w:val="right"/>
              <w:rPr>
                <w:rFonts w:eastAsia="맑은 고딕"/>
                <w:color w:val="000000"/>
              </w:rPr>
            </w:pPr>
          </w:p>
        </w:tc>
      </w:tr>
      <w:tr w:rsidR="00F3757E" w:rsidRPr="00234FE7" w14:paraId="7CDF821A" w14:textId="77777777" w:rsidTr="00322492">
        <w:trPr>
          <w:trHeight w:val="330"/>
          <w:jc w:val="center"/>
        </w:trPr>
        <w:tc>
          <w:tcPr>
            <w:tcW w:w="1080" w:type="dxa"/>
            <w:shd w:val="clear" w:color="auto" w:fill="auto"/>
            <w:noWrap/>
            <w:vAlign w:val="center"/>
            <w:hideMark/>
          </w:tcPr>
          <w:p w14:paraId="6943A9E8" w14:textId="77777777" w:rsidR="00F3757E" w:rsidRPr="00234FE7" w:rsidRDefault="00F3757E" w:rsidP="00322492">
            <w:pPr>
              <w:jc w:val="right"/>
              <w:rPr>
                <w:rFonts w:eastAsia="맑은 고딕"/>
                <w:color w:val="000000"/>
              </w:rPr>
            </w:pPr>
            <w:r w:rsidRPr="00234FE7">
              <w:rPr>
                <w:rFonts w:eastAsia="맑은 고딕"/>
                <w:color w:val="000000"/>
              </w:rPr>
              <w:t>PERQ</w:t>
            </w:r>
          </w:p>
        </w:tc>
        <w:tc>
          <w:tcPr>
            <w:tcW w:w="1080" w:type="dxa"/>
            <w:shd w:val="clear" w:color="000000" w:fill="FFFFFF"/>
            <w:noWrap/>
            <w:vAlign w:val="center"/>
            <w:hideMark/>
          </w:tcPr>
          <w:p w14:paraId="63DA1DF1" w14:textId="77777777" w:rsidR="00F3757E" w:rsidRPr="00BA7955" w:rsidRDefault="00F3757E" w:rsidP="00322492">
            <w:pPr>
              <w:jc w:val="right"/>
              <w:rPr>
                <w:rFonts w:eastAsia="맑은 고딕"/>
                <w:color w:val="000000"/>
              </w:rPr>
            </w:pPr>
            <w:r>
              <w:rPr>
                <w:rFonts w:eastAsia="맑은 고딕" w:hint="eastAsia"/>
                <w:color w:val="000000"/>
              </w:rPr>
              <w:t>.</w:t>
            </w:r>
            <w:r w:rsidRPr="00BA7955">
              <w:rPr>
                <w:rFonts w:eastAsia="맑은 고딕" w:hint="eastAsia"/>
                <w:color w:val="000000"/>
              </w:rPr>
              <w:t>94</w:t>
            </w:r>
            <w:r>
              <w:rPr>
                <w:rFonts w:eastAsia="맑은 고딕"/>
                <w:color w:val="000000"/>
              </w:rPr>
              <w:t>7</w:t>
            </w:r>
            <w:r w:rsidRPr="00BA7955">
              <w:rPr>
                <w:rFonts w:eastAsia="맑은 고딕" w:hint="eastAsia"/>
                <w:color w:val="000000"/>
              </w:rPr>
              <w:t xml:space="preserve"> </w:t>
            </w:r>
          </w:p>
        </w:tc>
        <w:tc>
          <w:tcPr>
            <w:tcW w:w="1080" w:type="dxa"/>
            <w:shd w:val="clear" w:color="000000" w:fill="FFFFFF"/>
            <w:noWrap/>
            <w:vAlign w:val="center"/>
            <w:hideMark/>
          </w:tcPr>
          <w:p w14:paraId="41BB9FA3" w14:textId="77777777" w:rsidR="00F3757E" w:rsidRPr="00BA7955" w:rsidRDefault="00F3757E" w:rsidP="00322492">
            <w:pPr>
              <w:jc w:val="right"/>
              <w:rPr>
                <w:rFonts w:eastAsia="맑은 고딕"/>
                <w:color w:val="000000"/>
              </w:rPr>
            </w:pPr>
            <w:r>
              <w:rPr>
                <w:rFonts w:eastAsia="맑은 고딕" w:hint="eastAsia"/>
                <w:color w:val="000000"/>
              </w:rPr>
              <w:t>.</w:t>
            </w:r>
            <w:r w:rsidRPr="00BA7955">
              <w:rPr>
                <w:rFonts w:eastAsia="맑은 고딕" w:hint="eastAsia"/>
                <w:color w:val="000000"/>
              </w:rPr>
              <w:t>72</w:t>
            </w:r>
            <w:r>
              <w:rPr>
                <w:rFonts w:eastAsia="맑은 고딕"/>
                <w:color w:val="000000"/>
              </w:rPr>
              <w:t>3</w:t>
            </w:r>
            <w:r w:rsidRPr="00BA7955">
              <w:rPr>
                <w:rFonts w:eastAsia="맑은 고딕" w:hint="eastAsia"/>
                <w:color w:val="000000"/>
              </w:rPr>
              <w:t xml:space="preserve"> </w:t>
            </w:r>
          </w:p>
        </w:tc>
        <w:tc>
          <w:tcPr>
            <w:tcW w:w="1080" w:type="dxa"/>
            <w:shd w:val="clear" w:color="auto" w:fill="auto"/>
            <w:noWrap/>
            <w:vAlign w:val="center"/>
            <w:hideMark/>
          </w:tcPr>
          <w:p w14:paraId="55E7F812" w14:textId="77777777" w:rsidR="00F3757E" w:rsidRPr="00BA7955" w:rsidRDefault="00F3757E" w:rsidP="00322492">
            <w:pPr>
              <w:jc w:val="right"/>
              <w:rPr>
                <w:rFonts w:eastAsia="맑은 고딕"/>
                <w:color w:val="000000"/>
              </w:rPr>
            </w:pPr>
            <w:r w:rsidRPr="00234FE7">
              <w:rPr>
                <w:rFonts w:eastAsia="맑은 고딕"/>
                <w:color w:val="000000"/>
              </w:rPr>
              <w:t>1.000</w:t>
            </w:r>
          </w:p>
        </w:tc>
        <w:tc>
          <w:tcPr>
            <w:tcW w:w="1080" w:type="dxa"/>
            <w:shd w:val="clear" w:color="auto" w:fill="auto"/>
            <w:noWrap/>
            <w:vAlign w:val="center"/>
            <w:hideMark/>
          </w:tcPr>
          <w:p w14:paraId="3F24ABCC" w14:textId="77777777" w:rsidR="00F3757E" w:rsidRPr="00234FE7" w:rsidRDefault="00F3757E" w:rsidP="00322492">
            <w:pPr>
              <w:jc w:val="right"/>
              <w:rPr>
                <w:rFonts w:eastAsia="맑은 고딕"/>
                <w:color w:val="000000"/>
              </w:rPr>
            </w:pPr>
          </w:p>
        </w:tc>
      </w:tr>
      <w:tr w:rsidR="00F3757E" w:rsidRPr="00234FE7" w14:paraId="18F343F7" w14:textId="77777777" w:rsidTr="00322492">
        <w:trPr>
          <w:trHeight w:val="330"/>
          <w:jc w:val="center"/>
        </w:trPr>
        <w:tc>
          <w:tcPr>
            <w:tcW w:w="1080" w:type="dxa"/>
            <w:shd w:val="clear" w:color="auto" w:fill="auto"/>
            <w:noWrap/>
            <w:vAlign w:val="center"/>
            <w:hideMark/>
          </w:tcPr>
          <w:p w14:paraId="258F2D36" w14:textId="77777777" w:rsidR="00F3757E" w:rsidRPr="00234FE7" w:rsidRDefault="00F3757E" w:rsidP="00322492">
            <w:pPr>
              <w:jc w:val="right"/>
              <w:rPr>
                <w:rFonts w:eastAsia="맑은 고딕"/>
                <w:color w:val="000000"/>
              </w:rPr>
            </w:pPr>
            <w:r w:rsidRPr="00234FE7">
              <w:rPr>
                <w:rFonts w:eastAsia="맑은 고딕"/>
                <w:color w:val="000000"/>
              </w:rPr>
              <w:t>PERV</w:t>
            </w:r>
          </w:p>
        </w:tc>
        <w:tc>
          <w:tcPr>
            <w:tcW w:w="1080" w:type="dxa"/>
            <w:shd w:val="clear" w:color="000000" w:fill="FFFFFF"/>
            <w:noWrap/>
            <w:vAlign w:val="center"/>
            <w:hideMark/>
          </w:tcPr>
          <w:p w14:paraId="00C63D93" w14:textId="77777777" w:rsidR="00F3757E" w:rsidRPr="00BA7955" w:rsidRDefault="00F3757E" w:rsidP="00322492">
            <w:pPr>
              <w:jc w:val="right"/>
              <w:rPr>
                <w:rFonts w:eastAsia="맑은 고딕"/>
                <w:color w:val="000000"/>
              </w:rPr>
            </w:pPr>
            <w:r>
              <w:rPr>
                <w:rFonts w:eastAsia="맑은 고딕" w:hint="eastAsia"/>
                <w:color w:val="000000"/>
              </w:rPr>
              <w:t>.</w:t>
            </w:r>
            <w:r w:rsidRPr="00BA7955">
              <w:rPr>
                <w:rFonts w:eastAsia="맑은 고딕" w:hint="eastAsia"/>
                <w:color w:val="000000"/>
              </w:rPr>
              <w:t>87</w:t>
            </w:r>
            <w:r>
              <w:rPr>
                <w:rFonts w:eastAsia="맑은 고딕"/>
                <w:color w:val="000000"/>
              </w:rPr>
              <w:t>7</w:t>
            </w:r>
            <w:r w:rsidRPr="00BA7955">
              <w:rPr>
                <w:rFonts w:eastAsia="맑은 고딕" w:hint="eastAsia"/>
                <w:color w:val="000000"/>
              </w:rPr>
              <w:t xml:space="preserve"> </w:t>
            </w:r>
          </w:p>
        </w:tc>
        <w:tc>
          <w:tcPr>
            <w:tcW w:w="1080" w:type="dxa"/>
            <w:shd w:val="clear" w:color="000000" w:fill="FFFFFF"/>
            <w:noWrap/>
            <w:vAlign w:val="center"/>
            <w:hideMark/>
          </w:tcPr>
          <w:p w14:paraId="5034D26B" w14:textId="77777777" w:rsidR="00F3757E" w:rsidRPr="00BA7955" w:rsidRDefault="00F3757E" w:rsidP="00322492">
            <w:pPr>
              <w:jc w:val="right"/>
              <w:rPr>
                <w:rFonts w:eastAsia="맑은 고딕"/>
                <w:color w:val="000000"/>
              </w:rPr>
            </w:pPr>
            <w:r>
              <w:rPr>
                <w:rFonts w:eastAsia="맑은 고딕" w:hint="eastAsia"/>
                <w:color w:val="000000"/>
              </w:rPr>
              <w:t>.</w:t>
            </w:r>
            <w:r w:rsidRPr="00BA7955">
              <w:rPr>
                <w:rFonts w:eastAsia="맑은 고딕" w:hint="eastAsia"/>
                <w:color w:val="000000"/>
              </w:rPr>
              <w:t xml:space="preserve">526 </w:t>
            </w:r>
          </w:p>
        </w:tc>
        <w:tc>
          <w:tcPr>
            <w:tcW w:w="1080" w:type="dxa"/>
            <w:shd w:val="clear" w:color="000000" w:fill="FFFFFF"/>
            <w:noWrap/>
            <w:vAlign w:val="center"/>
            <w:hideMark/>
          </w:tcPr>
          <w:p w14:paraId="15793E8C" w14:textId="77777777" w:rsidR="00F3757E" w:rsidRPr="00BA7955" w:rsidRDefault="00F3757E" w:rsidP="00322492">
            <w:pPr>
              <w:jc w:val="right"/>
              <w:rPr>
                <w:rFonts w:eastAsia="맑은 고딕"/>
                <w:color w:val="000000"/>
              </w:rPr>
            </w:pPr>
            <w:r>
              <w:rPr>
                <w:rFonts w:eastAsia="맑은 고딕" w:hint="eastAsia"/>
                <w:color w:val="000000"/>
              </w:rPr>
              <w:t>.</w:t>
            </w:r>
            <w:r w:rsidRPr="00BA7955">
              <w:rPr>
                <w:rFonts w:eastAsia="맑은 고딕" w:hint="eastAsia"/>
                <w:color w:val="000000"/>
              </w:rPr>
              <w:t>7</w:t>
            </w:r>
            <w:r>
              <w:rPr>
                <w:rFonts w:eastAsia="맑은 고딕"/>
                <w:color w:val="000000"/>
              </w:rPr>
              <w:t>58</w:t>
            </w:r>
            <w:r w:rsidRPr="00BA7955">
              <w:rPr>
                <w:rFonts w:eastAsia="맑은 고딕" w:hint="eastAsia"/>
                <w:color w:val="000000"/>
              </w:rPr>
              <w:t xml:space="preserve"> </w:t>
            </w:r>
          </w:p>
        </w:tc>
        <w:tc>
          <w:tcPr>
            <w:tcW w:w="1080" w:type="dxa"/>
            <w:shd w:val="clear" w:color="auto" w:fill="auto"/>
            <w:noWrap/>
            <w:vAlign w:val="center"/>
            <w:hideMark/>
          </w:tcPr>
          <w:p w14:paraId="67614079" w14:textId="77777777" w:rsidR="00F3757E" w:rsidRPr="00234FE7" w:rsidRDefault="00F3757E" w:rsidP="00322492">
            <w:pPr>
              <w:jc w:val="right"/>
              <w:rPr>
                <w:rFonts w:eastAsia="맑은 고딕"/>
                <w:color w:val="000000"/>
              </w:rPr>
            </w:pPr>
            <w:r w:rsidRPr="00234FE7">
              <w:rPr>
                <w:rFonts w:eastAsia="맑은 고딕"/>
                <w:color w:val="000000"/>
              </w:rPr>
              <w:t xml:space="preserve">1.000 </w:t>
            </w:r>
          </w:p>
        </w:tc>
      </w:tr>
    </w:tbl>
    <w:p w14:paraId="0D233222" w14:textId="77777777" w:rsidR="00F3757E" w:rsidRPr="0052565E" w:rsidRDefault="00F3757E" w:rsidP="009C0A54">
      <w:pPr>
        <w:pStyle w:val="3"/>
      </w:pPr>
      <w:r w:rsidRPr="0052565E">
        <w:t>Problems / Limitations</w:t>
      </w:r>
    </w:p>
    <w:p w14:paraId="1A46ECB0" w14:textId="446F159D" w:rsidR="00F3757E" w:rsidRDefault="00F3757E" w:rsidP="005C18E3">
      <w:pPr>
        <w:pStyle w:val="BodyText-noindent"/>
      </w:pPr>
      <w:r w:rsidRPr="007104BA">
        <w:t>Disattenuated correlation using congeneric reliability is</w:t>
      </w:r>
      <w:r w:rsidR="0064607D">
        <w:t xml:space="preserve"> more general</w:t>
      </w:r>
      <w:r w:rsidRPr="007104BA">
        <w:t xml:space="preserve"> than the previous methods. </w:t>
      </w:r>
      <w:r w:rsidR="0064607D">
        <w:t>Generally, the disattenuatio</w:t>
      </w:r>
      <w:r w:rsidRPr="007104BA">
        <w:t xml:space="preserve"> technique</w:t>
      </w:r>
      <w:r w:rsidR="0064607D">
        <w:t>s are commonly recommended as alternatives for researchers</w:t>
      </w:r>
      <w:r w:rsidRPr="007104BA">
        <w:t xml:space="preserve"> who have difficulty using SEM software. However, disattenuated correlation technique itself has problems. First, a correlation coefficient that is greater than 1 or less than -1 may be derived. Second, </w:t>
      </w:r>
      <w:r w:rsidR="0064607D">
        <w:t>the correlation estimates can be less precise and the calculation process has more</w:t>
      </w:r>
      <w:r w:rsidRPr="007104BA">
        <w:t xml:space="preserve"> steps than </w:t>
      </w:r>
      <w:r w:rsidR="0064607D">
        <w:t xml:space="preserve">when </w:t>
      </w:r>
      <w:r>
        <w:t xml:space="preserve">directly </w:t>
      </w:r>
      <w:r w:rsidRPr="007104BA">
        <w:t>estimating factor correlations based on CFA or SEM</w:t>
      </w:r>
      <w:r w:rsidR="0064607D">
        <w:t xml:space="preserve"> thus leaving more room for errors</w:t>
      </w:r>
      <w:r w:rsidRPr="007104BA">
        <w:t xml:space="preserve">. Third, although it is possible to obtain the confidence interval of disattenuated correlation, </w:t>
      </w:r>
      <w:r w:rsidR="0064607D">
        <w:t>doing this correctly using equiations is complicated. Another alternative is to apply boostrapping, but this often requires a bit of programming of the statistical software and can be too computationally intensive to be a practical alternative.</w:t>
      </w:r>
    </w:p>
    <w:p w14:paraId="5AA69DAA" w14:textId="236DD2D9" w:rsidR="00F3757E" w:rsidRDefault="00F3757E">
      <w:pPr>
        <w:pStyle w:val="2"/>
      </w:pPr>
      <w:bookmarkStart w:id="15" w:name="_Toc505553019"/>
      <w:bookmarkStart w:id="16" w:name="_Toc14939130"/>
      <w:r>
        <w:lastRenderedPageBreak/>
        <w:t xml:space="preserve">Cross-loadings (obtained from </w:t>
      </w:r>
      <w:r w:rsidR="00061B25">
        <w:t>exploratory factor analysis</w:t>
      </w:r>
      <w:r>
        <w:t>)</w:t>
      </w:r>
      <w:bookmarkEnd w:id="15"/>
      <w:bookmarkEnd w:id="16"/>
    </w:p>
    <w:p w14:paraId="44FB7001" w14:textId="77777777" w:rsidR="00F3757E" w:rsidRDefault="00F3757E" w:rsidP="00E80B2E">
      <w:pPr>
        <w:pStyle w:val="3"/>
      </w:pPr>
      <w:r>
        <w:rPr>
          <w:rFonts w:hint="eastAsia"/>
        </w:rPr>
        <w:t>How often is it use</w:t>
      </w:r>
      <w:r>
        <w:t>d?</w:t>
      </w:r>
    </w:p>
    <w:p w14:paraId="7D04A9C1" w14:textId="77777777" w:rsidR="00F3757E" w:rsidRDefault="00F3757E" w:rsidP="00F3757E">
      <w:r w:rsidRPr="008834E4">
        <w:t xml:space="preserve">AMJ </w:t>
      </w:r>
      <w:r>
        <w:t>3.7</w:t>
      </w:r>
      <w:r w:rsidRPr="008834E4">
        <w:t xml:space="preserve">%, JAP 0%, ORM </w:t>
      </w:r>
      <w:r>
        <w:t>15.0</w:t>
      </w:r>
      <w:r w:rsidRPr="008834E4">
        <w:t>%</w:t>
      </w:r>
    </w:p>
    <w:p w14:paraId="63BDB71A" w14:textId="77777777" w:rsidR="00F3757E" w:rsidRPr="0052565E" w:rsidRDefault="00F3757E" w:rsidP="00E80B2E">
      <w:pPr>
        <w:pStyle w:val="3"/>
      </w:pPr>
      <w:r w:rsidRPr="0052565E">
        <w:rPr>
          <w:rFonts w:hint="eastAsia"/>
        </w:rPr>
        <w:t>How to obtain</w:t>
      </w:r>
    </w:p>
    <w:p w14:paraId="00265B2F" w14:textId="528EFA04" w:rsidR="00F3757E" w:rsidRPr="002E6D82" w:rsidRDefault="0064607D" w:rsidP="005C18E3">
      <w:pPr>
        <w:pStyle w:val="BodyText-noindent"/>
      </w:pPr>
      <w:r>
        <w:t xml:space="preserve">The inspection of cross-loadings is sometimes suggested as a way for assessing </w:t>
      </w:r>
      <w:r w:rsidR="00F3757E" w:rsidRPr="002E6D82">
        <w:t>discrimination validity</w:t>
      </w:r>
      <w:r>
        <w:t xml:space="preserve">. However, the term cross-loading has at least two different meanings in the literature that need to </w:t>
      </w:r>
      <w:r w:rsidR="00F3757E" w:rsidRPr="002E6D82">
        <w:t>be explicitly explained.</w:t>
      </w:r>
    </w:p>
    <w:p w14:paraId="5A84BB6B" w14:textId="257D0B9D" w:rsidR="00F3757E" w:rsidRPr="0064607D" w:rsidRDefault="00F3757E" w:rsidP="005C18E3">
      <w:pPr>
        <w:pStyle w:val="BodyText-noindent"/>
        <w:numPr>
          <w:ilvl w:val="0"/>
          <w:numId w:val="44"/>
        </w:numPr>
      </w:pPr>
      <w:r w:rsidRPr="0064607D">
        <w:t xml:space="preserve">What is a </w:t>
      </w:r>
      <w:r w:rsidRPr="00E80B2E">
        <w:t>loading</w:t>
      </w:r>
      <w:r w:rsidRPr="0064607D">
        <w:t>? That is, is it a pattern coefficient or a structure coefficient?</w:t>
      </w:r>
    </w:p>
    <w:p w14:paraId="3116CB32" w14:textId="4925F596" w:rsidR="00F3757E" w:rsidRDefault="00F3757E" w:rsidP="005C18E3">
      <w:pPr>
        <w:pStyle w:val="BodyText-noindent"/>
        <w:numPr>
          <w:ilvl w:val="0"/>
          <w:numId w:val="44"/>
        </w:numPr>
      </w:pPr>
      <w:r>
        <w:t xml:space="preserve">What is a </w:t>
      </w:r>
      <w:r w:rsidRPr="005D7E0E">
        <w:rPr>
          <w:i/>
        </w:rPr>
        <w:t>cross</w:t>
      </w:r>
      <w:r>
        <w:t>-loading? That is, d</w:t>
      </w:r>
      <w:r w:rsidRPr="002E6D82">
        <w:t xml:space="preserve">oes the determination of </w:t>
      </w:r>
      <w:r w:rsidR="0064607D">
        <w:t xml:space="preserve"> the existence of a problematic </w:t>
      </w:r>
      <w:r w:rsidRPr="002E6D82">
        <w:t>cross-loading</w:t>
      </w:r>
      <w:r>
        <w:t>s</w:t>
      </w:r>
      <w:r w:rsidRPr="002E6D82">
        <w:t xml:space="preserve"> require absolute comparisons</w:t>
      </w:r>
      <w:r>
        <w:t xml:space="preserve"> (e.g., cutoff point)</w:t>
      </w:r>
      <w:r w:rsidRPr="002E6D82">
        <w:t xml:space="preserve"> or relative comparisons</w:t>
      </w:r>
      <w:r>
        <w:t xml:space="preserve"> (e.g., other coefficient value)</w:t>
      </w:r>
      <w:r w:rsidRPr="002E6D82">
        <w:t xml:space="preserve">? </w:t>
      </w:r>
    </w:p>
    <w:p w14:paraId="527DFE6D" w14:textId="246512F8" w:rsidR="00F3757E" w:rsidRDefault="00FC465A" w:rsidP="00FC465A">
      <w:pPr>
        <w:pStyle w:val="a0"/>
      </w:pPr>
      <w:r>
        <w:t xml:space="preserve">The proper </w:t>
      </w:r>
      <w:r w:rsidRPr="00FC465A">
        <w:t>application</w:t>
      </w:r>
      <w:r>
        <w:t xml:space="preserve"> of an e</w:t>
      </w:r>
      <w:r w:rsidR="00F3757E" w:rsidRPr="00F06C52">
        <w:t>xploratory factor analysis (</w:t>
      </w:r>
      <w:r w:rsidR="00F3757E" w:rsidRPr="0064607D">
        <w:t>EFA</w:t>
      </w:r>
      <w:r w:rsidR="00F3757E" w:rsidRPr="00F06C52">
        <w:t>) is a complex subject in itself</w:t>
      </w:r>
      <w:r w:rsidR="0064607D">
        <w:t xml:space="preserve">, </w:t>
      </w:r>
      <w:r w:rsidR="006A3696">
        <w:t>so we provide just a brief demonstration instead of fully explaining the analysis.</w:t>
      </w:r>
      <w:r w:rsidR="00F3757E" w:rsidRPr="00F06C52">
        <w:t xml:space="preserve"> </w:t>
      </w:r>
      <w:r w:rsidR="00F3757E" w:rsidRPr="00872C1B">
        <w:t>We selected maximum likelihood as the factor extraction method</w:t>
      </w:r>
      <w:r w:rsidR="00F3757E">
        <w:t>, Varimax as the orthogonal rotation,</w:t>
      </w:r>
      <w:r w:rsidR="00F3757E" w:rsidRPr="00872C1B">
        <w:t xml:space="preserve"> and Promax as the </w:t>
      </w:r>
      <w:r w:rsidR="00F3757E">
        <w:t xml:space="preserve">oblique </w:t>
      </w:r>
      <w:r w:rsidR="00F3757E" w:rsidRPr="00872C1B">
        <w:t xml:space="preserve">rotation. </w:t>
      </w:r>
      <w:r w:rsidR="00F3757E" w:rsidRPr="00F06C52">
        <w:t xml:space="preserve">The number of factors was determined to be two when determined according to </w:t>
      </w:r>
      <w:r w:rsidR="00F3757E">
        <w:t xml:space="preserve">the </w:t>
      </w:r>
      <w:r w:rsidR="00F3757E" w:rsidRPr="00F06C52">
        <w:t>commonly used criteri</w:t>
      </w:r>
      <w:r w:rsidR="00F3757E">
        <w:t>on</w:t>
      </w:r>
      <w:r w:rsidR="00F3757E" w:rsidRPr="00F06C52">
        <w:t xml:space="preserve"> that the eigenvalue</w:t>
      </w:r>
      <w:r w:rsidR="006A3696">
        <w:t>s</w:t>
      </w:r>
      <w:r w:rsidR="00F3757E" w:rsidRPr="00F06C52">
        <w:t xml:space="preserve"> of the factor</w:t>
      </w:r>
      <w:r w:rsidR="006A3696">
        <w:t>s</w:t>
      </w:r>
      <w:r w:rsidR="00F3757E" w:rsidRPr="00F06C52">
        <w:t xml:space="preserve"> should </w:t>
      </w:r>
      <w:r w:rsidR="006A3696">
        <w:t xml:space="preserve">all </w:t>
      </w:r>
      <w:r w:rsidR="00F3757E" w:rsidRPr="00F06C52">
        <w:t>be greater than one</w:t>
      </w:r>
      <w:r w:rsidR="0046360B" w:rsidRPr="000C50C1">
        <w:rPr>
          <w:rStyle w:val="af5"/>
        </w:rPr>
        <w:footnoteReference w:id="1"/>
      </w:r>
      <w:r w:rsidR="00F3757E" w:rsidRPr="00F06C52">
        <w:t>.</w:t>
      </w:r>
    </w:p>
    <w:p w14:paraId="1657AD86" w14:textId="56C5870C" w:rsidR="00F3757E" w:rsidRDefault="00F3757E" w:rsidP="00FC465A">
      <w:pPr>
        <w:pStyle w:val="a0"/>
      </w:pPr>
      <w:r>
        <w:t xml:space="preserve">First, let us consider the first question. </w:t>
      </w:r>
      <w:r w:rsidRPr="00350C5A">
        <w:t>Factor loading</w:t>
      </w:r>
      <w:r>
        <w:t>s</w:t>
      </w:r>
      <w:r w:rsidRPr="00350C5A">
        <w:t xml:space="preserve"> represent pattern coefficients or structure coefficients depending on the context. The pattern coefficients indicate how the </w:t>
      </w:r>
      <w:r w:rsidR="006A3696">
        <w:t>item value changes</w:t>
      </w:r>
      <w:r w:rsidRPr="00350C5A">
        <w:t xml:space="preserve"> when the </w:t>
      </w:r>
      <w:r w:rsidR="006A3696">
        <w:t>factor’s (unobserved) value</w:t>
      </w:r>
      <w:r w:rsidRPr="00350C5A">
        <w:t xml:space="preserve"> changes by one unit</w:t>
      </w:r>
      <w:r w:rsidR="006A3696">
        <w:t xml:space="preserve"> holding other factors </w:t>
      </w:r>
      <w:r w:rsidR="006A3696">
        <w:lastRenderedPageBreak/>
        <w:t>constant</w:t>
      </w:r>
      <w:r w:rsidRPr="00350C5A">
        <w:t>, which is similar to the coefficient in the regression analysis. The structure</w:t>
      </w:r>
      <w:r w:rsidR="006A3696">
        <w:t xml:space="preserve"> coefficient</w:t>
      </w:r>
      <w:r w:rsidRPr="00350C5A">
        <w:t xml:space="preserve"> is the correlation between items and factors.</w:t>
      </w:r>
    </w:p>
    <w:p w14:paraId="3CA8B41D" w14:textId="4EB6B8E5" w:rsidR="00F3757E" w:rsidRDefault="006A3696" w:rsidP="00FC465A">
      <w:pPr>
        <w:pStyle w:val="a0"/>
      </w:pPr>
      <w:r>
        <w:t xml:space="preserve">Exploratory factor analysis results will generally need to be rotated to make them more interpretable. We start by </w:t>
      </w:r>
      <w:r w:rsidR="00F3757E">
        <w:t>consider</w:t>
      </w:r>
      <w:r>
        <w:t>ing</w:t>
      </w:r>
      <w:r w:rsidR="00F3757E">
        <w:t xml:space="preserve"> </w:t>
      </w:r>
      <w:r w:rsidR="00F3757E" w:rsidRPr="00842548">
        <w:t xml:space="preserve">the </w:t>
      </w:r>
      <w:r w:rsidR="00F3757E">
        <w:t xml:space="preserve">orthogonal </w:t>
      </w:r>
      <w:r w:rsidR="00F3757E" w:rsidRPr="00842548">
        <w:t xml:space="preserve">rotation. </w:t>
      </w:r>
      <w:r w:rsidR="00F3757E">
        <w:t xml:space="preserve">The word orthogonal </w:t>
      </w:r>
      <w:r w:rsidR="00F3757E" w:rsidRPr="00842548">
        <w:t xml:space="preserve">is a geometric term, and its corresponding statistical term </w:t>
      </w:r>
      <w:r w:rsidR="00F3757E">
        <w:t xml:space="preserve">is ‘being </w:t>
      </w:r>
      <w:r w:rsidR="00F3757E" w:rsidRPr="00842548">
        <w:t>uncorrelated with each other</w:t>
      </w:r>
      <w:r w:rsidR="00F3757E">
        <w:t>’</w:t>
      </w:r>
      <w:r w:rsidR="00F3757E" w:rsidRPr="00842548">
        <w:t>. That is, the correlation between the two factors is fixed as follows.</w:t>
      </w:r>
      <w:r w:rsidR="00F3757E">
        <w:t xml:space="preserve"> </w:t>
      </w:r>
    </w:p>
    <w:p w14:paraId="482F87A4" w14:textId="5A66B349" w:rsidR="000E7722" w:rsidRDefault="000E7722" w:rsidP="009C0A54">
      <w:pPr>
        <w:pStyle w:val="af0"/>
        <w:keepNext/>
      </w:pPr>
      <w:r>
        <w:t xml:space="preserve">Table </w:t>
      </w:r>
      <w:r w:rsidR="00C36F78">
        <w:rPr>
          <w:noProof/>
        </w:rPr>
        <w:fldChar w:fldCharType="begin"/>
      </w:r>
      <w:r w:rsidR="00C36F78">
        <w:rPr>
          <w:noProof/>
        </w:rPr>
        <w:instrText xml:space="preserve"> SEQ Table \* ARABIC </w:instrText>
      </w:r>
      <w:r w:rsidR="00C36F78">
        <w:rPr>
          <w:noProof/>
        </w:rPr>
        <w:fldChar w:fldCharType="separate"/>
      </w:r>
      <w:r w:rsidR="00E47287">
        <w:rPr>
          <w:noProof/>
        </w:rPr>
        <w:t>10</w:t>
      </w:r>
      <w:r w:rsidR="00C36F78">
        <w:rPr>
          <w:noProof/>
        </w:rPr>
        <w:fldChar w:fldCharType="end"/>
      </w:r>
      <w:r>
        <w:t xml:space="preserve"> Factor correlation matrix after orthogonal rotation</w:t>
      </w:r>
    </w:p>
    <w:tbl>
      <w:tblPr>
        <w:tblW w:w="2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82"/>
        <w:gridCol w:w="1019"/>
        <w:gridCol w:w="1018"/>
      </w:tblGrid>
      <w:tr w:rsidR="00F3757E" w:rsidRPr="00842548" w14:paraId="04CBD0CA" w14:textId="77777777" w:rsidTr="00322492">
        <w:trPr>
          <w:cantSplit/>
          <w:tblHeader/>
          <w:jc w:val="center"/>
        </w:trPr>
        <w:tc>
          <w:tcPr>
            <w:tcW w:w="882" w:type="dxa"/>
            <w:shd w:val="clear" w:color="auto" w:fill="FFFFFF"/>
            <w:vAlign w:val="bottom"/>
          </w:tcPr>
          <w:p w14:paraId="2F128C7C" w14:textId="77777777" w:rsidR="00F3757E" w:rsidRPr="00842548" w:rsidRDefault="00F3757E" w:rsidP="00322492">
            <w:pPr>
              <w:jc w:val="right"/>
              <w:rPr>
                <w:rFonts w:eastAsia="맑은 고딕"/>
                <w:color w:val="000000"/>
              </w:rPr>
            </w:pPr>
          </w:p>
        </w:tc>
        <w:tc>
          <w:tcPr>
            <w:tcW w:w="1019" w:type="dxa"/>
            <w:shd w:val="clear" w:color="auto" w:fill="FFFFFF"/>
            <w:vAlign w:val="bottom"/>
          </w:tcPr>
          <w:p w14:paraId="75A4439D" w14:textId="77777777" w:rsidR="00F3757E" w:rsidRPr="00842548" w:rsidRDefault="00F3757E" w:rsidP="00322492">
            <w:pPr>
              <w:ind w:left="60"/>
              <w:jc w:val="right"/>
              <w:rPr>
                <w:rFonts w:eastAsia="맑은 고딕"/>
                <w:color w:val="000000"/>
              </w:rPr>
            </w:pPr>
            <w:r>
              <w:rPr>
                <w:rFonts w:eastAsia="맑은 고딕"/>
                <w:color w:val="000000"/>
              </w:rPr>
              <w:t xml:space="preserve">Factor </w:t>
            </w:r>
            <w:r w:rsidRPr="00842548">
              <w:rPr>
                <w:rFonts w:eastAsia="맑은 고딕"/>
                <w:color w:val="000000"/>
              </w:rPr>
              <w:t>1</w:t>
            </w:r>
          </w:p>
        </w:tc>
        <w:tc>
          <w:tcPr>
            <w:tcW w:w="1018" w:type="dxa"/>
            <w:shd w:val="clear" w:color="auto" w:fill="FFFFFF"/>
            <w:vAlign w:val="bottom"/>
          </w:tcPr>
          <w:p w14:paraId="39C2E4AF" w14:textId="77777777" w:rsidR="00F3757E" w:rsidRPr="00842548" w:rsidRDefault="00F3757E" w:rsidP="00322492">
            <w:pPr>
              <w:ind w:left="60"/>
              <w:jc w:val="right"/>
              <w:rPr>
                <w:rFonts w:eastAsia="맑은 고딕"/>
                <w:color w:val="000000"/>
              </w:rPr>
            </w:pPr>
            <w:r>
              <w:rPr>
                <w:rFonts w:eastAsia="맑은 고딕"/>
                <w:color w:val="000000"/>
              </w:rPr>
              <w:t xml:space="preserve">Factor </w:t>
            </w:r>
            <w:r w:rsidRPr="00842548">
              <w:rPr>
                <w:rFonts w:eastAsia="맑은 고딕"/>
                <w:color w:val="000000"/>
              </w:rPr>
              <w:t>2</w:t>
            </w:r>
          </w:p>
        </w:tc>
      </w:tr>
      <w:tr w:rsidR="00F3757E" w:rsidRPr="00842548" w14:paraId="5569D0CD" w14:textId="77777777" w:rsidTr="00322492">
        <w:trPr>
          <w:cantSplit/>
          <w:tblHeader/>
          <w:jc w:val="center"/>
        </w:trPr>
        <w:tc>
          <w:tcPr>
            <w:tcW w:w="882" w:type="dxa"/>
            <w:shd w:val="clear" w:color="auto" w:fill="FFFFFF"/>
          </w:tcPr>
          <w:p w14:paraId="1A15863D" w14:textId="77777777" w:rsidR="00F3757E" w:rsidRPr="00842548" w:rsidRDefault="00F3757E" w:rsidP="00322492">
            <w:pPr>
              <w:jc w:val="right"/>
              <w:rPr>
                <w:rFonts w:eastAsia="맑은 고딕"/>
                <w:color w:val="000000"/>
              </w:rPr>
            </w:pPr>
            <w:r>
              <w:rPr>
                <w:rFonts w:eastAsia="맑은 고딕"/>
                <w:color w:val="000000"/>
              </w:rPr>
              <w:t xml:space="preserve">Factor </w:t>
            </w:r>
            <w:r w:rsidRPr="00842548">
              <w:rPr>
                <w:rFonts w:eastAsia="맑은 고딕"/>
                <w:color w:val="000000"/>
              </w:rPr>
              <w:t>1</w:t>
            </w:r>
          </w:p>
        </w:tc>
        <w:tc>
          <w:tcPr>
            <w:tcW w:w="1019" w:type="dxa"/>
            <w:shd w:val="clear" w:color="auto" w:fill="FFFFFF"/>
          </w:tcPr>
          <w:p w14:paraId="46CB961F" w14:textId="77777777" w:rsidR="00F3757E" w:rsidRPr="00842548" w:rsidRDefault="00F3757E" w:rsidP="00322492">
            <w:pPr>
              <w:jc w:val="right"/>
              <w:rPr>
                <w:rFonts w:eastAsia="맑은 고딕"/>
                <w:color w:val="000000"/>
              </w:rPr>
            </w:pPr>
            <w:r w:rsidRPr="00842548">
              <w:rPr>
                <w:rFonts w:eastAsia="맑은 고딕"/>
                <w:color w:val="000000"/>
              </w:rPr>
              <w:t>1</w:t>
            </w:r>
          </w:p>
        </w:tc>
        <w:tc>
          <w:tcPr>
            <w:tcW w:w="1018" w:type="dxa"/>
            <w:shd w:val="clear" w:color="auto" w:fill="FFFFFF"/>
          </w:tcPr>
          <w:p w14:paraId="0B4AF370" w14:textId="77777777" w:rsidR="00F3757E" w:rsidRPr="00842548" w:rsidRDefault="00F3757E" w:rsidP="00322492">
            <w:pPr>
              <w:jc w:val="right"/>
              <w:rPr>
                <w:rFonts w:eastAsia="맑은 고딕"/>
                <w:color w:val="000000"/>
              </w:rPr>
            </w:pPr>
            <w:r w:rsidRPr="00842548">
              <w:rPr>
                <w:rFonts w:eastAsia="맑은 고딕"/>
                <w:color w:val="000000"/>
              </w:rPr>
              <w:t>0</w:t>
            </w:r>
          </w:p>
        </w:tc>
      </w:tr>
      <w:tr w:rsidR="00F3757E" w:rsidRPr="00842548" w14:paraId="09CBA726" w14:textId="77777777" w:rsidTr="00322492">
        <w:trPr>
          <w:cantSplit/>
          <w:tblHeader/>
          <w:jc w:val="center"/>
        </w:trPr>
        <w:tc>
          <w:tcPr>
            <w:tcW w:w="882" w:type="dxa"/>
            <w:shd w:val="clear" w:color="auto" w:fill="FFFFFF"/>
          </w:tcPr>
          <w:p w14:paraId="577C1C64" w14:textId="77777777" w:rsidR="00F3757E" w:rsidRPr="00842548" w:rsidRDefault="00F3757E" w:rsidP="00322492">
            <w:pPr>
              <w:jc w:val="right"/>
              <w:rPr>
                <w:rFonts w:eastAsia="맑은 고딕"/>
                <w:color w:val="000000"/>
              </w:rPr>
            </w:pPr>
            <w:r>
              <w:rPr>
                <w:rFonts w:eastAsia="맑은 고딕"/>
                <w:color w:val="000000"/>
              </w:rPr>
              <w:t xml:space="preserve">Factor </w:t>
            </w:r>
            <w:r w:rsidRPr="00842548">
              <w:rPr>
                <w:rFonts w:eastAsia="맑은 고딕"/>
                <w:color w:val="000000"/>
              </w:rPr>
              <w:t>2</w:t>
            </w:r>
          </w:p>
        </w:tc>
        <w:tc>
          <w:tcPr>
            <w:tcW w:w="1019" w:type="dxa"/>
            <w:shd w:val="clear" w:color="auto" w:fill="FFFFFF"/>
          </w:tcPr>
          <w:p w14:paraId="4F5A12F3" w14:textId="77777777" w:rsidR="00F3757E" w:rsidRPr="00842548" w:rsidRDefault="00F3757E" w:rsidP="00322492">
            <w:pPr>
              <w:jc w:val="right"/>
              <w:rPr>
                <w:rFonts w:eastAsia="맑은 고딕"/>
                <w:color w:val="000000"/>
              </w:rPr>
            </w:pPr>
            <w:r w:rsidRPr="00842548">
              <w:rPr>
                <w:rFonts w:eastAsia="맑은 고딕"/>
                <w:color w:val="000000"/>
              </w:rPr>
              <w:t>0</w:t>
            </w:r>
          </w:p>
        </w:tc>
        <w:tc>
          <w:tcPr>
            <w:tcW w:w="1018" w:type="dxa"/>
            <w:shd w:val="clear" w:color="auto" w:fill="FFFFFF"/>
          </w:tcPr>
          <w:p w14:paraId="4D95E053" w14:textId="77777777" w:rsidR="00F3757E" w:rsidRPr="00842548" w:rsidRDefault="00F3757E" w:rsidP="00322492">
            <w:pPr>
              <w:jc w:val="right"/>
              <w:rPr>
                <w:rFonts w:eastAsia="맑은 고딕"/>
                <w:color w:val="000000"/>
              </w:rPr>
            </w:pPr>
            <w:r w:rsidRPr="00842548">
              <w:rPr>
                <w:rFonts w:eastAsia="맑은 고딕"/>
                <w:color w:val="000000"/>
              </w:rPr>
              <w:t>1</w:t>
            </w:r>
          </w:p>
        </w:tc>
      </w:tr>
    </w:tbl>
    <w:p w14:paraId="64D80BDC" w14:textId="6581A483" w:rsidR="00F3757E" w:rsidRDefault="00F3757E" w:rsidP="00FC465A">
      <w:pPr>
        <w:pStyle w:val="a0"/>
      </w:pPr>
      <w:r w:rsidRPr="00350C5A">
        <w:t xml:space="preserve">The factor structure matrix is the matrix </w:t>
      </w:r>
      <w:r w:rsidR="0046360B">
        <w:t>product</w:t>
      </w:r>
      <w:r w:rsidR="0046360B" w:rsidRPr="00350C5A">
        <w:t xml:space="preserve"> </w:t>
      </w:r>
      <w:r w:rsidRPr="00350C5A">
        <w:t xml:space="preserve">of the factor pattern matrix and the factor correlation matrix. </w:t>
      </w:r>
      <w:r w:rsidR="0046360B">
        <w:t>Because</w:t>
      </w:r>
      <w:r w:rsidRPr="00350C5A">
        <w:t xml:space="preserve"> the correlation matrix is an identity matrix</w:t>
      </w:r>
      <w:r>
        <w:t xml:space="preserve"> (i.e., </w:t>
      </w:r>
      <w:r w:rsidRPr="006772E4">
        <w:t>a matrix composed of diagonal elements of 1 and non-diagonal elements of 0</w:t>
      </w:r>
      <w:r>
        <w:t>)</w:t>
      </w:r>
      <w:r w:rsidR="0046360B">
        <w:t xml:space="preserve"> in orthogonal rotation</w:t>
      </w:r>
      <w:r w:rsidRPr="00350C5A">
        <w:t xml:space="preserve">, the structure matrix and the pattern matrix are </w:t>
      </w:r>
      <w:r>
        <w:t>identical</w:t>
      </w:r>
      <w:r w:rsidRPr="00350C5A">
        <w:t xml:space="preserve">. </w:t>
      </w:r>
      <w:r w:rsidRPr="006772E4">
        <w:t xml:space="preserve">The following is the result of Varimax rotation of the </w:t>
      </w:r>
      <w:r>
        <w:t>example</w:t>
      </w:r>
      <w:r w:rsidRPr="006772E4">
        <w:t>.</w:t>
      </w:r>
    </w:p>
    <w:p w14:paraId="132CA0D8" w14:textId="76F738E2" w:rsidR="0046360B" w:rsidRDefault="0046360B" w:rsidP="009C0A54">
      <w:pPr>
        <w:pStyle w:val="af0"/>
        <w:keepNext/>
      </w:pPr>
      <w:r>
        <w:t xml:space="preserve">Table </w:t>
      </w:r>
      <w:r w:rsidR="00C36F78">
        <w:rPr>
          <w:noProof/>
        </w:rPr>
        <w:fldChar w:fldCharType="begin"/>
      </w:r>
      <w:r w:rsidR="00C36F78">
        <w:rPr>
          <w:noProof/>
        </w:rPr>
        <w:instrText xml:space="preserve"> SEQ Table \* ARABIC </w:instrText>
      </w:r>
      <w:r w:rsidR="00C36F78">
        <w:rPr>
          <w:noProof/>
        </w:rPr>
        <w:fldChar w:fldCharType="separate"/>
      </w:r>
      <w:r w:rsidR="00E47287">
        <w:rPr>
          <w:noProof/>
        </w:rPr>
        <w:t>11</w:t>
      </w:r>
      <w:r w:rsidR="00C36F78">
        <w:rPr>
          <w:noProof/>
        </w:rPr>
        <w:fldChar w:fldCharType="end"/>
      </w:r>
      <w:r>
        <w:t xml:space="preserve"> Rotated pattern/structure matrix</w:t>
      </w:r>
    </w:p>
    <w:tbl>
      <w:tblPr>
        <w:tblW w:w="35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29"/>
        <w:gridCol w:w="1134"/>
        <w:gridCol w:w="1276"/>
      </w:tblGrid>
      <w:tr w:rsidR="00F3757E" w:rsidRPr="006772E4" w14:paraId="09C6D62B" w14:textId="77777777" w:rsidTr="00322492">
        <w:trPr>
          <w:cantSplit/>
          <w:tblHeader/>
          <w:jc w:val="center"/>
        </w:trPr>
        <w:tc>
          <w:tcPr>
            <w:tcW w:w="1129" w:type="dxa"/>
            <w:shd w:val="clear" w:color="auto" w:fill="FFFFFF"/>
            <w:vAlign w:val="center"/>
          </w:tcPr>
          <w:p w14:paraId="23DF510C" w14:textId="77777777" w:rsidR="00F3757E" w:rsidRPr="006772E4" w:rsidRDefault="00F3757E" w:rsidP="00322492">
            <w:pPr>
              <w:ind w:left="60"/>
              <w:jc w:val="right"/>
              <w:rPr>
                <w:rFonts w:eastAsia="맑은 고딕"/>
                <w:color w:val="000000"/>
              </w:rPr>
            </w:pPr>
          </w:p>
        </w:tc>
        <w:tc>
          <w:tcPr>
            <w:tcW w:w="1134" w:type="dxa"/>
            <w:shd w:val="clear" w:color="auto" w:fill="FFFFFF"/>
            <w:vAlign w:val="bottom"/>
          </w:tcPr>
          <w:p w14:paraId="4934EEB5" w14:textId="77777777" w:rsidR="00F3757E" w:rsidRPr="006772E4" w:rsidRDefault="00F3757E" w:rsidP="00322492">
            <w:pPr>
              <w:spacing w:line="320" w:lineRule="atLeast"/>
              <w:ind w:left="60" w:right="60"/>
              <w:jc w:val="right"/>
              <w:rPr>
                <w:rFonts w:eastAsia="맑은 고딕"/>
                <w:color w:val="000000"/>
              </w:rPr>
            </w:pPr>
            <w:r w:rsidRPr="006772E4">
              <w:rPr>
                <w:rFonts w:eastAsia="맑은 고딕"/>
                <w:color w:val="000000"/>
              </w:rPr>
              <w:t>Factor 1</w:t>
            </w:r>
          </w:p>
        </w:tc>
        <w:tc>
          <w:tcPr>
            <w:tcW w:w="1276" w:type="dxa"/>
            <w:shd w:val="clear" w:color="auto" w:fill="FFFFFF"/>
            <w:vAlign w:val="bottom"/>
          </w:tcPr>
          <w:p w14:paraId="0EB67C2F" w14:textId="77777777" w:rsidR="00F3757E" w:rsidRPr="006772E4" w:rsidRDefault="00F3757E" w:rsidP="00322492">
            <w:pPr>
              <w:spacing w:line="320" w:lineRule="atLeast"/>
              <w:ind w:left="60" w:right="60"/>
              <w:jc w:val="right"/>
              <w:rPr>
                <w:rFonts w:eastAsia="맑은 고딕"/>
                <w:color w:val="000000"/>
              </w:rPr>
            </w:pPr>
            <w:r w:rsidRPr="006772E4">
              <w:rPr>
                <w:rFonts w:eastAsia="맑은 고딕"/>
                <w:color w:val="000000"/>
              </w:rPr>
              <w:t>Factor 2</w:t>
            </w:r>
          </w:p>
        </w:tc>
      </w:tr>
      <w:tr w:rsidR="00F3757E" w:rsidRPr="006772E4" w14:paraId="6AA0CD14" w14:textId="77777777" w:rsidTr="00322492">
        <w:trPr>
          <w:cantSplit/>
          <w:tblHeader/>
          <w:jc w:val="center"/>
        </w:trPr>
        <w:tc>
          <w:tcPr>
            <w:tcW w:w="1129" w:type="dxa"/>
            <w:shd w:val="clear" w:color="auto" w:fill="FFFFFF"/>
          </w:tcPr>
          <w:p w14:paraId="2C12E0DA" w14:textId="77777777" w:rsidR="00F3757E" w:rsidRPr="006772E4" w:rsidRDefault="00F3757E" w:rsidP="00322492">
            <w:pPr>
              <w:ind w:left="60"/>
              <w:jc w:val="right"/>
              <w:rPr>
                <w:rFonts w:eastAsia="맑은 고딕"/>
                <w:color w:val="000000"/>
              </w:rPr>
            </w:pPr>
            <w:r w:rsidRPr="006772E4">
              <w:rPr>
                <w:rFonts w:eastAsia="맑은 고딕"/>
                <w:color w:val="000000"/>
              </w:rPr>
              <w:t>ACSI1</w:t>
            </w:r>
          </w:p>
        </w:tc>
        <w:tc>
          <w:tcPr>
            <w:tcW w:w="1134" w:type="dxa"/>
            <w:shd w:val="clear" w:color="auto" w:fill="FFFFFF"/>
          </w:tcPr>
          <w:p w14:paraId="6B48CBA2" w14:textId="77777777" w:rsidR="00F3757E" w:rsidRPr="006772E4" w:rsidRDefault="00F3757E" w:rsidP="00322492">
            <w:pPr>
              <w:ind w:left="60"/>
              <w:jc w:val="right"/>
              <w:rPr>
                <w:rFonts w:eastAsia="맑은 고딕"/>
                <w:color w:val="000000"/>
              </w:rPr>
            </w:pPr>
            <w:r w:rsidRPr="006772E4">
              <w:rPr>
                <w:rFonts w:eastAsia="맑은 고딕"/>
                <w:color w:val="000000"/>
              </w:rPr>
              <w:t>.675</w:t>
            </w:r>
          </w:p>
        </w:tc>
        <w:tc>
          <w:tcPr>
            <w:tcW w:w="1276" w:type="dxa"/>
            <w:shd w:val="clear" w:color="auto" w:fill="FFFFFF"/>
          </w:tcPr>
          <w:p w14:paraId="62B8E7C8" w14:textId="77777777" w:rsidR="00F3757E" w:rsidRPr="006772E4" w:rsidRDefault="00F3757E" w:rsidP="00322492">
            <w:pPr>
              <w:ind w:left="60"/>
              <w:jc w:val="right"/>
              <w:rPr>
                <w:rFonts w:eastAsia="맑은 고딕"/>
                <w:color w:val="000000"/>
              </w:rPr>
            </w:pPr>
            <w:r w:rsidRPr="006772E4">
              <w:rPr>
                <w:rFonts w:eastAsia="맑은 고딕"/>
                <w:color w:val="000000"/>
              </w:rPr>
              <w:t>.616</w:t>
            </w:r>
          </w:p>
        </w:tc>
      </w:tr>
      <w:tr w:rsidR="00F3757E" w:rsidRPr="006772E4" w14:paraId="13DC1923" w14:textId="77777777" w:rsidTr="00322492">
        <w:trPr>
          <w:cantSplit/>
          <w:tblHeader/>
          <w:jc w:val="center"/>
        </w:trPr>
        <w:tc>
          <w:tcPr>
            <w:tcW w:w="1129" w:type="dxa"/>
            <w:shd w:val="clear" w:color="auto" w:fill="FFFFFF"/>
          </w:tcPr>
          <w:p w14:paraId="35E867E9" w14:textId="77777777" w:rsidR="00F3757E" w:rsidRPr="006772E4" w:rsidRDefault="00F3757E" w:rsidP="00322492">
            <w:pPr>
              <w:ind w:left="60"/>
              <w:jc w:val="right"/>
              <w:rPr>
                <w:rFonts w:eastAsia="맑은 고딕"/>
                <w:color w:val="000000"/>
              </w:rPr>
            </w:pPr>
            <w:r w:rsidRPr="006772E4">
              <w:rPr>
                <w:rFonts w:eastAsia="맑은 고딕"/>
                <w:color w:val="000000"/>
              </w:rPr>
              <w:t>ACSI2</w:t>
            </w:r>
          </w:p>
        </w:tc>
        <w:tc>
          <w:tcPr>
            <w:tcW w:w="1134" w:type="dxa"/>
            <w:shd w:val="clear" w:color="auto" w:fill="FFFFFF"/>
          </w:tcPr>
          <w:p w14:paraId="2FE721D9" w14:textId="77777777" w:rsidR="00F3757E" w:rsidRPr="006772E4" w:rsidRDefault="00F3757E" w:rsidP="00322492">
            <w:pPr>
              <w:ind w:left="60"/>
              <w:jc w:val="right"/>
              <w:rPr>
                <w:rFonts w:eastAsia="맑은 고딕"/>
                <w:color w:val="000000"/>
              </w:rPr>
            </w:pPr>
            <w:r w:rsidRPr="006772E4">
              <w:rPr>
                <w:rFonts w:eastAsia="맑은 고딕"/>
                <w:color w:val="000000"/>
              </w:rPr>
              <w:t>.588</w:t>
            </w:r>
          </w:p>
        </w:tc>
        <w:tc>
          <w:tcPr>
            <w:tcW w:w="1276" w:type="dxa"/>
            <w:shd w:val="clear" w:color="auto" w:fill="FFFFFF"/>
          </w:tcPr>
          <w:p w14:paraId="510A5141" w14:textId="77777777" w:rsidR="00F3757E" w:rsidRPr="006772E4" w:rsidRDefault="00F3757E" w:rsidP="00322492">
            <w:pPr>
              <w:ind w:left="60"/>
              <w:jc w:val="right"/>
              <w:rPr>
                <w:rFonts w:eastAsia="맑은 고딕"/>
                <w:color w:val="000000"/>
              </w:rPr>
            </w:pPr>
            <w:r w:rsidRPr="006772E4">
              <w:rPr>
                <w:rFonts w:eastAsia="맑은 고딕"/>
                <w:color w:val="000000"/>
              </w:rPr>
              <w:t>.566</w:t>
            </w:r>
          </w:p>
        </w:tc>
      </w:tr>
      <w:tr w:rsidR="00F3757E" w:rsidRPr="006772E4" w14:paraId="2AA9AF1E" w14:textId="77777777" w:rsidTr="00322492">
        <w:trPr>
          <w:cantSplit/>
          <w:tblHeader/>
          <w:jc w:val="center"/>
        </w:trPr>
        <w:tc>
          <w:tcPr>
            <w:tcW w:w="1129" w:type="dxa"/>
            <w:shd w:val="clear" w:color="auto" w:fill="FFFFFF"/>
          </w:tcPr>
          <w:p w14:paraId="7DBD041D" w14:textId="77777777" w:rsidR="00F3757E" w:rsidRPr="006772E4" w:rsidRDefault="00F3757E" w:rsidP="00322492">
            <w:pPr>
              <w:ind w:left="60"/>
              <w:jc w:val="right"/>
              <w:rPr>
                <w:rFonts w:eastAsia="맑은 고딕"/>
                <w:color w:val="000000"/>
              </w:rPr>
            </w:pPr>
            <w:r w:rsidRPr="006772E4">
              <w:rPr>
                <w:rFonts w:eastAsia="맑은 고딕"/>
                <w:color w:val="000000"/>
              </w:rPr>
              <w:t>ACSI3</w:t>
            </w:r>
          </w:p>
        </w:tc>
        <w:tc>
          <w:tcPr>
            <w:tcW w:w="1134" w:type="dxa"/>
            <w:shd w:val="clear" w:color="auto" w:fill="FFFFFF"/>
          </w:tcPr>
          <w:p w14:paraId="5753D9C6" w14:textId="77777777" w:rsidR="00F3757E" w:rsidRPr="006772E4" w:rsidRDefault="00F3757E" w:rsidP="00322492">
            <w:pPr>
              <w:ind w:left="60"/>
              <w:jc w:val="right"/>
              <w:rPr>
                <w:rFonts w:eastAsia="맑은 고딕"/>
                <w:color w:val="000000"/>
              </w:rPr>
            </w:pPr>
            <w:r w:rsidRPr="006772E4">
              <w:rPr>
                <w:rFonts w:eastAsia="맑은 고딕"/>
                <w:color w:val="000000"/>
              </w:rPr>
              <w:t>.553</w:t>
            </w:r>
          </w:p>
        </w:tc>
        <w:tc>
          <w:tcPr>
            <w:tcW w:w="1276" w:type="dxa"/>
            <w:shd w:val="clear" w:color="auto" w:fill="FFFFFF"/>
          </w:tcPr>
          <w:p w14:paraId="46D669E7" w14:textId="77777777" w:rsidR="00F3757E" w:rsidRPr="006772E4" w:rsidRDefault="00F3757E" w:rsidP="00322492">
            <w:pPr>
              <w:ind w:left="60"/>
              <w:jc w:val="right"/>
              <w:rPr>
                <w:rFonts w:eastAsia="맑은 고딕"/>
                <w:color w:val="000000"/>
              </w:rPr>
            </w:pPr>
            <w:r w:rsidRPr="006772E4">
              <w:rPr>
                <w:rFonts w:eastAsia="맑은 고딕"/>
                <w:color w:val="000000"/>
              </w:rPr>
              <w:t>.528</w:t>
            </w:r>
          </w:p>
        </w:tc>
      </w:tr>
      <w:tr w:rsidR="00F3757E" w:rsidRPr="006772E4" w14:paraId="340D747C" w14:textId="77777777" w:rsidTr="00322492">
        <w:trPr>
          <w:cantSplit/>
          <w:tblHeader/>
          <w:jc w:val="center"/>
        </w:trPr>
        <w:tc>
          <w:tcPr>
            <w:tcW w:w="1129" w:type="dxa"/>
            <w:shd w:val="clear" w:color="auto" w:fill="FFFFFF"/>
          </w:tcPr>
          <w:p w14:paraId="4AAFD077" w14:textId="77777777" w:rsidR="00F3757E" w:rsidRPr="006772E4" w:rsidRDefault="00F3757E" w:rsidP="00322492">
            <w:pPr>
              <w:ind w:left="60"/>
              <w:jc w:val="right"/>
              <w:rPr>
                <w:rFonts w:eastAsia="맑은 고딕"/>
                <w:color w:val="000000"/>
              </w:rPr>
            </w:pPr>
            <w:r w:rsidRPr="006772E4">
              <w:rPr>
                <w:rFonts w:eastAsia="맑은 고딕"/>
                <w:color w:val="000000"/>
              </w:rPr>
              <w:t>CUEX1</w:t>
            </w:r>
          </w:p>
        </w:tc>
        <w:tc>
          <w:tcPr>
            <w:tcW w:w="1134" w:type="dxa"/>
            <w:shd w:val="clear" w:color="auto" w:fill="FFFFFF"/>
          </w:tcPr>
          <w:p w14:paraId="55DD3268" w14:textId="77777777" w:rsidR="00F3757E" w:rsidRPr="006772E4" w:rsidRDefault="00F3757E" w:rsidP="00322492">
            <w:pPr>
              <w:ind w:left="60"/>
              <w:jc w:val="right"/>
              <w:rPr>
                <w:rFonts w:eastAsia="맑은 고딕"/>
                <w:color w:val="000000"/>
              </w:rPr>
            </w:pPr>
            <w:r w:rsidRPr="006772E4">
              <w:rPr>
                <w:rFonts w:eastAsia="맑은 고딕"/>
                <w:color w:val="000000"/>
              </w:rPr>
              <w:t>.496</w:t>
            </w:r>
          </w:p>
        </w:tc>
        <w:tc>
          <w:tcPr>
            <w:tcW w:w="1276" w:type="dxa"/>
            <w:shd w:val="clear" w:color="auto" w:fill="FFFFFF"/>
          </w:tcPr>
          <w:p w14:paraId="21E39D12" w14:textId="77777777" w:rsidR="00F3757E" w:rsidRPr="006772E4" w:rsidRDefault="00F3757E" w:rsidP="00322492">
            <w:pPr>
              <w:ind w:left="60"/>
              <w:jc w:val="right"/>
              <w:rPr>
                <w:rFonts w:eastAsia="맑은 고딕"/>
                <w:color w:val="000000"/>
              </w:rPr>
            </w:pPr>
            <w:r w:rsidRPr="006772E4">
              <w:rPr>
                <w:rFonts w:eastAsia="맑은 고딕"/>
                <w:color w:val="000000"/>
              </w:rPr>
              <w:t>.206</w:t>
            </w:r>
          </w:p>
        </w:tc>
      </w:tr>
      <w:tr w:rsidR="00F3757E" w:rsidRPr="006772E4" w14:paraId="2D540DE8" w14:textId="77777777" w:rsidTr="00322492">
        <w:trPr>
          <w:cantSplit/>
          <w:tblHeader/>
          <w:jc w:val="center"/>
        </w:trPr>
        <w:tc>
          <w:tcPr>
            <w:tcW w:w="1129" w:type="dxa"/>
            <w:shd w:val="clear" w:color="auto" w:fill="FFFFFF"/>
          </w:tcPr>
          <w:p w14:paraId="033A94B0" w14:textId="77777777" w:rsidR="00F3757E" w:rsidRPr="006772E4" w:rsidRDefault="00F3757E" w:rsidP="00322492">
            <w:pPr>
              <w:ind w:left="60"/>
              <w:jc w:val="right"/>
              <w:rPr>
                <w:rFonts w:eastAsia="맑은 고딕"/>
                <w:color w:val="000000"/>
              </w:rPr>
            </w:pPr>
            <w:r w:rsidRPr="006772E4">
              <w:rPr>
                <w:rFonts w:eastAsia="맑은 고딕"/>
                <w:color w:val="000000"/>
              </w:rPr>
              <w:t>CUEX2</w:t>
            </w:r>
          </w:p>
        </w:tc>
        <w:tc>
          <w:tcPr>
            <w:tcW w:w="1134" w:type="dxa"/>
            <w:shd w:val="clear" w:color="auto" w:fill="FFFFFF"/>
          </w:tcPr>
          <w:p w14:paraId="7966DD08" w14:textId="77777777" w:rsidR="00F3757E" w:rsidRPr="006772E4" w:rsidRDefault="00F3757E" w:rsidP="00322492">
            <w:pPr>
              <w:ind w:left="60"/>
              <w:jc w:val="right"/>
              <w:rPr>
                <w:rFonts w:eastAsia="맑은 고딕"/>
                <w:color w:val="000000"/>
              </w:rPr>
            </w:pPr>
            <w:r w:rsidRPr="006772E4">
              <w:rPr>
                <w:rFonts w:eastAsia="맑은 고딕"/>
                <w:color w:val="000000"/>
              </w:rPr>
              <w:t>.500</w:t>
            </w:r>
          </w:p>
        </w:tc>
        <w:tc>
          <w:tcPr>
            <w:tcW w:w="1276" w:type="dxa"/>
            <w:shd w:val="clear" w:color="auto" w:fill="FFFFFF"/>
          </w:tcPr>
          <w:p w14:paraId="7A3A657B" w14:textId="77777777" w:rsidR="00F3757E" w:rsidRPr="006772E4" w:rsidRDefault="00F3757E" w:rsidP="00322492">
            <w:pPr>
              <w:ind w:left="60"/>
              <w:jc w:val="right"/>
              <w:rPr>
                <w:rFonts w:eastAsia="맑은 고딕"/>
                <w:color w:val="000000"/>
              </w:rPr>
            </w:pPr>
            <w:r w:rsidRPr="006772E4">
              <w:rPr>
                <w:rFonts w:eastAsia="맑은 고딕"/>
                <w:color w:val="000000"/>
              </w:rPr>
              <w:t>.191</w:t>
            </w:r>
          </w:p>
        </w:tc>
      </w:tr>
      <w:tr w:rsidR="00F3757E" w:rsidRPr="006772E4" w14:paraId="7D3913AA" w14:textId="77777777" w:rsidTr="00322492">
        <w:trPr>
          <w:cantSplit/>
          <w:tblHeader/>
          <w:jc w:val="center"/>
        </w:trPr>
        <w:tc>
          <w:tcPr>
            <w:tcW w:w="1129" w:type="dxa"/>
            <w:shd w:val="clear" w:color="auto" w:fill="FFFFFF"/>
          </w:tcPr>
          <w:p w14:paraId="0CA63841" w14:textId="77777777" w:rsidR="00F3757E" w:rsidRPr="006772E4" w:rsidRDefault="00F3757E" w:rsidP="00322492">
            <w:pPr>
              <w:ind w:left="60"/>
              <w:jc w:val="right"/>
              <w:rPr>
                <w:rFonts w:eastAsia="맑은 고딕"/>
                <w:color w:val="000000"/>
              </w:rPr>
            </w:pPr>
            <w:r w:rsidRPr="006772E4">
              <w:rPr>
                <w:rFonts w:eastAsia="맑은 고딕"/>
                <w:color w:val="000000"/>
              </w:rPr>
              <w:t>CUEX3</w:t>
            </w:r>
          </w:p>
        </w:tc>
        <w:tc>
          <w:tcPr>
            <w:tcW w:w="1134" w:type="dxa"/>
            <w:shd w:val="clear" w:color="auto" w:fill="FFFFFF"/>
          </w:tcPr>
          <w:p w14:paraId="5FC8C737" w14:textId="77777777" w:rsidR="00F3757E" w:rsidRPr="006772E4" w:rsidRDefault="00F3757E" w:rsidP="00322492">
            <w:pPr>
              <w:ind w:left="60"/>
              <w:jc w:val="right"/>
              <w:rPr>
                <w:rFonts w:eastAsia="맑은 고딕"/>
                <w:color w:val="000000"/>
              </w:rPr>
            </w:pPr>
            <w:r w:rsidRPr="006772E4">
              <w:rPr>
                <w:rFonts w:eastAsia="맑은 고딕"/>
                <w:color w:val="000000"/>
              </w:rPr>
              <w:t>.339</w:t>
            </w:r>
          </w:p>
        </w:tc>
        <w:tc>
          <w:tcPr>
            <w:tcW w:w="1276" w:type="dxa"/>
            <w:shd w:val="clear" w:color="auto" w:fill="FFFFFF"/>
          </w:tcPr>
          <w:p w14:paraId="348F6C43" w14:textId="77777777" w:rsidR="00F3757E" w:rsidRPr="006772E4" w:rsidRDefault="00F3757E" w:rsidP="00322492">
            <w:pPr>
              <w:ind w:left="60"/>
              <w:jc w:val="right"/>
              <w:rPr>
                <w:rFonts w:eastAsia="맑은 고딕"/>
                <w:color w:val="000000"/>
              </w:rPr>
            </w:pPr>
            <w:r w:rsidRPr="006772E4">
              <w:rPr>
                <w:rFonts w:eastAsia="맑은 고딕"/>
                <w:color w:val="000000"/>
              </w:rPr>
              <w:t>.114</w:t>
            </w:r>
          </w:p>
        </w:tc>
      </w:tr>
      <w:tr w:rsidR="00F3757E" w:rsidRPr="006772E4" w14:paraId="60040185" w14:textId="77777777" w:rsidTr="00322492">
        <w:trPr>
          <w:cantSplit/>
          <w:tblHeader/>
          <w:jc w:val="center"/>
        </w:trPr>
        <w:tc>
          <w:tcPr>
            <w:tcW w:w="1129" w:type="dxa"/>
            <w:shd w:val="clear" w:color="auto" w:fill="FFFFFF"/>
          </w:tcPr>
          <w:p w14:paraId="11B44BFC" w14:textId="77777777" w:rsidR="00F3757E" w:rsidRPr="006772E4" w:rsidRDefault="00F3757E" w:rsidP="00322492">
            <w:pPr>
              <w:ind w:left="60"/>
              <w:jc w:val="right"/>
              <w:rPr>
                <w:rFonts w:eastAsia="맑은 고딕"/>
                <w:color w:val="000000"/>
              </w:rPr>
            </w:pPr>
            <w:r w:rsidRPr="006772E4">
              <w:rPr>
                <w:rFonts w:eastAsia="맑은 고딕"/>
                <w:color w:val="000000"/>
              </w:rPr>
              <w:t>PERQ1</w:t>
            </w:r>
          </w:p>
        </w:tc>
        <w:tc>
          <w:tcPr>
            <w:tcW w:w="1134" w:type="dxa"/>
            <w:shd w:val="clear" w:color="auto" w:fill="FFFFFF"/>
          </w:tcPr>
          <w:p w14:paraId="4CD3B353" w14:textId="77777777" w:rsidR="00F3757E" w:rsidRPr="006772E4" w:rsidRDefault="00F3757E" w:rsidP="00322492">
            <w:pPr>
              <w:ind w:left="60"/>
              <w:jc w:val="right"/>
              <w:rPr>
                <w:rFonts w:eastAsia="맑은 고딕"/>
                <w:color w:val="000000"/>
              </w:rPr>
            </w:pPr>
            <w:r w:rsidRPr="006772E4">
              <w:rPr>
                <w:rFonts w:eastAsia="맑은 고딕"/>
                <w:color w:val="000000"/>
              </w:rPr>
              <w:t>.793</w:t>
            </w:r>
          </w:p>
        </w:tc>
        <w:tc>
          <w:tcPr>
            <w:tcW w:w="1276" w:type="dxa"/>
            <w:shd w:val="clear" w:color="auto" w:fill="FFFFFF"/>
          </w:tcPr>
          <w:p w14:paraId="70935A81" w14:textId="77777777" w:rsidR="00F3757E" w:rsidRPr="006772E4" w:rsidRDefault="00F3757E" w:rsidP="00322492">
            <w:pPr>
              <w:ind w:left="60"/>
              <w:jc w:val="right"/>
              <w:rPr>
                <w:rFonts w:eastAsia="맑은 고딕"/>
                <w:color w:val="000000"/>
              </w:rPr>
            </w:pPr>
            <w:r w:rsidRPr="006772E4">
              <w:rPr>
                <w:rFonts w:eastAsia="맑은 고딕"/>
                <w:color w:val="000000"/>
              </w:rPr>
              <w:t>.426</w:t>
            </w:r>
          </w:p>
        </w:tc>
      </w:tr>
      <w:tr w:rsidR="00F3757E" w:rsidRPr="006772E4" w14:paraId="3DE3F98D" w14:textId="77777777" w:rsidTr="00322492">
        <w:trPr>
          <w:cantSplit/>
          <w:tblHeader/>
          <w:jc w:val="center"/>
        </w:trPr>
        <w:tc>
          <w:tcPr>
            <w:tcW w:w="1129" w:type="dxa"/>
            <w:shd w:val="clear" w:color="auto" w:fill="FFFFFF"/>
          </w:tcPr>
          <w:p w14:paraId="14BB327F" w14:textId="77777777" w:rsidR="00F3757E" w:rsidRPr="006772E4" w:rsidRDefault="00F3757E" w:rsidP="00322492">
            <w:pPr>
              <w:ind w:left="60"/>
              <w:jc w:val="right"/>
              <w:rPr>
                <w:rFonts w:eastAsia="맑은 고딕"/>
                <w:color w:val="000000"/>
              </w:rPr>
            </w:pPr>
            <w:r w:rsidRPr="006772E4">
              <w:rPr>
                <w:rFonts w:eastAsia="맑은 고딕"/>
                <w:color w:val="000000"/>
              </w:rPr>
              <w:t>PERQ2</w:t>
            </w:r>
          </w:p>
        </w:tc>
        <w:tc>
          <w:tcPr>
            <w:tcW w:w="1134" w:type="dxa"/>
            <w:shd w:val="clear" w:color="auto" w:fill="FFFFFF"/>
          </w:tcPr>
          <w:p w14:paraId="6C8CEA2E" w14:textId="77777777" w:rsidR="00F3757E" w:rsidRPr="006772E4" w:rsidRDefault="00F3757E" w:rsidP="00322492">
            <w:pPr>
              <w:ind w:left="60"/>
              <w:jc w:val="right"/>
              <w:rPr>
                <w:rFonts w:eastAsia="맑은 고딕"/>
                <w:color w:val="000000"/>
              </w:rPr>
            </w:pPr>
            <w:r w:rsidRPr="006772E4">
              <w:rPr>
                <w:rFonts w:eastAsia="맑은 고딕"/>
                <w:color w:val="000000"/>
              </w:rPr>
              <w:t>.754</w:t>
            </w:r>
          </w:p>
        </w:tc>
        <w:tc>
          <w:tcPr>
            <w:tcW w:w="1276" w:type="dxa"/>
            <w:shd w:val="clear" w:color="auto" w:fill="FFFFFF"/>
          </w:tcPr>
          <w:p w14:paraId="7500E1D1" w14:textId="77777777" w:rsidR="00F3757E" w:rsidRPr="006772E4" w:rsidRDefault="00F3757E" w:rsidP="00322492">
            <w:pPr>
              <w:ind w:left="60"/>
              <w:jc w:val="right"/>
              <w:rPr>
                <w:rFonts w:eastAsia="맑은 고딕"/>
                <w:color w:val="000000"/>
              </w:rPr>
            </w:pPr>
            <w:r w:rsidRPr="006772E4">
              <w:rPr>
                <w:rFonts w:eastAsia="맑은 고딕"/>
                <w:color w:val="000000"/>
              </w:rPr>
              <w:t>.423</w:t>
            </w:r>
          </w:p>
        </w:tc>
      </w:tr>
      <w:tr w:rsidR="00F3757E" w:rsidRPr="006772E4" w14:paraId="049AB551" w14:textId="77777777" w:rsidTr="00322492">
        <w:trPr>
          <w:cantSplit/>
          <w:tblHeader/>
          <w:jc w:val="center"/>
        </w:trPr>
        <w:tc>
          <w:tcPr>
            <w:tcW w:w="1129" w:type="dxa"/>
            <w:shd w:val="clear" w:color="auto" w:fill="FFFFFF"/>
          </w:tcPr>
          <w:p w14:paraId="6DE95BFA" w14:textId="77777777" w:rsidR="00F3757E" w:rsidRPr="006772E4" w:rsidRDefault="00F3757E" w:rsidP="00322492">
            <w:pPr>
              <w:ind w:left="60"/>
              <w:jc w:val="right"/>
              <w:rPr>
                <w:rFonts w:eastAsia="맑은 고딕"/>
                <w:color w:val="000000"/>
              </w:rPr>
            </w:pPr>
            <w:r w:rsidRPr="006772E4">
              <w:rPr>
                <w:rFonts w:eastAsia="맑은 고딕"/>
                <w:color w:val="000000"/>
              </w:rPr>
              <w:t>PERQ3</w:t>
            </w:r>
          </w:p>
        </w:tc>
        <w:tc>
          <w:tcPr>
            <w:tcW w:w="1134" w:type="dxa"/>
            <w:shd w:val="clear" w:color="auto" w:fill="FFFFFF"/>
          </w:tcPr>
          <w:p w14:paraId="2C7A8A25" w14:textId="77777777" w:rsidR="00F3757E" w:rsidRPr="006772E4" w:rsidRDefault="00F3757E" w:rsidP="00322492">
            <w:pPr>
              <w:ind w:left="60"/>
              <w:jc w:val="right"/>
              <w:rPr>
                <w:rFonts w:eastAsia="맑은 고딕"/>
                <w:color w:val="000000"/>
              </w:rPr>
            </w:pPr>
            <w:r w:rsidRPr="006772E4">
              <w:rPr>
                <w:rFonts w:eastAsia="맑은 고딕"/>
                <w:color w:val="000000"/>
              </w:rPr>
              <w:t>.515</w:t>
            </w:r>
          </w:p>
        </w:tc>
        <w:tc>
          <w:tcPr>
            <w:tcW w:w="1276" w:type="dxa"/>
            <w:shd w:val="clear" w:color="auto" w:fill="FFFFFF"/>
          </w:tcPr>
          <w:p w14:paraId="74127EE3" w14:textId="77777777" w:rsidR="00F3757E" w:rsidRPr="006772E4" w:rsidRDefault="00F3757E" w:rsidP="00322492">
            <w:pPr>
              <w:ind w:left="60"/>
              <w:jc w:val="right"/>
              <w:rPr>
                <w:rFonts w:eastAsia="맑은 고딕"/>
                <w:color w:val="000000"/>
              </w:rPr>
            </w:pPr>
            <w:r w:rsidRPr="006772E4">
              <w:rPr>
                <w:rFonts w:eastAsia="맑은 고딕"/>
                <w:color w:val="000000"/>
              </w:rPr>
              <w:t>.267</w:t>
            </w:r>
          </w:p>
        </w:tc>
      </w:tr>
      <w:tr w:rsidR="00F3757E" w:rsidRPr="006772E4" w14:paraId="02A76D8D" w14:textId="77777777" w:rsidTr="00322492">
        <w:trPr>
          <w:cantSplit/>
          <w:tblHeader/>
          <w:jc w:val="center"/>
        </w:trPr>
        <w:tc>
          <w:tcPr>
            <w:tcW w:w="1129" w:type="dxa"/>
            <w:shd w:val="clear" w:color="auto" w:fill="FFFFFF"/>
          </w:tcPr>
          <w:p w14:paraId="3E2A98CD" w14:textId="77777777" w:rsidR="00F3757E" w:rsidRPr="006772E4" w:rsidRDefault="00F3757E" w:rsidP="00322492">
            <w:pPr>
              <w:ind w:left="60"/>
              <w:jc w:val="right"/>
              <w:rPr>
                <w:rFonts w:eastAsia="맑은 고딕"/>
                <w:color w:val="000000"/>
              </w:rPr>
            </w:pPr>
            <w:r w:rsidRPr="006772E4">
              <w:rPr>
                <w:rFonts w:eastAsia="맑은 고딕"/>
                <w:color w:val="000000"/>
              </w:rPr>
              <w:t>PERV1</w:t>
            </w:r>
          </w:p>
        </w:tc>
        <w:tc>
          <w:tcPr>
            <w:tcW w:w="1134" w:type="dxa"/>
            <w:shd w:val="clear" w:color="auto" w:fill="FFFFFF"/>
          </w:tcPr>
          <w:p w14:paraId="0334C90B" w14:textId="77777777" w:rsidR="00F3757E" w:rsidRPr="006772E4" w:rsidRDefault="00F3757E" w:rsidP="00322492">
            <w:pPr>
              <w:ind w:left="60"/>
              <w:jc w:val="right"/>
              <w:rPr>
                <w:rFonts w:eastAsia="맑은 고딕"/>
                <w:color w:val="000000"/>
              </w:rPr>
            </w:pPr>
            <w:r w:rsidRPr="006772E4">
              <w:rPr>
                <w:rFonts w:eastAsia="맑은 고딕"/>
                <w:color w:val="000000"/>
              </w:rPr>
              <w:t>.380</w:t>
            </w:r>
          </w:p>
        </w:tc>
        <w:tc>
          <w:tcPr>
            <w:tcW w:w="1276" w:type="dxa"/>
            <w:shd w:val="clear" w:color="auto" w:fill="FFFFFF"/>
          </w:tcPr>
          <w:p w14:paraId="1B1152EF" w14:textId="77777777" w:rsidR="00F3757E" w:rsidRPr="006772E4" w:rsidRDefault="00F3757E" w:rsidP="00322492">
            <w:pPr>
              <w:ind w:left="60"/>
              <w:jc w:val="right"/>
              <w:rPr>
                <w:rFonts w:eastAsia="맑은 고딕"/>
                <w:color w:val="000000"/>
              </w:rPr>
            </w:pPr>
            <w:r w:rsidRPr="006772E4">
              <w:rPr>
                <w:rFonts w:eastAsia="맑은 고딕"/>
                <w:color w:val="000000"/>
              </w:rPr>
              <w:t>.793</w:t>
            </w:r>
          </w:p>
        </w:tc>
      </w:tr>
      <w:tr w:rsidR="00F3757E" w:rsidRPr="006772E4" w14:paraId="0781ADFC" w14:textId="77777777" w:rsidTr="00322492">
        <w:trPr>
          <w:cantSplit/>
          <w:tblHeader/>
          <w:jc w:val="center"/>
        </w:trPr>
        <w:tc>
          <w:tcPr>
            <w:tcW w:w="1129" w:type="dxa"/>
            <w:shd w:val="clear" w:color="auto" w:fill="FFFFFF"/>
          </w:tcPr>
          <w:p w14:paraId="6C2272B7" w14:textId="77777777" w:rsidR="00F3757E" w:rsidRPr="006772E4" w:rsidRDefault="00F3757E" w:rsidP="00322492">
            <w:pPr>
              <w:ind w:left="60"/>
              <w:jc w:val="right"/>
              <w:rPr>
                <w:rFonts w:eastAsia="맑은 고딕"/>
                <w:color w:val="000000"/>
              </w:rPr>
            </w:pPr>
            <w:r w:rsidRPr="006772E4">
              <w:rPr>
                <w:rFonts w:eastAsia="맑은 고딕"/>
                <w:color w:val="000000"/>
              </w:rPr>
              <w:t>PERV2</w:t>
            </w:r>
          </w:p>
        </w:tc>
        <w:tc>
          <w:tcPr>
            <w:tcW w:w="1134" w:type="dxa"/>
            <w:shd w:val="clear" w:color="auto" w:fill="FFFFFF"/>
          </w:tcPr>
          <w:p w14:paraId="0097D50A" w14:textId="77777777" w:rsidR="00F3757E" w:rsidRPr="006772E4" w:rsidRDefault="00F3757E" w:rsidP="00322492">
            <w:pPr>
              <w:ind w:left="60"/>
              <w:jc w:val="right"/>
              <w:rPr>
                <w:rFonts w:eastAsia="맑은 고딕"/>
                <w:color w:val="000000"/>
              </w:rPr>
            </w:pPr>
            <w:r w:rsidRPr="006772E4">
              <w:rPr>
                <w:rFonts w:eastAsia="맑은 고딕"/>
                <w:color w:val="000000"/>
              </w:rPr>
              <w:t>.249</w:t>
            </w:r>
          </w:p>
        </w:tc>
        <w:tc>
          <w:tcPr>
            <w:tcW w:w="1276" w:type="dxa"/>
            <w:shd w:val="clear" w:color="auto" w:fill="FFFFFF"/>
          </w:tcPr>
          <w:p w14:paraId="5BD4A318" w14:textId="77777777" w:rsidR="00F3757E" w:rsidRPr="006772E4" w:rsidRDefault="00F3757E" w:rsidP="00322492">
            <w:pPr>
              <w:ind w:left="60"/>
              <w:jc w:val="right"/>
              <w:rPr>
                <w:rFonts w:eastAsia="맑은 고딕"/>
                <w:color w:val="000000"/>
              </w:rPr>
            </w:pPr>
            <w:r w:rsidRPr="006772E4">
              <w:rPr>
                <w:rFonts w:eastAsia="맑은 고딕"/>
                <w:color w:val="000000"/>
              </w:rPr>
              <w:t>.845</w:t>
            </w:r>
          </w:p>
        </w:tc>
      </w:tr>
    </w:tbl>
    <w:p w14:paraId="14FC4875" w14:textId="77F82605" w:rsidR="00F3757E" w:rsidRDefault="004A2340" w:rsidP="003E3E30">
      <w:pPr>
        <w:pStyle w:val="a0"/>
        <w:spacing w:before="240"/>
      </w:pPr>
      <w:r>
        <w:t>While this example would suggest that there is not much difference between the pattern and structure matrices</w:t>
      </w:r>
      <w:r w:rsidR="00F22302">
        <w:t xml:space="preserve">, </w:t>
      </w:r>
      <w:r w:rsidR="00F22302" w:rsidRPr="00CD259E">
        <w:t>it</w:t>
      </w:r>
      <w:r w:rsidR="0046360B" w:rsidRPr="00CD259E">
        <w:t xml:space="preserve"> </w:t>
      </w:r>
      <w:r>
        <w:t xml:space="preserve">would be a mistake to assume so. </w:t>
      </w:r>
      <w:r w:rsidR="00F3757E">
        <w:t xml:space="preserve">Orthogonal </w:t>
      </w:r>
      <w:r w:rsidR="00F3757E" w:rsidRPr="006772E4">
        <w:t xml:space="preserve">rotation is based on an </w:t>
      </w:r>
      <w:r w:rsidR="00F3757E" w:rsidRPr="006772E4">
        <w:lastRenderedPageBreak/>
        <w:t xml:space="preserve">unrealistic assumption that factors are </w:t>
      </w:r>
      <w:r w:rsidR="00F3757E">
        <w:t>un</w:t>
      </w:r>
      <w:r w:rsidR="00F3757E" w:rsidRPr="006772E4">
        <w:t>correlated</w:t>
      </w:r>
      <w:r>
        <w:t xml:space="preserve"> and should thus be avoided in research that aims to study correlations between constructs. </w:t>
      </w:r>
      <w:r w:rsidR="00F3757E" w:rsidRPr="006A3696">
        <w:t>The</w:t>
      </w:r>
      <w:r w:rsidR="00F3757E" w:rsidRPr="006772E4">
        <w:t xml:space="preserve"> following is the result of </w:t>
      </w:r>
      <w:r w:rsidR="00F3757E">
        <w:t>Pro</w:t>
      </w:r>
      <w:r w:rsidR="00F3757E" w:rsidRPr="006772E4">
        <w:t xml:space="preserve">max rotation of the </w:t>
      </w:r>
      <w:r w:rsidR="00F3757E">
        <w:t>example</w:t>
      </w:r>
      <w:r w:rsidR="00F3757E" w:rsidRPr="006772E4">
        <w:t>.</w:t>
      </w:r>
      <w:r w:rsidR="00F3757E">
        <w:t xml:space="preserve"> </w:t>
      </w:r>
    </w:p>
    <w:p w14:paraId="514CB725" w14:textId="6130C562" w:rsidR="004A2340" w:rsidRDefault="004A2340" w:rsidP="006210C1">
      <w:pPr>
        <w:pStyle w:val="af0"/>
        <w:keepNext/>
      </w:pPr>
      <w:r>
        <w:t xml:space="preserve">Table </w:t>
      </w:r>
      <w:r w:rsidR="00C36F78">
        <w:rPr>
          <w:noProof/>
        </w:rPr>
        <w:fldChar w:fldCharType="begin"/>
      </w:r>
      <w:r w:rsidR="00C36F78">
        <w:rPr>
          <w:noProof/>
        </w:rPr>
        <w:instrText xml:space="preserve"> SEQ Table \* ARABIC </w:instrText>
      </w:r>
      <w:r w:rsidR="00C36F78">
        <w:rPr>
          <w:noProof/>
        </w:rPr>
        <w:fldChar w:fldCharType="separate"/>
      </w:r>
      <w:r w:rsidR="00E47287">
        <w:rPr>
          <w:noProof/>
        </w:rPr>
        <w:t>12</w:t>
      </w:r>
      <w:r w:rsidR="00C36F78">
        <w:rPr>
          <w:noProof/>
        </w:rPr>
        <w:fldChar w:fldCharType="end"/>
      </w:r>
      <w:r>
        <w:t xml:space="preserve"> Structure matrix and pattern matrix after oblique rotation</w:t>
      </w:r>
    </w:p>
    <w:tbl>
      <w:tblPr>
        <w:tblW w:w="902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78"/>
        <w:gridCol w:w="1068"/>
        <w:gridCol w:w="1138"/>
        <w:gridCol w:w="629"/>
        <w:gridCol w:w="1054"/>
        <w:gridCol w:w="1134"/>
        <w:gridCol w:w="567"/>
        <w:gridCol w:w="1075"/>
        <w:gridCol w:w="1283"/>
      </w:tblGrid>
      <w:tr w:rsidR="00F3757E" w:rsidRPr="00882C0B" w14:paraId="34350633" w14:textId="77777777" w:rsidTr="00322492">
        <w:trPr>
          <w:trHeight w:val="345"/>
        </w:trPr>
        <w:tc>
          <w:tcPr>
            <w:tcW w:w="1078" w:type="dxa"/>
            <w:vMerge w:val="restart"/>
            <w:shd w:val="clear" w:color="auto" w:fill="auto"/>
            <w:vAlign w:val="center"/>
            <w:hideMark/>
          </w:tcPr>
          <w:p w14:paraId="2D7474EA" w14:textId="77777777" w:rsidR="00F3757E" w:rsidRPr="00882C0B" w:rsidRDefault="00F3757E" w:rsidP="00322492">
            <w:pPr>
              <w:ind w:left="60"/>
              <w:jc w:val="right"/>
              <w:rPr>
                <w:rFonts w:eastAsia="맑은 고딕"/>
                <w:color w:val="000000"/>
              </w:rPr>
            </w:pPr>
          </w:p>
        </w:tc>
        <w:tc>
          <w:tcPr>
            <w:tcW w:w="2206" w:type="dxa"/>
            <w:gridSpan w:val="2"/>
            <w:shd w:val="clear" w:color="auto" w:fill="auto"/>
            <w:vAlign w:val="bottom"/>
            <w:hideMark/>
          </w:tcPr>
          <w:p w14:paraId="67B608A0" w14:textId="77777777" w:rsidR="00F3757E" w:rsidRPr="00882C0B" w:rsidRDefault="00F3757E" w:rsidP="00322492">
            <w:pPr>
              <w:ind w:left="60"/>
              <w:jc w:val="center"/>
              <w:rPr>
                <w:rFonts w:eastAsia="맑은 고딕"/>
                <w:color w:val="000000"/>
              </w:rPr>
            </w:pPr>
            <w:r>
              <w:rPr>
                <w:rFonts w:eastAsia="맑은 고딕" w:hint="eastAsia"/>
                <w:color w:val="000000"/>
              </w:rPr>
              <w:t>Structure matrix</w:t>
            </w:r>
          </w:p>
        </w:tc>
        <w:tc>
          <w:tcPr>
            <w:tcW w:w="629" w:type="dxa"/>
            <w:vMerge w:val="restart"/>
            <w:shd w:val="clear" w:color="auto" w:fill="auto"/>
            <w:noWrap/>
            <w:vAlign w:val="center"/>
            <w:hideMark/>
          </w:tcPr>
          <w:p w14:paraId="4D75D73D" w14:textId="77777777" w:rsidR="00F3757E" w:rsidRPr="00882C0B" w:rsidRDefault="00F3757E" w:rsidP="00322492">
            <w:pPr>
              <w:ind w:left="60"/>
              <w:jc w:val="right"/>
              <w:rPr>
                <w:rFonts w:eastAsia="맑은 고딕"/>
                <w:color w:val="000000"/>
              </w:rPr>
            </w:pPr>
            <w:r w:rsidRPr="00882C0B">
              <w:rPr>
                <w:rFonts w:eastAsia="맑은 고딕" w:hint="eastAsia"/>
                <w:color w:val="000000"/>
              </w:rPr>
              <w:t xml:space="preserve">　</w:t>
            </w:r>
          </w:p>
          <w:p w14:paraId="3CCF1554" w14:textId="77777777" w:rsidR="00F3757E" w:rsidRPr="00882C0B" w:rsidRDefault="00F3757E" w:rsidP="00322492">
            <w:pPr>
              <w:ind w:left="60"/>
              <w:jc w:val="right"/>
              <w:rPr>
                <w:rFonts w:eastAsia="맑은 고딕"/>
                <w:color w:val="000000"/>
              </w:rPr>
            </w:pPr>
            <w:r w:rsidRPr="00882C0B">
              <w:rPr>
                <w:rFonts w:eastAsia="맑은 고딕" w:hint="eastAsia"/>
                <w:color w:val="000000"/>
              </w:rPr>
              <w:t xml:space="preserve">　</w:t>
            </w:r>
          </w:p>
          <w:p w14:paraId="6F720D02" w14:textId="77777777" w:rsidR="00F3757E" w:rsidRPr="00882C0B" w:rsidRDefault="00F3757E" w:rsidP="00322492">
            <w:pPr>
              <w:ind w:left="60"/>
              <w:jc w:val="right"/>
              <w:rPr>
                <w:rFonts w:eastAsia="맑은 고딕"/>
                <w:color w:val="000000"/>
              </w:rPr>
            </w:pPr>
            <w:r w:rsidRPr="00882C0B">
              <w:rPr>
                <w:rFonts w:eastAsia="맑은 고딕" w:hint="eastAsia"/>
                <w:color w:val="000000"/>
              </w:rPr>
              <w:t xml:space="preserve">　</w:t>
            </w:r>
          </w:p>
          <w:p w14:paraId="0569E93C" w14:textId="77777777" w:rsidR="00F3757E" w:rsidRPr="00882C0B" w:rsidRDefault="00F3757E" w:rsidP="00322492">
            <w:pPr>
              <w:ind w:left="60"/>
              <w:jc w:val="right"/>
              <w:rPr>
                <w:rFonts w:eastAsia="맑은 고딕"/>
                <w:color w:val="000000"/>
              </w:rPr>
            </w:pPr>
            <w:r w:rsidRPr="00882C0B">
              <w:rPr>
                <w:rFonts w:eastAsia="맑은 고딕" w:hint="eastAsia"/>
                <w:color w:val="000000"/>
              </w:rPr>
              <w:t xml:space="preserve">　</w:t>
            </w:r>
          </w:p>
          <w:p w14:paraId="4B255EAA" w14:textId="77777777" w:rsidR="00F3757E" w:rsidRPr="00882C0B" w:rsidRDefault="00F3757E" w:rsidP="00322492">
            <w:pPr>
              <w:ind w:left="60"/>
              <w:jc w:val="right"/>
              <w:rPr>
                <w:rFonts w:eastAsia="맑은 고딕"/>
                <w:color w:val="000000"/>
              </w:rPr>
            </w:pPr>
            <w:r w:rsidRPr="00882C0B">
              <w:rPr>
                <w:rFonts w:eastAsia="맑은 고딕" w:hint="eastAsia"/>
                <w:color w:val="000000"/>
              </w:rPr>
              <w:t xml:space="preserve">　</w:t>
            </w:r>
          </w:p>
          <w:p w14:paraId="73AD7E9D" w14:textId="77777777" w:rsidR="00F3757E" w:rsidRPr="00882C0B" w:rsidRDefault="00F3757E" w:rsidP="00322492">
            <w:pPr>
              <w:ind w:left="60"/>
              <w:jc w:val="right"/>
              <w:rPr>
                <w:rFonts w:eastAsia="맑은 고딕"/>
                <w:color w:val="000000"/>
              </w:rPr>
            </w:pPr>
            <m:oMath>
              <m:r>
                <m:rPr>
                  <m:sty m:val="p"/>
                </m:rPr>
                <w:rPr>
                  <w:rFonts w:ascii="Cambria Math" w:eastAsia="맑은 고딕" w:hAnsi="Cambria Math"/>
                  <w:color w:val="000000"/>
                </w:rPr>
                <m:t>=</m:t>
              </m:r>
            </m:oMath>
            <w:r w:rsidRPr="00882C0B">
              <w:rPr>
                <w:rFonts w:eastAsia="맑은 고딕" w:hint="eastAsia"/>
                <w:color w:val="000000"/>
              </w:rPr>
              <w:t xml:space="preserve">　</w:t>
            </w:r>
          </w:p>
          <w:p w14:paraId="61DF4B96" w14:textId="77777777" w:rsidR="00F3757E" w:rsidRPr="00882C0B" w:rsidRDefault="00F3757E" w:rsidP="00322492">
            <w:pPr>
              <w:ind w:left="60"/>
              <w:jc w:val="right"/>
              <w:rPr>
                <w:rFonts w:eastAsia="맑은 고딕"/>
                <w:color w:val="000000"/>
              </w:rPr>
            </w:pPr>
            <w:r w:rsidRPr="00882C0B">
              <w:rPr>
                <w:rFonts w:eastAsia="맑은 고딕" w:hint="eastAsia"/>
                <w:color w:val="000000"/>
              </w:rPr>
              <w:t xml:space="preserve">　</w:t>
            </w:r>
          </w:p>
          <w:p w14:paraId="4E63B1C0" w14:textId="77777777" w:rsidR="00F3757E" w:rsidRPr="00882C0B" w:rsidRDefault="00F3757E" w:rsidP="00322492">
            <w:pPr>
              <w:ind w:left="60"/>
              <w:jc w:val="right"/>
              <w:rPr>
                <w:rFonts w:eastAsia="맑은 고딕"/>
                <w:color w:val="000000"/>
              </w:rPr>
            </w:pPr>
            <w:r w:rsidRPr="00882C0B">
              <w:rPr>
                <w:rFonts w:eastAsia="맑은 고딕" w:hint="eastAsia"/>
                <w:color w:val="000000"/>
              </w:rPr>
              <w:t xml:space="preserve">　</w:t>
            </w:r>
          </w:p>
          <w:p w14:paraId="61A7010B" w14:textId="77777777" w:rsidR="00F3757E" w:rsidRPr="00882C0B" w:rsidRDefault="00F3757E" w:rsidP="00322492">
            <w:pPr>
              <w:ind w:left="60"/>
              <w:jc w:val="right"/>
              <w:rPr>
                <w:rFonts w:eastAsia="맑은 고딕"/>
                <w:color w:val="000000"/>
              </w:rPr>
            </w:pPr>
            <w:r w:rsidRPr="00882C0B">
              <w:rPr>
                <w:rFonts w:eastAsia="맑은 고딕" w:hint="eastAsia"/>
                <w:color w:val="000000"/>
              </w:rPr>
              <w:t xml:space="preserve">　</w:t>
            </w:r>
          </w:p>
          <w:p w14:paraId="5EDFEB38" w14:textId="77777777" w:rsidR="00F3757E" w:rsidRPr="00882C0B" w:rsidRDefault="00F3757E" w:rsidP="00322492">
            <w:pPr>
              <w:ind w:left="60"/>
              <w:jc w:val="right"/>
              <w:rPr>
                <w:rFonts w:eastAsia="맑은 고딕"/>
                <w:color w:val="000000"/>
              </w:rPr>
            </w:pPr>
            <w:r w:rsidRPr="00882C0B">
              <w:rPr>
                <w:rFonts w:eastAsia="맑은 고딕" w:hint="eastAsia"/>
                <w:color w:val="000000"/>
              </w:rPr>
              <w:t xml:space="preserve">　</w:t>
            </w:r>
          </w:p>
          <w:p w14:paraId="4F4FB695" w14:textId="77777777" w:rsidR="00F3757E" w:rsidRPr="00882C0B" w:rsidRDefault="00F3757E" w:rsidP="00322492">
            <w:pPr>
              <w:ind w:left="60"/>
              <w:jc w:val="right"/>
              <w:rPr>
                <w:rFonts w:eastAsia="맑은 고딕"/>
                <w:color w:val="000000"/>
              </w:rPr>
            </w:pPr>
            <w:r w:rsidRPr="00882C0B">
              <w:rPr>
                <w:rFonts w:eastAsia="맑은 고딕" w:hint="eastAsia"/>
                <w:color w:val="000000"/>
              </w:rPr>
              <w:t xml:space="preserve">　</w:t>
            </w:r>
          </w:p>
        </w:tc>
        <w:tc>
          <w:tcPr>
            <w:tcW w:w="2188" w:type="dxa"/>
            <w:gridSpan w:val="2"/>
            <w:shd w:val="clear" w:color="auto" w:fill="auto"/>
            <w:vAlign w:val="bottom"/>
            <w:hideMark/>
          </w:tcPr>
          <w:p w14:paraId="401C59E8" w14:textId="77777777" w:rsidR="00F3757E" w:rsidRPr="00882C0B" w:rsidRDefault="00F3757E" w:rsidP="00322492">
            <w:pPr>
              <w:ind w:left="60"/>
              <w:jc w:val="center"/>
              <w:rPr>
                <w:rFonts w:eastAsia="맑은 고딕"/>
                <w:color w:val="000000"/>
              </w:rPr>
            </w:pPr>
            <w:r>
              <w:rPr>
                <w:rFonts w:eastAsia="맑은 고딕" w:hint="eastAsia"/>
                <w:color w:val="000000"/>
              </w:rPr>
              <w:t>P</w:t>
            </w:r>
            <w:r>
              <w:rPr>
                <w:rFonts w:eastAsia="맑은 고딕"/>
                <w:color w:val="000000"/>
              </w:rPr>
              <w:t>attern matrix</w:t>
            </w:r>
          </w:p>
        </w:tc>
        <w:tc>
          <w:tcPr>
            <w:tcW w:w="567" w:type="dxa"/>
            <w:vMerge w:val="restart"/>
            <w:shd w:val="clear" w:color="auto" w:fill="auto"/>
            <w:noWrap/>
            <w:vAlign w:val="center"/>
            <w:hideMark/>
          </w:tcPr>
          <w:p w14:paraId="1AB1E2B7" w14:textId="77777777" w:rsidR="00F3757E" w:rsidRPr="00882C0B" w:rsidRDefault="00F3757E" w:rsidP="00322492">
            <w:pPr>
              <w:ind w:left="60"/>
              <w:jc w:val="right"/>
              <w:rPr>
                <w:rFonts w:eastAsia="맑은 고딕"/>
                <w:color w:val="000000"/>
              </w:rPr>
            </w:pPr>
            <w:r w:rsidRPr="00882C0B">
              <w:rPr>
                <w:rFonts w:eastAsia="맑은 고딕" w:hint="eastAsia"/>
                <w:color w:val="000000"/>
              </w:rPr>
              <w:t xml:space="preserve">　</w:t>
            </w:r>
          </w:p>
          <w:p w14:paraId="35533A42" w14:textId="77777777" w:rsidR="00F3757E" w:rsidRPr="00882C0B" w:rsidRDefault="00F3757E" w:rsidP="00322492">
            <w:pPr>
              <w:ind w:left="60"/>
              <w:jc w:val="right"/>
              <w:rPr>
                <w:rFonts w:eastAsia="맑은 고딕"/>
                <w:color w:val="000000"/>
              </w:rPr>
            </w:pPr>
            <m:oMath>
              <m:r>
                <m:rPr>
                  <m:sty m:val="p"/>
                </m:rPr>
                <w:rPr>
                  <w:rFonts w:ascii="Cambria Math" w:eastAsia="맑은 고딕" w:hAnsi="Cambria Math"/>
                  <w:color w:val="000000"/>
                </w:rPr>
                <m:t>×</m:t>
              </m:r>
            </m:oMath>
            <w:r w:rsidRPr="00882C0B">
              <w:rPr>
                <w:rFonts w:eastAsia="맑은 고딕" w:hint="eastAsia"/>
                <w:color w:val="000000"/>
              </w:rPr>
              <w:t xml:space="preserve">　</w:t>
            </w:r>
          </w:p>
          <w:p w14:paraId="54EEBD28" w14:textId="77777777" w:rsidR="00F3757E" w:rsidRPr="00882C0B" w:rsidRDefault="00F3757E" w:rsidP="00322492">
            <w:pPr>
              <w:ind w:left="60"/>
              <w:jc w:val="right"/>
              <w:rPr>
                <w:rFonts w:eastAsia="맑은 고딕"/>
                <w:color w:val="000000"/>
              </w:rPr>
            </w:pPr>
            <w:r w:rsidRPr="00882C0B">
              <w:rPr>
                <w:rFonts w:eastAsia="맑은 고딕" w:hint="eastAsia"/>
                <w:color w:val="000000"/>
              </w:rPr>
              <w:t xml:space="preserve">　</w:t>
            </w:r>
          </w:p>
        </w:tc>
        <w:tc>
          <w:tcPr>
            <w:tcW w:w="2358" w:type="dxa"/>
            <w:gridSpan w:val="2"/>
            <w:shd w:val="clear" w:color="auto" w:fill="auto"/>
            <w:noWrap/>
            <w:vAlign w:val="center"/>
            <w:hideMark/>
          </w:tcPr>
          <w:p w14:paraId="65DB96CC" w14:textId="77777777" w:rsidR="00F3757E" w:rsidRPr="00882C0B" w:rsidRDefault="00F3757E" w:rsidP="00322492">
            <w:pPr>
              <w:ind w:left="60"/>
              <w:jc w:val="center"/>
              <w:rPr>
                <w:rFonts w:eastAsia="맑은 고딕"/>
                <w:color w:val="000000"/>
              </w:rPr>
            </w:pPr>
            <w:r>
              <w:rPr>
                <w:rFonts w:eastAsia="맑은 고딕" w:hint="eastAsia"/>
                <w:color w:val="000000"/>
              </w:rPr>
              <w:t xml:space="preserve">Correlation </w:t>
            </w:r>
            <w:r>
              <w:rPr>
                <w:rFonts w:eastAsia="맑은 고딕"/>
                <w:color w:val="000000"/>
              </w:rPr>
              <w:t>matrix</w:t>
            </w:r>
          </w:p>
        </w:tc>
      </w:tr>
      <w:tr w:rsidR="00F3757E" w:rsidRPr="00882C0B" w14:paraId="6E741568" w14:textId="77777777" w:rsidTr="00322492">
        <w:trPr>
          <w:trHeight w:val="345"/>
        </w:trPr>
        <w:tc>
          <w:tcPr>
            <w:tcW w:w="1078" w:type="dxa"/>
            <w:vMerge/>
            <w:vAlign w:val="center"/>
            <w:hideMark/>
          </w:tcPr>
          <w:p w14:paraId="713B9031" w14:textId="77777777" w:rsidR="00F3757E" w:rsidRPr="00882C0B" w:rsidRDefault="00F3757E" w:rsidP="00322492">
            <w:pPr>
              <w:ind w:left="60"/>
              <w:jc w:val="right"/>
              <w:rPr>
                <w:rFonts w:eastAsia="맑은 고딕"/>
                <w:color w:val="000000"/>
              </w:rPr>
            </w:pPr>
          </w:p>
        </w:tc>
        <w:tc>
          <w:tcPr>
            <w:tcW w:w="1068" w:type="dxa"/>
            <w:shd w:val="clear" w:color="auto" w:fill="auto"/>
            <w:vAlign w:val="bottom"/>
            <w:hideMark/>
          </w:tcPr>
          <w:p w14:paraId="15179473" w14:textId="77777777" w:rsidR="00F3757E" w:rsidRPr="00882C0B" w:rsidRDefault="00F3757E" w:rsidP="00322492">
            <w:pPr>
              <w:ind w:left="60"/>
              <w:jc w:val="right"/>
              <w:rPr>
                <w:rFonts w:eastAsia="맑은 고딕"/>
                <w:color w:val="000000"/>
              </w:rPr>
            </w:pPr>
            <w:r>
              <w:rPr>
                <w:rFonts w:eastAsia="맑은 고딕"/>
                <w:color w:val="000000"/>
              </w:rPr>
              <w:t xml:space="preserve">Factor </w:t>
            </w:r>
            <w:r w:rsidRPr="00882C0B">
              <w:rPr>
                <w:rFonts w:eastAsia="맑은 고딕" w:hint="eastAsia"/>
                <w:color w:val="000000"/>
              </w:rPr>
              <w:t>1</w:t>
            </w:r>
          </w:p>
        </w:tc>
        <w:tc>
          <w:tcPr>
            <w:tcW w:w="1138" w:type="dxa"/>
            <w:shd w:val="clear" w:color="auto" w:fill="auto"/>
            <w:vAlign w:val="bottom"/>
            <w:hideMark/>
          </w:tcPr>
          <w:p w14:paraId="44A6C1F0" w14:textId="77777777" w:rsidR="00F3757E" w:rsidRPr="00882C0B" w:rsidRDefault="00F3757E" w:rsidP="00322492">
            <w:pPr>
              <w:ind w:left="60"/>
              <w:jc w:val="center"/>
              <w:rPr>
                <w:rFonts w:eastAsia="맑은 고딕"/>
                <w:color w:val="000000"/>
              </w:rPr>
            </w:pPr>
            <w:r>
              <w:rPr>
                <w:rFonts w:eastAsia="맑은 고딕"/>
                <w:color w:val="000000"/>
              </w:rPr>
              <w:t xml:space="preserve">Factor </w:t>
            </w:r>
            <w:r w:rsidRPr="00882C0B">
              <w:rPr>
                <w:rFonts w:eastAsia="맑은 고딕" w:hint="eastAsia"/>
                <w:color w:val="000000"/>
              </w:rPr>
              <w:t>2</w:t>
            </w:r>
          </w:p>
        </w:tc>
        <w:tc>
          <w:tcPr>
            <w:tcW w:w="629" w:type="dxa"/>
            <w:vMerge/>
            <w:shd w:val="clear" w:color="auto" w:fill="auto"/>
            <w:vAlign w:val="bottom"/>
            <w:hideMark/>
          </w:tcPr>
          <w:p w14:paraId="4C6AFCF0" w14:textId="77777777" w:rsidR="00F3757E" w:rsidRPr="00882C0B" w:rsidRDefault="00F3757E" w:rsidP="00322492">
            <w:pPr>
              <w:ind w:left="60"/>
              <w:jc w:val="right"/>
              <w:rPr>
                <w:rFonts w:eastAsia="맑은 고딕"/>
                <w:color w:val="000000"/>
              </w:rPr>
            </w:pPr>
          </w:p>
        </w:tc>
        <w:tc>
          <w:tcPr>
            <w:tcW w:w="1054" w:type="dxa"/>
            <w:shd w:val="clear" w:color="auto" w:fill="auto"/>
            <w:vAlign w:val="bottom"/>
            <w:hideMark/>
          </w:tcPr>
          <w:p w14:paraId="3F765A7B" w14:textId="77777777" w:rsidR="00F3757E" w:rsidRPr="00882C0B" w:rsidRDefault="00F3757E" w:rsidP="00322492">
            <w:pPr>
              <w:ind w:left="60"/>
              <w:jc w:val="right"/>
              <w:rPr>
                <w:rFonts w:eastAsia="맑은 고딕"/>
                <w:color w:val="000000"/>
              </w:rPr>
            </w:pPr>
            <w:r>
              <w:rPr>
                <w:rFonts w:eastAsia="맑은 고딕"/>
                <w:color w:val="000000"/>
              </w:rPr>
              <w:t xml:space="preserve">Factor </w:t>
            </w:r>
            <w:r w:rsidRPr="00882C0B">
              <w:rPr>
                <w:rFonts w:eastAsia="맑은 고딕" w:hint="eastAsia"/>
                <w:color w:val="000000"/>
              </w:rPr>
              <w:t>1</w:t>
            </w:r>
          </w:p>
        </w:tc>
        <w:tc>
          <w:tcPr>
            <w:tcW w:w="1134" w:type="dxa"/>
            <w:shd w:val="clear" w:color="auto" w:fill="auto"/>
            <w:vAlign w:val="bottom"/>
            <w:hideMark/>
          </w:tcPr>
          <w:p w14:paraId="3A79EB9D" w14:textId="77777777" w:rsidR="00F3757E" w:rsidRPr="00882C0B" w:rsidRDefault="00F3757E" w:rsidP="00322492">
            <w:pPr>
              <w:ind w:left="60"/>
              <w:jc w:val="center"/>
              <w:rPr>
                <w:rFonts w:eastAsia="맑은 고딕"/>
                <w:color w:val="000000"/>
              </w:rPr>
            </w:pPr>
            <w:r>
              <w:rPr>
                <w:rFonts w:eastAsia="맑은 고딕"/>
                <w:color w:val="000000"/>
              </w:rPr>
              <w:t xml:space="preserve">Factor </w:t>
            </w:r>
            <w:r w:rsidRPr="00882C0B">
              <w:rPr>
                <w:rFonts w:eastAsia="맑은 고딕" w:hint="eastAsia"/>
                <w:color w:val="000000"/>
              </w:rPr>
              <w:t>2</w:t>
            </w:r>
          </w:p>
        </w:tc>
        <w:tc>
          <w:tcPr>
            <w:tcW w:w="567" w:type="dxa"/>
            <w:vMerge/>
            <w:shd w:val="clear" w:color="auto" w:fill="auto"/>
            <w:vAlign w:val="bottom"/>
            <w:hideMark/>
          </w:tcPr>
          <w:p w14:paraId="7250B216" w14:textId="77777777" w:rsidR="00F3757E" w:rsidRPr="00882C0B" w:rsidRDefault="00F3757E" w:rsidP="00322492">
            <w:pPr>
              <w:ind w:left="60"/>
              <w:jc w:val="right"/>
              <w:rPr>
                <w:rFonts w:eastAsia="맑은 고딕"/>
                <w:color w:val="000000"/>
              </w:rPr>
            </w:pPr>
          </w:p>
        </w:tc>
        <w:tc>
          <w:tcPr>
            <w:tcW w:w="1075" w:type="dxa"/>
            <w:shd w:val="clear" w:color="auto" w:fill="auto"/>
            <w:vAlign w:val="bottom"/>
            <w:hideMark/>
          </w:tcPr>
          <w:p w14:paraId="1CCCDDD8" w14:textId="77777777" w:rsidR="00F3757E" w:rsidRPr="00882C0B" w:rsidRDefault="00F3757E" w:rsidP="00322492">
            <w:pPr>
              <w:ind w:left="60"/>
              <w:jc w:val="right"/>
              <w:rPr>
                <w:rFonts w:eastAsia="맑은 고딕"/>
                <w:color w:val="000000"/>
              </w:rPr>
            </w:pPr>
            <w:r>
              <w:rPr>
                <w:rFonts w:eastAsia="맑은 고딕"/>
                <w:color w:val="000000"/>
              </w:rPr>
              <w:t xml:space="preserve">Factor </w:t>
            </w:r>
            <w:r w:rsidRPr="00882C0B">
              <w:rPr>
                <w:rFonts w:eastAsia="맑은 고딕" w:hint="eastAsia"/>
                <w:color w:val="000000"/>
              </w:rPr>
              <w:t>1</w:t>
            </w:r>
          </w:p>
        </w:tc>
        <w:tc>
          <w:tcPr>
            <w:tcW w:w="1283" w:type="dxa"/>
            <w:shd w:val="clear" w:color="auto" w:fill="auto"/>
            <w:vAlign w:val="bottom"/>
            <w:hideMark/>
          </w:tcPr>
          <w:p w14:paraId="7A677803" w14:textId="77777777" w:rsidR="00F3757E" w:rsidRPr="00882C0B" w:rsidRDefault="00F3757E" w:rsidP="00322492">
            <w:pPr>
              <w:ind w:left="60"/>
              <w:jc w:val="center"/>
              <w:rPr>
                <w:rFonts w:eastAsia="맑은 고딕"/>
                <w:color w:val="000000"/>
              </w:rPr>
            </w:pPr>
            <w:r>
              <w:rPr>
                <w:rFonts w:eastAsia="맑은 고딕"/>
                <w:color w:val="000000"/>
              </w:rPr>
              <w:t xml:space="preserve">Factor </w:t>
            </w:r>
            <w:r w:rsidRPr="00882C0B">
              <w:rPr>
                <w:rFonts w:eastAsia="맑은 고딕" w:hint="eastAsia"/>
                <w:color w:val="000000"/>
              </w:rPr>
              <w:t>2</w:t>
            </w:r>
          </w:p>
        </w:tc>
      </w:tr>
      <w:tr w:rsidR="00F3757E" w:rsidRPr="00882C0B" w14:paraId="79B43919" w14:textId="77777777" w:rsidTr="00322492">
        <w:trPr>
          <w:trHeight w:val="345"/>
        </w:trPr>
        <w:tc>
          <w:tcPr>
            <w:tcW w:w="1078" w:type="dxa"/>
            <w:shd w:val="clear" w:color="auto" w:fill="auto"/>
            <w:hideMark/>
          </w:tcPr>
          <w:p w14:paraId="76661C9B" w14:textId="77777777" w:rsidR="00F3757E" w:rsidRPr="00882C0B" w:rsidRDefault="00F3757E" w:rsidP="00322492">
            <w:pPr>
              <w:ind w:left="60"/>
              <w:jc w:val="right"/>
              <w:rPr>
                <w:rFonts w:eastAsia="맑은 고딕"/>
                <w:color w:val="000000"/>
              </w:rPr>
            </w:pPr>
            <w:r w:rsidRPr="00882C0B">
              <w:rPr>
                <w:rFonts w:eastAsia="맑은 고딕" w:hint="eastAsia"/>
                <w:color w:val="000000"/>
              </w:rPr>
              <w:t>ACSI1</w:t>
            </w:r>
          </w:p>
        </w:tc>
        <w:tc>
          <w:tcPr>
            <w:tcW w:w="1068" w:type="dxa"/>
            <w:shd w:val="clear" w:color="auto" w:fill="auto"/>
            <w:noWrap/>
            <w:hideMark/>
          </w:tcPr>
          <w:p w14:paraId="466460D1" w14:textId="77777777" w:rsidR="00F3757E" w:rsidRPr="00A232D5" w:rsidRDefault="00F3757E" w:rsidP="00322492">
            <w:pPr>
              <w:ind w:left="60"/>
              <w:jc w:val="right"/>
              <w:rPr>
                <w:rFonts w:eastAsia="맑은 고딕"/>
                <w:b/>
                <w:color w:val="000000"/>
              </w:rPr>
            </w:pPr>
            <w:r w:rsidRPr="00A232D5">
              <w:rPr>
                <w:rFonts w:eastAsia="맑은 고딕" w:hint="eastAsia"/>
                <w:b/>
                <w:color w:val="FF0000"/>
              </w:rPr>
              <w:t>.876</w:t>
            </w:r>
          </w:p>
        </w:tc>
        <w:tc>
          <w:tcPr>
            <w:tcW w:w="1138" w:type="dxa"/>
            <w:shd w:val="clear" w:color="auto" w:fill="auto"/>
            <w:noWrap/>
            <w:hideMark/>
          </w:tcPr>
          <w:p w14:paraId="13E30B2B" w14:textId="77777777" w:rsidR="00F3757E" w:rsidRPr="00882C0B" w:rsidRDefault="00F3757E" w:rsidP="00322492">
            <w:pPr>
              <w:ind w:left="60"/>
              <w:jc w:val="right"/>
              <w:rPr>
                <w:rFonts w:eastAsia="맑은 고딕"/>
                <w:color w:val="000000"/>
              </w:rPr>
            </w:pPr>
            <w:r w:rsidRPr="00882C0B">
              <w:rPr>
                <w:rFonts w:eastAsia="맑은 고딕" w:hint="eastAsia"/>
                <w:color w:val="000000"/>
              </w:rPr>
              <w:t>.848</w:t>
            </w:r>
          </w:p>
        </w:tc>
        <w:tc>
          <w:tcPr>
            <w:tcW w:w="629" w:type="dxa"/>
            <w:vMerge/>
            <w:shd w:val="clear" w:color="auto" w:fill="auto"/>
            <w:noWrap/>
            <w:hideMark/>
          </w:tcPr>
          <w:p w14:paraId="083030EA" w14:textId="77777777" w:rsidR="00F3757E" w:rsidRPr="00882C0B" w:rsidRDefault="00F3757E" w:rsidP="00322492">
            <w:pPr>
              <w:ind w:left="60"/>
              <w:jc w:val="right"/>
              <w:rPr>
                <w:rFonts w:eastAsia="맑은 고딕"/>
                <w:color w:val="000000"/>
              </w:rPr>
            </w:pPr>
          </w:p>
        </w:tc>
        <w:tc>
          <w:tcPr>
            <w:tcW w:w="1054" w:type="dxa"/>
            <w:shd w:val="clear" w:color="auto" w:fill="auto"/>
            <w:noWrap/>
            <w:hideMark/>
          </w:tcPr>
          <w:p w14:paraId="3BD12EA4" w14:textId="77777777" w:rsidR="00F3757E" w:rsidRPr="00A232D5" w:rsidRDefault="00F3757E" w:rsidP="00322492">
            <w:pPr>
              <w:ind w:left="60"/>
              <w:jc w:val="right"/>
              <w:rPr>
                <w:rFonts w:eastAsia="맑은 고딕"/>
                <w:b/>
                <w:color w:val="002060"/>
              </w:rPr>
            </w:pPr>
            <w:r w:rsidRPr="00A232D5">
              <w:rPr>
                <w:rFonts w:eastAsia="맑은 고딕" w:hint="eastAsia"/>
                <w:b/>
                <w:color w:val="002060"/>
              </w:rPr>
              <w:t>.549</w:t>
            </w:r>
          </w:p>
        </w:tc>
        <w:tc>
          <w:tcPr>
            <w:tcW w:w="1134" w:type="dxa"/>
            <w:shd w:val="clear" w:color="auto" w:fill="auto"/>
            <w:noWrap/>
            <w:hideMark/>
          </w:tcPr>
          <w:p w14:paraId="62F714CE" w14:textId="77777777" w:rsidR="00F3757E" w:rsidRPr="00F110C2" w:rsidRDefault="00F3757E" w:rsidP="00322492">
            <w:pPr>
              <w:ind w:left="60"/>
              <w:jc w:val="right"/>
              <w:rPr>
                <w:rFonts w:eastAsia="맑은 고딕"/>
                <w:color w:val="002060"/>
              </w:rPr>
            </w:pPr>
            <w:r w:rsidRPr="00F110C2">
              <w:rPr>
                <w:rFonts w:eastAsia="맑은 고딕" w:hint="eastAsia"/>
                <w:color w:val="002060"/>
              </w:rPr>
              <w:t>.417</w:t>
            </w:r>
          </w:p>
        </w:tc>
        <w:tc>
          <w:tcPr>
            <w:tcW w:w="567" w:type="dxa"/>
            <w:vMerge/>
            <w:shd w:val="clear" w:color="auto" w:fill="auto"/>
            <w:noWrap/>
            <w:hideMark/>
          </w:tcPr>
          <w:p w14:paraId="3BE60AC3" w14:textId="77777777" w:rsidR="00F3757E" w:rsidRPr="00882C0B" w:rsidRDefault="00F3757E" w:rsidP="00322492">
            <w:pPr>
              <w:ind w:left="60"/>
              <w:jc w:val="right"/>
              <w:rPr>
                <w:rFonts w:eastAsia="맑은 고딕"/>
                <w:color w:val="000000"/>
              </w:rPr>
            </w:pPr>
          </w:p>
        </w:tc>
        <w:tc>
          <w:tcPr>
            <w:tcW w:w="1075" w:type="dxa"/>
            <w:shd w:val="clear" w:color="auto" w:fill="auto"/>
            <w:noWrap/>
            <w:hideMark/>
          </w:tcPr>
          <w:p w14:paraId="0337B236" w14:textId="77777777" w:rsidR="00F3757E" w:rsidRPr="00F110C2" w:rsidRDefault="00F3757E" w:rsidP="00322492">
            <w:pPr>
              <w:ind w:left="60"/>
              <w:jc w:val="right"/>
              <w:rPr>
                <w:rFonts w:eastAsia="맑은 고딕"/>
                <w:color w:val="7030A0"/>
              </w:rPr>
            </w:pPr>
            <w:r w:rsidRPr="00F110C2">
              <w:rPr>
                <w:rFonts w:eastAsia="맑은 고딕" w:hint="eastAsia"/>
                <w:color w:val="7030A0"/>
              </w:rPr>
              <w:t>1.000</w:t>
            </w:r>
          </w:p>
        </w:tc>
        <w:tc>
          <w:tcPr>
            <w:tcW w:w="1283" w:type="dxa"/>
            <w:shd w:val="clear" w:color="auto" w:fill="auto"/>
            <w:noWrap/>
            <w:hideMark/>
          </w:tcPr>
          <w:p w14:paraId="0ABC6D27" w14:textId="77777777" w:rsidR="00F3757E" w:rsidRPr="00882C0B" w:rsidRDefault="00F3757E" w:rsidP="00322492">
            <w:pPr>
              <w:ind w:left="60"/>
              <w:jc w:val="right"/>
              <w:rPr>
                <w:rFonts w:eastAsia="맑은 고딕"/>
                <w:color w:val="000000"/>
              </w:rPr>
            </w:pPr>
            <w:r w:rsidRPr="00882C0B">
              <w:rPr>
                <w:rFonts w:eastAsia="맑은 고딕" w:hint="eastAsia"/>
                <w:color w:val="000000"/>
              </w:rPr>
              <w:t>.785</w:t>
            </w:r>
          </w:p>
        </w:tc>
      </w:tr>
      <w:tr w:rsidR="00F3757E" w:rsidRPr="00882C0B" w14:paraId="2006DE35" w14:textId="77777777" w:rsidTr="00322492">
        <w:trPr>
          <w:trHeight w:val="345"/>
        </w:trPr>
        <w:tc>
          <w:tcPr>
            <w:tcW w:w="1078" w:type="dxa"/>
            <w:shd w:val="clear" w:color="auto" w:fill="auto"/>
            <w:hideMark/>
          </w:tcPr>
          <w:p w14:paraId="11FF734E" w14:textId="77777777" w:rsidR="00F3757E" w:rsidRPr="00882C0B" w:rsidRDefault="00F3757E" w:rsidP="00322492">
            <w:pPr>
              <w:ind w:left="60"/>
              <w:jc w:val="right"/>
              <w:rPr>
                <w:rFonts w:eastAsia="맑은 고딕"/>
                <w:color w:val="000000"/>
              </w:rPr>
            </w:pPr>
            <w:r w:rsidRPr="00882C0B">
              <w:rPr>
                <w:rFonts w:eastAsia="맑은 고딕" w:hint="eastAsia"/>
                <w:color w:val="000000"/>
              </w:rPr>
              <w:t>ACSI2</w:t>
            </w:r>
          </w:p>
        </w:tc>
        <w:tc>
          <w:tcPr>
            <w:tcW w:w="1068" w:type="dxa"/>
            <w:shd w:val="clear" w:color="auto" w:fill="auto"/>
            <w:noWrap/>
            <w:hideMark/>
          </w:tcPr>
          <w:p w14:paraId="0FF72C04" w14:textId="77777777" w:rsidR="00F3757E" w:rsidRPr="00A232D5" w:rsidRDefault="00F3757E" w:rsidP="00322492">
            <w:pPr>
              <w:ind w:left="60"/>
              <w:jc w:val="right"/>
              <w:rPr>
                <w:rFonts w:eastAsia="맑은 고딕"/>
                <w:b/>
                <w:color w:val="000000"/>
              </w:rPr>
            </w:pPr>
            <w:r w:rsidRPr="00A232D5">
              <w:rPr>
                <w:rFonts w:eastAsia="맑은 고딕" w:hint="eastAsia"/>
                <w:b/>
                <w:color w:val="000000"/>
              </w:rPr>
              <w:t>.777</w:t>
            </w:r>
          </w:p>
        </w:tc>
        <w:tc>
          <w:tcPr>
            <w:tcW w:w="1138" w:type="dxa"/>
            <w:shd w:val="clear" w:color="auto" w:fill="auto"/>
            <w:noWrap/>
            <w:hideMark/>
          </w:tcPr>
          <w:p w14:paraId="18603D2B" w14:textId="77777777" w:rsidR="00F3757E" w:rsidRPr="00882C0B" w:rsidRDefault="00F3757E" w:rsidP="00322492">
            <w:pPr>
              <w:ind w:left="60"/>
              <w:jc w:val="right"/>
              <w:rPr>
                <w:rFonts w:eastAsia="맑은 고딕"/>
                <w:color w:val="000000"/>
              </w:rPr>
            </w:pPr>
            <w:r w:rsidRPr="00882C0B">
              <w:rPr>
                <w:rFonts w:eastAsia="맑은 고딕" w:hint="eastAsia"/>
                <w:color w:val="000000"/>
              </w:rPr>
              <w:t>.766</w:t>
            </w:r>
          </w:p>
        </w:tc>
        <w:tc>
          <w:tcPr>
            <w:tcW w:w="629" w:type="dxa"/>
            <w:vMerge/>
            <w:shd w:val="clear" w:color="auto" w:fill="auto"/>
            <w:noWrap/>
            <w:hideMark/>
          </w:tcPr>
          <w:p w14:paraId="3F175870" w14:textId="77777777" w:rsidR="00F3757E" w:rsidRPr="00882C0B" w:rsidRDefault="00F3757E" w:rsidP="00322492">
            <w:pPr>
              <w:ind w:left="60"/>
              <w:jc w:val="right"/>
              <w:rPr>
                <w:rFonts w:eastAsia="맑은 고딕"/>
                <w:color w:val="000000"/>
              </w:rPr>
            </w:pPr>
          </w:p>
        </w:tc>
        <w:tc>
          <w:tcPr>
            <w:tcW w:w="1054" w:type="dxa"/>
            <w:shd w:val="clear" w:color="auto" w:fill="auto"/>
            <w:noWrap/>
            <w:hideMark/>
          </w:tcPr>
          <w:p w14:paraId="7DA894E7" w14:textId="77777777" w:rsidR="00F3757E" w:rsidRPr="00A232D5" w:rsidRDefault="00F3757E" w:rsidP="00322492">
            <w:pPr>
              <w:ind w:left="60"/>
              <w:jc w:val="right"/>
              <w:rPr>
                <w:rFonts w:eastAsia="맑은 고딕"/>
                <w:b/>
                <w:color w:val="000000"/>
              </w:rPr>
            </w:pPr>
            <w:r w:rsidRPr="00A232D5">
              <w:rPr>
                <w:rFonts w:eastAsia="맑은 고딕" w:hint="eastAsia"/>
                <w:b/>
                <w:color w:val="000000"/>
              </w:rPr>
              <w:t>.458</w:t>
            </w:r>
          </w:p>
        </w:tc>
        <w:tc>
          <w:tcPr>
            <w:tcW w:w="1134" w:type="dxa"/>
            <w:shd w:val="clear" w:color="auto" w:fill="auto"/>
            <w:noWrap/>
            <w:hideMark/>
          </w:tcPr>
          <w:p w14:paraId="4765686A" w14:textId="77777777" w:rsidR="00F3757E" w:rsidRPr="00F110C2" w:rsidRDefault="00F3757E" w:rsidP="00322492">
            <w:pPr>
              <w:ind w:left="60"/>
              <w:jc w:val="right"/>
              <w:rPr>
                <w:rFonts w:eastAsia="맑은 고딕"/>
              </w:rPr>
            </w:pPr>
            <w:r w:rsidRPr="00F110C2">
              <w:rPr>
                <w:rFonts w:eastAsia="맑은 고딕" w:hint="eastAsia"/>
              </w:rPr>
              <w:t>.406</w:t>
            </w:r>
          </w:p>
        </w:tc>
        <w:tc>
          <w:tcPr>
            <w:tcW w:w="567" w:type="dxa"/>
            <w:vMerge/>
            <w:shd w:val="clear" w:color="auto" w:fill="auto"/>
            <w:noWrap/>
            <w:hideMark/>
          </w:tcPr>
          <w:p w14:paraId="18638626" w14:textId="77777777" w:rsidR="00F3757E" w:rsidRPr="00882C0B" w:rsidRDefault="00F3757E" w:rsidP="00322492">
            <w:pPr>
              <w:ind w:left="60"/>
              <w:jc w:val="right"/>
              <w:rPr>
                <w:rFonts w:eastAsia="맑은 고딕"/>
                <w:color w:val="000000"/>
              </w:rPr>
            </w:pPr>
          </w:p>
        </w:tc>
        <w:tc>
          <w:tcPr>
            <w:tcW w:w="1075" w:type="dxa"/>
            <w:shd w:val="clear" w:color="auto" w:fill="auto"/>
            <w:noWrap/>
            <w:hideMark/>
          </w:tcPr>
          <w:p w14:paraId="3D1E18E7" w14:textId="77777777" w:rsidR="00F3757E" w:rsidRPr="00F110C2" w:rsidRDefault="00F3757E" w:rsidP="00322492">
            <w:pPr>
              <w:ind w:left="60"/>
              <w:jc w:val="right"/>
              <w:rPr>
                <w:rFonts w:eastAsia="맑은 고딕"/>
                <w:color w:val="7030A0"/>
              </w:rPr>
            </w:pPr>
            <w:r w:rsidRPr="00F110C2">
              <w:rPr>
                <w:rFonts w:eastAsia="맑은 고딕" w:hint="eastAsia"/>
                <w:color w:val="7030A0"/>
              </w:rPr>
              <w:t>.785</w:t>
            </w:r>
          </w:p>
        </w:tc>
        <w:tc>
          <w:tcPr>
            <w:tcW w:w="1283" w:type="dxa"/>
            <w:shd w:val="clear" w:color="auto" w:fill="auto"/>
            <w:noWrap/>
            <w:hideMark/>
          </w:tcPr>
          <w:p w14:paraId="46AE1921" w14:textId="77777777" w:rsidR="00F3757E" w:rsidRPr="00882C0B" w:rsidRDefault="00F3757E" w:rsidP="00322492">
            <w:pPr>
              <w:ind w:left="60"/>
              <w:jc w:val="right"/>
              <w:rPr>
                <w:rFonts w:eastAsia="맑은 고딕"/>
                <w:color w:val="000000"/>
              </w:rPr>
            </w:pPr>
            <w:r w:rsidRPr="00882C0B">
              <w:rPr>
                <w:rFonts w:eastAsia="맑은 고딕" w:hint="eastAsia"/>
                <w:color w:val="000000"/>
              </w:rPr>
              <w:t>1.000</w:t>
            </w:r>
          </w:p>
        </w:tc>
      </w:tr>
      <w:tr w:rsidR="00F3757E" w:rsidRPr="00882C0B" w14:paraId="7C07078C" w14:textId="77777777" w:rsidTr="00322492">
        <w:trPr>
          <w:trHeight w:val="330"/>
        </w:trPr>
        <w:tc>
          <w:tcPr>
            <w:tcW w:w="1078" w:type="dxa"/>
            <w:shd w:val="clear" w:color="auto" w:fill="auto"/>
            <w:hideMark/>
          </w:tcPr>
          <w:p w14:paraId="42875B37" w14:textId="77777777" w:rsidR="00F3757E" w:rsidRPr="00882C0B" w:rsidRDefault="00F3757E" w:rsidP="00322492">
            <w:pPr>
              <w:ind w:left="60"/>
              <w:jc w:val="right"/>
              <w:rPr>
                <w:rFonts w:eastAsia="맑은 고딕"/>
                <w:color w:val="000000"/>
              </w:rPr>
            </w:pPr>
            <w:r w:rsidRPr="00882C0B">
              <w:rPr>
                <w:rFonts w:eastAsia="맑은 고딕" w:hint="eastAsia"/>
                <w:color w:val="000000"/>
              </w:rPr>
              <w:t>ACSI3</w:t>
            </w:r>
          </w:p>
        </w:tc>
        <w:tc>
          <w:tcPr>
            <w:tcW w:w="1068" w:type="dxa"/>
            <w:shd w:val="clear" w:color="auto" w:fill="auto"/>
            <w:noWrap/>
            <w:hideMark/>
          </w:tcPr>
          <w:p w14:paraId="5DC31D27" w14:textId="77777777" w:rsidR="00F3757E" w:rsidRPr="00A232D5" w:rsidRDefault="00F3757E" w:rsidP="00322492">
            <w:pPr>
              <w:ind w:left="60"/>
              <w:jc w:val="right"/>
              <w:rPr>
                <w:rFonts w:eastAsia="맑은 고딕"/>
                <w:b/>
                <w:color w:val="000000"/>
              </w:rPr>
            </w:pPr>
            <w:r w:rsidRPr="00A232D5">
              <w:rPr>
                <w:rFonts w:eastAsia="맑은 고딕" w:hint="eastAsia"/>
                <w:b/>
                <w:color w:val="000000"/>
              </w:rPr>
              <w:t>.728</w:t>
            </w:r>
          </w:p>
        </w:tc>
        <w:tc>
          <w:tcPr>
            <w:tcW w:w="1138" w:type="dxa"/>
            <w:shd w:val="clear" w:color="auto" w:fill="auto"/>
            <w:noWrap/>
            <w:hideMark/>
          </w:tcPr>
          <w:p w14:paraId="214248A5" w14:textId="77777777" w:rsidR="00F3757E" w:rsidRPr="00882C0B" w:rsidRDefault="00F3757E" w:rsidP="00322492">
            <w:pPr>
              <w:ind w:left="60"/>
              <w:jc w:val="right"/>
              <w:rPr>
                <w:rFonts w:eastAsia="맑은 고딕"/>
                <w:color w:val="000000"/>
              </w:rPr>
            </w:pPr>
            <w:r w:rsidRPr="00882C0B">
              <w:rPr>
                <w:rFonts w:eastAsia="맑은 고딕" w:hint="eastAsia"/>
                <w:color w:val="000000"/>
              </w:rPr>
              <w:t>.716</w:t>
            </w:r>
          </w:p>
        </w:tc>
        <w:tc>
          <w:tcPr>
            <w:tcW w:w="629" w:type="dxa"/>
            <w:vMerge/>
            <w:shd w:val="clear" w:color="auto" w:fill="auto"/>
            <w:noWrap/>
            <w:hideMark/>
          </w:tcPr>
          <w:p w14:paraId="06E9B5DD" w14:textId="77777777" w:rsidR="00F3757E" w:rsidRPr="00882C0B" w:rsidRDefault="00F3757E" w:rsidP="00322492">
            <w:pPr>
              <w:ind w:left="60"/>
              <w:jc w:val="right"/>
              <w:rPr>
                <w:rFonts w:eastAsia="맑은 고딕"/>
                <w:color w:val="000000"/>
              </w:rPr>
            </w:pPr>
          </w:p>
        </w:tc>
        <w:tc>
          <w:tcPr>
            <w:tcW w:w="1054" w:type="dxa"/>
            <w:shd w:val="clear" w:color="auto" w:fill="auto"/>
            <w:noWrap/>
            <w:hideMark/>
          </w:tcPr>
          <w:p w14:paraId="4EF2A38B" w14:textId="77777777" w:rsidR="00F3757E" w:rsidRPr="00A232D5" w:rsidRDefault="00F3757E" w:rsidP="00322492">
            <w:pPr>
              <w:ind w:left="60"/>
              <w:jc w:val="right"/>
              <w:rPr>
                <w:rFonts w:eastAsia="맑은 고딕"/>
                <w:b/>
                <w:color w:val="000000"/>
              </w:rPr>
            </w:pPr>
            <w:r w:rsidRPr="00A232D5">
              <w:rPr>
                <w:rFonts w:eastAsia="맑은 고딕" w:hint="eastAsia"/>
                <w:b/>
                <w:color w:val="000000"/>
              </w:rPr>
              <w:t>.433</w:t>
            </w:r>
          </w:p>
        </w:tc>
        <w:tc>
          <w:tcPr>
            <w:tcW w:w="1134" w:type="dxa"/>
            <w:shd w:val="clear" w:color="auto" w:fill="auto"/>
            <w:noWrap/>
            <w:hideMark/>
          </w:tcPr>
          <w:p w14:paraId="4D78F78B" w14:textId="77777777" w:rsidR="00F3757E" w:rsidRPr="00882C0B" w:rsidRDefault="00F3757E" w:rsidP="00322492">
            <w:pPr>
              <w:ind w:left="60"/>
              <w:jc w:val="right"/>
              <w:rPr>
                <w:rFonts w:eastAsia="맑은 고딕"/>
                <w:color w:val="000000"/>
              </w:rPr>
            </w:pPr>
            <w:r w:rsidRPr="00882C0B">
              <w:rPr>
                <w:rFonts w:eastAsia="맑은 고딕" w:hint="eastAsia"/>
                <w:color w:val="000000"/>
              </w:rPr>
              <w:t>.376</w:t>
            </w:r>
          </w:p>
        </w:tc>
        <w:tc>
          <w:tcPr>
            <w:tcW w:w="567" w:type="dxa"/>
            <w:vMerge/>
            <w:shd w:val="clear" w:color="auto" w:fill="auto"/>
            <w:noWrap/>
            <w:hideMark/>
          </w:tcPr>
          <w:p w14:paraId="34BD667D" w14:textId="77777777" w:rsidR="00F3757E" w:rsidRPr="00882C0B" w:rsidRDefault="00F3757E" w:rsidP="00322492">
            <w:pPr>
              <w:ind w:left="60"/>
              <w:jc w:val="right"/>
              <w:rPr>
                <w:rFonts w:eastAsia="맑은 고딕"/>
                <w:color w:val="000000"/>
              </w:rPr>
            </w:pPr>
          </w:p>
        </w:tc>
        <w:tc>
          <w:tcPr>
            <w:tcW w:w="2358" w:type="dxa"/>
            <w:gridSpan w:val="2"/>
            <w:vMerge w:val="restart"/>
            <w:shd w:val="clear" w:color="auto" w:fill="auto"/>
            <w:noWrap/>
            <w:vAlign w:val="center"/>
            <w:hideMark/>
          </w:tcPr>
          <w:p w14:paraId="61119ED4" w14:textId="77777777" w:rsidR="00F3757E" w:rsidRPr="00882C0B" w:rsidRDefault="00F3757E" w:rsidP="00322492">
            <w:pPr>
              <w:ind w:left="60"/>
              <w:jc w:val="right"/>
              <w:rPr>
                <w:rFonts w:eastAsia="맑은 고딕"/>
                <w:color w:val="000000"/>
                <w:sz w:val="28"/>
              </w:rPr>
            </w:pPr>
          </w:p>
        </w:tc>
      </w:tr>
      <w:tr w:rsidR="00F3757E" w:rsidRPr="00882C0B" w14:paraId="2CBFADF1" w14:textId="77777777" w:rsidTr="00322492">
        <w:trPr>
          <w:trHeight w:val="330"/>
        </w:trPr>
        <w:tc>
          <w:tcPr>
            <w:tcW w:w="1078" w:type="dxa"/>
            <w:shd w:val="clear" w:color="auto" w:fill="auto"/>
            <w:hideMark/>
          </w:tcPr>
          <w:p w14:paraId="34B99293" w14:textId="77777777" w:rsidR="00F3757E" w:rsidRPr="00882C0B" w:rsidRDefault="00F3757E" w:rsidP="00322492">
            <w:pPr>
              <w:ind w:left="60"/>
              <w:jc w:val="right"/>
              <w:rPr>
                <w:rFonts w:eastAsia="맑은 고딕"/>
                <w:color w:val="000000"/>
              </w:rPr>
            </w:pPr>
            <w:r w:rsidRPr="00882C0B">
              <w:rPr>
                <w:rFonts w:eastAsia="맑은 고딕" w:hint="eastAsia"/>
                <w:color w:val="000000"/>
              </w:rPr>
              <w:t>CUEX1</w:t>
            </w:r>
          </w:p>
        </w:tc>
        <w:tc>
          <w:tcPr>
            <w:tcW w:w="1068" w:type="dxa"/>
            <w:shd w:val="clear" w:color="auto" w:fill="auto"/>
            <w:noWrap/>
            <w:hideMark/>
          </w:tcPr>
          <w:p w14:paraId="4E38F009" w14:textId="77777777" w:rsidR="00F3757E" w:rsidRPr="00A232D5" w:rsidRDefault="00F3757E" w:rsidP="00322492">
            <w:pPr>
              <w:ind w:left="60"/>
              <w:jc w:val="right"/>
              <w:rPr>
                <w:rFonts w:eastAsia="맑은 고딕"/>
                <w:b/>
                <w:color w:val="000000"/>
              </w:rPr>
            </w:pPr>
            <w:r w:rsidRPr="00A232D5">
              <w:rPr>
                <w:rFonts w:eastAsia="맑은 고딕" w:hint="eastAsia"/>
                <w:b/>
                <w:color w:val="000000"/>
              </w:rPr>
              <w:t>.536</w:t>
            </w:r>
          </w:p>
        </w:tc>
        <w:tc>
          <w:tcPr>
            <w:tcW w:w="1138" w:type="dxa"/>
            <w:shd w:val="clear" w:color="auto" w:fill="auto"/>
            <w:noWrap/>
            <w:hideMark/>
          </w:tcPr>
          <w:p w14:paraId="795D72EA" w14:textId="77777777" w:rsidR="00F3757E" w:rsidRPr="00882C0B" w:rsidRDefault="00F3757E" w:rsidP="00322492">
            <w:pPr>
              <w:ind w:left="60"/>
              <w:jc w:val="right"/>
              <w:rPr>
                <w:rFonts w:eastAsia="맑은 고딕"/>
                <w:color w:val="000000"/>
              </w:rPr>
            </w:pPr>
            <w:r w:rsidRPr="00882C0B">
              <w:rPr>
                <w:rFonts w:eastAsia="맑은 고딕" w:hint="eastAsia"/>
                <w:color w:val="000000"/>
              </w:rPr>
              <w:t>.401</w:t>
            </w:r>
          </w:p>
        </w:tc>
        <w:tc>
          <w:tcPr>
            <w:tcW w:w="629" w:type="dxa"/>
            <w:vMerge/>
            <w:shd w:val="clear" w:color="auto" w:fill="auto"/>
            <w:noWrap/>
            <w:hideMark/>
          </w:tcPr>
          <w:p w14:paraId="110E7F8F" w14:textId="77777777" w:rsidR="00F3757E" w:rsidRPr="00882C0B" w:rsidRDefault="00F3757E" w:rsidP="00322492">
            <w:pPr>
              <w:ind w:left="60"/>
              <w:jc w:val="right"/>
              <w:rPr>
                <w:rFonts w:eastAsia="맑은 고딕"/>
                <w:color w:val="000000"/>
              </w:rPr>
            </w:pPr>
          </w:p>
        </w:tc>
        <w:tc>
          <w:tcPr>
            <w:tcW w:w="1054" w:type="dxa"/>
            <w:shd w:val="clear" w:color="auto" w:fill="auto"/>
            <w:noWrap/>
            <w:hideMark/>
          </w:tcPr>
          <w:p w14:paraId="744050DC" w14:textId="77777777" w:rsidR="00F3757E" w:rsidRPr="00A232D5" w:rsidRDefault="00F3757E" w:rsidP="00322492">
            <w:pPr>
              <w:ind w:left="60"/>
              <w:jc w:val="right"/>
              <w:rPr>
                <w:rFonts w:eastAsia="맑은 고딕"/>
                <w:b/>
                <w:color w:val="000000"/>
              </w:rPr>
            </w:pPr>
            <w:r w:rsidRPr="00A232D5">
              <w:rPr>
                <w:rFonts w:eastAsia="맑은 고딕" w:hint="eastAsia"/>
                <w:b/>
                <w:color w:val="000000"/>
              </w:rPr>
              <w:t>.576</w:t>
            </w:r>
          </w:p>
        </w:tc>
        <w:tc>
          <w:tcPr>
            <w:tcW w:w="1134" w:type="dxa"/>
            <w:shd w:val="clear" w:color="auto" w:fill="auto"/>
            <w:noWrap/>
            <w:hideMark/>
          </w:tcPr>
          <w:p w14:paraId="626B05CD" w14:textId="77777777" w:rsidR="00F3757E" w:rsidRPr="00882C0B" w:rsidRDefault="00F3757E" w:rsidP="00322492">
            <w:pPr>
              <w:ind w:left="60"/>
              <w:jc w:val="right"/>
              <w:rPr>
                <w:rFonts w:eastAsia="맑은 고딕"/>
                <w:color w:val="000000"/>
              </w:rPr>
            </w:pPr>
            <w:r w:rsidRPr="00882C0B">
              <w:rPr>
                <w:rFonts w:eastAsia="맑은 고딕" w:hint="eastAsia"/>
                <w:color w:val="000000"/>
              </w:rPr>
              <w:t>-.051</w:t>
            </w:r>
          </w:p>
        </w:tc>
        <w:tc>
          <w:tcPr>
            <w:tcW w:w="567" w:type="dxa"/>
            <w:vMerge/>
            <w:shd w:val="clear" w:color="auto" w:fill="auto"/>
            <w:noWrap/>
            <w:hideMark/>
          </w:tcPr>
          <w:p w14:paraId="3ECA694E" w14:textId="77777777" w:rsidR="00F3757E" w:rsidRPr="00882C0B" w:rsidRDefault="00F3757E" w:rsidP="00322492">
            <w:pPr>
              <w:ind w:left="60"/>
              <w:jc w:val="right"/>
              <w:rPr>
                <w:rFonts w:eastAsia="맑은 고딕"/>
                <w:color w:val="000000"/>
              </w:rPr>
            </w:pPr>
          </w:p>
        </w:tc>
        <w:tc>
          <w:tcPr>
            <w:tcW w:w="2358" w:type="dxa"/>
            <w:gridSpan w:val="2"/>
            <w:vMerge/>
            <w:shd w:val="clear" w:color="auto" w:fill="auto"/>
            <w:noWrap/>
            <w:vAlign w:val="center"/>
            <w:hideMark/>
          </w:tcPr>
          <w:p w14:paraId="7636BB63" w14:textId="77777777" w:rsidR="00F3757E" w:rsidRPr="00882C0B" w:rsidRDefault="00F3757E" w:rsidP="00322492">
            <w:pPr>
              <w:ind w:left="60"/>
              <w:jc w:val="right"/>
              <w:rPr>
                <w:rFonts w:eastAsia="맑은 고딕"/>
                <w:color w:val="000000"/>
                <w:sz w:val="28"/>
              </w:rPr>
            </w:pPr>
          </w:p>
        </w:tc>
      </w:tr>
      <w:tr w:rsidR="00F3757E" w:rsidRPr="00882C0B" w14:paraId="4C26875E" w14:textId="77777777" w:rsidTr="00322492">
        <w:trPr>
          <w:trHeight w:val="330"/>
        </w:trPr>
        <w:tc>
          <w:tcPr>
            <w:tcW w:w="1078" w:type="dxa"/>
            <w:shd w:val="clear" w:color="auto" w:fill="auto"/>
            <w:hideMark/>
          </w:tcPr>
          <w:p w14:paraId="5080BC75" w14:textId="77777777" w:rsidR="00F3757E" w:rsidRPr="00882C0B" w:rsidRDefault="00F3757E" w:rsidP="00322492">
            <w:pPr>
              <w:ind w:left="60"/>
              <w:jc w:val="right"/>
              <w:rPr>
                <w:rFonts w:eastAsia="맑은 고딕"/>
                <w:color w:val="000000"/>
              </w:rPr>
            </w:pPr>
            <w:r w:rsidRPr="00882C0B">
              <w:rPr>
                <w:rFonts w:eastAsia="맑은 고딕" w:hint="eastAsia"/>
                <w:color w:val="000000"/>
              </w:rPr>
              <w:t>CUEX</w:t>
            </w:r>
            <w:r w:rsidRPr="00882C0B">
              <w:rPr>
                <w:rFonts w:eastAsia="맑은 고딕"/>
                <w:color w:val="000000"/>
              </w:rPr>
              <w:t>2</w:t>
            </w:r>
          </w:p>
        </w:tc>
        <w:tc>
          <w:tcPr>
            <w:tcW w:w="1068" w:type="dxa"/>
            <w:shd w:val="clear" w:color="auto" w:fill="auto"/>
            <w:noWrap/>
            <w:hideMark/>
          </w:tcPr>
          <w:p w14:paraId="75CAC066" w14:textId="77777777" w:rsidR="00F3757E" w:rsidRPr="00A232D5" w:rsidRDefault="00F3757E" w:rsidP="00322492">
            <w:pPr>
              <w:ind w:left="60"/>
              <w:jc w:val="right"/>
              <w:rPr>
                <w:rFonts w:eastAsia="맑은 고딕"/>
                <w:b/>
                <w:color w:val="000000"/>
              </w:rPr>
            </w:pPr>
            <w:r w:rsidRPr="00A232D5">
              <w:rPr>
                <w:rFonts w:eastAsia="맑은 고딕" w:hint="eastAsia"/>
                <w:b/>
                <w:color w:val="000000"/>
              </w:rPr>
              <w:t>.533</w:t>
            </w:r>
          </w:p>
        </w:tc>
        <w:tc>
          <w:tcPr>
            <w:tcW w:w="1138" w:type="dxa"/>
            <w:shd w:val="clear" w:color="auto" w:fill="auto"/>
            <w:noWrap/>
            <w:hideMark/>
          </w:tcPr>
          <w:p w14:paraId="7E43F878" w14:textId="77777777" w:rsidR="00F3757E" w:rsidRPr="00882C0B" w:rsidRDefault="00F3757E" w:rsidP="00322492">
            <w:pPr>
              <w:ind w:left="60"/>
              <w:jc w:val="right"/>
              <w:rPr>
                <w:rFonts w:eastAsia="맑은 고딕"/>
                <w:color w:val="000000"/>
              </w:rPr>
            </w:pPr>
            <w:r w:rsidRPr="00882C0B">
              <w:rPr>
                <w:rFonts w:eastAsia="맑은 고딕" w:hint="eastAsia"/>
                <w:color w:val="000000"/>
              </w:rPr>
              <w:t>.389</w:t>
            </w:r>
          </w:p>
        </w:tc>
        <w:tc>
          <w:tcPr>
            <w:tcW w:w="629" w:type="dxa"/>
            <w:vMerge/>
            <w:shd w:val="clear" w:color="auto" w:fill="auto"/>
            <w:noWrap/>
            <w:hideMark/>
          </w:tcPr>
          <w:p w14:paraId="10A017B2" w14:textId="77777777" w:rsidR="00F3757E" w:rsidRPr="00882C0B" w:rsidRDefault="00F3757E" w:rsidP="00322492">
            <w:pPr>
              <w:ind w:left="60"/>
              <w:jc w:val="right"/>
              <w:rPr>
                <w:rFonts w:eastAsia="맑은 고딕"/>
                <w:color w:val="000000"/>
              </w:rPr>
            </w:pPr>
          </w:p>
        </w:tc>
        <w:tc>
          <w:tcPr>
            <w:tcW w:w="1054" w:type="dxa"/>
            <w:shd w:val="clear" w:color="auto" w:fill="auto"/>
            <w:noWrap/>
            <w:hideMark/>
          </w:tcPr>
          <w:p w14:paraId="68B9C421" w14:textId="77777777" w:rsidR="00F3757E" w:rsidRPr="00A232D5" w:rsidRDefault="00F3757E" w:rsidP="00322492">
            <w:pPr>
              <w:ind w:left="60"/>
              <w:jc w:val="right"/>
              <w:rPr>
                <w:rFonts w:eastAsia="맑은 고딕"/>
                <w:b/>
                <w:color w:val="000000"/>
              </w:rPr>
            </w:pPr>
            <w:r w:rsidRPr="00A232D5">
              <w:rPr>
                <w:rFonts w:eastAsia="맑은 고딕" w:hint="eastAsia"/>
                <w:b/>
                <w:color w:val="000000"/>
              </w:rPr>
              <w:t>.592</w:t>
            </w:r>
          </w:p>
        </w:tc>
        <w:tc>
          <w:tcPr>
            <w:tcW w:w="1134" w:type="dxa"/>
            <w:shd w:val="clear" w:color="auto" w:fill="auto"/>
            <w:noWrap/>
            <w:hideMark/>
          </w:tcPr>
          <w:p w14:paraId="39A6163B" w14:textId="77777777" w:rsidR="00F3757E" w:rsidRPr="00882C0B" w:rsidRDefault="00F3757E" w:rsidP="00322492">
            <w:pPr>
              <w:ind w:left="60"/>
              <w:jc w:val="right"/>
              <w:rPr>
                <w:rFonts w:eastAsia="맑은 고딕"/>
                <w:color w:val="000000"/>
              </w:rPr>
            </w:pPr>
            <w:r w:rsidRPr="00882C0B">
              <w:rPr>
                <w:rFonts w:eastAsia="맑은 고딕" w:hint="eastAsia"/>
                <w:color w:val="000000"/>
              </w:rPr>
              <w:t>-.076</w:t>
            </w:r>
          </w:p>
        </w:tc>
        <w:tc>
          <w:tcPr>
            <w:tcW w:w="567" w:type="dxa"/>
            <w:vMerge/>
            <w:shd w:val="clear" w:color="auto" w:fill="auto"/>
            <w:noWrap/>
            <w:hideMark/>
          </w:tcPr>
          <w:p w14:paraId="33AFB305" w14:textId="77777777" w:rsidR="00F3757E" w:rsidRPr="00882C0B" w:rsidRDefault="00F3757E" w:rsidP="00322492">
            <w:pPr>
              <w:ind w:left="60"/>
              <w:jc w:val="right"/>
              <w:rPr>
                <w:rFonts w:eastAsia="맑은 고딕"/>
                <w:color w:val="000000"/>
              </w:rPr>
            </w:pPr>
          </w:p>
        </w:tc>
        <w:tc>
          <w:tcPr>
            <w:tcW w:w="2358" w:type="dxa"/>
            <w:gridSpan w:val="2"/>
            <w:vMerge/>
            <w:shd w:val="clear" w:color="auto" w:fill="auto"/>
            <w:noWrap/>
            <w:vAlign w:val="bottom"/>
            <w:hideMark/>
          </w:tcPr>
          <w:p w14:paraId="76739BA2" w14:textId="77777777" w:rsidR="00F3757E" w:rsidRPr="00882C0B" w:rsidRDefault="00F3757E" w:rsidP="00322492">
            <w:pPr>
              <w:ind w:left="60"/>
              <w:jc w:val="right"/>
              <w:rPr>
                <w:rFonts w:eastAsia="맑은 고딕"/>
                <w:color w:val="000000"/>
                <w:sz w:val="28"/>
              </w:rPr>
            </w:pPr>
          </w:p>
        </w:tc>
      </w:tr>
      <w:tr w:rsidR="00F3757E" w:rsidRPr="00882C0B" w14:paraId="7B65C26F" w14:textId="77777777" w:rsidTr="00322492">
        <w:trPr>
          <w:trHeight w:val="330"/>
        </w:trPr>
        <w:tc>
          <w:tcPr>
            <w:tcW w:w="1078" w:type="dxa"/>
            <w:shd w:val="clear" w:color="auto" w:fill="auto"/>
            <w:hideMark/>
          </w:tcPr>
          <w:p w14:paraId="7D24022D" w14:textId="77777777" w:rsidR="00F3757E" w:rsidRPr="00882C0B" w:rsidRDefault="00F3757E" w:rsidP="00322492">
            <w:pPr>
              <w:ind w:left="60"/>
              <w:jc w:val="right"/>
              <w:rPr>
                <w:rFonts w:eastAsia="맑은 고딕"/>
                <w:color w:val="000000"/>
              </w:rPr>
            </w:pPr>
            <w:r w:rsidRPr="00882C0B">
              <w:rPr>
                <w:rFonts w:eastAsia="맑은 고딕" w:hint="eastAsia"/>
                <w:color w:val="000000"/>
              </w:rPr>
              <w:t>CUEX3</w:t>
            </w:r>
          </w:p>
        </w:tc>
        <w:tc>
          <w:tcPr>
            <w:tcW w:w="1068" w:type="dxa"/>
            <w:shd w:val="clear" w:color="auto" w:fill="auto"/>
            <w:noWrap/>
            <w:hideMark/>
          </w:tcPr>
          <w:p w14:paraId="6974812A" w14:textId="77777777" w:rsidR="00F3757E" w:rsidRPr="00A232D5" w:rsidRDefault="00F3757E" w:rsidP="00322492">
            <w:pPr>
              <w:ind w:left="60"/>
              <w:jc w:val="right"/>
              <w:rPr>
                <w:rFonts w:eastAsia="맑은 고딕"/>
                <w:b/>
                <w:color w:val="000000"/>
              </w:rPr>
            </w:pPr>
            <w:r w:rsidRPr="00A232D5">
              <w:rPr>
                <w:rFonts w:eastAsia="맑은 고딕" w:hint="eastAsia"/>
                <w:b/>
                <w:color w:val="000000"/>
              </w:rPr>
              <w:t>.355</w:t>
            </w:r>
          </w:p>
        </w:tc>
        <w:tc>
          <w:tcPr>
            <w:tcW w:w="1138" w:type="dxa"/>
            <w:shd w:val="clear" w:color="auto" w:fill="auto"/>
            <w:noWrap/>
            <w:hideMark/>
          </w:tcPr>
          <w:p w14:paraId="358C1C2C" w14:textId="77777777" w:rsidR="00F3757E" w:rsidRPr="00882C0B" w:rsidRDefault="00F3757E" w:rsidP="00322492">
            <w:pPr>
              <w:ind w:left="60"/>
              <w:jc w:val="right"/>
              <w:rPr>
                <w:rFonts w:eastAsia="맑은 고딕"/>
                <w:color w:val="000000"/>
              </w:rPr>
            </w:pPr>
            <w:r w:rsidRPr="00882C0B">
              <w:rPr>
                <w:rFonts w:eastAsia="맑은 고딕" w:hint="eastAsia"/>
                <w:color w:val="000000"/>
              </w:rPr>
              <w:t>.250</w:t>
            </w:r>
          </w:p>
        </w:tc>
        <w:tc>
          <w:tcPr>
            <w:tcW w:w="629" w:type="dxa"/>
            <w:vMerge/>
            <w:shd w:val="clear" w:color="auto" w:fill="auto"/>
            <w:noWrap/>
            <w:hideMark/>
          </w:tcPr>
          <w:p w14:paraId="5B219DBF" w14:textId="77777777" w:rsidR="00F3757E" w:rsidRPr="00882C0B" w:rsidRDefault="00F3757E" w:rsidP="00322492">
            <w:pPr>
              <w:ind w:left="60"/>
              <w:jc w:val="right"/>
              <w:rPr>
                <w:rFonts w:eastAsia="맑은 고딕"/>
                <w:color w:val="000000"/>
              </w:rPr>
            </w:pPr>
          </w:p>
        </w:tc>
        <w:tc>
          <w:tcPr>
            <w:tcW w:w="1054" w:type="dxa"/>
            <w:shd w:val="clear" w:color="auto" w:fill="auto"/>
            <w:noWrap/>
            <w:hideMark/>
          </w:tcPr>
          <w:p w14:paraId="33AD9974" w14:textId="77777777" w:rsidR="00F3757E" w:rsidRPr="00A232D5" w:rsidRDefault="00F3757E" w:rsidP="00322492">
            <w:pPr>
              <w:ind w:left="60"/>
              <w:jc w:val="right"/>
              <w:rPr>
                <w:rFonts w:eastAsia="맑은 고딕"/>
                <w:b/>
                <w:color w:val="000000"/>
              </w:rPr>
            </w:pPr>
            <w:r w:rsidRPr="00A232D5">
              <w:rPr>
                <w:rFonts w:eastAsia="맑은 고딕" w:hint="eastAsia"/>
                <w:b/>
                <w:color w:val="000000"/>
              </w:rPr>
              <w:t>.413</w:t>
            </w:r>
          </w:p>
        </w:tc>
        <w:tc>
          <w:tcPr>
            <w:tcW w:w="1134" w:type="dxa"/>
            <w:shd w:val="clear" w:color="auto" w:fill="auto"/>
            <w:noWrap/>
            <w:hideMark/>
          </w:tcPr>
          <w:p w14:paraId="25E4D4A7" w14:textId="77777777" w:rsidR="00F3757E" w:rsidRPr="00882C0B" w:rsidRDefault="00F3757E" w:rsidP="00322492">
            <w:pPr>
              <w:ind w:left="60"/>
              <w:jc w:val="right"/>
              <w:rPr>
                <w:rFonts w:eastAsia="맑은 고딕"/>
                <w:color w:val="000000"/>
              </w:rPr>
            </w:pPr>
            <w:r w:rsidRPr="00882C0B">
              <w:rPr>
                <w:rFonts w:eastAsia="맑은 고딕" w:hint="eastAsia"/>
                <w:color w:val="000000"/>
              </w:rPr>
              <w:t>-.074</w:t>
            </w:r>
          </w:p>
        </w:tc>
        <w:tc>
          <w:tcPr>
            <w:tcW w:w="567" w:type="dxa"/>
            <w:vMerge/>
            <w:shd w:val="clear" w:color="auto" w:fill="auto"/>
            <w:noWrap/>
            <w:hideMark/>
          </w:tcPr>
          <w:p w14:paraId="56BED884" w14:textId="77777777" w:rsidR="00F3757E" w:rsidRPr="00882C0B" w:rsidRDefault="00F3757E" w:rsidP="00322492">
            <w:pPr>
              <w:ind w:left="60"/>
              <w:jc w:val="right"/>
              <w:rPr>
                <w:rFonts w:eastAsia="맑은 고딕"/>
                <w:color w:val="000000"/>
              </w:rPr>
            </w:pPr>
          </w:p>
        </w:tc>
        <w:tc>
          <w:tcPr>
            <w:tcW w:w="2358" w:type="dxa"/>
            <w:gridSpan w:val="2"/>
            <w:vMerge/>
            <w:shd w:val="clear" w:color="auto" w:fill="auto"/>
            <w:noWrap/>
            <w:vAlign w:val="center"/>
            <w:hideMark/>
          </w:tcPr>
          <w:p w14:paraId="72853596" w14:textId="77777777" w:rsidR="00F3757E" w:rsidRPr="00882C0B" w:rsidRDefault="00F3757E" w:rsidP="00322492">
            <w:pPr>
              <w:ind w:left="60"/>
              <w:jc w:val="right"/>
              <w:rPr>
                <w:rFonts w:eastAsia="맑은 고딕"/>
                <w:color w:val="000000"/>
                <w:sz w:val="28"/>
              </w:rPr>
            </w:pPr>
          </w:p>
        </w:tc>
      </w:tr>
      <w:tr w:rsidR="00F3757E" w:rsidRPr="00882C0B" w14:paraId="4D152019" w14:textId="77777777" w:rsidTr="00322492">
        <w:trPr>
          <w:trHeight w:val="330"/>
        </w:trPr>
        <w:tc>
          <w:tcPr>
            <w:tcW w:w="1078" w:type="dxa"/>
            <w:shd w:val="clear" w:color="auto" w:fill="auto"/>
            <w:hideMark/>
          </w:tcPr>
          <w:p w14:paraId="09E121C6" w14:textId="77777777" w:rsidR="00F3757E" w:rsidRPr="00882C0B" w:rsidRDefault="00F3757E" w:rsidP="00322492">
            <w:pPr>
              <w:ind w:left="60"/>
              <w:jc w:val="right"/>
              <w:rPr>
                <w:rFonts w:eastAsia="맑은 고딕"/>
                <w:color w:val="000000"/>
              </w:rPr>
            </w:pPr>
            <w:r w:rsidRPr="00882C0B">
              <w:rPr>
                <w:rFonts w:eastAsia="맑은 고딕" w:hint="eastAsia"/>
                <w:color w:val="000000"/>
              </w:rPr>
              <w:t>PERQ1</w:t>
            </w:r>
          </w:p>
        </w:tc>
        <w:tc>
          <w:tcPr>
            <w:tcW w:w="1068" w:type="dxa"/>
            <w:shd w:val="clear" w:color="auto" w:fill="auto"/>
            <w:noWrap/>
            <w:hideMark/>
          </w:tcPr>
          <w:p w14:paraId="1CD96FBD" w14:textId="77777777" w:rsidR="00F3757E" w:rsidRPr="00A232D5" w:rsidRDefault="00F3757E" w:rsidP="00322492">
            <w:pPr>
              <w:ind w:left="60"/>
              <w:jc w:val="right"/>
              <w:rPr>
                <w:rFonts w:eastAsia="맑은 고딕"/>
                <w:b/>
                <w:color w:val="000000"/>
              </w:rPr>
            </w:pPr>
            <w:r w:rsidRPr="00A232D5">
              <w:rPr>
                <w:rFonts w:eastAsia="맑은 고딕" w:hint="eastAsia"/>
                <w:b/>
                <w:color w:val="000000"/>
              </w:rPr>
              <w:t>.899</w:t>
            </w:r>
          </w:p>
        </w:tc>
        <w:tc>
          <w:tcPr>
            <w:tcW w:w="1138" w:type="dxa"/>
            <w:shd w:val="clear" w:color="auto" w:fill="auto"/>
            <w:noWrap/>
            <w:hideMark/>
          </w:tcPr>
          <w:p w14:paraId="5CA07216" w14:textId="77777777" w:rsidR="00F3757E" w:rsidRPr="00882C0B" w:rsidRDefault="00F3757E" w:rsidP="00322492">
            <w:pPr>
              <w:ind w:left="60"/>
              <w:jc w:val="right"/>
              <w:rPr>
                <w:rFonts w:eastAsia="맑은 고딕"/>
                <w:color w:val="000000"/>
              </w:rPr>
            </w:pPr>
            <w:r w:rsidRPr="00882C0B">
              <w:rPr>
                <w:rFonts w:eastAsia="맑은 고딕" w:hint="eastAsia"/>
                <w:color w:val="000000"/>
              </w:rPr>
              <w:t>.729</w:t>
            </w:r>
          </w:p>
        </w:tc>
        <w:tc>
          <w:tcPr>
            <w:tcW w:w="629" w:type="dxa"/>
            <w:vMerge/>
            <w:shd w:val="clear" w:color="auto" w:fill="auto"/>
            <w:noWrap/>
            <w:hideMark/>
          </w:tcPr>
          <w:p w14:paraId="12459A53" w14:textId="77777777" w:rsidR="00F3757E" w:rsidRPr="00882C0B" w:rsidRDefault="00F3757E" w:rsidP="00322492">
            <w:pPr>
              <w:ind w:left="60"/>
              <w:jc w:val="right"/>
              <w:rPr>
                <w:rFonts w:eastAsia="맑은 고딕"/>
                <w:color w:val="000000"/>
              </w:rPr>
            </w:pPr>
          </w:p>
        </w:tc>
        <w:tc>
          <w:tcPr>
            <w:tcW w:w="1054" w:type="dxa"/>
            <w:shd w:val="clear" w:color="auto" w:fill="auto"/>
            <w:noWrap/>
            <w:hideMark/>
          </w:tcPr>
          <w:p w14:paraId="133E1DF3" w14:textId="77777777" w:rsidR="00F3757E" w:rsidRPr="00A232D5" w:rsidRDefault="00F3757E" w:rsidP="00322492">
            <w:pPr>
              <w:ind w:left="60"/>
              <w:jc w:val="right"/>
              <w:rPr>
                <w:rFonts w:eastAsia="맑은 고딕"/>
                <w:b/>
                <w:color w:val="000000"/>
              </w:rPr>
            </w:pPr>
            <w:r w:rsidRPr="00A232D5">
              <w:rPr>
                <w:rFonts w:eastAsia="맑은 고딕" w:hint="eastAsia"/>
                <w:b/>
                <w:color w:val="000000"/>
              </w:rPr>
              <w:t>.853</w:t>
            </w:r>
          </w:p>
        </w:tc>
        <w:tc>
          <w:tcPr>
            <w:tcW w:w="1134" w:type="dxa"/>
            <w:shd w:val="clear" w:color="auto" w:fill="auto"/>
            <w:noWrap/>
            <w:hideMark/>
          </w:tcPr>
          <w:p w14:paraId="510FA4CE" w14:textId="77777777" w:rsidR="00F3757E" w:rsidRPr="00882C0B" w:rsidRDefault="00F3757E" w:rsidP="00322492">
            <w:pPr>
              <w:ind w:left="60"/>
              <w:jc w:val="right"/>
              <w:rPr>
                <w:rFonts w:eastAsia="맑은 고딕"/>
                <w:color w:val="000000"/>
              </w:rPr>
            </w:pPr>
            <w:r w:rsidRPr="00882C0B">
              <w:rPr>
                <w:rFonts w:eastAsia="맑은 고딕" w:hint="eastAsia"/>
                <w:color w:val="000000"/>
              </w:rPr>
              <w:t>.059</w:t>
            </w:r>
          </w:p>
        </w:tc>
        <w:tc>
          <w:tcPr>
            <w:tcW w:w="567" w:type="dxa"/>
            <w:vMerge/>
            <w:shd w:val="clear" w:color="auto" w:fill="auto"/>
            <w:noWrap/>
            <w:hideMark/>
          </w:tcPr>
          <w:p w14:paraId="60324F25" w14:textId="77777777" w:rsidR="00F3757E" w:rsidRPr="00882C0B" w:rsidRDefault="00F3757E" w:rsidP="00322492">
            <w:pPr>
              <w:ind w:left="60"/>
              <w:jc w:val="right"/>
              <w:rPr>
                <w:rFonts w:eastAsia="맑은 고딕"/>
                <w:color w:val="000000"/>
              </w:rPr>
            </w:pPr>
          </w:p>
        </w:tc>
        <w:tc>
          <w:tcPr>
            <w:tcW w:w="2358" w:type="dxa"/>
            <w:gridSpan w:val="2"/>
            <w:vMerge/>
            <w:shd w:val="clear" w:color="auto" w:fill="auto"/>
            <w:noWrap/>
            <w:vAlign w:val="center"/>
            <w:hideMark/>
          </w:tcPr>
          <w:p w14:paraId="05133641" w14:textId="77777777" w:rsidR="00F3757E" w:rsidRPr="00882C0B" w:rsidRDefault="00F3757E" w:rsidP="00322492">
            <w:pPr>
              <w:ind w:left="60"/>
              <w:jc w:val="right"/>
              <w:rPr>
                <w:rFonts w:eastAsia="맑은 고딕"/>
                <w:color w:val="000000"/>
              </w:rPr>
            </w:pPr>
          </w:p>
        </w:tc>
      </w:tr>
      <w:tr w:rsidR="00F3757E" w:rsidRPr="00882C0B" w14:paraId="261264EB" w14:textId="77777777" w:rsidTr="00322492">
        <w:trPr>
          <w:trHeight w:val="330"/>
        </w:trPr>
        <w:tc>
          <w:tcPr>
            <w:tcW w:w="1078" w:type="dxa"/>
            <w:shd w:val="clear" w:color="auto" w:fill="auto"/>
            <w:hideMark/>
          </w:tcPr>
          <w:p w14:paraId="3E7D39AC" w14:textId="77777777" w:rsidR="00F3757E" w:rsidRPr="00882C0B" w:rsidRDefault="00F3757E" w:rsidP="00322492">
            <w:pPr>
              <w:ind w:left="60"/>
              <w:jc w:val="right"/>
              <w:rPr>
                <w:rFonts w:eastAsia="맑은 고딕"/>
                <w:color w:val="000000"/>
              </w:rPr>
            </w:pPr>
            <w:r w:rsidRPr="00882C0B">
              <w:rPr>
                <w:rFonts w:eastAsia="맑은 고딕" w:hint="eastAsia"/>
                <w:color w:val="000000"/>
              </w:rPr>
              <w:t>PERQ2</w:t>
            </w:r>
          </w:p>
        </w:tc>
        <w:tc>
          <w:tcPr>
            <w:tcW w:w="1068" w:type="dxa"/>
            <w:shd w:val="clear" w:color="auto" w:fill="auto"/>
            <w:noWrap/>
            <w:hideMark/>
          </w:tcPr>
          <w:p w14:paraId="651A461C" w14:textId="77777777" w:rsidR="00F3757E" w:rsidRPr="00A232D5" w:rsidRDefault="00F3757E" w:rsidP="00322492">
            <w:pPr>
              <w:ind w:left="60"/>
              <w:jc w:val="right"/>
              <w:rPr>
                <w:rFonts w:eastAsia="맑은 고딕"/>
                <w:b/>
                <w:color w:val="000000"/>
              </w:rPr>
            </w:pPr>
            <w:r w:rsidRPr="00A232D5">
              <w:rPr>
                <w:rFonts w:eastAsia="맑은 고딕" w:hint="eastAsia"/>
                <w:b/>
                <w:color w:val="000000"/>
              </w:rPr>
              <w:t>.864</w:t>
            </w:r>
          </w:p>
        </w:tc>
        <w:tc>
          <w:tcPr>
            <w:tcW w:w="1138" w:type="dxa"/>
            <w:shd w:val="clear" w:color="auto" w:fill="auto"/>
            <w:noWrap/>
            <w:hideMark/>
          </w:tcPr>
          <w:p w14:paraId="3C009D14" w14:textId="77777777" w:rsidR="00F3757E" w:rsidRPr="00882C0B" w:rsidRDefault="00F3757E" w:rsidP="00322492">
            <w:pPr>
              <w:ind w:left="60"/>
              <w:jc w:val="right"/>
              <w:rPr>
                <w:rFonts w:eastAsia="맑은 고딕"/>
                <w:color w:val="000000"/>
              </w:rPr>
            </w:pPr>
            <w:r w:rsidRPr="00882C0B">
              <w:rPr>
                <w:rFonts w:eastAsia="맑은 고딕" w:hint="eastAsia"/>
                <w:color w:val="000000"/>
              </w:rPr>
              <w:t>.709</w:t>
            </w:r>
          </w:p>
        </w:tc>
        <w:tc>
          <w:tcPr>
            <w:tcW w:w="629" w:type="dxa"/>
            <w:vMerge/>
            <w:shd w:val="clear" w:color="auto" w:fill="auto"/>
            <w:noWrap/>
            <w:hideMark/>
          </w:tcPr>
          <w:p w14:paraId="7E96DA3C" w14:textId="77777777" w:rsidR="00F3757E" w:rsidRPr="00882C0B" w:rsidRDefault="00F3757E" w:rsidP="00322492">
            <w:pPr>
              <w:ind w:left="60"/>
              <w:jc w:val="right"/>
              <w:rPr>
                <w:rFonts w:eastAsia="맑은 고딕"/>
                <w:color w:val="000000"/>
              </w:rPr>
            </w:pPr>
          </w:p>
        </w:tc>
        <w:tc>
          <w:tcPr>
            <w:tcW w:w="1054" w:type="dxa"/>
            <w:shd w:val="clear" w:color="auto" w:fill="auto"/>
            <w:noWrap/>
            <w:hideMark/>
          </w:tcPr>
          <w:p w14:paraId="7C3F250E" w14:textId="77777777" w:rsidR="00F3757E" w:rsidRPr="00A232D5" w:rsidRDefault="00F3757E" w:rsidP="00322492">
            <w:pPr>
              <w:ind w:left="60"/>
              <w:jc w:val="right"/>
              <w:rPr>
                <w:rFonts w:eastAsia="맑은 고딕"/>
                <w:b/>
                <w:color w:val="000000"/>
              </w:rPr>
            </w:pPr>
            <w:r w:rsidRPr="00A232D5">
              <w:rPr>
                <w:rFonts w:eastAsia="맑은 고딕" w:hint="eastAsia"/>
                <w:b/>
                <w:color w:val="000000"/>
              </w:rPr>
              <w:t>.799</w:t>
            </w:r>
          </w:p>
        </w:tc>
        <w:tc>
          <w:tcPr>
            <w:tcW w:w="1134" w:type="dxa"/>
            <w:shd w:val="clear" w:color="auto" w:fill="auto"/>
            <w:noWrap/>
            <w:hideMark/>
          </w:tcPr>
          <w:p w14:paraId="1D7D94A1" w14:textId="77777777" w:rsidR="00F3757E" w:rsidRPr="00882C0B" w:rsidRDefault="00F3757E" w:rsidP="00322492">
            <w:pPr>
              <w:ind w:left="60"/>
              <w:jc w:val="right"/>
              <w:rPr>
                <w:rFonts w:eastAsia="맑은 고딕"/>
                <w:color w:val="000000"/>
              </w:rPr>
            </w:pPr>
            <w:r w:rsidRPr="00882C0B">
              <w:rPr>
                <w:rFonts w:eastAsia="맑은 고딕" w:hint="eastAsia"/>
                <w:color w:val="000000"/>
              </w:rPr>
              <w:t>.082</w:t>
            </w:r>
          </w:p>
        </w:tc>
        <w:tc>
          <w:tcPr>
            <w:tcW w:w="567" w:type="dxa"/>
            <w:vMerge/>
            <w:shd w:val="clear" w:color="auto" w:fill="auto"/>
            <w:noWrap/>
            <w:hideMark/>
          </w:tcPr>
          <w:p w14:paraId="75BBB8C8" w14:textId="77777777" w:rsidR="00F3757E" w:rsidRPr="00882C0B" w:rsidRDefault="00F3757E" w:rsidP="00322492">
            <w:pPr>
              <w:ind w:left="60"/>
              <w:jc w:val="right"/>
              <w:rPr>
                <w:rFonts w:eastAsia="맑은 고딕"/>
                <w:color w:val="000000"/>
              </w:rPr>
            </w:pPr>
          </w:p>
        </w:tc>
        <w:tc>
          <w:tcPr>
            <w:tcW w:w="2358" w:type="dxa"/>
            <w:gridSpan w:val="2"/>
            <w:vMerge/>
            <w:shd w:val="clear" w:color="auto" w:fill="auto"/>
            <w:noWrap/>
            <w:vAlign w:val="center"/>
            <w:hideMark/>
          </w:tcPr>
          <w:p w14:paraId="3DACB7C2" w14:textId="77777777" w:rsidR="00F3757E" w:rsidRPr="00882C0B" w:rsidRDefault="00F3757E" w:rsidP="00322492">
            <w:pPr>
              <w:ind w:left="60"/>
              <w:jc w:val="right"/>
              <w:rPr>
                <w:rFonts w:eastAsia="맑은 고딕"/>
                <w:color w:val="000000"/>
              </w:rPr>
            </w:pPr>
          </w:p>
        </w:tc>
      </w:tr>
      <w:tr w:rsidR="00F3757E" w:rsidRPr="00882C0B" w14:paraId="37217796" w14:textId="77777777" w:rsidTr="00322492">
        <w:trPr>
          <w:trHeight w:val="330"/>
        </w:trPr>
        <w:tc>
          <w:tcPr>
            <w:tcW w:w="1078" w:type="dxa"/>
            <w:shd w:val="clear" w:color="auto" w:fill="auto"/>
            <w:hideMark/>
          </w:tcPr>
          <w:p w14:paraId="2AB6643D" w14:textId="77777777" w:rsidR="00F3757E" w:rsidRPr="00882C0B" w:rsidRDefault="00F3757E" w:rsidP="00322492">
            <w:pPr>
              <w:ind w:left="60"/>
              <w:jc w:val="right"/>
              <w:rPr>
                <w:rFonts w:eastAsia="맑은 고딕"/>
                <w:color w:val="000000"/>
              </w:rPr>
            </w:pPr>
            <w:r w:rsidRPr="00882C0B">
              <w:rPr>
                <w:rFonts w:eastAsia="맑은 고딕" w:hint="eastAsia"/>
                <w:color w:val="000000"/>
              </w:rPr>
              <w:t>PERQ3</w:t>
            </w:r>
          </w:p>
        </w:tc>
        <w:tc>
          <w:tcPr>
            <w:tcW w:w="1068" w:type="dxa"/>
            <w:shd w:val="clear" w:color="auto" w:fill="auto"/>
            <w:noWrap/>
            <w:hideMark/>
          </w:tcPr>
          <w:p w14:paraId="32303BF9" w14:textId="77777777" w:rsidR="00F3757E" w:rsidRPr="00A232D5" w:rsidRDefault="00F3757E" w:rsidP="00322492">
            <w:pPr>
              <w:ind w:left="60"/>
              <w:jc w:val="right"/>
              <w:rPr>
                <w:rFonts w:eastAsia="맑은 고딕"/>
                <w:b/>
                <w:color w:val="000000"/>
              </w:rPr>
            </w:pPr>
            <w:r w:rsidRPr="00A232D5">
              <w:rPr>
                <w:rFonts w:eastAsia="맑은 고딕" w:hint="eastAsia"/>
                <w:b/>
                <w:color w:val="000000"/>
              </w:rPr>
              <w:t>.580</w:t>
            </w:r>
          </w:p>
        </w:tc>
        <w:tc>
          <w:tcPr>
            <w:tcW w:w="1138" w:type="dxa"/>
            <w:shd w:val="clear" w:color="auto" w:fill="auto"/>
            <w:noWrap/>
            <w:hideMark/>
          </w:tcPr>
          <w:p w14:paraId="7F7981B1" w14:textId="77777777" w:rsidR="00F3757E" w:rsidRPr="00882C0B" w:rsidRDefault="00F3757E" w:rsidP="00322492">
            <w:pPr>
              <w:ind w:left="60"/>
              <w:jc w:val="right"/>
              <w:rPr>
                <w:rFonts w:eastAsia="맑은 고딕"/>
                <w:color w:val="000000"/>
              </w:rPr>
            </w:pPr>
            <w:r w:rsidRPr="00882C0B">
              <w:rPr>
                <w:rFonts w:eastAsia="맑은 고딕" w:hint="eastAsia"/>
                <w:color w:val="000000"/>
              </w:rPr>
              <w:t>.465</w:t>
            </w:r>
          </w:p>
        </w:tc>
        <w:tc>
          <w:tcPr>
            <w:tcW w:w="629" w:type="dxa"/>
            <w:vMerge/>
            <w:shd w:val="clear" w:color="auto" w:fill="auto"/>
            <w:noWrap/>
            <w:hideMark/>
          </w:tcPr>
          <w:p w14:paraId="73715304" w14:textId="77777777" w:rsidR="00F3757E" w:rsidRPr="00882C0B" w:rsidRDefault="00F3757E" w:rsidP="00322492">
            <w:pPr>
              <w:ind w:left="60"/>
              <w:jc w:val="right"/>
              <w:rPr>
                <w:rFonts w:eastAsia="맑은 고딕"/>
                <w:color w:val="000000"/>
              </w:rPr>
            </w:pPr>
          </w:p>
        </w:tc>
        <w:tc>
          <w:tcPr>
            <w:tcW w:w="1054" w:type="dxa"/>
            <w:shd w:val="clear" w:color="auto" w:fill="auto"/>
            <w:noWrap/>
            <w:hideMark/>
          </w:tcPr>
          <w:p w14:paraId="5D8ABA0F" w14:textId="77777777" w:rsidR="00F3757E" w:rsidRPr="00A232D5" w:rsidRDefault="00F3757E" w:rsidP="00322492">
            <w:pPr>
              <w:ind w:left="60"/>
              <w:jc w:val="right"/>
              <w:rPr>
                <w:rFonts w:eastAsia="맑은 고딕"/>
                <w:b/>
                <w:color w:val="000000"/>
              </w:rPr>
            </w:pPr>
            <w:r w:rsidRPr="00A232D5">
              <w:rPr>
                <w:rFonts w:eastAsia="맑은 고딕" w:hint="eastAsia"/>
                <w:b/>
                <w:color w:val="000000"/>
              </w:rPr>
              <w:t>.561</w:t>
            </w:r>
          </w:p>
        </w:tc>
        <w:tc>
          <w:tcPr>
            <w:tcW w:w="1134" w:type="dxa"/>
            <w:shd w:val="clear" w:color="auto" w:fill="auto"/>
            <w:noWrap/>
            <w:hideMark/>
          </w:tcPr>
          <w:p w14:paraId="2E10CA29" w14:textId="77777777" w:rsidR="00F3757E" w:rsidRPr="00882C0B" w:rsidRDefault="00F3757E" w:rsidP="00322492">
            <w:pPr>
              <w:ind w:left="60"/>
              <w:jc w:val="right"/>
              <w:rPr>
                <w:rFonts w:eastAsia="맑은 고딕"/>
                <w:color w:val="000000"/>
              </w:rPr>
            </w:pPr>
            <w:r w:rsidRPr="00882C0B">
              <w:rPr>
                <w:rFonts w:eastAsia="맑은 고딕" w:hint="eastAsia"/>
                <w:color w:val="000000"/>
              </w:rPr>
              <w:t>.024</w:t>
            </w:r>
          </w:p>
        </w:tc>
        <w:tc>
          <w:tcPr>
            <w:tcW w:w="567" w:type="dxa"/>
            <w:vMerge/>
            <w:shd w:val="clear" w:color="auto" w:fill="auto"/>
            <w:noWrap/>
            <w:hideMark/>
          </w:tcPr>
          <w:p w14:paraId="55285245" w14:textId="77777777" w:rsidR="00F3757E" w:rsidRPr="00882C0B" w:rsidRDefault="00F3757E" w:rsidP="00322492">
            <w:pPr>
              <w:ind w:left="60"/>
              <w:jc w:val="right"/>
              <w:rPr>
                <w:rFonts w:eastAsia="맑은 고딕"/>
                <w:color w:val="000000"/>
              </w:rPr>
            </w:pPr>
          </w:p>
        </w:tc>
        <w:tc>
          <w:tcPr>
            <w:tcW w:w="2358" w:type="dxa"/>
            <w:gridSpan w:val="2"/>
            <w:vMerge/>
            <w:shd w:val="clear" w:color="auto" w:fill="auto"/>
            <w:noWrap/>
            <w:vAlign w:val="center"/>
            <w:hideMark/>
          </w:tcPr>
          <w:p w14:paraId="06E916EF" w14:textId="77777777" w:rsidR="00F3757E" w:rsidRPr="00882C0B" w:rsidRDefault="00F3757E" w:rsidP="00322492">
            <w:pPr>
              <w:ind w:left="60"/>
              <w:jc w:val="right"/>
              <w:rPr>
                <w:rFonts w:eastAsia="맑은 고딕"/>
                <w:color w:val="000000"/>
              </w:rPr>
            </w:pPr>
          </w:p>
        </w:tc>
      </w:tr>
      <w:tr w:rsidR="00F3757E" w:rsidRPr="00882C0B" w14:paraId="3786B732" w14:textId="77777777" w:rsidTr="00322492">
        <w:trPr>
          <w:trHeight w:val="330"/>
        </w:trPr>
        <w:tc>
          <w:tcPr>
            <w:tcW w:w="1078" w:type="dxa"/>
            <w:shd w:val="clear" w:color="auto" w:fill="auto"/>
            <w:hideMark/>
          </w:tcPr>
          <w:p w14:paraId="19F58824" w14:textId="77777777" w:rsidR="00F3757E" w:rsidRPr="00882C0B" w:rsidRDefault="00F3757E" w:rsidP="00322492">
            <w:pPr>
              <w:ind w:left="60"/>
              <w:jc w:val="right"/>
              <w:rPr>
                <w:rFonts w:eastAsia="맑은 고딕"/>
                <w:color w:val="000000"/>
              </w:rPr>
            </w:pPr>
            <w:r w:rsidRPr="00882C0B">
              <w:rPr>
                <w:rFonts w:eastAsia="맑은 고딕" w:hint="eastAsia"/>
                <w:color w:val="000000"/>
              </w:rPr>
              <w:t>PERV1</w:t>
            </w:r>
          </w:p>
        </w:tc>
        <w:tc>
          <w:tcPr>
            <w:tcW w:w="1068" w:type="dxa"/>
            <w:shd w:val="clear" w:color="auto" w:fill="auto"/>
            <w:noWrap/>
            <w:hideMark/>
          </w:tcPr>
          <w:p w14:paraId="7B748DF6" w14:textId="77777777" w:rsidR="00F3757E" w:rsidRPr="00882C0B" w:rsidRDefault="00F3757E" w:rsidP="00322492">
            <w:pPr>
              <w:ind w:left="60"/>
              <w:jc w:val="right"/>
              <w:rPr>
                <w:rFonts w:eastAsia="맑은 고딕"/>
                <w:color w:val="000000"/>
              </w:rPr>
            </w:pPr>
            <w:r w:rsidRPr="00882C0B">
              <w:rPr>
                <w:rFonts w:eastAsia="맑은 고딕" w:hint="eastAsia"/>
                <w:color w:val="000000"/>
              </w:rPr>
              <w:t>.688</w:t>
            </w:r>
          </w:p>
        </w:tc>
        <w:tc>
          <w:tcPr>
            <w:tcW w:w="1138" w:type="dxa"/>
            <w:shd w:val="clear" w:color="auto" w:fill="auto"/>
            <w:noWrap/>
            <w:hideMark/>
          </w:tcPr>
          <w:p w14:paraId="4177221C" w14:textId="77777777" w:rsidR="00F3757E" w:rsidRPr="00A232D5" w:rsidRDefault="00F3757E" w:rsidP="00322492">
            <w:pPr>
              <w:ind w:left="60"/>
              <w:jc w:val="right"/>
              <w:rPr>
                <w:rFonts w:eastAsia="맑은 고딕"/>
                <w:b/>
                <w:color w:val="000000"/>
              </w:rPr>
            </w:pPr>
            <w:r w:rsidRPr="00A232D5">
              <w:rPr>
                <w:rFonts w:eastAsia="맑은 고딕" w:hint="eastAsia"/>
                <w:b/>
                <w:color w:val="000000"/>
              </w:rPr>
              <w:t>.879</w:t>
            </w:r>
          </w:p>
        </w:tc>
        <w:tc>
          <w:tcPr>
            <w:tcW w:w="629" w:type="dxa"/>
            <w:vMerge/>
            <w:shd w:val="clear" w:color="auto" w:fill="auto"/>
            <w:noWrap/>
            <w:hideMark/>
          </w:tcPr>
          <w:p w14:paraId="12645CDF" w14:textId="77777777" w:rsidR="00F3757E" w:rsidRPr="00882C0B" w:rsidRDefault="00F3757E" w:rsidP="00322492">
            <w:pPr>
              <w:ind w:left="60"/>
              <w:jc w:val="right"/>
              <w:rPr>
                <w:rFonts w:eastAsia="맑은 고딕"/>
                <w:color w:val="000000"/>
              </w:rPr>
            </w:pPr>
          </w:p>
        </w:tc>
        <w:tc>
          <w:tcPr>
            <w:tcW w:w="1054" w:type="dxa"/>
            <w:shd w:val="clear" w:color="auto" w:fill="auto"/>
            <w:noWrap/>
            <w:hideMark/>
          </w:tcPr>
          <w:p w14:paraId="2F4BA28A" w14:textId="77777777" w:rsidR="00F3757E" w:rsidRPr="00882C0B" w:rsidRDefault="00F3757E" w:rsidP="00322492">
            <w:pPr>
              <w:ind w:left="60"/>
              <w:jc w:val="right"/>
              <w:rPr>
                <w:rFonts w:eastAsia="맑은 고딕"/>
                <w:color w:val="000000"/>
              </w:rPr>
            </w:pPr>
            <w:r w:rsidRPr="00882C0B">
              <w:rPr>
                <w:rFonts w:eastAsia="맑은 고딕" w:hint="eastAsia"/>
                <w:color w:val="000000"/>
              </w:rPr>
              <w:t>-.005</w:t>
            </w:r>
          </w:p>
        </w:tc>
        <w:tc>
          <w:tcPr>
            <w:tcW w:w="1134" w:type="dxa"/>
            <w:shd w:val="clear" w:color="auto" w:fill="auto"/>
            <w:noWrap/>
            <w:hideMark/>
          </w:tcPr>
          <w:p w14:paraId="03A76593" w14:textId="77777777" w:rsidR="00F3757E" w:rsidRPr="00A232D5" w:rsidRDefault="00F3757E" w:rsidP="00322492">
            <w:pPr>
              <w:ind w:left="60"/>
              <w:jc w:val="right"/>
              <w:rPr>
                <w:rFonts w:eastAsia="맑은 고딕"/>
                <w:b/>
                <w:color w:val="000000"/>
              </w:rPr>
            </w:pPr>
            <w:r w:rsidRPr="00A232D5">
              <w:rPr>
                <w:rFonts w:eastAsia="맑은 고딕" w:hint="eastAsia"/>
                <w:b/>
                <w:color w:val="000000"/>
              </w:rPr>
              <w:t>.883</w:t>
            </w:r>
          </w:p>
        </w:tc>
        <w:tc>
          <w:tcPr>
            <w:tcW w:w="567" w:type="dxa"/>
            <w:vMerge/>
            <w:shd w:val="clear" w:color="auto" w:fill="auto"/>
            <w:noWrap/>
            <w:hideMark/>
          </w:tcPr>
          <w:p w14:paraId="47F058EC" w14:textId="77777777" w:rsidR="00F3757E" w:rsidRPr="00882C0B" w:rsidRDefault="00F3757E" w:rsidP="00322492">
            <w:pPr>
              <w:ind w:left="60"/>
              <w:jc w:val="right"/>
              <w:rPr>
                <w:rFonts w:eastAsia="맑은 고딕"/>
                <w:color w:val="000000"/>
              </w:rPr>
            </w:pPr>
          </w:p>
        </w:tc>
        <w:tc>
          <w:tcPr>
            <w:tcW w:w="2358" w:type="dxa"/>
            <w:gridSpan w:val="2"/>
            <w:vMerge/>
            <w:shd w:val="clear" w:color="auto" w:fill="auto"/>
            <w:noWrap/>
            <w:vAlign w:val="center"/>
            <w:hideMark/>
          </w:tcPr>
          <w:p w14:paraId="6A902921" w14:textId="77777777" w:rsidR="00F3757E" w:rsidRPr="00882C0B" w:rsidRDefault="00F3757E" w:rsidP="00322492">
            <w:pPr>
              <w:ind w:left="60"/>
              <w:jc w:val="right"/>
              <w:rPr>
                <w:rFonts w:eastAsia="맑은 고딕"/>
                <w:color w:val="000000"/>
              </w:rPr>
            </w:pPr>
          </w:p>
        </w:tc>
      </w:tr>
      <w:tr w:rsidR="00F3757E" w:rsidRPr="00882C0B" w14:paraId="17F7709B" w14:textId="77777777" w:rsidTr="00322492">
        <w:trPr>
          <w:trHeight w:val="345"/>
        </w:trPr>
        <w:tc>
          <w:tcPr>
            <w:tcW w:w="1078" w:type="dxa"/>
            <w:shd w:val="clear" w:color="auto" w:fill="auto"/>
            <w:hideMark/>
          </w:tcPr>
          <w:p w14:paraId="462EDBB2" w14:textId="77777777" w:rsidR="00F3757E" w:rsidRPr="00882C0B" w:rsidRDefault="00F3757E" w:rsidP="00322492">
            <w:pPr>
              <w:ind w:left="60"/>
              <w:jc w:val="right"/>
              <w:rPr>
                <w:rFonts w:eastAsia="맑은 고딕"/>
                <w:color w:val="000000"/>
              </w:rPr>
            </w:pPr>
            <w:r w:rsidRPr="00882C0B">
              <w:rPr>
                <w:rFonts w:eastAsia="맑은 고딕" w:hint="eastAsia"/>
                <w:color w:val="000000"/>
              </w:rPr>
              <w:t>PERV2</w:t>
            </w:r>
          </w:p>
        </w:tc>
        <w:tc>
          <w:tcPr>
            <w:tcW w:w="1068" w:type="dxa"/>
            <w:shd w:val="clear" w:color="auto" w:fill="auto"/>
            <w:noWrap/>
            <w:hideMark/>
          </w:tcPr>
          <w:p w14:paraId="0EAF1009" w14:textId="77777777" w:rsidR="00F3757E" w:rsidRPr="00882C0B" w:rsidRDefault="00F3757E" w:rsidP="00322492">
            <w:pPr>
              <w:ind w:left="60"/>
              <w:jc w:val="right"/>
              <w:rPr>
                <w:rFonts w:eastAsia="맑은 고딕"/>
                <w:color w:val="000000"/>
              </w:rPr>
            </w:pPr>
            <w:r w:rsidRPr="00882C0B">
              <w:rPr>
                <w:rFonts w:eastAsia="맑은 고딕" w:hint="eastAsia"/>
                <w:color w:val="000000"/>
              </w:rPr>
              <w:t>.594</w:t>
            </w:r>
          </w:p>
        </w:tc>
        <w:tc>
          <w:tcPr>
            <w:tcW w:w="1138" w:type="dxa"/>
            <w:shd w:val="clear" w:color="auto" w:fill="auto"/>
            <w:noWrap/>
            <w:hideMark/>
          </w:tcPr>
          <w:p w14:paraId="6D06F0F9" w14:textId="77777777" w:rsidR="00F3757E" w:rsidRPr="00A232D5" w:rsidRDefault="00F3757E" w:rsidP="00322492">
            <w:pPr>
              <w:ind w:left="60"/>
              <w:jc w:val="right"/>
              <w:rPr>
                <w:rFonts w:eastAsia="맑은 고딕"/>
                <w:b/>
                <w:color w:val="000000"/>
              </w:rPr>
            </w:pPr>
            <w:r w:rsidRPr="00A232D5">
              <w:rPr>
                <w:rFonts w:eastAsia="맑은 고딕" w:hint="eastAsia"/>
                <w:b/>
                <w:color w:val="000000"/>
              </w:rPr>
              <w:t>.869</w:t>
            </w:r>
          </w:p>
        </w:tc>
        <w:tc>
          <w:tcPr>
            <w:tcW w:w="629" w:type="dxa"/>
            <w:vMerge/>
            <w:shd w:val="clear" w:color="auto" w:fill="auto"/>
            <w:noWrap/>
            <w:hideMark/>
          </w:tcPr>
          <w:p w14:paraId="3E577A24" w14:textId="77777777" w:rsidR="00F3757E" w:rsidRPr="00882C0B" w:rsidRDefault="00F3757E" w:rsidP="00322492">
            <w:pPr>
              <w:ind w:left="60"/>
              <w:jc w:val="right"/>
              <w:rPr>
                <w:rFonts w:eastAsia="맑은 고딕"/>
                <w:color w:val="000000"/>
              </w:rPr>
            </w:pPr>
          </w:p>
        </w:tc>
        <w:tc>
          <w:tcPr>
            <w:tcW w:w="1054" w:type="dxa"/>
            <w:shd w:val="clear" w:color="auto" w:fill="auto"/>
            <w:noWrap/>
            <w:hideMark/>
          </w:tcPr>
          <w:p w14:paraId="3CF59051" w14:textId="77777777" w:rsidR="00F3757E" w:rsidRPr="00882C0B" w:rsidRDefault="00F3757E" w:rsidP="00322492">
            <w:pPr>
              <w:ind w:left="60"/>
              <w:jc w:val="right"/>
              <w:rPr>
                <w:rFonts w:eastAsia="맑은 고딕"/>
                <w:color w:val="000000"/>
              </w:rPr>
            </w:pPr>
            <w:r w:rsidRPr="00882C0B">
              <w:rPr>
                <w:rFonts w:eastAsia="맑은 고딕" w:hint="eastAsia"/>
                <w:color w:val="000000"/>
              </w:rPr>
              <w:t>-.231</w:t>
            </w:r>
          </w:p>
        </w:tc>
        <w:tc>
          <w:tcPr>
            <w:tcW w:w="1134" w:type="dxa"/>
            <w:shd w:val="clear" w:color="auto" w:fill="auto"/>
            <w:noWrap/>
            <w:hideMark/>
          </w:tcPr>
          <w:p w14:paraId="33AE5A14" w14:textId="77777777" w:rsidR="00F3757E" w:rsidRPr="00A232D5" w:rsidRDefault="00F3757E" w:rsidP="00322492">
            <w:pPr>
              <w:ind w:left="60"/>
              <w:jc w:val="right"/>
              <w:rPr>
                <w:rFonts w:eastAsia="맑은 고딕"/>
                <w:b/>
                <w:color w:val="000000"/>
              </w:rPr>
            </w:pPr>
            <w:r w:rsidRPr="00A232D5">
              <w:rPr>
                <w:rFonts w:eastAsia="맑은 고딕" w:hint="eastAsia"/>
                <w:b/>
                <w:color w:val="000000"/>
              </w:rPr>
              <w:t>1.050</w:t>
            </w:r>
          </w:p>
        </w:tc>
        <w:tc>
          <w:tcPr>
            <w:tcW w:w="567" w:type="dxa"/>
            <w:vMerge/>
            <w:shd w:val="clear" w:color="auto" w:fill="auto"/>
            <w:noWrap/>
            <w:hideMark/>
          </w:tcPr>
          <w:p w14:paraId="42C28543" w14:textId="77777777" w:rsidR="00F3757E" w:rsidRPr="00882C0B" w:rsidRDefault="00F3757E" w:rsidP="00322492">
            <w:pPr>
              <w:ind w:left="60"/>
              <w:jc w:val="right"/>
              <w:rPr>
                <w:rFonts w:eastAsia="맑은 고딕"/>
                <w:color w:val="000000"/>
              </w:rPr>
            </w:pPr>
          </w:p>
        </w:tc>
        <w:tc>
          <w:tcPr>
            <w:tcW w:w="2358" w:type="dxa"/>
            <w:gridSpan w:val="2"/>
            <w:vMerge/>
            <w:shd w:val="clear" w:color="auto" w:fill="auto"/>
            <w:noWrap/>
            <w:vAlign w:val="center"/>
            <w:hideMark/>
          </w:tcPr>
          <w:p w14:paraId="3B7F2692" w14:textId="77777777" w:rsidR="00F3757E" w:rsidRPr="00882C0B" w:rsidRDefault="00F3757E" w:rsidP="00322492">
            <w:pPr>
              <w:ind w:left="60"/>
              <w:jc w:val="right"/>
              <w:rPr>
                <w:rFonts w:eastAsia="맑은 고딕"/>
                <w:color w:val="000000"/>
              </w:rPr>
            </w:pPr>
          </w:p>
        </w:tc>
      </w:tr>
    </w:tbl>
    <w:p w14:paraId="0AA79B51" w14:textId="77777777" w:rsidR="00F3757E" w:rsidRPr="006772E4" w:rsidRDefault="00F3757E" w:rsidP="003E3E30">
      <w:pPr>
        <w:pStyle w:val="BodyText-noindent"/>
        <w:spacing w:before="240"/>
      </w:pPr>
      <w:r w:rsidRPr="00F110C2">
        <w:t>For example, the structure coefficient between ACSI and Factor 1 can be calculated as follows.</w:t>
      </w:r>
      <w:r>
        <w:t xml:space="preserve"> </w:t>
      </w:r>
    </w:p>
    <w:p w14:paraId="5AFE1DF5" w14:textId="77777777" w:rsidR="00F3757E" w:rsidRPr="00F110C2" w:rsidRDefault="00F3757E" w:rsidP="003E3E30">
      <w:pPr>
        <w:pStyle w:val="a0"/>
        <w:rPr>
          <w:color w:val="7030A0"/>
        </w:rPr>
      </w:pPr>
      <m:oMathPara>
        <m:oMath>
          <m:r>
            <m:rPr>
              <m:sty m:val="p"/>
            </m:rPr>
            <w:rPr>
              <w:rFonts w:ascii="Cambria Math" w:hAnsi="Cambria Math"/>
              <w:color w:val="FF0000"/>
            </w:rPr>
            <m:t>.876</m:t>
          </m:r>
          <m:r>
            <m:rPr>
              <m:sty m:val="p"/>
            </m:rPr>
            <w:rPr>
              <w:rFonts w:ascii="Cambria Math" w:hAnsi="Cambria Math"/>
            </w:rPr>
            <m:t>=.549×</m:t>
          </m:r>
          <m:r>
            <m:rPr>
              <m:sty m:val="p"/>
            </m:rPr>
            <w:rPr>
              <w:rFonts w:ascii="Cambria Math" w:hAnsi="Cambria Math"/>
              <w:color w:val="7030A0"/>
            </w:rPr>
            <m:t>1</m:t>
          </m:r>
          <m:r>
            <m:rPr>
              <m:sty m:val="p"/>
            </m:rPr>
            <w:rPr>
              <w:rFonts w:ascii="Cambria Math" w:hAnsi="Cambria Math"/>
            </w:rPr>
            <m:t>+.417×</m:t>
          </m:r>
          <m:r>
            <m:rPr>
              <m:sty m:val="p"/>
            </m:rPr>
            <w:rPr>
              <w:rFonts w:ascii="Cambria Math" w:hAnsi="Cambria Math"/>
              <w:color w:val="7030A0"/>
            </w:rPr>
            <m:t>.785</m:t>
          </m:r>
        </m:oMath>
      </m:oMathPara>
    </w:p>
    <w:p w14:paraId="0A8D01D7" w14:textId="30BF56E3" w:rsidR="00F3757E" w:rsidRDefault="004A2340" w:rsidP="00FC465A">
      <w:pPr>
        <w:pStyle w:val="a0"/>
      </w:pPr>
      <w:r>
        <w:t>When</w:t>
      </w:r>
      <w:r w:rsidRPr="00CD679A">
        <w:t xml:space="preserve"> </w:t>
      </w:r>
      <w:r w:rsidR="00F3757E" w:rsidRPr="00CD679A">
        <w:t>oblique rotation</w:t>
      </w:r>
      <w:r>
        <w:t xml:space="preserve"> is used</w:t>
      </w:r>
      <w:r w:rsidR="00F3757E" w:rsidRPr="00CD679A">
        <w:t>,</w:t>
      </w:r>
      <w:r>
        <w:t xml:space="preserve"> the meaning of the term “factor loading”</w:t>
      </w:r>
      <w:r w:rsidR="00F3757E" w:rsidRPr="00CD679A">
        <w:t xml:space="preserve"> is ambiguous </w:t>
      </w:r>
      <w:r>
        <w:t xml:space="preserve">as it can refer to either </w:t>
      </w:r>
      <w:r w:rsidR="00F3757E" w:rsidRPr="00CD679A">
        <w:t>structure coefficient</w:t>
      </w:r>
      <w:r w:rsidR="00F3757E">
        <w:t>s</w:t>
      </w:r>
      <w:r w:rsidR="00F3757E" w:rsidRPr="00CD679A">
        <w:t xml:space="preserve"> </w:t>
      </w:r>
      <w:r>
        <w:t xml:space="preserve">or </w:t>
      </w:r>
      <w:r w:rsidR="00F3757E" w:rsidRPr="00CD679A">
        <w:t>pattern coefficient</w:t>
      </w:r>
      <w:r w:rsidR="00F3757E">
        <w:t>s</w:t>
      </w:r>
      <w:r>
        <w:t xml:space="preserve">, which are clearly different quantities as the example shows. It is also worth noting that in </w:t>
      </w:r>
      <w:r w:rsidR="00F3757E" w:rsidRPr="00CC3400">
        <w:t xml:space="preserve">the above correlation matrix, the correlation between the two factors is very high at .785. </w:t>
      </w:r>
      <w:r w:rsidR="00F3757E">
        <w:t xml:space="preserve">That is, </w:t>
      </w:r>
      <w:r w:rsidR="00F3757E" w:rsidRPr="00CC3400">
        <w:t>the assumption that the two factors are not correlated with each other is far from reality</w:t>
      </w:r>
      <w:r>
        <w:t xml:space="preserve"> and the results of orthogonal rotation can be very misleading.</w:t>
      </w:r>
    </w:p>
    <w:p w14:paraId="2E24FBC7" w14:textId="0E2132F1" w:rsidR="00F3757E" w:rsidRDefault="00F3757E" w:rsidP="00FC465A">
      <w:pPr>
        <w:pStyle w:val="a0"/>
      </w:pPr>
      <w:r w:rsidRPr="003322F2">
        <w:t xml:space="preserve">Now, let's consider the second question. In other words, what value should the loading be greater than to be considered </w:t>
      </w:r>
      <w:r>
        <w:t xml:space="preserve">a </w:t>
      </w:r>
      <w:r w:rsidR="004A2340">
        <w:t xml:space="preserve">problematic </w:t>
      </w:r>
      <w:r w:rsidRPr="003322F2">
        <w:t>'cross-loading'?</w:t>
      </w:r>
      <w:r>
        <w:t xml:space="preserve"> </w:t>
      </w:r>
      <w:r w:rsidRPr="00A232D5">
        <w:t xml:space="preserve">The first method </w:t>
      </w:r>
      <w:r w:rsidR="004A2340">
        <w:t xml:space="preserve">to detect if cross-loading exists </w:t>
      </w:r>
      <w:r w:rsidRPr="00A232D5">
        <w:t xml:space="preserve">is absolute comparison. If the absolute value of </w:t>
      </w:r>
      <w:r>
        <w:t xml:space="preserve">the coefficient between an </w:t>
      </w:r>
      <w:r w:rsidRPr="00A232D5">
        <w:t xml:space="preserve">item </w:t>
      </w:r>
      <w:r w:rsidRPr="00A232D5">
        <w:lastRenderedPageBreak/>
        <w:t xml:space="preserve">and </w:t>
      </w:r>
      <w:r>
        <w:t xml:space="preserve">a </w:t>
      </w:r>
      <w:r w:rsidRPr="00A232D5">
        <w:t xml:space="preserve">factor is higher than </w:t>
      </w:r>
      <w:r>
        <w:t xml:space="preserve">an arbitrary </w:t>
      </w:r>
      <w:r w:rsidRPr="00A232D5">
        <w:t>cutoff point (e</w:t>
      </w:r>
      <w:r>
        <w:t>.</w:t>
      </w:r>
      <w:r w:rsidRPr="00A232D5">
        <w:t>g</w:t>
      </w:r>
      <w:r>
        <w:t>.</w:t>
      </w:r>
      <w:r w:rsidRPr="00A232D5">
        <w:t xml:space="preserve">, .3, .4, .5), then the item is considered to be 'loaded' </w:t>
      </w:r>
      <w:r>
        <w:t xml:space="preserve">on </w:t>
      </w:r>
      <w:r w:rsidRPr="00A232D5">
        <w:t>the factor. If an item is 'loaded' on more than one factor, the item is considered to be 'cross-loaded'. For example, let's say the cutoff point is .4</w:t>
      </w:r>
      <w:r w:rsidR="00975F2B">
        <w:t>, which is a fairly commonly used cutoff</w:t>
      </w:r>
      <w:r w:rsidRPr="00A232D5">
        <w:t>. In the above structure matrix, all items are cross-loaded except for CUEX2 and CUEX3. CUEX3 is not loaded on any factor.</w:t>
      </w:r>
      <w:r>
        <w:t xml:space="preserve"> C</w:t>
      </w:r>
      <w:r w:rsidRPr="00EC4FBF">
        <w:t>ross-loading</w:t>
      </w:r>
      <w:r>
        <w:t>s</w:t>
      </w:r>
      <w:r w:rsidRPr="00EC4FBF">
        <w:t xml:space="preserve"> </w:t>
      </w:r>
      <w:r>
        <w:t xml:space="preserve">are </w:t>
      </w:r>
      <w:r w:rsidRPr="00EC4FBF">
        <w:t xml:space="preserve">less common in the pattern matrix and </w:t>
      </w:r>
      <w:r>
        <w:t xml:space="preserve">are </w:t>
      </w:r>
      <w:r w:rsidRPr="00EC4FBF">
        <w:t>observed only in ACSI1 and ACSI2.</w:t>
      </w:r>
      <w:r>
        <w:t xml:space="preserve"> </w:t>
      </w:r>
      <w:r w:rsidRPr="004C1CC1">
        <w:t xml:space="preserve">The problem with this method is that the choice of </w:t>
      </w:r>
      <w:r>
        <w:t xml:space="preserve">an </w:t>
      </w:r>
      <w:r w:rsidRPr="004C1CC1">
        <w:t xml:space="preserve">cutoff </w:t>
      </w:r>
      <w:r w:rsidR="00975F2B">
        <w:t xml:space="preserve">is arbitrary and changing the cutoff  </w:t>
      </w:r>
      <w:r w:rsidRPr="004C1CC1">
        <w:t>changes the judgment of cross-loading</w:t>
      </w:r>
      <w:r>
        <w:t>s</w:t>
      </w:r>
      <w:r w:rsidR="00975F2B">
        <w:t xml:space="preserve"> substantially</w:t>
      </w:r>
      <w:r w:rsidRPr="004C1CC1">
        <w:t>. For example, if the cutoff point is .5, there is no cross-loading in the above pattern matrix, but ACSI2</w:t>
      </w:r>
      <w:r>
        <w:t xml:space="preserve">, </w:t>
      </w:r>
      <w:r w:rsidRPr="004C1CC1">
        <w:t>ACSI3</w:t>
      </w:r>
      <w:r>
        <w:t>, and CUEX3</w:t>
      </w:r>
      <w:r w:rsidRPr="004C1CC1">
        <w:t xml:space="preserve"> are not loaded on any factor.</w:t>
      </w:r>
      <w:r>
        <w:t xml:space="preserve"> </w:t>
      </w:r>
    </w:p>
    <w:p w14:paraId="1C7DF882" w14:textId="2324882E" w:rsidR="00F3757E" w:rsidRDefault="00F3757E" w:rsidP="00FC465A">
      <w:pPr>
        <w:pStyle w:val="a0"/>
      </w:pPr>
      <w:r w:rsidRPr="004E6115">
        <w:t xml:space="preserve">The second method is relative comparison. </w:t>
      </w:r>
      <w:r w:rsidR="00975F2B">
        <w:t>In this comparison, a</w:t>
      </w:r>
      <w:r w:rsidRPr="004E6115">
        <w:t xml:space="preserve">n item is 'loaded' </w:t>
      </w:r>
      <w:r>
        <w:t>on</w:t>
      </w:r>
      <w:r w:rsidRPr="004E6115">
        <w:t xml:space="preserve"> a factor </w:t>
      </w:r>
      <w:r w:rsidR="00975F2B">
        <w:t>which it has highest loading on among</w:t>
      </w:r>
      <w:r w:rsidRPr="004E6115">
        <w:t xml:space="preserve"> all</w:t>
      </w:r>
      <w:r w:rsidR="00975F2B">
        <w:t xml:space="preserve"> the</w:t>
      </w:r>
      <w:r w:rsidRPr="004E6115">
        <w:t xml:space="preserve"> factors. These coefficient values are shown in bold</w:t>
      </w:r>
      <w:r>
        <w:t xml:space="preserve">face </w:t>
      </w:r>
      <w:r w:rsidRPr="004E6115">
        <w:t xml:space="preserve">in the table above. </w:t>
      </w:r>
      <w:r>
        <w:t>We</w:t>
      </w:r>
      <w:r w:rsidRPr="004E6115">
        <w:t xml:space="preserve"> can think of two rules related to cross-loading</w:t>
      </w:r>
      <w:r>
        <w:t>s</w:t>
      </w:r>
      <w:r w:rsidRPr="004E6115">
        <w:t xml:space="preserve">. </w:t>
      </w:r>
      <w:r w:rsidRPr="00EC1FE8">
        <w:t xml:space="preserve">The first </w:t>
      </w:r>
      <w:r>
        <w:t xml:space="preserve">rule </w:t>
      </w:r>
      <w:r w:rsidRPr="00EC1FE8">
        <w:t>is what we call row comparison</w:t>
      </w:r>
      <w:r>
        <w:t xml:space="preserve"> </w:t>
      </w:r>
      <w:r w:rsidR="00241AFC">
        <w:fldChar w:fldCharType="begin"/>
      </w:r>
      <w:r w:rsidR="006F0B66">
        <w:instrText xml:space="preserve"> ADDIN ZOTERO_ITEM CSL_CITATION {"citationID":"fLpIxT7B","properties":{"formattedCitation":"(Henseler et al., 2015)","plainCitation":"(Henseler et al., 2015)","noteIndex":0},"citationItems":[{"id":4884,"uris":["http://zotero.org/groups/52014/items/3DFHPBUZ"],"uri":["http://zotero.org/groups/52014/items/3DFHPBUZ"],"itemData":{"id":4884,"type":"article-journal","title":"A new criterion for assessing discriminant validity in variance-based structural equation modeling","container-title":"Journal of the Academy of Marketing Science","page":"115-135","volume":"43","issue":"1","source":"Google Scholar","author":[{"family":"Henseler","given":"Jörg"},{"family":"Ringle","given":"Christian M."},{"family":"Sarstedt","given":"Marko"}],"issued":{"date-parts":[["2015"]]}}}],"schema":"https://github.com/citation-style-language/schema/raw/master/csl-citation.json"} </w:instrText>
      </w:r>
      <w:r w:rsidR="00241AFC">
        <w:fldChar w:fldCharType="separate"/>
      </w:r>
      <w:r w:rsidR="00241AFC">
        <w:rPr>
          <w:noProof/>
        </w:rPr>
        <w:t>(Henseler et al., 2015)</w:t>
      </w:r>
      <w:r w:rsidR="00241AFC">
        <w:fldChar w:fldCharType="end"/>
      </w:r>
      <w:r w:rsidRPr="004E6115">
        <w:t>.</w:t>
      </w:r>
      <w:r>
        <w:t xml:space="preserve"> That is, </w:t>
      </w:r>
      <w:r w:rsidRPr="004E6115">
        <w:t>'</w:t>
      </w:r>
      <w:r>
        <w:t>f</w:t>
      </w:r>
      <w:r w:rsidRPr="004E6115">
        <w:t xml:space="preserve">or </w:t>
      </w:r>
      <w:r w:rsidRPr="00EC1FE8">
        <w:rPr>
          <w:i/>
        </w:rPr>
        <w:t>an item</w:t>
      </w:r>
      <w:r w:rsidRPr="004E6115">
        <w:t xml:space="preserve">, if the </w:t>
      </w:r>
      <w:r>
        <w:t xml:space="preserve">absolute value of the </w:t>
      </w:r>
      <w:r w:rsidRPr="004E6115">
        <w:t>coefficient between the item and the loaded factor (e</w:t>
      </w:r>
      <w:r>
        <w:t>.</w:t>
      </w:r>
      <w:r w:rsidRPr="004E6115">
        <w:t>g</w:t>
      </w:r>
      <w:r>
        <w:t>.</w:t>
      </w:r>
      <w:r w:rsidRPr="004E6115">
        <w:t xml:space="preserve">, ACSI1-Factor1) is less than the </w:t>
      </w:r>
      <w:r>
        <w:t xml:space="preserve">absolute value of the coefficient between the </w:t>
      </w:r>
      <w:r w:rsidRPr="004E6115">
        <w:t xml:space="preserve">item and </w:t>
      </w:r>
      <w:r>
        <w:t xml:space="preserve">any </w:t>
      </w:r>
      <w:r w:rsidRPr="004E6115">
        <w:t>unloaded factor</w:t>
      </w:r>
      <w:r>
        <w:t>s</w:t>
      </w:r>
      <w:r w:rsidRPr="004E6115">
        <w:t xml:space="preserve"> (e</w:t>
      </w:r>
      <w:r>
        <w:t>.</w:t>
      </w:r>
      <w:r w:rsidRPr="004E6115">
        <w:t>g</w:t>
      </w:r>
      <w:r>
        <w:t>.</w:t>
      </w:r>
      <w:r w:rsidRPr="004E6115">
        <w:t>, ACSI-Factor2)</w:t>
      </w:r>
      <w:r>
        <w:t>, the item is cross-loaded.</w:t>
      </w:r>
      <w:r w:rsidRPr="004E6115">
        <w:t xml:space="preserve"> '</w:t>
      </w:r>
      <w:r>
        <w:t xml:space="preserve"> </w:t>
      </w:r>
      <w:r w:rsidRPr="004E6115">
        <w:t xml:space="preserve">However, according to the </w:t>
      </w:r>
      <w:r>
        <w:t xml:space="preserve">above </w:t>
      </w:r>
      <w:r w:rsidRPr="004E6115">
        <w:t xml:space="preserve">definition the loaded coefficient value is the maximum value among the coefficient values of the same row, so that </w:t>
      </w:r>
      <w:r>
        <w:t xml:space="preserve">a </w:t>
      </w:r>
      <w:r w:rsidRPr="004E6115">
        <w:t>cross-loading by this definition cannot occur.</w:t>
      </w:r>
      <w:r>
        <w:t xml:space="preserve"> </w:t>
      </w:r>
      <w:r w:rsidRPr="00EC1FE8">
        <w:t xml:space="preserve">If </w:t>
      </w:r>
      <w:r>
        <w:t xml:space="preserve">you </w:t>
      </w:r>
      <w:r w:rsidRPr="00EC1FE8">
        <w:t xml:space="preserve">look at the table above, </w:t>
      </w:r>
      <w:r>
        <w:t>you</w:t>
      </w:r>
      <w:r w:rsidRPr="00EC1FE8">
        <w:t xml:space="preserve"> can confirm that there is no cross-loading by this </w:t>
      </w:r>
      <w:r>
        <w:t xml:space="preserve">rule </w:t>
      </w:r>
      <w:r w:rsidRPr="00EC1FE8">
        <w:t>at all.</w:t>
      </w:r>
      <w:r w:rsidR="00076225">
        <w:t xml:space="preserve"> Another variant of this rule is that the loading must be at least .2 or some other arbitrary number higher than any of the potential cross-loadings. According to this rule, for example all the ACSI items would cross-load on both factors</w:t>
      </w:r>
      <w:r w:rsidR="00AB1FF3">
        <w:t xml:space="preserve"> regardless whether pattern or structure coefficients are inspected</w:t>
      </w:r>
      <w:r w:rsidR="00076225">
        <w:t>.</w:t>
      </w:r>
    </w:p>
    <w:p w14:paraId="27B35C22" w14:textId="16BF86C5" w:rsidR="00F3757E" w:rsidRPr="00EC1FE8" w:rsidRDefault="00F3757E" w:rsidP="00FC465A">
      <w:pPr>
        <w:pStyle w:val="a0"/>
      </w:pPr>
      <w:r>
        <w:lastRenderedPageBreak/>
        <w:t>T</w:t>
      </w:r>
      <w:r w:rsidRPr="00EC1FE8">
        <w:t xml:space="preserve">he second rule </w:t>
      </w:r>
      <w:r>
        <w:t xml:space="preserve">is what </w:t>
      </w:r>
      <w:r w:rsidRPr="00EC1FE8">
        <w:t>we call column comparison</w:t>
      </w:r>
      <w:r>
        <w:t xml:space="preserve"> </w:t>
      </w:r>
      <w:r w:rsidR="00DB6D30">
        <w:fldChar w:fldCharType="begin"/>
      </w:r>
      <w:r w:rsidR="00DB6D30">
        <w:instrText xml:space="preserve"> ADDIN ZOTERO_ITEM CSL_CITATION {"citationID":"KryFMLOi","properties":{"formattedCitation":"(Thompson, 1997)","plainCitation":"(Thompson, 1997)","noteIndex":0},"citationItems":[{"id":32094,"uris":["http://zotero.org/users/5591/items/WW6I5WCG"],"uri":["http://zotero.org/users/5591/items/WW6I5WCG"],"itemData":{"id":32094,"type":"article-journal","title":"The importance of structure coefficients in structural equation modeling confirmatory factor analysis","container-title":"Educational and Psychological Measurement","page":"5-19","volume":"57","issue":"1","source":"SAGE Journals","abstract":"A general linear model (GLM) framework is employed to suggest that structure coefficients ought to be interpreted in structural equation modeling confinmatory factor analysis (CFA) studies in which factors are correlated. The computation of structure coefficients is explained. Two heuristic data sets are used to make the discussion concrete. The benefits from using CFA structure coefficients are illustrated using two additional studies.","DOI":"10.1177/0013164497057001001","ISSN":"0013-1644","journalAbbreviation":"Educational and Psychological Measurement","language":"en","author":[{"family":"Thompson","given":"Bruce"}],"issued":{"date-parts":[["1997",2,1]]}}}],"schema":"https://github.com/citation-style-language/schema/raw/master/csl-citation.json"} </w:instrText>
      </w:r>
      <w:r w:rsidR="00DB6D30">
        <w:fldChar w:fldCharType="separate"/>
      </w:r>
      <w:r w:rsidR="00DB6D30">
        <w:rPr>
          <w:noProof/>
        </w:rPr>
        <w:t>(Thompson, 1997)</w:t>
      </w:r>
      <w:r w:rsidR="00DB6D30">
        <w:fldChar w:fldCharType="end"/>
      </w:r>
      <w:r w:rsidRPr="00EC1FE8">
        <w:t>.</w:t>
      </w:r>
      <w:r>
        <w:t xml:space="preserve"> That is, </w:t>
      </w:r>
      <w:r w:rsidRPr="004E6115">
        <w:t>'</w:t>
      </w:r>
      <w:r>
        <w:t>f</w:t>
      </w:r>
      <w:r w:rsidRPr="004E6115">
        <w:t xml:space="preserve">or </w:t>
      </w:r>
      <w:r w:rsidRPr="00EC1FE8">
        <w:rPr>
          <w:i/>
        </w:rPr>
        <w:t xml:space="preserve">a </w:t>
      </w:r>
      <w:r>
        <w:rPr>
          <w:i/>
        </w:rPr>
        <w:t>factor</w:t>
      </w:r>
      <w:r w:rsidRPr="004E6115">
        <w:t xml:space="preserve">, if the </w:t>
      </w:r>
      <w:r>
        <w:t xml:space="preserve">absolute value of the </w:t>
      </w:r>
      <w:r w:rsidRPr="004E6115">
        <w:t xml:space="preserve">coefficient between the </w:t>
      </w:r>
      <w:r>
        <w:t xml:space="preserve">loaded </w:t>
      </w:r>
      <w:r w:rsidRPr="004E6115">
        <w:t>item and the factor (e</w:t>
      </w:r>
      <w:r>
        <w:t>.</w:t>
      </w:r>
      <w:r w:rsidRPr="004E6115">
        <w:t>g</w:t>
      </w:r>
      <w:r>
        <w:t>.</w:t>
      </w:r>
      <w:r w:rsidRPr="004E6115">
        <w:t xml:space="preserve">, ACSI1-Factor1) is less than the </w:t>
      </w:r>
      <w:r>
        <w:t xml:space="preserve">absolute value of the coefficient between any unloaded </w:t>
      </w:r>
      <w:r w:rsidRPr="004E6115">
        <w:t>item</w:t>
      </w:r>
      <w:r>
        <w:t>s</w:t>
      </w:r>
      <w:r w:rsidRPr="004E6115">
        <w:t xml:space="preserve"> and </w:t>
      </w:r>
      <w:r>
        <w:t xml:space="preserve">the factor </w:t>
      </w:r>
      <w:r w:rsidRPr="004E6115">
        <w:t>(e</w:t>
      </w:r>
      <w:r>
        <w:t>.</w:t>
      </w:r>
      <w:r w:rsidRPr="004E6115">
        <w:t>g</w:t>
      </w:r>
      <w:r>
        <w:t>.</w:t>
      </w:r>
      <w:r w:rsidRPr="004E6115">
        <w:t xml:space="preserve">, </w:t>
      </w:r>
      <w:r>
        <w:t>PERV1</w:t>
      </w:r>
      <w:r w:rsidRPr="004E6115">
        <w:t>-Factor</w:t>
      </w:r>
      <w:r>
        <w:t>1</w:t>
      </w:r>
      <w:r w:rsidRPr="004E6115">
        <w:t>)</w:t>
      </w:r>
      <w:r>
        <w:t>, the item is cross-loaded.</w:t>
      </w:r>
      <w:r w:rsidRPr="004E6115">
        <w:t xml:space="preserve"> '</w:t>
      </w:r>
      <w:r>
        <w:t xml:space="preserve"> </w:t>
      </w:r>
      <w:r w:rsidRPr="00E134FC">
        <w:t xml:space="preserve">Even with this rule, there is no cross-loading in the above pattern matrix. However, in the structure matrix there </w:t>
      </w:r>
      <w:r>
        <w:rPr>
          <w:rFonts w:hint="eastAsia"/>
        </w:rPr>
        <w:t xml:space="preserve">are </w:t>
      </w:r>
      <w:r w:rsidRPr="00E134FC">
        <w:t>cross-loading</w:t>
      </w:r>
      <w:r>
        <w:t>s</w:t>
      </w:r>
      <w:r w:rsidRPr="00E134FC">
        <w:t xml:space="preserve"> in CUEX1, CUEX2, CUEX3, and PERQ3. For example, the coefficient of CUEX1-Facor1 is .536, </w:t>
      </w:r>
      <w:r>
        <w:t xml:space="preserve">of </w:t>
      </w:r>
      <w:r w:rsidRPr="00E134FC">
        <w:t xml:space="preserve">which </w:t>
      </w:r>
      <w:r>
        <w:t xml:space="preserve">absolute value </w:t>
      </w:r>
      <w:r w:rsidRPr="00E134FC">
        <w:t xml:space="preserve">is smaller than </w:t>
      </w:r>
      <w:r>
        <w:t xml:space="preserve">that of </w:t>
      </w:r>
      <w:r w:rsidRPr="00E134FC">
        <w:t xml:space="preserve">the coefficient of </w:t>
      </w:r>
      <w:r>
        <w:t>.</w:t>
      </w:r>
      <w:r w:rsidRPr="00E134FC">
        <w:t>688 of PER</w:t>
      </w:r>
      <w:r>
        <w:t>V</w:t>
      </w:r>
      <w:r w:rsidRPr="00E134FC">
        <w:t>1-Factor1.</w:t>
      </w:r>
    </w:p>
    <w:p w14:paraId="53C040EE" w14:textId="77777777" w:rsidR="00F3757E" w:rsidRPr="0052565E" w:rsidRDefault="00F3757E" w:rsidP="00C76C67">
      <w:pPr>
        <w:pStyle w:val="3"/>
      </w:pPr>
      <w:r w:rsidRPr="0052565E">
        <w:t xml:space="preserve">Problems / </w:t>
      </w:r>
      <w:r w:rsidRPr="00AB1FF3">
        <w:t>Limitations</w:t>
      </w:r>
    </w:p>
    <w:p w14:paraId="1187D71C" w14:textId="77777777" w:rsidR="00F3757E" w:rsidRDefault="00F3757E" w:rsidP="005C18E3">
      <w:pPr>
        <w:pStyle w:val="BodyText-noindent"/>
      </w:pPr>
      <w:r>
        <w:t xml:space="preserve">One </w:t>
      </w:r>
      <w:r w:rsidRPr="00027E83">
        <w:t>disadvantage of this technique is the lack of consensus on exactly what cross-loading</w:t>
      </w:r>
      <w:r>
        <w:t>s</w:t>
      </w:r>
      <w:r w:rsidRPr="00027E83">
        <w:t xml:space="preserve"> are. More fundamentally, examining cross-loading</w:t>
      </w:r>
      <w:r>
        <w:t>s</w:t>
      </w:r>
      <w:r w:rsidRPr="00027E83">
        <w:t xml:space="preserve"> to assess discriminant validity does not fit the definition of discriminant validity. For further discussion, see the </w:t>
      </w:r>
      <w:r>
        <w:t xml:space="preserve">main </w:t>
      </w:r>
      <w:r w:rsidRPr="00027E83">
        <w:t>text.</w:t>
      </w:r>
    </w:p>
    <w:p w14:paraId="6AD758E3" w14:textId="436ADD2D" w:rsidR="00F3757E" w:rsidRDefault="00F3757E" w:rsidP="00F3757E">
      <w:pPr>
        <w:pStyle w:val="2"/>
      </w:pPr>
      <w:bookmarkStart w:id="17" w:name="_Toc505553020"/>
      <w:bookmarkStart w:id="18" w:name="_Toc14939131"/>
      <w:r>
        <w:rPr>
          <w:rFonts w:hint="eastAsia"/>
        </w:rPr>
        <w:lastRenderedPageBreak/>
        <w:t xml:space="preserve">Factor correlation </w:t>
      </w:r>
      <w:r>
        <w:t xml:space="preserve">(obtained </w:t>
      </w:r>
      <w:r>
        <w:rPr>
          <w:rFonts w:hint="eastAsia"/>
        </w:rPr>
        <w:t xml:space="preserve">from </w:t>
      </w:r>
      <w:r>
        <w:t>EFA)</w:t>
      </w:r>
      <w:bookmarkEnd w:id="17"/>
      <w:bookmarkEnd w:id="18"/>
    </w:p>
    <w:p w14:paraId="6279DBFF" w14:textId="77777777" w:rsidR="00F3757E" w:rsidRDefault="00F3757E" w:rsidP="00142A7C">
      <w:pPr>
        <w:pStyle w:val="3"/>
      </w:pPr>
      <w:r>
        <w:rPr>
          <w:rFonts w:hint="eastAsia"/>
        </w:rPr>
        <w:t>How often is it use</w:t>
      </w:r>
      <w:r>
        <w:t>d?</w:t>
      </w:r>
    </w:p>
    <w:p w14:paraId="77F9B640" w14:textId="77777777" w:rsidR="00F3757E" w:rsidRDefault="00F3757E" w:rsidP="005C18E3">
      <w:pPr>
        <w:pStyle w:val="BodyText-noindent"/>
      </w:pPr>
      <w:r w:rsidRPr="008834E4">
        <w:t>AMJ 0%, JAP 0%, ORM 0%</w:t>
      </w:r>
    </w:p>
    <w:p w14:paraId="25339494" w14:textId="77777777" w:rsidR="00F3757E" w:rsidRPr="0052565E" w:rsidRDefault="00F3757E" w:rsidP="00142A7C">
      <w:pPr>
        <w:pStyle w:val="3"/>
      </w:pPr>
      <w:r w:rsidRPr="0052565E">
        <w:rPr>
          <w:rFonts w:hint="eastAsia"/>
        </w:rPr>
        <w:t>How to obtain</w:t>
      </w:r>
    </w:p>
    <w:p w14:paraId="46D7A65D" w14:textId="36EF72D8" w:rsidR="00F3757E" w:rsidRDefault="00F3757E" w:rsidP="005C18E3">
      <w:pPr>
        <w:pStyle w:val="BodyText-noindent"/>
      </w:pPr>
      <w:r w:rsidRPr="00144FB0">
        <w:t xml:space="preserve">As each variable name implies, our </w:t>
      </w:r>
      <w:r>
        <w:t xml:space="preserve">example </w:t>
      </w:r>
      <w:r w:rsidRPr="00144FB0">
        <w:t xml:space="preserve">is expected to include four factors. However, as a result of the usual procedure for determining the number of factors, </w:t>
      </w:r>
      <w:r>
        <w:rPr>
          <w:rFonts w:hint="eastAsia"/>
        </w:rPr>
        <w:t xml:space="preserve">it </w:t>
      </w:r>
      <w:r w:rsidRPr="00144FB0">
        <w:t>was determined to be two</w:t>
      </w:r>
      <w:r w:rsidR="00AB1FF3">
        <w:t xml:space="preserve">, which was used for simplicity in the previous example. </w:t>
      </w:r>
      <w:r w:rsidRPr="00144FB0">
        <w:t>One possible alternative is to analyze the number of factors fixed at four. The following table shows the results.</w:t>
      </w:r>
    </w:p>
    <w:p w14:paraId="2E294889" w14:textId="4EA413F4" w:rsidR="0031469C" w:rsidRDefault="0031469C" w:rsidP="00C76C67">
      <w:pPr>
        <w:pStyle w:val="af0"/>
        <w:keepNext/>
      </w:pPr>
      <w:r>
        <w:t xml:space="preserve">Table </w:t>
      </w:r>
      <w:r w:rsidR="00C36F78">
        <w:rPr>
          <w:noProof/>
        </w:rPr>
        <w:fldChar w:fldCharType="begin"/>
      </w:r>
      <w:r w:rsidR="00C36F78">
        <w:rPr>
          <w:noProof/>
        </w:rPr>
        <w:instrText xml:space="preserve"> SEQ Table \* ARABIC </w:instrText>
      </w:r>
      <w:r w:rsidR="00C36F78">
        <w:rPr>
          <w:noProof/>
        </w:rPr>
        <w:fldChar w:fldCharType="separate"/>
      </w:r>
      <w:r w:rsidR="00E47287">
        <w:rPr>
          <w:noProof/>
        </w:rPr>
        <w:t>13</w:t>
      </w:r>
      <w:r w:rsidR="00C36F78">
        <w:rPr>
          <w:noProof/>
        </w:rPr>
        <w:fldChar w:fldCharType="end"/>
      </w:r>
      <w:r>
        <w:t xml:space="preserve"> Factor correlations of a four factor solution</w:t>
      </w:r>
    </w:p>
    <w:tbl>
      <w:tblPr>
        <w:tblW w:w="5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88"/>
        <w:gridCol w:w="992"/>
        <w:gridCol w:w="992"/>
        <w:gridCol w:w="992"/>
        <w:gridCol w:w="1134"/>
      </w:tblGrid>
      <w:tr w:rsidR="00F3757E" w:rsidRPr="00CC556C" w14:paraId="1F8644EA" w14:textId="77777777" w:rsidTr="00322492">
        <w:trPr>
          <w:cantSplit/>
          <w:tblHeader/>
          <w:jc w:val="center"/>
        </w:trPr>
        <w:tc>
          <w:tcPr>
            <w:tcW w:w="5098" w:type="dxa"/>
            <w:gridSpan w:val="5"/>
            <w:shd w:val="clear" w:color="auto" w:fill="FFFFFF"/>
            <w:vAlign w:val="center"/>
          </w:tcPr>
          <w:p w14:paraId="5A162B41" w14:textId="77777777" w:rsidR="00F3757E" w:rsidRPr="00CC556C" w:rsidRDefault="00F3757E" w:rsidP="00322492">
            <w:pPr>
              <w:ind w:left="60"/>
              <w:jc w:val="center"/>
              <w:rPr>
                <w:rFonts w:eastAsia="맑은 고딕"/>
                <w:color w:val="000000"/>
              </w:rPr>
            </w:pPr>
            <w:r>
              <w:rPr>
                <w:rFonts w:eastAsia="맑은 고딕" w:hint="eastAsia"/>
                <w:color w:val="000000"/>
              </w:rPr>
              <w:t>Factor correlation matrix</w:t>
            </w:r>
          </w:p>
        </w:tc>
      </w:tr>
      <w:tr w:rsidR="00F3757E" w:rsidRPr="00CC556C" w14:paraId="57AE17CA" w14:textId="77777777" w:rsidTr="00322492">
        <w:trPr>
          <w:cantSplit/>
          <w:tblHeader/>
          <w:jc w:val="center"/>
        </w:trPr>
        <w:tc>
          <w:tcPr>
            <w:tcW w:w="988" w:type="dxa"/>
            <w:shd w:val="clear" w:color="auto" w:fill="FFFFFF"/>
            <w:vAlign w:val="bottom"/>
          </w:tcPr>
          <w:p w14:paraId="7D0E98D9" w14:textId="77777777" w:rsidR="00F3757E" w:rsidRPr="00CC556C" w:rsidRDefault="00F3757E" w:rsidP="00322492">
            <w:pPr>
              <w:ind w:left="60"/>
              <w:jc w:val="right"/>
              <w:rPr>
                <w:rFonts w:eastAsia="맑은 고딕"/>
                <w:color w:val="000000"/>
              </w:rPr>
            </w:pPr>
          </w:p>
        </w:tc>
        <w:tc>
          <w:tcPr>
            <w:tcW w:w="992" w:type="dxa"/>
            <w:shd w:val="clear" w:color="auto" w:fill="FFFFFF"/>
            <w:vAlign w:val="bottom"/>
          </w:tcPr>
          <w:p w14:paraId="340AC6DA" w14:textId="77777777" w:rsidR="00F3757E" w:rsidRPr="00CC556C" w:rsidRDefault="00F3757E" w:rsidP="00322492">
            <w:pPr>
              <w:ind w:left="60"/>
              <w:jc w:val="right"/>
              <w:rPr>
                <w:rFonts w:eastAsia="맑은 고딕"/>
                <w:color w:val="000000"/>
              </w:rPr>
            </w:pPr>
            <w:r w:rsidRPr="00CC556C">
              <w:rPr>
                <w:rFonts w:eastAsia="맑은 고딕"/>
                <w:color w:val="000000"/>
              </w:rPr>
              <w:t>Factor 1</w:t>
            </w:r>
          </w:p>
        </w:tc>
        <w:tc>
          <w:tcPr>
            <w:tcW w:w="992" w:type="dxa"/>
            <w:shd w:val="clear" w:color="auto" w:fill="FFFFFF"/>
            <w:vAlign w:val="bottom"/>
          </w:tcPr>
          <w:p w14:paraId="1C7B6327" w14:textId="77777777" w:rsidR="00F3757E" w:rsidRPr="00CC556C" w:rsidRDefault="00F3757E" w:rsidP="00322492">
            <w:pPr>
              <w:ind w:left="60"/>
              <w:jc w:val="right"/>
              <w:rPr>
                <w:rFonts w:eastAsia="맑은 고딕"/>
                <w:color w:val="000000"/>
              </w:rPr>
            </w:pPr>
            <w:r w:rsidRPr="00CC556C">
              <w:rPr>
                <w:rFonts w:eastAsia="맑은 고딕"/>
                <w:color w:val="000000"/>
              </w:rPr>
              <w:t>Factor 2</w:t>
            </w:r>
          </w:p>
        </w:tc>
        <w:tc>
          <w:tcPr>
            <w:tcW w:w="992" w:type="dxa"/>
            <w:shd w:val="clear" w:color="auto" w:fill="FFFFFF"/>
            <w:vAlign w:val="bottom"/>
          </w:tcPr>
          <w:p w14:paraId="44978D5C" w14:textId="77777777" w:rsidR="00F3757E" w:rsidRPr="00CC556C" w:rsidRDefault="00F3757E" w:rsidP="00322492">
            <w:pPr>
              <w:ind w:left="60"/>
              <w:jc w:val="right"/>
              <w:rPr>
                <w:rFonts w:eastAsia="맑은 고딕"/>
                <w:color w:val="000000"/>
              </w:rPr>
            </w:pPr>
            <w:r w:rsidRPr="00CC556C">
              <w:rPr>
                <w:rFonts w:eastAsia="맑은 고딕"/>
                <w:color w:val="000000"/>
              </w:rPr>
              <w:t>Factor 3</w:t>
            </w:r>
          </w:p>
        </w:tc>
        <w:tc>
          <w:tcPr>
            <w:tcW w:w="1134" w:type="dxa"/>
            <w:shd w:val="clear" w:color="auto" w:fill="FFFFFF"/>
            <w:vAlign w:val="bottom"/>
          </w:tcPr>
          <w:p w14:paraId="0516D320" w14:textId="77777777" w:rsidR="00F3757E" w:rsidRPr="00CC556C" w:rsidRDefault="00F3757E" w:rsidP="00322492">
            <w:pPr>
              <w:ind w:left="60"/>
              <w:jc w:val="right"/>
              <w:rPr>
                <w:rFonts w:eastAsia="맑은 고딕"/>
                <w:color w:val="000000"/>
              </w:rPr>
            </w:pPr>
            <w:r w:rsidRPr="00CC556C">
              <w:rPr>
                <w:rFonts w:eastAsia="맑은 고딕"/>
                <w:color w:val="000000"/>
              </w:rPr>
              <w:t>Factor 4</w:t>
            </w:r>
          </w:p>
        </w:tc>
      </w:tr>
      <w:tr w:rsidR="00F3757E" w:rsidRPr="00CC556C" w14:paraId="69D08348" w14:textId="77777777" w:rsidTr="00322492">
        <w:trPr>
          <w:cantSplit/>
          <w:tblHeader/>
          <w:jc w:val="center"/>
        </w:trPr>
        <w:tc>
          <w:tcPr>
            <w:tcW w:w="988" w:type="dxa"/>
            <w:shd w:val="clear" w:color="auto" w:fill="FFFFFF"/>
          </w:tcPr>
          <w:p w14:paraId="4CD37DD1" w14:textId="77777777" w:rsidR="00F3757E" w:rsidRPr="00CC556C" w:rsidRDefault="00F3757E" w:rsidP="00322492">
            <w:pPr>
              <w:ind w:left="60"/>
              <w:jc w:val="right"/>
              <w:rPr>
                <w:rFonts w:eastAsia="맑은 고딕"/>
                <w:color w:val="000000"/>
              </w:rPr>
            </w:pPr>
            <w:r w:rsidRPr="00CC556C">
              <w:rPr>
                <w:rFonts w:eastAsia="맑은 고딕"/>
                <w:color w:val="000000"/>
              </w:rPr>
              <w:t>Factor 1</w:t>
            </w:r>
          </w:p>
        </w:tc>
        <w:tc>
          <w:tcPr>
            <w:tcW w:w="992" w:type="dxa"/>
            <w:shd w:val="clear" w:color="auto" w:fill="FFFFFF"/>
          </w:tcPr>
          <w:p w14:paraId="688EA82B" w14:textId="77777777" w:rsidR="00F3757E" w:rsidRPr="00CC556C" w:rsidRDefault="00F3757E" w:rsidP="00322492">
            <w:pPr>
              <w:ind w:left="60"/>
              <w:jc w:val="right"/>
              <w:rPr>
                <w:rFonts w:eastAsia="맑은 고딕"/>
                <w:color w:val="000000"/>
              </w:rPr>
            </w:pPr>
            <w:r w:rsidRPr="00CC556C">
              <w:rPr>
                <w:rFonts w:eastAsia="맑은 고딕"/>
                <w:color w:val="000000"/>
              </w:rPr>
              <w:t>1.000</w:t>
            </w:r>
          </w:p>
        </w:tc>
        <w:tc>
          <w:tcPr>
            <w:tcW w:w="992" w:type="dxa"/>
            <w:shd w:val="clear" w:color="auto" w:fill="FFFFFF"/>
          </w:tcPr>
          <w:p w14:paraId="43D67361" w14:textId="77777777" w:rsidR="00F3757E" w:rsidRPr="00CC556C" w:rsidRDefault="00F3757E" w:rsidP="00322492">
            <w:pPr>
              <w:ind w:left="60"/>
              <w:jc w:val="right"/>
              <w:rPr>
                <w:rFonts w:eastAsia="맑은 고딕"/>
                <w:color w:val="000000"/>
              </w:rPr>
            </w:pPr>
            <w:r w:rsidRPr="00CC556C">
              <w:rPr>
                <w:rFonts w:eastAsia="맑은 고딕"/>
                <w:color w:val="000000"/>
              </w:rPr>
              <w:t>.741</w:t>
            </w:r>
          </w:p>
        </w:tc>
        <w:tc>
          <w:tcPr>
            <w:tcW w:w="992" w:type="dxa"/>
            <w:shd w:val="clear" w:color="auto" w:fill="FFFFFF"/>
          </w:tcPr>
          <w:p w14:paraId="15153073" w14:textId="77777777" w:rsidR="00F3757E" w:rsidRPr="00CC556C" w:rsidRDefault="00F3757E" w:rsidP="00322492">
            <w:pPr>
              <w:ind w:left="60"/>
              <w:jc w:val="right"/>
              <w:rPr>
                <w:rFonts w:eastAsia="맑은 고딕"/>
                <w:color w:val="000000"/>
              </w:rPr>
            </w:pPr>
            <w:r w:rsidRPr="00CC556C">
              <w:rPr>
                <w:rFonts w:eastAsia="맑은 고딕"/>
                <w:color w:val="000000"/>
              </w:rPr>
              <w:t>.550</w:t>
            </w:r>
          </w:p>
        </w:tc>
        <w:tc>
          <w:tcPr>
            <w:tcW w:w="1134" w:type="dxa"/>
            <w:shd w:val="clear" w:color="auto" w:fill="FFFFFF"/>
          </w:tcPr>
          <w:p w14:paraId="68F067F1" w14:textId="77777777" w:rsidR="00F3757E" w:rsidRPr="00CC556C" w:rsidRDefault="00F3757E" w:rsidP="00322492">
            <w:pPr>
              <w:ind w:left="60"/>
              <w:jc w:val="right"/>
              <w:rPr>
                <w:rFonts w:eastAsia="맑은 고딕"/>
                <w:color w:val="000000"/>
              </w:rPr>
            </w:pPr>
            <w:r w:rsidRPr="00CC556C">
              <w:rPr>
                <w:rFonts w:eastAsia="맑은 고딕"/>
                <w:color w:val="000000"/>
              </w:rPr>
              <w:t>.549</w:t>
            </w:r>
          </w:p>
        </w:tc>
      </w:tr>
      <w:tr w:rsidR="00F3757E" w:rsidRPr="00CC556C" w14:paraId="2FA767D2" w14:textId="77777777" w:rsidTr="00322492">
        <w:trPr>
          <w:cantSplit/>
          <w:tblHeader/>
          <w:jc w:val="center"/>
        </w:trPr>
        <w:tc>
          <w:tcPr>
            <w:tcW w:w="988" w:type="dxa"/>
            <w:shd w:val="clear" w:color="auto" w:fill="FFFFFF"/>
          </w:tcPr>
          <w:p w14:paraId="7F494F39" w14:textId="77777777" w:rsidR="00F3757E" w:rsidRPr="00CC556C" w:rsidRDefault="00F3757E" w:rsidP="00322492">
            <w:pPr>
              <w:ind w:left="60"/>
              <w:jc w:val="right"/>
              <w:rPr>
                <w:rFonts w:eastAsia="맑은 고딕"/>
                <w:color w:val="000000"/>
              </w:rPr>
            </w:pPr>
            <w:r w:rsidRPr="00CC556C">
              <w:rPr>
                <w:rFonts w:eastAsia="맑은 고딕"/>
                <w:color w:val="000000"/>
              </w:rPr>
              <w:t>Factor 2</w:t>
            </w:r>
          </w:p>
        </w:tc>
        <w:tc>
          <w:tcPr>
            <w:tcW w:w="992" w:type="dxa"/>
            <w:shd w:val="clear" w:color="auto" w:fill="FFFFFF"/>
          </w:tcPr>
          <w:p w14:paraId="3A713764" w14:textId="77777777" w:rsidR="00F3757E" w:rsidRPr="00CC556C" w:rsidRDefault="00F3757E" w:rsidP="00322492">
            <w:pPr>
              <w:ind w:left="60"/>
              <w:jc w:val="right"/>
              <w:rPr>
                <w:rFonts w:eastAsia="맑은 고딕"/>
                <w:color w:val="000000"/>
              </w:rPr>
            </w:pPr>
            <w:r w:rsidRPr="00CC556C">
              <w:rPr>
                <w:rFonts w:eastAsia="맑은 고딕"/>
                <w:color w:val="000000"/>
              </w:rPr>
              <w:t>.741</w:t>
            </w:r>
          </w:p>
        </w:tc>
        <w:tc>
          <w:tcPr>
            <w:tcW w:w="992" w:type="dxa"/>
            <w:shd w:val="clear" w:color="auto" w:fill="FFFFFF"/>
          </w:tcPr>
          <w:p w14:paraId="2466D092" w14:textId="77777777" w:rsidR="00F3757E" w:rsidRPr="00CC556C" w:rsidRDefault="00F3757E" w:rsidP="00322492">
            <w:pPr>
              <w:ind w:left="60"/>
              <w:jc w:val="right"/>
              <w:rPr>
                <w:rFonts w:eastAsia="맑은 고딕"/>
                <w:color w:val="000000"/>
              </w:rPr>
            </w:pPr>
            <w:r w:rsidRPr="00CC556C">
              <w:rPr>
                <w:rFonts w:eastAsia="맑은 고딕"/>
                <w:color w:val="000000"/>
              </w:rPr>
              <w:t>1.000</w:t>
            </w:r>
          </w:p>
        </w:tc>
        <w:tc>
          <w:tcPr>
            <w:tcW w:w="992" w:type="dxa"/>
            <w:shd w:val="clear" w:color="auto" w:fill="FFFFFF"/>
          </w:tcPr>
          <w:p w14:paraId="175C3155" w14:textId="77777777" w:rsidR="00F3757E" w:rsidRPr="00CC556C" w:rsidRDefault="00F3757E" w:rsidP="00322492">
            <w:pPr>
              <w:ind w:left="60"/>
              <w:jc w:val="right"/>
              <w:rPr>
                <w:rFonts w:eastAsia="맑은 고딕"/>
                <w:color w:val="000000"/>
              </w:rPr>
            </w:pPr>
            <w:r w:rsidRPr="00CC556C">
              <w:rPr>
                <w:rFonts w:eastAsia="맑은 고딕"/>
                <w:color w:val="000000"/>
              </w:rPr>
              <w:t>.420</w:t>
            </w:r>
          </w:p>
        </w:tc>
        <w:tc>
          <w:tcPr>
            <w:tcW w:w="1134" w:type="dxa"/>
            <w:shd w:val="clear" w:color="auto" w:fill="FFFFFF"/>
          </w:tcPr>
          <w:p w14:paraId="46DD3783" w14:textId="77777777" w:rsidR="00F3757E" w:rsidRPr="00CC556C" w:rsidRDefault="00F3757E" w:rsidP="00322492">
            <w:pPr>
              <w:ind w:left="60"/>
              <w:jc w:val="right"/>
              <w:rPr>
                <w:rFonts w:eastAsia="맑은 고딕"/>
                <w:color w:val="000000"/>
              </w:rPr>
            </w:pPr>
            <w:r w:rsidRPr="00CC556C">
              <w:rPr>
                <w:rFonts w:eastAsia="맑은 고딕"/>
                <w:color w:val="000000"/>
              </w:rPr>
              <w:t>.348</w:t>
            </w:r>
          </w:p>
        </w:tc>
      </w:tr>
      <w:tr w:rsidR="00F3757E" w:rsidRPr="00CC556C" w14:paraId="51BE9ADE" w14:textId="77777777" w:rsidTr="00322492">
        <w:trPr>
          <w:cantSplit/>
          <w:tblHeader/>
          <w:jc w:val="center"/>
        </w:trPr>
        <w:tc>
          <w:tcPr>
            <w:tcW w:w="988" w:type="dxa"/>
            <w:shd w:val="clear" w:color="auto" w:fill="FFFFFF"/>
          </w:tcPr>
          <w:p w14:paraId="4446A4DA" w14:textId="77777777" w:rsidR="00F3757E" w:rsidRPr="00CC556C" w:rsidRDefault="00F3757E" w:rsidP="00322492">
            <w:pPr>
              <w:ind w:left="60"/>
              <w:jc w:val="right"/>
              <w:rPr>
                <w:rFonts w:eastAsia="맑은 고딕"/>
                <w:color w:val="000000"/>
              </w:rPr>
            </w:pPr>
            <w:r w:rsidRPr="00CC556C">
              <w:rPr>
                <w:rFonts w:eastAsia="맑은 고딕"/>
                <w:color w:val="000000"/>
              </w:rPr>
              <w:t>Factor 3</w:t>
            </w:r>
          </w:p>
        </w:tc>
        <w:tc>
          <w:tcPr>
            <w:tcW w:w="992" w:type="dxa"/>
            <w:shd w:val="clear" w:color="auto" w:fill="FFFFFF"/>
          </w:tcPr>
          <w:p w14:paraId="652F168F" w14:textId="77777777" w:rsidR="00F3757E" w:rsidRPr="00CC556C" w:rsidRDefault="00F3757E" w:rsidP="00322492">
            <w:pPr>
              <w:ind w:left="60"/>
              <w:jc w:val="right"/>
              <w:rPr>
                <w:rFonts w:eastAsia="맑은 고딕"/>
                <w:color w:val="000000"/>
              </w:rPr>
            </w:pPr>
            <w:r w:rsidRPr="00CC556C">
              <w:rPr>
                <w:rFonts w:eastAsia="맑은 고딕"/>
                <w:color w:val="000000"/>
              </w:rPr>
              <w:t>.550</w:t>
            </w:r>
          </w:p>
        </w:tc>
        <w:tc>
          <w:tcPr>
            <w:tcW w:w="992" w:type="dxa"/>
            <w:shd w:val="clear" w:color="auto" w:fill="FFFFFF"/>
          </w:tcPr>
          <w:p w14:paraId="5A816435" w14:textId="77777777" w:rsidR="00F3757E" w:rsidRPr="00CC556C" w:rsidRDefault="00F3757E" w:rsidP="00322492">
            <w:pPr>
              <w:ind w:left="60"/>
              <w:jc w:val="right"/>
              <w:rPr>
                <w:rFonts w:eastAsia="맑은 고딕"/>
                <w:color w:val="000000"/>
              </w:rPr>
            </w:pPr>
            <w:r w:rsidRPr="00CC556C">
              <w:rPr>
                <w:rFonts w:eastAsia="맑은 고딕"/>
                <w:color w:val="000000"/>
              </w:rPr>
              <w:t>.420</w:t>
            </w:r>
          </w:p>
        </w:tc>
        <w:tc>
          <w:tcPr>
            <w:tcW w:w="992" w:type="dxa"/>
            <w:shd w:val="clear" w:color="auto" w:fill="FFFFFF"/>
          </w:tcPr>
          <w:p w14:paraId="30EE338D" w14:textId="77777777" w:rsidR="00F3757E" w:rsidRPr="00CC556C" w:rsidRDefault="00F3757E" w:rsidP="00322492">
            <w:pPr>
              <w:ind w:left="60"/>
              <w:jc w:val="right"/>
              <w:rPr>
                <w:rFonts w:eastAsia="맑은 고딕"/>
                <w:color w:val="000000"/>
              </w:rPr>
            </w:pPr>
            <w:r w:rsidRPr="00CC556C">
              <w:rPr>
                <w:rFonts w:eastAsia="맑은 고딕"/>
                <w:color w:val="000000"/>
              </w:rPr>
              <w:t>1.000</w:t>
            </w:r>
          </w:p>
        </w:tc>
        <w:tc>
          <w:tcPr>
            <w:tcW w:w="1134" w:type="dxa"/>
            <w:shd w:val="clear" w:color="auto" w:fill="FFFFFF"/>
          </w:tcPr>
          <w:p w14:paraId="3D3C6A16" w14:textId="77777777" w:rsidR="00F3757E" w:rsidRPr="00CC556C" w:rsidRDefault="00F3757E" w:rsidP="00322492">
            <w:pPr>
              <w:ind w:left="60"/>
              <w:jc w:val="right"/>
              <w:rPr>
                <w:rFonts w:eastAsia="맑은 고딕"/>
                <w:color w:val="000000"/>
              </w:rPr>
            </w:pPr>
            <w:r w:rsidRPr="00CC556C">
              <w:rPr>
                <w:rFonts w:eastAsia="맑은 고딕"/>
                <w:color w:val="000000"/>
              </w:rPr>
              <w:t>.444</w:t>
            </w:r>
          </w:p>
        </w:tc>
      </w:tr>
      <w:tr w:rsidR="00F3757E" w:rsidRPr="00CC556C" w14:paraId="50776124" w14:textId="77777777" w:rsidTr="00322492">
        <w:trPr>
          <w:cantSplit/>
          <w:tblHeader/>
          <w:jc w:val="center"/>
        </w:trPr>
        <w:tc>
          <w:tcPr>
            <w:tcW w:w="988" w:type="dxa"/>
            <w:shd w:val="clear" w:color="auto" w:fill="FFFFFF"/>
          </w:tcPr>
          <w:p w14:paraId="18481E6D" w14:textId="77777777" w:rsidR="00F3757E" w:rsidRPr="00CC556C" w:rsidRDefault="00F3757E" w:rsidP="00322492">
            <w:pPr>
              <w:ind w:left="60"/>
              <w:jc w:val="right"/>
              <w:rPr>
                <w:rFonts w:eastAsia="맑은 고딕"/>
                <w:color w:val="000000"/>
              </w:rPr>
            </w:pPr>
            <w:r w:rsidRPr="00CC556C">
              <w:rPr>
                <w:rFonts w:eastAsia="맑은 고딕"/>
                <w:color w:val="000000"/>
              </w:rPr>
              <w:t>Factor 4</w:t>
            </w:r>
          </w:p>
        </w:tc>
        <w:tc>
          <w:tcPr>
            <w:tcW w:w="992" w:type="dxa"/>
            <w:shd w:val="clear" w:color="auto" w:fill="FFFFFF"/>
          </w:tcPr>
          <w:p w14:paraId="21C40508" w14:textId="77777777" w:rsidR="00F3757E" w:rsidRPr="00CC556C" w:rsidRDefault="00F3757E" w:rsidP="00322492">
            <w:pPr>
              <w:ind w:left="60"/>
              <w:jc w:val="right"/>
              <w:rPr>
                <w:rFonts w:eastAsia="맑은 고딕"/>
                <w:color w:val="000000"/>
              </w:rPr>
            </w:pPr>
            <w:r w:rsidRPr="00CC556C">
              <w:rPr>
                <w:rFonts w:eastAsia="맑은 고딕"/>
                <w:color w:val="000000"/>
              </w:rPr>
              <w:t>.549</w:t>
            </w:r>
          </w:p>
        </w:tc>
        <w:tc>
          <w:tcPr>
            <w:tcW w:w="992" w:type="dxa"/>
            <w:shd w:val="clear" w:color="auto" w:fill="FFFFFF"/>
          </w:tcPr>
          <w:p w14:paraId="7801B7AE" w14:textId="77777777" w:rsidR="00F3757E" w:rsidRPr="00CC556C" w:rsidRDefault="00F3757E" w:rsidP="00322492">
            <w:pPr>
              <w:ind w:left="60"/>
              <w:jc w:val="right"/>
              <w:rPr>
                <w:rFonts w:eastAsia="맑은 고딕"/>
                <w:color w:val="000000"/>
              </w:rPr>
            </w:pPr>
            <w:r w:rsidRPr="00CC556C">
              <w:rPr>
                <w:rFonts w:eastAsia="맑은 고딕"/>
                <w:color w:val="000000"/>
              </w:rPr>
              <w:t>.348</w:t>
            </w:r>
          </w:p>
        </w:tc>
        <w:tc>
          <w:tcPr>
            <w:tcW w:w="992" w:type="dxa"/>
            <w:shd w:val="clear" w:color="auto" w:fill="FFFFFF"/>
          </w:tcPr>
          <w:p w14:paraId="74F07BC1" w14:textId="77777777" w:rsidR="00F3757E" w:rsidRPr="00CC556C" w:rsidRDefault="00F3757E" w:rsidP="00322492">
            <w:pPr>
              <w:ind w:left="60"/>
              <w:jc w:val="right"/>
              <w:rPr>
                <w:rFonts w:eastAsia="맑은 고딕"/>
                <w:color w:val="000000"/>
              </w:rPr>
            </w:pPr>
            <w:r w:rsidRPr="00CC556C">
              <w:rPr>
                <w:rFonts w:eastAsia="맑은 고딕"/>
                <w:color w:val="000000"/>
              </w:rPr>
              <w:t>.444</w:t>
            </w:r>
          </w:p>
        </w:tc>
        <w:tc>
          <w:tcPr>
            <w:tcW w:w="1134" w:type="dxa"/>
            <w:shd w:val="clear" w:color="auto" w:fill="FFFFFF"/>
          </w:tcPr>
          <w:p w14:paraId="48C88A88" w14:textId="77777777" w:rsidR="00F3757E" w:rsidRPr="00CC556C" w:rsidRDefault="00F3757E" w:rsidP="00322492">
            <w:pPr>
              <w:ind w:left="60"/>
              <w:jc w:val="right"/>
              <w:rPr>
                <w:rFonts w:eastAsia="맑은 고딕"/>
                <w:color w:val="000000"/>
              </w:rPr>
            </w:pPr>
            <w:r w:rsidRPr="00CC556C">
              <w:rPr>
                <w:rFonts w:eastAsia="맑은 고딕"/>
                <w:color w:val="000000"/>
              </w:rPr>
              <w:t>1.000</w:t>
            </w:r>
          </w:p>
        </w:tc>
      </w:tr>
    </w:tbl>
    <w:p w14:paraId="0ED684D6" w14:textId="77777777" w:rsidR="00F3757E" w:rsidRPr="00CC556C" w:rsidRDefault="00F3757E"/>
    <w:p w14:paraId="56B2C8A7" w14:textId="77777777" w:rsidR="00F3757E" w:rsidRPr="0052565E" w:rsidRDefault="00F3757E" w:rsidP="00C76C67">
      <w:pPr>
        <w:pStyle w:val="3"/>
      </w:pPr>
      <w:r w:rsidRPr="0052565E">
        <w:t xml:space="preserve">Problems / </w:t>
      </w:r>
      <w:r w:rsidRPr="004D1102">
        <w:t>Limitations</w:t>
      </w:r>
    </w:p>
    <w:p w14:paraId="23C89060" w14:textId="77777777" w:rsidR="00F3757E" w:rsidRPr="00380CE5" w:rsidRDefault="00F3757E" w:rsidP="005C18E3">
      <w:pPr>
        <w:pStyle w:val="BodyText-noindent"/>
      </w:pPr>
      <w:r w:rsidRPr="00380CE5">
        <w:t>EFA is a technique of 'letting the data speak', and the theoretical background and the intention of the researcher are not taken into consideration at all. Therefore, EFA often produces results that are difficult to interpret. The following shows the derived pattern matrix. M</w:t>
      </w:r>
      <w:r w:rsidRPr="00380CE5">
        <w:rPr>
          <w:rFonts w:hint="eastAsia"/>
        </w:rPr>
        <w:t xml:space="preserve">any </w:t>
      </w:r>
      <w:r w:rsidRPr="00380CE5">
        <w:t>items are 'loaded' on unintended factors. This discussion shows why CFA, not EFA, should be used when looking for factor correlation.</w:t>
      </w:r>
    </w:p>
    <w:p w14:paraId="60578751" w14:textId="77777777" w:rsidR="00F3757E" w:rsidRPr="00CC556C" w:rsidRDefault="00F3757E" w:rsidP="00F3757E">
      <w:pPr>
        <w:adjustRightInd w:val="0"/>
      </w:pPr>
    </w:p>
    <w:p w14:paraId="2BF7BCED" w14:textId="14D66224" w:rsidR="00027F82" w:rsidRDefault="00027F82" w:rsidP="00C76C67">
      <w:pPr>
        <w:pStyle w:val="af0"/>
        <w:keepNext/>
      </w:pPr>
      <w:r>
        <w:lastRenderedPageBreak/>
        <w:t xml:space="preserve">Table </w:t>
      </w:r>
      <w:r w:rsidR="00C36F78">
        <w:rPr>
          <w:noProof/>
        </w:rPr>
        <w:fldChar w:fldCharType="begin"/>
      </w:r>
      <w:r w:rsidR="00C36F78">
        <w:rPr>
          <w:noProof/>
        </w:rPr>
        <w:instrText xml:space="preserve"> SEQ Table \* ARABIC </w:instrText>
      </w:r>
      <w:r w:rsidR="00C36F78">
        <w:rPr>
          <w:noProof/>
        </w:rPr>
        <w:fldChar w:fldCharType="separate"/>
      </w:r>
      <w:r w:rsidR="00E47287">
        <w:rPr>
          <w:noProof/>
        </w:rPr>
        <w:t>14</w:t>
      </w:r>
      <w:r w:rsidR="00C36F78">
        <w:rPr>
          <w:noProof/>
        </w:rPr>
        <w:fldChar w:fldCharType="end"/>
      </w:r>
      <w:r>
        <w:t xml:space="preserve"> Rotated factor pattern matrix</w:t>
      </w:r>
    </w:p>
    <w:tbl>
      <w:tblPr>
        <w:tblW w:w="51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15"/>
        <w:gridCol w:w="1019"/>
        <w:gridCol w:w="1019"/>
        <w:gridCol w:w="1020"/>
        <w:gridCol w:w="1020"/>
      </w:tblGrid>
      <w:tr w:rsidR="00F3757E" w:rsidRPr="00CC556C" w14:paraId="1E530A13" w14:textId="77777777" w:rsidTr="00322492">
        <w:trPr>
          <w:cantSplit/>
          <w:tblHeader/>
          <w:jc w:val="center"/>
        </w:trPr>
        <w:tc>
          <w:tcPr>
            <w:tcW w:w="1115" w:type="dxa"/>
            <w:shd w:val="clear" w:color="auto" w:fill="FFFFFF"/>
            <w:vAlign w:val="center"/>
          </w:tcPr>
          <w:p w14:paraId="3F306493" w14:textId="77777777" w:rsidR="00F3757E" w:rsidRPr="00CC556C" w:rsidRDefault="00F3757E" w:rsidP="00322492">
            <w:pPr>
              <w:ind w:left="60"/>
              <w:jc w:val="right"/>
              <w:rPr>
                <w:rFonts w:eastAsia="맑은 고딕"/>
                <w:color w:val="000000"/>
              </w:rPr>
            </w:pPr>
          </w:p>
        </w:tc>
        <w:tc>
          <w:tcPr>
            <w:tcW w:w="1019" w:type="dxa"/>
            <w:shd w:val="clear" w:color="auto" w:fill="FFFFFF"/>
            <w:vAlign w:val="bottom"/>
          </w:tcPr>
          <w:p w14:paraId="3E8F3E88" w14:textId="77777777" w:rsidR="00F3757E" w:rsidRPr="00CC556C" w:rsidRDefault="00F3757E" w:rsidP="00322492">
            <w:pPr>
              <w:spacing w:line="320" w:lineRule="atLeast"/>
              <w:ind w:left="60" w:right="60"/>
              <w:jc w:val="right"/>
              <w:rPr>
                <w:rFonts w:eastAsia="맑은 고딕"/>
                <w:color w:val="000000"/>
              </w:rPr>
            </w:pPr>
            <w:r w:rsidRPr="00CC556C">
              <w:rPr>
                <w:rFonts w:eastAsia="맑은 고딕"/>
                <w:color w:val="000000"/>
              </w:rPr>
              <w:t>Factor 1</w:t>
            </w:r>
          </w:p>
        </w:tc>
        <w:tc>
          <w:tcPr>
            <w:tcW w:w="1019" w:type="dxa"/>
            <w:shd w:val="clear" w:color="auto" w:fill="FFFFFF"/>
            <w:vAlign w:val="bottom"/>
          </w:tcPr>
          <w:p w14:paraId="185ECD29" w14:textId="77777777" w:rsidR="00F3757E" w:rsidRPr="00CC556C" w:rsidRDefault="00F3757E" w:rsidP="00322492">
            <w:pPr>
              <w:spacing w:line="320" w:lineRule="atLeast"/>
              <w:ind w:left="60" w:right="60"/>
              <w:jc w:val="right"/>
              <w:rPr>
                <w:rFonts w:eastAsia="맑은 고딕"/>
                <w:color w:val="000000"/>
              </w:rPr>
            </w:pPr>
            <w:r w:rsidRPr="00CC556C">
              <w:rPr>
                <w:rFonts w:eastAsia="맑은 고딕"/>
                <w:color w:val="000000"/>
              </w:rPr>
              <w:t>Factor 2</w:t>
            </w:r>
          </w:p>
        </w:tc>
        <w:tc>
          <w:tcPr>
            <w:tcW w:w="1020" w:type="dxa"/>
            <w:shd w:val="clear" w:color="auto" w:fill="FFFFFF"/>
            <w:vAlign w:val="bottom"/>
          </w:tcPr>
          <w:p w14:paraId="07F16B00" w14:textId="77777777" w:rsidR="00F3757E" w:rsidRPr="00CC556C" w:rsidRDefault="00F3757E" w:rsidP="00322492">
            <w:pPr>
              <w:spacing w:line="320" w:lineRule="atLeast"/>
              <w:ind w:left="60" w:right="60"/>
              <w:jc w:val="right"/>
              <w:rPr>
                <w:rFonts w:eastAsia="맑은 고딕"/>
                <w:color w:val="000000"/>
              </w:rPr>
            </w:pPr>
            <w:r w:rsidRPr="00CC556C">
              <w:rPr>
                <w:rFonts w:eastAsia="맑은 고딕"/>
                <w:color w:val="000000"/>
              </w:rPr>
              <w:t>Factor 3</w:t>
            </w:r>
          </w:p>
        </w:tc>
        <w:tc>
          <w:tcPr>
            <w:tcW w:w="1020" w:type="dxa"/>
            <w:shd w:val="clear" w:color="auto" w:fill="FFFFFF"/>
            <w:vAlign w:val="bottom"/>
          </w:tcPr>
          <w:p w14:paraId="53A28EF4" w14:textId="77777777" w:rsidR="00F3757E" w:rsidRPr="00CC556C" w:rsidRDefault="00F3757E" w:rsidP="00322492">
            <w:pPr>
              <w:spacing w:line="320" w:lineRule="atLeast"/>
              <w:ind w:left="60" w:right="60"/>
              <w:jc w:val="right"/>
              <w:rPr>
                <w:rFonts w:eastAsia="맑은 고딕"/>
                <w:color w:val="000000"/>
              </w:rPr>
            </w:pPr>
            <w:r w:rsidRPr="00CC556C">
              <w:rPr>
                <w:rFonts w:eastAsia="맑은 고딕"/>
                <w:color w:val="000000"/>
              </w:rPr>
              <w:t>Factor 4</w:t>
            </w:r>
          </w:p>
        </w:tc>
      </w:tr>
      <w:tr w:rsidR="00F3757E" w:rsidRPr="00CC556C" w14:paraId="63E5684E" w14:textId="77777777" w:rsidTr="00322492">
        <w:trPr>
          <w:cantSplit/>
          <w:tblHeader/>
          <w:jc w:val="center"/>
        </w:trPr>
        <w:tc>
          <w:tcPr>
            <w:tcW w:w="1115" w:type="dxa"/>
            <w:shd w:val="clear" w:color="auto" w:fill="FFFFFF"/>
          </w:tcPr>
          <w:p w14:paraId="72B62FCD" w14:textId="77777777" w:rsidR="00F3757E" w:rsidRPr="00CC556C" w:rsidRDefault="00F3757E" w:rsidP="00322492">
            <w:pPr>
              <w:ind w:left="60"/>
              <w:jc w:val="right"/>
              <w:rPr>
                <w:rFonts w:eastAsia="맑은 고딕"/>
                <w:color w:val="000000"/>
              </w:rPr>
            </w:pPr>
            <w:r w:rsidRPr="00CC556C">
              <w:rPr>
                <w:rFonts w:eastAsia="맑은 고딕"/>
                <w:color w:val="000000"/>
              </w:rPr>
              <w:t>ACSI1</w:t>
            </w:r>
          </w:p>
        </w:tc>
        <w:tc>
          <w:tcPr>
            <w:tcW w:w="1019" w:type="dxa"/>
            <w:shd w:val="clear" w:color="auto" w:fill="FFFFFF"/>
          </w:tcPr>
          <w:p w14:paraId="5254AE74" w14:textId="77777777" w:rsidR="00F3757E" w:rsidRPr="00CC556C" w:rsidRDefault="00F3757E" w:rsidP="00322492">
            <w:pPr>
              <w:ind w:left="60"/>
              <w:jc w:val="right"/>
              <w:rPr>
                <w:rFonts w:eastAsia="맑은 고딕"/>
                <w:b/>
                <w:color w:val="000000"/>
              </w:rPr>
            </w:pPr>
            <w:r w:rsidRPr="00CC556C">
              <w:rPr>
                <w:rFonts w:eastAsia="맑은 고딕"/>
                <w:b/>
                <w:color w:val="000000"/>
              </w:rPr>
              <w:t>.770</w:t>
            </w:r>
          </w:p>
        </w:tc>
        <w:tc>
          <w:tcPr>
            <w:tcW w:w="1019" w:type="dxa"/>
            <w:shd w:val="clear" w:color="auto" w:fill="FFFFFF"/>
          </w:tcPr>
          <w:p w14:paraId="15B57009" w14:textId="77777777" w:rsidR="00F3757E" w:rsidRPr="00CC556C" w:rsidRDefault="00F3757E" w:rsidP="00322492">
            <w:pPr>
              <w:ind w:left="60"/>
              <w:jc w:val="right"/>
              <w:rPr>
                <w:rFonts w:eastAsia="맑은 고딕"/>
                <w:color w:val="000000"/>
              </w:rPr>
            </w:pPr>
            <w:r w:rsidRPr="00CC556C">
              <w:rPr>
                <w:rFonts w:eastAsia="맑은 고딕"/>
                <w:color w:val="000000"/>
              </w:rPr>
              <w:t>.212</w:t>
            </w:r>
          </w:p>
        </w:tc>
        <w:tc>
          <w:tcPr>
            <w:tcW w:w="1020" w:type="dxa"/>
            <w:shd w:val="clear" w:color="auto" w:fill="FFFFFF"/>
          </w:tcPr>
          <w:p w14:paraId="6C97BF37" w14:textId="77777777" w:rsidR="00F3757E" w:rsidRPr="00CC556C" w:rsidRDefault="00F3757E" w:rsidP="00322492">
            <w:pPr>
              <w:ind w:left="60"/>
              <w:jc w:val="right"/>
              <w:rPr>
                <w:rFonts w:eastAsia="맑은 고딕"/>
                <w:color w:val="000000"/>
              </w:rPr>
            </w:pPr>
            <w:r w:rsidRPr="00CC556C">
              <w:rPr>
                <w:rFonts w:eastAsia="맑은 고딕"/>
                <w:color w:val="000000"/>
              </w:rPr>
              <w:t>-.006</w:t>
            </w:r>
          </w:p>
        </w:tc>
        <w:tc>
          <w:tcPr>
            <w:tcW w:w="1020" w:type="dxa"/>
            <w:shd w:val="clear" w:color="auto" w:fill="FFFFFF"/>
          </w:tcPr>
          <w:p w14:paraId="148F98CB" w14:textId="77777777" w:rsidR="00F3757E" w:rsidRPr="00CC556C" w:rsidRDefault="00F3757E" w:rsidP="00322492">
            <w:pPr>
              <w:ind w:left="60"/>
              <w:jc w:val="right"/>
              <w:rPr>
                <w:rFonts w:eastAsia="맑은 고딕"/>
                <w:color w:val="000000"/>
              </w:rPr>
            </w:pPr>
            <w:r w:rsidRPr="00CC556C">
              <w:rPr>
                <w:rFonts w:eastAsia="맑은 고딕"/>
                <w:color w:val="000000"/>
              </w:rPr>
              <w:t>-.027</w:t>
            </w:r>
          </w:p>
        </w:tc>
      </w:tr>
      <w:tr w:rsidR="00F3757E" w:rsidRPr="00CC556C" w14:paraId="10C499FF" w14:textId="77777777" w:rsidTr="00322492">
        <w:trPr>
          <w:cantSplit/>
          <w:tblHeader/>
          <w:jc w:val="center"/>
        </w:trPr>
        <w:tc>
          <w:tcPr>
            <w:tcW w:w="1115" w:type="dxa"/>
            <w:shd w:val="clear" w:color="auto" w:fill="FFFFFF"/>
          </w:tcPr>
          <w:p w14:paraId="72DF59E4" w14:textId="77777777" w:rsidR="00F3757E" w:rsidRPr="00CC556C" w:rsidRDefault="00F3757E" w:rsidP="00322492">
            <w:pPr>
              <w:ind w:left="60"/>
              <w:jc w:val="right"/>
              <w:rPr>
                <w:rFonts w:eastAsia="맑은 고딕"/>
                <w:color w:val="000000"/>
              </w:rPr>
            </w:pPr>
            <w:r w:rsidRPr="00CC556C">
              <w:rPr>
                <w:rFonts w:eastAsia="맑은 고딕"/>
                <w:color w:val="000000"/>
              </w:rPr>
              <w:t>ACSI2</w:t>
            </w:r>
          </w:p>
        </w:tc>
        <w:tc>
          <w:tcPr>
            <w:tcW w:w="1019" w:type="dxa"/>
            <w:shd w:val="clear" w:color="auto" w:fill="FFFFFF"/>
          </w:tcPr>
          <w:p w14:paraId="7D886CB2" w14:textId="77777777" w:rsidR="00F3757E" w:rsidRPr="00CC556C" w:rsidRDefault="00F3757E" w:rsidP="00322492">
            <w:pPr>
              <w:ind w:left="60"/>
              <w:jc w:val="right"/>
              <w:rPr>
                <w:rFonts w:eastAsia="맑은 고딕"/>
                <w:b/>
                <w:color w:val="000000"/>
              </w:rPr>
            </w:pPr>
            <w:r w:rsidRPr="00CC556C">
              <w:rPr>
                <w:rFonts w:eastAsia="맑은 고딕"/>
                <w:b/>
                <w:color w:val="000000"/>
              </w:rPr>
              <w:t>.722</w:t>
            </w:r>
          </w:p>
        </w:tc>
        <w:tc>
          <w:tcPr>
            <w:tcW w:w="1019" w:type="dxa"/>
            <w:shd w:val="clear" w:color="auto" w:fill="FFFFFF"/>
          </w:tcPr>
          <w:p w14:paraId="75BEE604" w14:textId="77777777" w:rsidR="00F3757E" w:rsidRPr="00CC556C" w:rsidRDefault="00F3757E" w:rsidP="00322492">
            <w:pPr>
              <w:ind w:left="60"/>
              <w:jc w:val="right"/>
              <w:rPr>
                <w:rFonts w:eastAsia="맑은 고딕"/>
                <w:color w:val="000000"/>
              </w:rPr>
            </w:pPr>
            <w:r w:rsidRPr="00CC556C">
              <w:rPr>
                <w:rFonts w:eastAsia="맑은 고딕"/>
                <w:color w:val="000000"/>
              </w:rPr>
              <w:t>.201</w:t>
            </w:r>
          </w:p>
        </w:tc>
        <w:tc>
          <w:tcPr>
            <w:tcW w:w="1020" w:type="dxa"/>
            <w:shd w:val="clear" w:color="auto" w:fill="FFFFFF"/>
          </w:tcPr>
          <w:p w14:paraId="378B234F" w14:textId="77777777" w:rsidR="00F3757E" w:rsidRPr="00CC556C" w:rsidRDefault="00F3757E" w:rsidP="00322492">
            <w:pPr>
              <w:ind w:left="60"/>
              <w:jc w:val="right"/>
              <w:rPr>
                <w:rFonts w:eastAsia="맑은 고딕"/>
                <w:color w:val="000000"/>
              </w:rPr>
            </w:pPr>
            <w:r w:rsidRPr="00CC556C">
              <w:rPr>
                <w:rFonts w:eastAsia="맑은 고딕"/>
                <w:color w:val="000000"/>
              </w:rPr>
              <w:t>-.076</w:t>
            </w:r>
          </w:p>
        </w:tc>
        <w:tc>
          <w:tcPr>
            <w:tcW w:w="1020" w:type="dxa"/>
            <w:shd w:val="clear" w:color="auto" w:fill="FFFFFF"/>
          </w:tcPr>
          <w:p w14:paraId="6FD67147" w14:textId="77777777" w:rsidR="00F3757E" w:rsidRPr="00CC556C" w:rsidRDefault="00F3757E" w:rsidP="00322492">
            <w:pPr>
              <w:ind w:left="60"/>
              <w:jc w:val="right"/>
              <w:rPr>
                <w:rFonts w:eastAsia="맑은 고딕"/>
                <w:color w:val="000000"/>
              </w:rPr>
            </w:pPr>
            <w:r w:rsidRPr="00CC556C">
              <w:rPr>
                <w:rFonts w:eastAsia="맑은 고딕"/>
                <w:color w:val="000000"/>
              </w:rPr>
              <w:t>-.028</w:t>
            </w:r>
          </w:p>
        </w:tc>
      </w:tr>
      <w:tr w:rsidR="00F3757E" w:rsidRPr="00CC556C" w14:paraId="30E28A07" w14:textId="77777777" w:rsidTr="00322492">
        <w:trPr>
          <w:cantSplit/>
          <w:tblHeader/>
          <w:jc w:val="center"/>
        </w:trPr>
        <w:tc>
          <w:tcPr>
            <w:tcW w:w="1115" w:type="dxa"/>
            <w:shd w:val="clear" w:color="auto" w:fill="FFFFFF"/>
          </w:tcPr>
          <w:p w14:paraId="61548003" w14:textId="77777777" w:rsidR="00F3757E" w:rsidRPr="00CC556C" w:rsidRDefault="00F3757E" w:rsidP="00322492">
            <w:pPr>
              <w:ind w:left="60"/>
              <w:jc w:val="right"/>
              <w:rPr>
                <w:rFonts w:eastAsia="맑은 고딕"/>
                <w:color w:val="000000"/>
              </w:rPr>
            </w:pPr>
            <w:r w:rsidRPr="00CC556C">
              <w:rPr>
                <w:rFonts w:eastAsia="맑은 고딕"/>
                <w:color w:val="000000"/>
              </w:rPr>
              <w:t>ACSI3</w:t>
            </w:r>
          </w:p>
        </w:tc>
        <w:tc>
          <w:tcPr>
            <w:tcW w:w="1019" w:type="dxa"/>
            <w:shd w:val="clear" w:color="auto" w:fill="FFFFFF"/>
          </w:tcPr>
          <w:p w14:paraId="01BFCBA9" w14:textId="77777777" w:rsidR="00F3757E" w:rsidRPr="00CC556C" w:rsidRDefault="00F3757E" w:rsidP="00322492">
            <w:pPr>
              <w:ind w:left="60"/>
              <w:jc w:val="right"/>
              <w:rPr>
                <w:rFonts w:eastAsia="맑은 고딕"/>
                <w:b/>
                <w:color w:val="000000"/>
              </w:rPr>
            </w:pPr>
            <w:r w:rsidRPr="00CC556C">
              <w:rPr>
                <w:rFonts w:eastAsia="맑은 고딕"/>
                <w:b/>
                <w:color w:val="000000"/>
              </w:rPr>
              <w:t>.556</w:t>
            </w:r>
          </w:p>
        </w:tc>
        <w:tc>
          <w:tcPr>
            <w:tcW w:w="1019" w:type="dxa"/>
            <w:shd w:val="clear" w:color="auto" w:fill="FFFFFF"/>
          </w:tcPr>
          <w:p w14:paraId="35F4BA55" w14:textId="77777777" w:rsidR="00F3757E" w:rsidRPr="00CC556C" w:rsidRDefault="00F3757E" w:rsidP="00322492">
            <w:pPr>
              <w:ind w:left="60"/>
              <w:jc w:val="right"/>
              <w:rPr>
                <w:rFonts w:eastAsia="맑은 고딕"/>
                <w:color w:val="000000"/>
              </w:rPr>
            </w:pPr>
            <w:r w:rsidRPr="00CC556C">
              <w:rPr>
                <w:rFonts w:eastAsia="맑은 고딕"/>
                <w:color w:val="000000"/>
              </w:rPr>
              <w:t>.223</w:t>
            </w:r>
          </w:p>
        </w:tc>
        <w:tc>
          <w:tcPr>
            <w:tcW w:w="1020" w:type="dxa"/>
            <w:shd w:val="clear" w:color="auto" w:fill="FFFFFF"/>
          </w:tcPr>
          <w:p w14:paraId="089D219B" w14:textId="77777777" w:rsidR="00F3757E" w:rsidRPr="00CC556C" w:rsidRDefault="00F3757E" w:rsidP="00322492">
            <w:pPr>
              <w:ind w:left="60"/>
              <w:jc w:val="right"/>
              <w:rPr>
                <w:rFonts w:eastAsia="맑은 고딕"/>
                <w:color w:val="000000"/>
              </w:rPr>
            </w:pPr>
            <w:r w:rsidRPr="00CC556C">
              <w:rPr>
                <w:rFonts w:eastAsia="맑은 고딕"/>
                <w:color w:val="000000"/>
              </w:rPr>
              <w:t>.063</w:t>
            </w:r>
          </w:p>
        </w:tc>
        <w:tc>
          <w:tcPr>
            <w:tcW w:w="1020" w:type="dxa"/>
            <w:shd w:val="clear" w:color="auto" w:fill="FFFFFF"/>
          </w:tcPr>
          <w:p w14:paraId="0F1EEFCF" w14:textId="77777777" w:rsidR="00F3757E" w:rsidRPr="00CC556C" w:rsidRDefault="00F3757E" w:rsidP="00322492">
            <w:pPr>
              <w:ind w:left="60"/>
              <w:jc w:val="right"/>
              <w:rPr>
                <w:rFonts w:eastAsia="맑은 고딕"/>
                <w:color w:val="000000"/>
              </w:rPr>
            </w:pPr>
            <w:r w:rsidRPr="00CC556C">
              <w:rPr>
                <w:rFonts w:eastAsia="맑은 고딕"/>
                <w:color w:val="000000"/>
              </w:rPr>
              <w:t>-.016</w:t>
            </w:r>
          </w:p>
        </w:tc>
      </w:tr>
      <w:tr w:rsidR="00F3757E" w:rsidRPr="00CC556C" w14:paraId="5FD408F1" w14:textId="77777777" w:rsidTr="00322492">
        <w:trPr>
          <w:cantSplit/>
          <w:tblHeader/>
          <w:jc w:val="center"/>
        </w:trPr>
        <w:tc>
          <w:tcPr>
            <w:tcW w:w="1115" w:type="dxa"/>
            <w:shd w:val="clear" w:color="auto" w:fill="FFFFFF"/>
          </w:tcPr>
          <w:p w14:paraId="7DD6005C" w14:textId="77777777" w:rsidR="00F3757E" w:rsidRPr="00CC556C" w:rsidRDefault="00F3757E" w:rsidP="00322492">
            <w:pPr>
              <w:ind w:left="60"/>
              <w:jc w:val="right"/>
              <w:rPr>
                <w:rFonts w:eastAsia="맑은 고딕"/>
                <w:color w:val="000000"/>
              </w:rPr>
            </w:pPr>
            <w:r w:rsidRPr="00CC556C">
              <w:rPr>
                <w:rFonts w:eastAsia="맑은 고딕"/>
                <w:color w:val="000000"/>
              </w:rPr>
              <w:t>CUEX1</w:t>
            </w:r>
          </w:p>
        </w:tc>
        <w:tc>
          <w:tcPr>
            <w:tcW w:w="1019" w:type="dxa"/>
            <w:shd w:val="clear" w:color="auto" w:fill="FFFFFF"/>
          </w:tcPr>
          <w:p w14:paraId="15D8D71D" w14:textId="77777777" w:rsidR="00F3757E" w:rsidRPr="00CC556C" w:rsidRDefault="00F3757E" w:rsidP="00322492">
            <w:pPr>
              <w:ind w:left="60"/>
              <w:jc w:val="right"/>
              <w:rPr>
                <w:rFonts w:eastAsia="맑은 고딕"/>
                <w:color w:val="000000"/>
              </w:rPr>
            </w:pPr>
            <w:r w:rsidRPr="00CC556C">
              <w:rPr>
                <w:rFonts w:eastAsia="맑은 고딕"/>
                <w:color w:val="000000"/>
              </w:rPr>
              <w:t>.001</w:t>
            </w:r>
          </w:p>
        </w:tc>
        <w:tc>
          <w:tcPr>
            <w:tcW w:w="1019" w:type="dxa"/>
            <w:shd w:val="clear" w:color="auto" w:fill="FFFFFF"/>
          </w:tcPr>
          <w:p w14:paraId="3AC13998" w14:textId="77777777" w:rsidR="00F3757E" w:rsidRPr="00CC556C" w:rsidRDefault="00F3757E" w:rsidP="00322492">
            <w:pPr>
              <w:ind w:left="60"/>
              <w:jc w:val="right"/>
              <w:rPr>
                <w:rFonts w:eastAsia="맑은 고딕"/>
                <w:color w:val="000000"/>
              </w:rPr>
            </w:pPr>
            <w:r w:rsidRPr="00CC556C">
              <w:rPr>
                <w:rFonts w:eastAsia="맑은 고딕"/>
                <w:color w:val="000000"/>
              </w:rPr>
              <w:t>.014</w:t>
            </w:r>
          </w:p>
        </w:tc>
        <w:tc>
          <w:tcPr>
            <w:tcW w:w="1020" w:type="dxa"/>
            <w:shd w:val="clear" w:color="auto" w:fill="FFFFFF"/>
          </w:tcPr>
          <w:p w14:paraId="21CB4FB1" w14:textId="77777777" w:rsidR="00F3757E" w:rsidRPr="00CC556C" w:rsidRDefault="00F3757E" w:rsidP="00322492">
            <w:pPr>
              <w:ind w:left="60"/>
              <w:jc w:val="right"/>
              <w:rPr>
                <w:rFonts w:eastAsia="맑은 고딕"/>
                <w:b/>
                <w:color w:val="000000"/>
              </w:rPr>
            </w:pPr>
            <w:r w:rsidRPr="00CC556C">
              <w:rPr>
                <w:rFonts w:eastAsia="맑은 고딕"/>
                <w:b/>
                <w:color w:val="000000"/>
              </w:rPr>
              <w:t>.844</w:t>
            </w:r>
          </w:p>
        </w:tc>
        <w:tc>
          <w:tcPr>
            <w:tcW w:w="1020" w:type="dxa"/>
            <w:shd w:val="clear" w:color="auto" w:fill="FFFFFF"/>
          </w:tcPr>
          <w:p w14:paraId="0FBCFA1E" w14:textId="77777777" w:rsidR="00F3757E" w:rsidRPr="00CC556C" w:rsidRDefault="00F3757E" w:rsidP="00322492">
            <w:pPr>
              <w:ind w:left="60"/>
              <w:jc w:val="right"/>
              <w:rPr>
                <w:rFonts w:eastAsia="맑은 고딕"/>
                <w:color w:val="000000"/>
              </w:rPr>
            </w:pPr>
            <w:r w:rsidRPr="00CC556C">
              <w:rPr>
                <w:rFonts w:eastAsia="맑은 고딕"/>
                <w:color w:val="000000"/>
              </w:rPr>
              <w:t>-.009</w:t>
            </w:r>
          </w:p>
        </w:tc>
      </w:tr>
      <w:tr w:rsidR="00F3757E" w:rsidRPr="00CC556C" w14:paraId="64E73F1E" w14:textId="77777777" w:rsidTr="00322492">
        <w:trPr>
          <w:cantSplit/>
          <w:tblHeader/>
          <w:jc w:val="center"/>
        </w:trPr>
        <w:tc>
          <w:tcPr>
            <w:tcW w:w="1115" w:type="dxa"/>
            <w:shd w:val="clear" w:color="auto" w:fill="FFFFFF"/>
          </w:tcPr>
          <w:p w14:paraId="646800A8" w14:textId="77777777" w:rsidR="00F3757E" w:rsidRPr="00CC556C" w:rsidRDefault="00F3757E" w:rsidP="00322492">
            <w:pPr>
              <w:ind w:left="60"/>
              <w:jc w:val="right"/>
              <w:rPr>
                <w:rFonts w:eastAsia="맑은 고딕"/>
                <w:color w:val="000000"/>
              </w:rPr>
            </w:pPr>
            <w:r w:rsidRPr="00CC556C">
              <w:rPr>
                <w:rFonts w:eastAsia="맑은 고딕"/>
                <w:color w:val="000000"/>
              </w:rPr>
              <w:t>CUEX</w:t>
            </w:r>
            <w:r>
              <w:rPr>
                <w:rFonts w:eastAsia="맑은 고딕"/>
                <w:color w:val="000000"/>
              </w:rPr>
              <w:t>2</w:t>
            </w:r>
          </w:p>
        </w:tc>
        <w:tc>
          <w:tcPr>
            <w:tcW w:w="1019" w:type="dxa"/>
            <w:shd w:val="clear" w:color="auto" w:fill="FFFFFF"/>
          </w:tcPr>
          <w:p w14:paraId="04EE1795" w14:textId="77777777" w:rsidR="00F3757E" w:rsidRPr="00CC556C" w:rsidRDefault="00F3757E" w:rsidP="00322492">
            <w:pPr>
              <w:ind w:left="60"/>
              <w:jc w:val="right"/>
              <w:rPr>
                <w:rFonts w:eastAsia="맑은 고딕"/>
                <w:color w:val="000000"/>
              </w:rPr>
            </w:pPr>
            <w:r w:rsidRPr="00CC556C">
              <w:rPr>
                <w:rFonts w:eastAsia="맑은 고딕"/>
                <w:color w:val="000000"/>
              </w:rPr>
              <w:t>.101</w:t>
            </w:r>
          </w:p>
        </w:tc>
        <w:tc>
          <w:tcPr>
            <w:tcW w:w="1019" w:type="dxa"/>
            <w:shd w:val="clear" w:color="auto" w:fill="FFFFFF"/>
          </w:tcPr>
          <w:p w14:paraId="3D0B6DD8" w14:textId="77777777" w:rsidR="00F3757E" w:rsidRPr="00CC556C" w:rsidRDefault="00F3757E" w:rsidP="00322492">
            <w:pPr>
              <w:ind w:left="60"/>
              <w:jc w:val="right"/>
              <w:rPr>
                <w:rFonts w:eastAsia="맑은 고딕"/>
                <w:color w:val="000000"/>
              </w:rPr>
            </w:pPr>
            <w:r w:rsidRPr="00CC556C">
              <w:rPr>
                <w:rFonts w:eastAsia="맑은 고딕"/>
                <w:color w:val="000000"/>
              </w:rPr>
              <w:t>-.010</w:t>
            </w:r>
          </w:p>
        </w:tc>
        <w:tc>
          <w:tcPr>
            <w:tcW w:w="1020" w:type="dxa"/>
            <w:shd w:val="clear" w:color="auto" w:fill="FFFFFF"/>
          </w:tcPr>
          <w:p w14:paraId="7A81D294" w14:textId="77777777" w:rsidR="00F3757E" w:rsidRPr="00CC556C" w:rsidRDefault="00F3757E" w:rsidP="00322492">
            <w:pPr>
              <w:ind w:left="60"/>
              <w:jc w:val="right"/>
              <w:rPr>
                <w:rFonts w:eastAsia="맑은 고딕"/>
                <w:b/>
                <w:color w:val="000000"/>
              </w:rPr>
            </w:pPr>
            <w:r w:rsidRPr="00CC556C">
              <w:rPr>
                <w:rFonts w:eastAsia="맑은 고딕"/>
                <w:b/>
                <w:color w:val="000000"/>
              </w:rPr>
              <w:t>.574</w:t>
            </w:r>
          </w:p>
        </w:tc>
        <w:tc>
          <w:tcPr>
            <w:tcW w:w="1020" w:type="dxa"/>
            <w:shd w:val="clear" w:color="auto" w:fill="FFFFFF"/>
          </w:tcPr>
          <w:p w14:paraId="6178732C" w14:textId="77777777" w:rsidR="00F3757E" w:rsidRPr="00CC556C" w:rsidRDefault="00F3757E" w:rsidP="00322492">
            <w:pPr>
              <w:ind w:left="60"/>
              <w:jc w:val="right"/>
              <w:rPr>
                <w:rFonts w:eastAsia="맑은 고딕"/>
                <w:color w:val="000000"/>
              </w:rPr>
            </w:pPr>
            <w:r w:rsidRPr="00CC556C">
              <w:rPr>
                <w:rFonts w:eastAsia="맑은 고딕"/>
                <w:color w:val="000000"/>
              </w:rPr>
              <w:t>.119</w:t>
            </w:r>
          </w:p>
        </w:tc>
      </w:tr>
      <w:tr w:rsidR="00F3757E" w:rsidRPr="00CC556C" w14:paraId="710111D3" w14:textId="77777777" w:rsidTr="00322492">
        <w:trPr>
          <w:cantSplit/>
          <w:tblHeader/>
          <w:jc w:val="center"/>
        </w:trPr>
        <w:tc>
          <w:tcPr>
            <w:tcW w:w="1115" w:type="dxa"/>
            <w:shd w:val="clear" w:color="auto" w:fill="FFFFFF"/>
          </w:tcPr>
          <w:p w14:paraId="166D3D77" w14:textId="77777777" w:rsidR="00F3757E" w:rsidRPr="00CC556C" w:rsidRDefault="00F3757E" w:rsidP="00322492">
            <w:pPr>
              <w:ind w:left="60"/>
              <w:jc w:val="right"/>
              <w:rPr>
                <w:rFonts w:eastAsia="맑은 고딕"/>
                <w:color w:val="000000"/>
              </w:rPr>
            </w:pPr>
            <w:r w:rsidRPr="00CC556C">
              <w:rPr>
                <w:rFonts w:eastAsia="맑은 고딕"/>
                <w:color w:val="000000"/>
              </w:rPr>
              <w:t>CUEX3</w:t>
            </w:r>
          </w:p>
        </w:tc>
        <w:tc>
          <w:tcPr>
            <w:tcW w:w="1019" w:type="dxa"/>
            <w:shd w:val="clear" w:color="auto" w:fill="FFFFFF"/>
          </w:tcPr>
          <w:p w14:paraId="77DBB05B" w14:textId="77777777" w:rsidR="00F3757E" w:rsidRPr="00CC556C" w:rsidRDefault="00F3757E" w:rsidP="00322492">
            <w:pPr>
              <w:ind w:left="60"/>
              <w:jc w:val="right"/>
              <w:rPr>
                <w:rFonts w:eastAsia="맑은 고딕"/>
                <w:color w:val="000000"/>
              </w:rPr>
            </w:pPr>
            <w:r w:rsidRPr="00CC556C">
              <w:rPr>
                <w:rFonts w:eastAsia="맑은 고딕"/>
                <w:color w:val="000000"/>
              </w:rPr>
              <w:t>-.135</w:t>
            </w:r>
          </w:p>
        </w:tc>
        <w:tc>
          <w:tcPr>
            <w:tcW w:w="1019" w:type="dxa"/>
            <w:shd w:val="clear" w:color="auto" w:fill="FFFFFF"/>
          </w:tcPr>
          <w:p w14:paraId="420980C1" w14:textId="77777777" w:rsidR="00F3757E" w:rsidRPr="00CC556C" w:rsidRDefault="00F3757E" w:rsidP="00322492">
            <w:pPr>
              <w:ind w:left="60"/>
              <w:jc w:val="right"/>
              <w:rPr>
                <w:rFonts w:eastAsia="맑은 고딕"/>
                <w:color w:val="000000"/>
              </w:rPr>
            </w:pPr>
            <w:r w:rsidRPr="00CC556C">
              <w:rPr>
                <w:rFonts w:eastAsia="맑은 고딕"/>
                <w:color w:val="000000"/>
              </w:rPr>
              <w:t>.043</w:t>
            </w:r>
          </w:p>
        </w:tc>
        <w:tc>
          <w:tcPr>
            <w:tcW w:w="1020" w:type="dxa"/>
            <w:shd w:val="clear" w:color="auto" w:fill="FFFFFF"/>
          </w:tcPr>
          <w:p w14:paraId="019D42F6" w14:textId="77777777" w:rsidR="00F3757E" w:rsidRPr="00CC556C" w:rsidRDefault="00F3757E" w:rsidP="00322492">
            <w:pPr>
              <w:ind w:left="60"/>
              <w:jc w:val="right"/>
              <w:rPr>
                <w:rFonts w:eastAsia="맑은 고딕"/>
                <w:color w:val="000000"/>
              </w:rPr>
            </w:pPr>
            <w:r w:rsidRPr="00CC556C">
              <w:rPr>
                <w:rFonts w:eastAsia="맑은 고딕"/>
                <w:color w:val="000000"/>
              </w:rPr>
              <w:t>.185</w:t>
            </w:r>
          </w:p>
        </w:tc>
        <w:tc>
          <w:tcPr>
            <w:tcW w:w="1020" w:type="dxa"/>
            <w:shd w:val="clear" w:color="auto" w:fill="FFFFFF"/>
          </w:tcPr>
          <w:p w14:paraId="091E787D" w14:textId="77777777" w:rsidR="00F3757E" w:rsidRPr="00CC556C" w:rsidRDefault="00F3757E" w:rsidP="00322492">
            <w:pPr>
              <w:ind w:left="60"/>
              <w:jc w:val="right"/>
              <w:rPr>
                <w:rFonts w:eastAsia="맑은 고딕"/>
                <w:b/>
                <w:color w:val="000000"/>
              </w:rPr>
            </w:pPr>
            <w:r w:rsidRPr="00CC556C">
              <w:rPr>
                <w:rFonts w:eastAsia="맑은 고딕"/>
                <w:b/>
                <w:color w:val="000000"/>
              </w:rPr>
              <w:t>.573</w:t>
            </w:r>
          </w:p>
        </w:tc>
      </w:tr>
      <w:tr w:rsidR="00F3757E" w:rsidRPr="00CC556C" w14:paraId="20EB44CA" w14:textId="77777777" w:rsidTr="00322492">
        <w:trPr>
          <w:cantSplit/>
          <w:tblHeader/>
          <w:jc w:val="center"/>
        </w:trPr>
        <w:tc>
          <w:tcPr>
            <w:tcW w:w="1115" w:type="dxa"/>
            <w:shd w:val="clear" w:color="auto" w:fill="FFFFFF"/>
          </w:tcPr>
          <w:p w14:paraId="5115BCC2" w14:textId="77777777" w:rsidR="00F3757E" w:rsidRPr="00CC556C" w:rsidRDefault="00F3757E" w:rsidP="00322492">
            <w:pPr>
              <w:ind w:left="60"/>
              <w:jc w:val="right"/>
              <w:rPr>
                <w:rFonts w:eastAsia="맑은 고딕"/>
                <w:color w:val="000000"/>
              </w:rPr>
            </w:pPr>
            <w:r w:rsidRPr="00CC556C">
              <w:rPr>
                <w:rFonts w:eastAsia="맑은 고딕"/>
                <w:color w:val="000000"/>
              </w:rPr>
              <w:t>PERQ1</w:t>
            </w:r>
          </w:p>
        </w:tc>
        <w:tc>
          <w:tcPr>
            <w:tcW w:w="1019" w:type="dxa"/>
            <w:shd w:val="clear" w:color="auto" w:fill="FFFFFF"/>
          </w:tcPr>
          <w:p w14:paraId="49F72C54" w14:textId="77777777" w:rsidR="00F3757E" w:rsidRPr="00CC556C" w:rsidRDefault="00F3757E" w:rsidP="00322492">
            <w:pPr>
              <w:ind w:left="60"/>
              <w:jc w:val="right"/>
              <w:rPr>
                <w:rFonts w:eastAsia="맑은 고딕"/>
                <w:b/>
                <w:color w:val="000000"/>
              </w:rPr>
            </w:pPr>
            <w:r w:rsidRPr="00CC556C">
              <w:rPr>
                <w:rFonts w:eastAsia="맑은 고딕"/>
                <w:b/>
                <w:color w:val="000000"/>
              </w:rPr>
              <w:t>.878</w:t>
            </w:r>
          </w:p>
        </w:tc>
        <w:tc>
          <w:tcPr>
            <w:tcW w:w="1019" w:type="dxa"/>
            <w:shd w:val="clear" w:color="auto" w:fill="FFFFFF"/>
          </w:tcPr>
          <w:p w14:paraId="2A6C61CB" w14:textId="77777777" w:rsidR="00F3757E" w:rsidRPr="00CC556C" w:rsidRDefault="00F3757E" w:rsidP="00322492">
            <w:pPr>
              <w:ind w:left="60"/>
              <w:jc w:val="right"/>
              <w:rPr>
                <w:rFonts w:eastAsia="맑은 고딕"/>
                <w:color w:val="000000"/>
              </w:rPr>
            </w:pPr>
            <w:r w:rsidRPr="00CC556C">
              <w:rPr>
                <w:rFonts w:eastAsia="맑은 고딕"/>
                <w:color w:val="000000"/>
              </w:rPr>
              <w:t>-.078</w:t>
            </w:r>
          </w:p>
        </w:tc>
        <w:tc>
          <w:tcPr>
            <w:tcW w:w="1020" w:type="dxa"/>
            <w:shd w:val="clear" w:color="auto" w:fill="FFFFFF"/>
          </w:tcPr>
          <w:p w14:paraId="1AF062F8" w14:textId="77777777" w:rsidR="00F3757E" w:rsidRPr="00CC556C" w:rsidRDefault="00F3757E" w:rsidP="00322492">
            <w:pPr>
              <w:ind w:left="60"/>
              <w:jc w:val="right"/>
              <w:rPr>
                <w:rFonts w:eastAsia="맑은 고딕"/>
                <w:color w:val="000000"/>
              </w:rPr>
            </w:pPr>
            <w:r w:rsidRPr="00CC556C">
              <w:rPr>
                <w:rFonts w:eastAsia="맑은 고딕"/>
                <w:color w:val="000000"/>
              </w:rPr>
              <w:t>.172</w:t>
            </w:r>
          </w:p>
        </w:tc>
        <w:tc>
          <w:tcPr>
            <w:tcW w:w="1020" w:type="dxa"/>
            <w:shd w:val="clear" w:color="auto" w:fill="FFFFFF"/>
          </w:tcPr>
          <w:p w14:paraId="13117CBE" w14:textId="77777777" w:rsidR="00F3757E" w:rsidRPr="00CC556C" w:rsidRDefault="00F3757E" w:rsidP="00322492">
            <w:pPr>
              <w:ind w:left="60"/>
              <w:jc w:val="right"/>
              <w:rPr>
                <w:rFonts w:eastAsia="맑은 고딕"/>
                <w:color w:val="000000"/>
              </w:rPr>
            </w:pPr>
            <w:r w:rsidRPr="00CC556C">
              <w:rPr>
                <w:rFonts w:eastAsia="맑은 고딕"/>
                <w:color w:val="000000"/>
              </w:rPr>
              <w:t>-.049</w:t>
            </w:r>
          </w:p>
        </w:tc>
      </w:tr>
      <w:tr w:rsidR="00F3757E" w:rsidRPr="00CC556C" w14:paraId="37CAF648" w14:textId="77777777" w:rsidTr="00322492">
        <w:trPr>
          <w:cantSplit/>
          <w:tblHeader/>
          <w:jc w:val="center"/>
        </w:trPr>
        <w:tc>
          <w:tcPr>
            <w:tcW w:w="1115" w:type="dxa"/>
            <w:shd w:val="clear" w:color="auto" w:fill="FFFFFF"/>
          </w:tcPr>
          <w:p w14:paraId="7CBAC2F6" w14:textId="77777777" w:rsidR="00F3757E" w:rsidRPr="00CC556C" w:rsidRDefault="00F3757E" w:rsidP="00322492">
            <w:pPr>
              <w:ind w:left="60"/>
              <w:jc w:val="right"/>
              <w:rPr>
                <w:rFonts w:eastAsia="맑은 고딕"/>
                <w:color w:val="000000"/>
              </w:rPr>
            </w:pPr>
            <w:r w:rsidRPr="00CC556C">
              <w:rPr>
                <w:rFonts w:eastAsia="맑은 고딕"/>
                <w:color w:val="000000"/>
              </w:rPr>
              <w:t>PERQ2</w:t>
            </w:r>
          </w:p>
        </w:tc>
        <w:tc>
          <w:tcPr>
            <w:tcW w:w="1019" w:type="dxa"/>
            <w:shd w:val="clear" w:color="auto" w:fill="FFFFFF"/>
          </w:tcPr>
          <w:p w14:paraId="23D63F72" w14:textId="77777777" w:rsidR="00F3757E" w:rsidRPr="00CC556C" w:rsidRDefault="00F3757E" w:rsidP="00322492">
            <w:pPr>
              <w:ind w:left="60"/>
              <w:jc w:val="right"/>
              <w:rPr>
                <w:rFonts w:eastAsia="맑은 고딕"/>
                <w:b/>
                <w:color w:val="000000"/>
              </w:rPr>
            </w:pPr>
            <w:r w:rsidRPr="00CC556C">
              <w:rPr>
                <w:rFonts w:eastAsia="맑은 고딕"/>
                <w:b/>
                <w:color w:val="000000"/>
              </w:rPr>
              <w:t>.911</w:t>
            </w:r>
          </w:p>
        </w:tc>
        <w:tc>
          <w:tcPr>
            <w:tcW w:w="1019" w:type="dxa"/>
            <w:shd w:val="clear" w:color="auto" w:fill="FFFFFF"/>
          </w:tcPr>
          <w:p w14:paraId="6D4CB76D" w14:textId="77777777" w:rsidR="00F3757E" w:rsidRPr="00CC556C" w:rsidRDefault="00F3757E" w:rsidP="00322492">
            <w:pPr>
              <w:ind w:left="60"/>
              <w:jc w:val="right"/>
              <w:rPr>
                <w:rFonts w:eastAsia="맑은 고딕"/>
                <w:color w:val="000000"/>
              </w:rPr>
            </w:pPr>
            <w:r w:rsidRPr="00CC556C">
              <w:rPr>
                <w:rFonts w:eastAsia="맑은 고딕"/>
                <w:color w:val="000000"/>
              </w:rPr>
              <w:t>-.081</w:t>
            </w:r>
          </w:p>
        </w:tc>
        <w:tc>
          <w:tcPr>
            <w:tcW w:w="1020" w:type="dxa"/>
            <w:shd w:val="clear" w:color="auto" w:fill="FFFFFF"/>
          </w:tcPr>
          <w:p w14:paraId="3325C796" w14:textId="77777777" w:rsidR="00F3757E" w:rsidRPr="00CC556C" w:rsidRDefault="00F3757E" w:rsidP="00322492">
            <w:pPr>
              <w:ind w:left="60"/>
              <w:jc w:val="right"/>
              <w:rPr>
                <w:rFonts w:eastAsia="맑은 고딕"/>
                <w:color w:val="000000"/>
              </w:rPr>
            </w:pPr>
            <w:r w:rsidRPr="00CC556C">
              <w:rPr>
                <w:rFonts w:eastAsia="맑은 고딕"/>
                <w:color w:val="000000"/>
              </w:rPr>
              <w:t>.008</w:t>
            </w:r>
          </w:p>
        </w:tc>
        <w:tc>
          <w:tcPr>
            <w:tcW w:w="1020" w:type="dxa"/>
            <w:shd w:val="clear" w:color="auto" w:fill="FFFFFF"/>
          </w:tcPr>
          <w:p w14:paraId="4B668A0D" w14:textId="77777777" w:rsidR="00F3757E" w:rsidRPr="00CC556C" w:rsidRDefault="00F3757E" w:rsidP="00322492">
            <w:pPr>
              <w:ind w:left="60"/>
              <w:jc w:val="right"/>
              <w:rPr>
                <w:rFonts w:eastAsia="맑은 고딕"/>
                <w:color w:val="000000"/>
              </w:rPr>
            </w:pPr>
            <w:r w:rsidRPr="00CC556C">
              <w:rPr>
                <w:rFonts w:eastAsia="맑은 고딕"/>
                <w:color w:val="000000"/>
              </w:rPr>
              <w:t>.026</w:t>
            </w:r>
          </w:p>
        </w:tc>
      </w:tr>
      <w:tr w:rsidR="00F3757E" w:rsidRPr="00CC556C" w14:paraId="6B720F39" w14:textId="77777777" w:rsidTr="00322492">
        <w:trPr>
          <w:cantSplit/>
          <w:tblHeader/>
          <w:jc w:val="center"/>
        </w:trPr>
        <w:tc>
          <w:tcPr>
            <w:tcW w:w="1115" w:type="dxa"/>
            <w:shd w:val="clear" w:color="auto" w:fill="FFFFFF"/>
          </w:tcPr>
          <w:p w14:paraId="0056EEAB" w14:textId="77777777" w:rsidR="00F3757E" w:rsidRPr="00CC556C" w:rsidRDefault="00F3757E" w:rsidP="00322492">
            <w:pPr>
              <w:ind w:left="60"/>
              <w:jc w:val="right"/>
              <w:rPr>
                <w:rFonts w:eastAsia="맑은 고딕"/>
                <w:color w:val="000000"/>
              </w:rPr>
            </w:pPr>
            <w:r w:rsidRPr="00CC556C">
              <w:rPr>
                <w:rFonts w:eastAsia="맑은 고딕"/>
                <w:color w:val="000000"/>
              </w:rPr>
              <w:t>PERQ3</w:t>
            </w:r>
          </w:p>
        </w:tc>
        <w:tc>
          <w:tcPr>
            <w:tcW w:w="1019" w:type="dxa"/>
            <w:shd w:val="clear" w:color="auto" w:fill="FFFFFF"/>
          </w:tcPr>
          <w:p w14:paraId="220EC6AD" w14:textId="77777777" w:rsidR="00F3757E" w:rsidRPr="00CC556C" w:rsidRDefault="00F3757E" w:rsidP="00322492">
            <w:pPr>
              <w:ind w:left="60"/>
              <w:jc w:val="right"/>
              <w:rPr>
                <w:rFonts w:eastAsia="맑은 고딕"/>
                <w:color w:val="000000"/>
              </w:rPr>
            </w:pPr>
            <w:r w:rsidRPr="00CC556C">
              <w:rPr>
                <w:rFonts w:eastAsia="맑은 고딕"/>
                <w:color w:val="000000"/>
              </w:rPr>
              <w:t>.427</w:t>
            </w:r>
          </w:p>
        </w:tc>
        <w:tc>
          <w:tcPr>
            <w:tcW w:w="1019" w:type="dxa"/>
            <w:shd w:val="clear" w:color="auto" w:fill="FFFFFF"/>
          </w:tcPr>
          <w:p w14:paraId="2BE8A94D" w14:textId="77777777" w:rsidR="00F3757E" w:rsidRPr="00CC556C" w:rsidRDefault="00F3757E" w:rsidP="00322492">
            <w:pPr>
              <w:ind w:left="60"/>
              <w:jc w:val="right"/>
              <w:rPr>
                <w:rFonts w:eastAsia="맑은 고딕"/>
                <w:color w:val="000000"/>
              </w:rPr>
            </w:pPr>
            <w:r w:rsidRPr="00CC556C">
              <w:rPr>
                <w:rFonts w:eastAsia="맑은 고딕"/>
                <w:color w:val="000000"/>
              </w:rPr>
              <w:t>-.031</w:t>
            </w:r>
          </w:p>
        </w:tc>
        <w:tc>
          <w:tcPr>
            <w:tcW w:w="1020" w:type="dxa"/>
            <w:shd w:val="clear" w:color="auto" w:fill="FFFFFF"/>
          </w:tcPr>
          <w:p w14:paraId="17B3B7A8" w14:textId="77777777" w:rsidR="00F3757E" w:rsidRPr="00CC556C" w:rsidRDefault="00F3757E" w:rsidP="00322492">
            <w:pPr>
              <w:ind w:left="60"/>
              <w:jc w:val="right"/>
              <w:rPr>
                <w:rFonts w:eastAsia="맑은 고딕"/>
                <w:color w:val="000000"/>
              </w:rPr>
            </w:pPr>
            <w:r w:rsidRPr="00CC556C">
              <w:rPr>
                <w:rFonts w:eastAsia="맑은 고딕"/>
                <w:color w:val="000000"/>
              </w:rPr>
              <w:t>-.151</w:t>
            </w:r>
          </w:p>
        </w:tc>
        <w:tc>
          <w:tcPr>
            <w:tcW w:w="1020" w:type="dxa"/>
            <w:shd w:val="clear" w:color="auto" w:fill="FFFFFF"/>
          </w:tcPr>
          <w:p w14:paraId="649962D9" w14:textId="77777777" w:rsidR="00F3757E" w:rsidRPr="00CC556C" w:rsidRDefault="00F3757E" w:rsidP="00322492">
            <w:pPr>
              <w:ind w:left="60"/>
              <w:jc w:val="right"/>
              <w:rPr>
                <w:rFonts w:eastAsia="맑은 고딕"/>
                <w:b/>
                <w:color w:val="000000"/>
              </w:rPr>
            </w:pPr>
            <w:r w:rsidRPr="00CC556C">
              <w:rPr>
                <w:rFonts w:eastAsia="맑은 고딕"/>
                <w:b/>
                <w:color w:val="000000"/>
              </w:rPr>
              <w:t>.485</w:t>
            </w:r>
          </w:p>
        </w:tc>
      </w:tr>
      <w:tr w:rsidR="00F3757E" w:rsidRPr="00CC556C" w14:paraId="4362D6E7" w14:textId="77777777" w:rsidTr="00322492">
        <w:trPr>
          <w:cantSplit/>
          <w:tblHeader/>
          <w:jc w:val="center"/>
        </w:trPr>
        <w:tc>
          <w:tcPr>
            <w:tcW w:w="1115" w:type="dxa"/>
            <w:shd w:val="clear" w:color="auto" w:fill="FFFFFF"/>
          </w:tcPr>
          <w:p w14:paraId="11BEE93B" w14:textId="77777777" w:rsidR="00F3757E" w:rsidRPr="00CC556C" w:rsidRDefault="00F3757E" w:rsidP="00322492">
            <w:pPr>
              <w:ind w:left="60"/>
              <w:jc w:val="right"/>
              <w:rPr>
                <w:rFonts w:eastAsia="맑은 고딕"/>
                <w:color w:val="000000"/>
              </w:rPr>
            </w:pPr>
            <w:r w:rsidRPr="00CC556C">
              <w:rPr>
                <w:rFonts w:eastAsia="맑은 고딕"/>
                <w:color w:val="000000"/>
              </w:rPr>
              <w:t>PERV1</w:t>
            </w:r>
          </w:p>
        </w:tc>
        <w:tc>
          <w:tcPr>
            <w:tcW w:w="1019" w:type="dxa"/>
            <w:shd w:val="clear" w:color="auto" w:fill="FFFFFF"/>
          </w:tcPr>
          <w:p w14:paraId="64064915" w14:textId="77777777" w:rsidR="00F3757E" w:rsidRPr="00CC556C" w:rsidRDefault="00F3757E" w:rsidP="00322492">
            <w:pPr>
              <w:ind w:left="60"/>
              <w:jc w:val="right"/>
              <w:rPr>
                <w:rFonts w:eastAsia="맑은 고딕"/>
                <w:color w:val="000000"/>
              </w:rPr>
            </w:pPr>
            <w:r w:rsidRPr="00CC556C">
              <w:rPr>
                <w:rFonts w:eastAsia="맑은 고딕"/>
                <w:color w:val="000000"/>
              </w:rPr>
              <w:t>.209</w:t>
            </w:r>
          </w:p>
        </w:tc>
        <w:tc>
          <w:tcPr>
            <w:tcW w:w="1019" w:type="dxa"/>
            <w:shd w:val="clear" w:color="auto" w:fill="FFFFFF"/>
          </w:tcPr>
          <w:p w14:paraId="602EA3DC" w14:textId="77777777" w:rsidR="00F3757E" w:rsidRPr="00CC556C" w:rsidRDefault="00F3757E" w:rsidP="00322492">
            <w:pPr>
              <w:ind w:left="60"/>
              <w:jc w:val="right"/>
              <w:rPr>
                <w:rFonts w:eastAsia="맑은 고딕"/>
                <w:b/>
                <w:color w:val="000000"/>
              </w:rPr>
            </w:pPr>
            <w:r w:rsidRPr="00CC556C">
              <w:rPr>
                <w:rFonts w:eastAsia="맑은 고딕"/>
                <w:b/>
                <w:color w:val="000000"/>
              </w:rPr>
              <w:t>.695</w:t>
            </w:r>
          </w:p>
        </w:tc>
        <w:tc>
          <w:tcPr>
            <w:tcW w:w="1020" w:type="dxa"/>
            <w:shd w:val="clear" w:color="auto" w:fill="FFFFFF"/>
          </w:tcPr>
          <w:p w14:paraId="78512B13" w14:textId="77777777" w:rsidR="00F3757E" w:rsidRPr="00CC556C" w:rsidRDefault="00F3757E" w:rsidP="00322492">
            <w:pPr>
              <w:ind w:left="60"/>
              <w:jc w:val="right"/>
              <w:rPr>
                <w:rFonts w:eastAsia="맑은 고딕"/>
                <w:color w:val="000000"/>
              </w:rPr>
            </w:pPr>
            <w:r w:rsidRPr="00CC556C">
              <w:rPr>
                <w:rFonts w:eastAsia="맑은 고딕"/>
                <w:color w:val="000000"/>
              </w:rPr>
              <w:t>.020</w:t>
            </w:r>
          </w:p>
        </w:tc>
        <w:tc>
          <w:tcPr>
            <w:tcW w:w="1020" w:type="dxa"/>
            <w:shd w:val="clear" w:color="auto" w:fill="FFFFFF"/>
          </w:tcPr>
          <w:p w14:paraId="5CEE7747" w14:textId="77777777" w:rsidR="00F3757E" w:rsidRPr="00CC556C" w:rsidRDefault="00F3757E" w:rsidP="00322492">
            <w:pPr>
              <w:ind w:left="60"/>
              <w:jc w:val="right"/>
              <w:rPr>
                <w:rFonts w:eastAsia="맑은 고딕"/>
                <w:color w:val="000000"/>
              </w:rPr>
            </w:pPr>
            <w:r w:rsidRPr="00CC556C">
              <w:rPr>
                <w:rFonts w:eastAsia="맑은 고딕"/>
                <w:color w:val="000000"/>
              </w:rPr>
              <w:t>.012</w:t>
            </w:r>
          </w:p>
        </w:tc>
      </w:tr>
      <w:tr w:rsidR="00F3757E" w:rsidRPr="00CC556C" w14:paraId="3763EE78" w14:textId="77777777" w:rsidTr="00322492">
        <w:trPr>
          <w:cantSplit/>
          <w:tblHeader/>
          <w:jc w:val="center"/>
        </w:trPr>
        <w:tc>
          <w:tcPr>
            <w:tcW w:w="1115" w:type="dxa"/>
            <w:shd w:val="clear" w:color="auto" w:fill="FFFFFF"/>
          </w:tcPr>
          <w:p w14:paraId="41DB3C47" w14:textId="77777777" w:rsidR="00F3757E" w:rsidRPr="00CC556C" w:rsidRDefault="00F3757E" w:rsidP="00322492">
            <w:pPr>
              <w:ind w:left="60"/>
              <w:jc w:val="right"/>
              <w:rPr>
                <w:rFonts w:eastAsia="맑은 고딕"/>
                <w:color w:val="000000"/>
              </w:rPr>
            </w:pPr>
            <w:r w:rsidRPr="00CC556C">
              <w:rPr>
                <w:rFonts w:eastAsia="맑은 고딕"/>
                <w:color w:val="000000"/>
              </w:rPr>
              <w:t>PERV2</w:t>
            </w:r>
          </w:p>
        </w:tc>
        <w:tc>
          <w:tcPr>
            <w:tcW w:w="1019" w:type="dxa"/>
            <w:shd w:val="clear" w:color="auto" w:fill="FFFFFF"/>
          </w:tcPr>
          <w:p w14:paraId="12A439E6" w14:textId="77777777" w:rsidR="00F3757E" w:rsidRPr="00CC556C" w:rsidRDefault="00F3757E" w:rsidP="00322492">
            <w:pPr>
              <w:ind w:left="60"/>
              <w:jc w:val="right"/>
              <w:rPr>
                <w:rFonts w:eastAsia="맑은 고딕"/>
                <w:color w:val="000000"/>
              </w:rPr>
            </w:pPr>
            <w:r w:rsidRPr="00CC556C">
              <w:rPr>
                <w:rFonts w:eastAsia="맑은 고딕"/>
                <w:color w:val="000000"/>
              </w:rPr>
              <w:t>-.022</w:t>
            </w:r>
          </w:p>
        </w:tc>
        <w:tc>
          <w:tcPr>
            <w:tcW w:w="1019" w:type="dxa"/>
            <w:shd w:val="clear" w:color="auto" w:fill="FFFFFF"/>
          </w:tcPr>
          <w:p w14:paraId="414DF8AF" w14:textId="77777777" w:rsidR="00F3757E" w:rsidRPr="00CC556C" w:rsidRDefault="00F3757E" w:rsidP="00322492">
            <w:pPr>
              <w:ind w:left="60"/>
              <w:jc w:val="right"/>
              <w:rPr>
                <w:rFonts w:eastAsia="맑은 고딕"/>
                <w:b/>
                <w:color w:val="000000"/>
              </w:rPr>
            </w:pPr>
            <w:r w:rsidRPr="00CC556C">
              <w:rPr>
                <w:rFonts w:eastAsia="맑은 고딕"/>
                <w:b/>
                <w:color w:val="000000"/>
              </w:rPr>
              <w:t>.907</w:t>
            </w:r>
          </w:p>
        </w:tc>
        <w:tc>
          <w:tcPr>
            <w:tcW w:w="1020" w:type="dxa"/>
            <w:shd w:val="clear" w:color="auto" w:fill="FFFFFF"/>
          </w:tcPr>
          <w:p w14:paraId="674A1A07" w14:textId="77777777" w:rsidR="00F3757E" w:rsidRPr="00CC556C" w:rsidRDefault="00F3757E" w:rsidP="00322492">
            <w:pPr>
              <w:ind w:left="60"/>
              <w:jc w:val="right"/>
              <w:rPr>
                <w:rFonts w:eastAsia="맑은 고딕"/>
                <w:color w:val="000000"/>
              </w:rPr>
            </w:pPr>
            <w:r w:rsidRPr="00CC556C">
              <w:rPr>
                <w:rFonts w:eastAsia="맑은 고딕"/>
                <w:color w:val="000000"/>
              </w:rPr>
              <w:t>-.004</w:t>
            </w:r>
          </w:p>
        </w:tc>
        <w:tc>
          <w:tcPr>
            <w:tcW w:w="1020" w:type="dxa"/>
            <w:shd w:val="clear" w:color="auto" w:fill="FFFFFF"/>
          </w:tcPr>
          <w:p w14:paraId="20D5712F" w14:textId="77777777" w:rsidR="00F3757E" w:rsidRPr="00CC556C" w:rsidRDefault="00F3757E" w:rsidP="00322492">
            <w:pPr>
              <w:ind w:left="60"/>
              <w:jc w:val="right"/>
              <w:rPr>
                <w:rFonts w:eastAsia="맑은 고딕"/>
                <w:color w:val="000000"/>
              </w:rPr>
            </w:pPr>
            <w:r w:rsidRPr="00CC556C">
              <w:rPr>
                <w:rFonts w:eastAsia="맑은 고딕"/>
                <w:color w:val="000000"/>
              </w:rPr>
              <w:t>.019</w:t>
            </w:r>
          </w:p>
        </w:tc>
      </w:tr>
    </w:tbl>
    <w:p w14:paraId="0FC035A2" w14:textId="77777777" w:rsidR="00F3757E" w:rsidRPr="008C7F9F" w:rsidRDefault="00F3757E" w:rsidP="00F3757E"/>
    <w:p w14:paraId="5BD638A1" w14:textId="64282A79" w:rsidR="00F3757E" w:rsidRDefault="00F3757E" w:rsidP="005C18E3">
      <w:pPr>
        <w:pStyle w:val="BodyText-noindent"/>
      </w:pPr>
      <w:r w:rsidRPr="009B76E6">
        <w:t xml:space="preserve">We will now describe techniques for evaluating discriminant validity using SEM software. </w:t>
      </w:r>
      <w:r>
        <w:t xml:space="preserve">Numerous </w:t>
      </w:r>
      <w:r w:rsidRPr="007104BA">
        <w:t xml:space="preserve">SEM software </w:t>
      </w:r>
      <w:r>
        <w:t xml:space="preserve">packages are </w:t>
      </w:r>
      <w:r w:rsidRPr="007104BA">
        <w:t xml:space="preserve">being used now. </w:t>
      </w:r>
      <w:r>
        <w:t xml:space="preserve">The next </w:t>
      </w:r>
      <w:r w:rsidRPr="007104BA">
        <w:t>section</w:t>
      </w:r>
      <w:r>
        <w:t xml:space="preserve"> </w:t>
      </w:r>
      <w:r w:rsidRPr="007104BA">
        <w:t>describe</w:t>
      </w:r>
      <w:r>
        <w:t>s</w:t>
      </w:r>
      <w:r w:rsidRPr="007104BA">
        <w:t xml:space="preserve"> four software applications, AMOS, LISREL, MPLUS, R</w:t>
      </w:r>
      <w:r w:rsidR="00C76C67">
        <w:t xml:space="preserve">, </w:t>
      </w:r>
      <w:r w:rsidR="00C76C67" w:rsidRPr="007104BA">
        <w:t>and</w:t>
      </w:r>
      <w:r w:rsidR="00C76C67" w:rsidRPr="00C76C67">
        <w:t xml:space="preserve"> </w:t>
      </w:r>
      <w:r w:rsidR="00C76C67">
        <w:t>Stata</w:t>
      </w:r>
      <w:r>
        <w:t xml:space="preserve"> (in alphabetical order)</w:t>
      </w:r>
      <w:r w:rsidRPr="007104BA">
        <w:t>.</w:t>
      </w:r>
    </w:p>
    <w:p w14:paraId="44475BD8" w14:textId="77777777" w:rsidR="00F3757E" w:rsidRDefault="00F3757E" w:rsidP="00F3757E"/>
    <w:p w14:paraId="009B41C4" w14:textId="3F237699" w:rsidR="00F3757E" w:rsidRPr="00374B92" w:rsidRDefault="00F3757E" w:rsidP="00F3757E">
      <w:pPr>
        <w:pStyle w:val="1"/>
      </w:pPr>
      <w:bookmarkStart w:id="19" w:name="_Toc505553021"/>
      <w:bookmarkStart w:id="20" w:name="_Toc14939132"/>
      <w:r>
        <w:lastRenderedPageBreak/>
        <w:t>T</w:t>
      </w:r>
      <w:r w:rsidRPr="003E3500">
        <w:t>echniques that require SEM software</w:t>
      </w:r>
      <w:r>
        <w:t xml:space="preserve">: </w:t>
      </w:r>
      <w:r>
        <w:rPr>
          <w:rFonts w:hint="eastAsia"/>
        </w:rPr>
        <w:t>AMOS</w:t>
      </w:r>
      <w:r>
        <w:t xml:space="preserve"> version</w:t>
      </w:r>
      <w:bookmarkEnd w:id="19"/>
      <w:bookmarkEnd w:id="20"/>
    </w:p>
    <w:p w14:paraId="5F36BCF1" w14:textId="7F7FAF54" w:rsidR="00F3757E" w:rsidRPr="00752525" w:rsidRDefault="00F3757E">
      <w:pPr>
        <w:pStyle w:val="BodyText-noindent"/>
      </w:pPr>
      <w:r w:rsidRPr="00752525">
        <w:t>Input data are provided as ACSICovData.sav</w:t>
      </w:r>
      <w:r w:rsidR="00752525" w:rsidRPr="00752525">
        <w:t xml:space="preserve"> and </w:t>
      </w:r>
      <w:r w:rsidR="00752525">
        <w:t xml:space="preserve">the </w:t>
      </w:r>
      <w:r w:rsidR="00752525" w:rsidRPr="00752525">
        <w:t xml:space="preserve">AMOS </w:t>
      </w:r>
      <w:r w:rsidR="00752525">
        <w:t>G</w:t>
      </w:r>
      <w:r w:rsidR="00752525" w:rsidRPr="00752525">
        <w:t xml:space="preserve">raphics file is </w:t>
      </w:r>
      <w:r w:rsidR="00752525" w:rsidRPr="00C66DFD">
        <w:t>ACSITutorial</w:t>
      </w:r>
      <w:r w:rsidR="00752525">
        <w:t xml:space="preserve">.amw in </w:t>
      </w:r>
      <w:hyperlink r:id="rId10" w:history="1">
        <w:r w:rsidR="00752525">
          <w:rPr>
            <w:rStyle w:val="a6"/>
          </w:rPr>
          <w:t>https://github.com/eunscho/DiscriminantValidityTutorial</w:t>
        </w:r>
      </w:hyperlink>
      <w:r w:rsidR="00752525">
        <w:t xml:space="preserve">. </w:t>
      </w:r>
      <w:r w:rsidR="002F6B22" w:rsidRPr="00752525">
        <w:t>Th</w:t>
      </w:r>
      <w:r w:rsidR="00752525">
        <w:t>e input</w:t>
      </w:r>
      <w:r w:rsidR="002F6B22" w:rsidRPr="00752525">
        <w:t xml:space="preserve"> </w:t>
      </w:r>
      <w:r w:rsidR="00752525">
        <w:t xml:space="preserve">data </w:t>
      </w:r>
      <w:r w:rsidR="002F6B22" w:rsidRPr="00752525">
        <w:t xml:space="preserve">can </w:t>
      </w:r>
      <w:r w:rsidR="00752525" w:rsidRPr="00752525">
        <w:t xml:space="preserve">also </w:t>
      </w:r>
      <w:r w:rsidR="002F6B22" w:rsidRPr="00752525">
        <w:t>be created by running the following syntax in SPSS.</w:t>
      </w:r>
    </w:p>
    <w:p w14:paraId="71404217" w14:textId="77777777" w:rsidR="00895C79" w:rsidRPr="00522F88" w:rsidRDefault="00895C79" w:rsidP="00895C79">
      <w:pPr>
        <w:rPr>
          <w:rFonts w:ascii="Courier New" w:hAnsi="Courier New" w:cs="Courier New"/>
          <w:sz w:val="20"/>
          <w:szCs w:val="20"/>
        </w:rPr>
      </w:pPr>
      <w:r w:rsidRPr="00522F88">
        <w:rPr>
          <w:rFonts w:ascii="Courier New" w:hAnsi="Courier New" w:cs="Courier New"/>
          <w:sz w:val="20"/>
          <w:szCs w:val="20"/>
        </w:rPr>
        <w:t>DATA LIST LIST (",")/ ROWTYPE_ (A3) VARNAME_ (A6) ACSI1 ACSI2 ACSI3 CUEX1 CUEX2 CUEX3 PERQ1 PERQ2 PERQ3 PERV1 PERV2.</w:t>
      </w:r>
    </w:p>
    <w:p w14:paraId="4934540E" w14:textId="54A7FBCF" w:rsidR="00895C79" w:rsidRDefault="00895C79" w:rsidP="00895C79">
      <w:pPr>
        <w:rPr>
          <w:rFonts w:ascii="Courier New" w:hAnsi="Courier New" w:cs="Courier New"/>
          <w:sz w:val="20"/>
          <w:szCs w:val="20"/>
        </w:rPr>
      </w:pPr>
      <w:r w:rsidRPr="00522F88">
        <w:rPr>
          <w:rFonts w:ascii="Courier New" w:hAnsi="Courier New" w:cs="Courier New"/>
          <w:sz w:val="20"/>
          <w:szCs w:val="20"/>
        </w:rPr>
        <w:t>BEGIN DATA.</w:t>
      </w:r>
    </w:p>
    <w:p w14:paraId="4B740C17" w14:textId="617FCF3C" w:rsidR="00895C79" w:rsidRPr="00522F88" w:rsidRDefault="00895C79" w:rsidP="00895C79">
      <w:pPr>
        <w:rPr>
          <w:rFonts w:ascii="Courier New" w:hAnsi="Courier New" w:cs="Courier New"/>
          <w:sz w:val="20"/>
          <w:szCs w:val="20"/>
        </w:rPr>
      </w:pPr>
      <w:r w:rsidRPr="00895C79">
        <w:rPr>
          <w:rFonts w:ascii="Courier New" w:hAnsi="Courier New" w:cs="Courier New"/>
          <w:sz w:val="20"/>
          <w:szCs w:val="20"/>
        </w:rPr>
        <w:t>COV,ACSI1,4.00</w:t>
      </w:r>
    </w:p>
    <w:p w14:paraId="778985E8" w14:textId="77777777" w:rsidR="00895C79" w:rsidRPr="00522F88" w:rsidRDefault="00895C79" w:rsidP="00895C79">
      <w:pPr>
        <w:rPr>
          <w:rFonts w:ascii="Courier New" w:hAnsi="Courier New" w:cs="Courier New"/>
          <w:sz w:val="20"/>
          <w:szCs w:val="20"/>
        </w:rPr>
      </w:pPr>
      <w:r w:rsidRPr="00522F88">
        <w:rPr>
          <w:rFonts w:ascii="Courier New" w:hAnsi="Courier New" w:cs="Courier New"/>
          <w:sz w:val="20"/>
          <w:szCs w:val="20"/>
        </w:rPr>
        <w:t>COV,ACSI2,3.23,4.41</w:t>
      </w:r>
    </w:p>
    <w:p w14:paraId="71E319E7" w14:textId="77777777" w:rsidR="00895C79" w:rsidRPr="00522F88" w:rsidRDefault="00895C79" w:rsidP="00895C79">
      <w:pPr>
        <w:rPr>
          <w:rFonts w:ascii="Courier New" w:hAnsi="Courier New" w:cs="Courier New"/>
          <w:sz w:val="20"/>
          <w:szCs w:val="20"/>
        </w:rPr>
      </w:pPr>
      <w:r w:rsidRPr="00522F88">
        <w:rPr>
          <w:rFonts w:ascii="Courier New" w:hAnsi="Courier New" w:cs="Courier New"/>
          <w:sz w:val="20"/>
          <w:szCs w:val="20"/>
        </w:rPr>
        <w:t>COV,ACSI3,2.66,2.67,3.61</w:t>
      </w:r>
    </w:p>
    <w:p w14:paraId="3065A03D" w14:textId="77777777" w:rsidR="00895C79" w:rsidRPr="00522F88" w:rsidRDefault="00895C79" w:rsidP="00895C79">
      <w:pPr>
        <w:rPr>
          <w:rFonts w:ascii="Courier New" w:hAnsi="Courier New" w:cs="Courier New"/>
          <w:sz w:val="20"/>
          <w:szCs w:val="20"/>
        </w:rPr>
      </w:pPr>
      <w:r w:rsidRPr="00522F88">
        <w:rPr>
          <w:rFonts w:ascii="Courier New" w:hAnsi="Courier New" w:cs="Courier New"/>
          <w:sz w:val="20"/>
          <w:szCs w:val="20"/>
        </w:rPr>
        <w:t>COV,CUEX1,1.81,1.50,1.56,4.41</w:t>
      </w:r>
    </w:p>
    <w:p w14:paraId="45C11E99" w14:textId="77777777" w:rsidR="00895C79" w:rsidRPr="00522F88" w:rsidRDefault="00895C79" w:rsidP="00895C79">
      <w:pPr>
        <w:rPr>
          <w:rFonts w:ascii="Courier New" w:hAnsi="Courier New" w:cs="Courier New"/>
          <w:sz w:val="20"/>
          <w:szCs w:val="20"/>
        </w:rPr>
      </w:pPr>
      <w:r w:rsidRPr="00522F88">
        <w:rPr>
          <w:rFonts w:ascii="Courier New" w:hAnsi="Courier New" w:cs="Courier New"/>
          <w:sz w:val="20"/>
          <w:szCs w:val="20"/>
        </w:rPr>
        <w:t>COV,CUEX2,1.85,1.62,1.63,2.63,4.84</w:t>
      </w:r>
    </w:p>
    <w:p w14:paraId="1CBFB6A4" w14:textId="77777777" w:rsidR="00895C79" w:rsidRPr="00522F88" w:rsidRDefault="00895C79" w:rsidP="00895C79">
      <w:pPr>
        <w:rPr>
          <w:rFonts w:ascii="Courier New" w:hAnsi="Courier New" w:cs="Courier New"/>
          <w:sz w:val="20"/>
          <w:szCs w:val="20"/>
        </w:rPr>
      </w:pPr>
      <w:r w:rsidRPr="00522F88">
        <w:rPr>
          <w:rFonts w:ascii="Courier New" w:hAnsi="Courier New" w:cs="Courier New"/>
          <w:sz w:val="20"/>
          <w:szCs w:val="20"/>
        </w:rPr>
        <w:t>COV,CUEX3,1.24,1.16,1.09,1.55,1.72,5.29</w:t>
      </w:r>
    </w:p>
    <w:p w14:paraId="01CE6A01" w14:textId="77777777" w:rsidR="00895C79" w:rsidRPr="00522F88" w:rsidRDefault="00895C79" w:rsidP="00895C79">
      <w:pPr>
        <w:rPr>
          <w:rFonts w:ascii="Courier New" w:hAnsi="Courier New" w:cs="Courier New"/>
          <w:sz w:val="20"/>
          <w:szCs w:val="20"/>
        </w:rPr>
      </w:pPr>
      <w:r w:rsidRPr="00522F88">
        <w:rPr>
          <w:rFonts w:ascii="Courier New" w:hAnsi="Courier New" w:cs="Courier New"/>
          <w:sz w:val="20"/>
          <w:szCs w:val="20"/>
        </w:rPr>
        <w:t>COV,PERQ1,3.04,2.83,2.35,2.07,1.96,1.31,3.61</w:t>
      </w:r>
    </w:p>
    <w:p w14:paraId="66C55338" w14:textId="77777777" w:rsidR="00895C79" w:rsidRPr="00522F88" w:rsidRDefault="00895C79" w:rsidP="00895C79">
      <w:pPr>
        <w:rPr>
          <w:rFonts w:ascii="Courier New" w:hAnsi="Courier New" w:cs="Courier New"/>
          <w:sz w:val="20"/>
          <w:szCs w:val="20"/>
        </w:rPr>
      </w:pPr>
      <w:r w:rsidRPr="00522F88">
        <w:rPr>
          <w:rFonts w:ascii="Courier New" w:hAnsi="Courier New" w:cs="Courier New"/>
          <w:sz w:val="20"/>
          <w:szCs w:val="20"/>
        </w:rPr>
        <w:t>COV,PERQ2,2.81,2.57,2.19,1.55,1.74,1.12,2.67,3.24</w:t>
      </w:r>
    </w:p>
    <w:p w14:paraId="3B1687A7" w14:textId="77777777" w:rsidR="00895C79" w:rsidRPr="00522F88" w:rsidRDefault="00895C79" w:rsidP="00895C79">
      <w:pPr>
        <w:rPr>
          <w:rFonts w:ascii="Courier New" w:hAnsi="Courier New" w:cs="Courier New"/>
          <w:sz w:val="20"/>
          <w:szCs w:val="20"/>
        </w:rPr>
      </w:pPr>
      <w:r w:rsidRPr="00522F88">
        <w:rPr>
          <w:rFonts w:ascii="Courier New" w:hAnsi="Courier New" w:cs="Courier New"/>
          <w:sz w:val="20"/>
          <w:szCs w:val="20"/>
        </w:rPr>
        <w:t>COV,PERQ3,1.73,1.64,1.32,0.89,1.05,1.41,1.62,1.62,2.89</w:t>
      </w:r>
    </w:p>
    <w:p w14:paraId="6A5EE942" w14:textId="77777777" w:rsidR="00895C79" w:rsidRPr="00522F88" w:rsidRDefault="00895C79" w:rsidP="00895C79">
      <w:pPr>
        <w:rPr>
          <w:rFonts w:ascii="Courier New" w:hAnsi="Courier New" w:cs="Courier New"/>
          <w:sz w:val="20"/>
          <w:szCs w:val="20"/>
        </w:rPr>
      </w:pPr>
      <w:r w:rsidRPr="00522F88">
        <w:rPr>
          <w:rFonts w:ascii="Courier New" w:hAnsi="Courier New" w:cs="Courier New"/>
          <w:sz w:val="20"/>
          <w:szCs w:val="20"/>
        </w:rPr>
        <w:t>COV,PERV1,2.66,2.49,2.12,1.40,1.43,0.95,2.22,2.01,1.25,3.24</w:t>
      </w:r>
    </w:p>
    <w:p w14:paraId="56276FC7" w14:textId="77777777" w:rsidR="00895C79" w:rsidRPr="00522F88" w:rsidRDefault="00895C79" w:rsidP="00895C79">
      <w:pPr>
        <w:rPr>
          <w:rFonts w:ascii="Courier New" w:hAnsi="Courier New" w:cs="Courier New"/>
          <w:sz w:val="20"/>
          <w:szCs w:val="20"/>
        </w:rPr>
      </w:pPr>
      <w:r w:rsidRPr="00522F88">
        <w:rPr>
          <w:rFonts w:ascii="Courier New" w:hAnsi="Courier New" w:cs="Courier New"/>
          <w:sz w:val="20"/>
          <w:szCs w:val="20"/>
        </w:rPr>
        <w:t>COV,PERV2,2.99,2.86,2.42,1.52,1.50,1.01,2.34,2.14,1.31,3.05,4.84</w:t>
      </w:r>
    </w:p>
    <w:p w14:paraId="41F80739" w14:textId="77777777" w:rsidR="00895C79" w:rsidRPr="00522F88" w:rsidRDefault="00895C79" w:rsidP="00895C79">
      <w:pPr>
        <w:rPr>
          <w:rFonts w:ascii="Courier New" w:hAnsi="Courier New" w:cs="Courier New"/>
          <w:sz w:val="20"/>
          <w:szCs w:val="20"/>
        </w:rPr>
      </w:pPr>
      <w:r w:rsidRPr="00522F88">
        <w:rPr>
          <w:rFonts w:ascii="Courier New" w:hAnsi="Courier New" w:cs="Courier New"/>
          <w:sz w:val="20"/>
          <w:szCs w:val="20"/>
        </w:rPr>
        <w:t>N,,10417,10417,10417,10417,10417,10417,10417,10417,10417,10417,10417</w:t>
      </w:r>
    </w:p>
    <w:p w14:paraId="6339FF0E" w14:textId="77777777" w:rsidR="00895C79" w:rsidRPr="00522F88" w:rsidRDefault="00895C79" w:rsidP="00895C79">
      <w:pPr>
        <w:rPr>
          <w:rFonts w:ascii="Courier New" w:hAnsi="Courier New" w:cs="Courier New"/>
          <w:sz w:val="20"/>
          <w:szCs w:val="20"/>
        </w:rPr>
      </w:pPr>
      <w:r w:rsidRPr="00522F88">
        <w:rPr>
          <w:rFonts w:ascii="Courier New" w:hAnsi="Courier New" w:cs="Courier New"/>
          <w:sz w:val="20"/>
          <w:szCs w:val="20"/>
        </w:rPr>
        <w:t>END DATA.</w:t>
      </w:r>
    </w:p>
    <w:p w14:paraId="42FAA4C3" w14:textId="77777777" w:rsidR="00895C79" w:rsidRPr="00522F88" w:rsidRDefault="00895C79" w:rsidP="00895C79">
      <w:pPr>
        <w:rPr>
          <w:rFonts w:ascii="Courier New" w:hAnsi="Courier New" w:cs="Courier New"/>
          <w:sz w:val="20"/>
          <w:szCs w:val="20"/>
        </w:rPr>
      </w:pPr>
    </w:p>
    <w:p w14:paraId="47AF48E7" w14:textId="40B03FEF" w:rsidR="002F6B22" w:rsidRPr="00522F88" w:rsidRDefault="00895C79" w:rsidP="00895C79">
      <w:pPr>
        <w:rPr>
          <w:rFonts w:ascii="Courier New" w:hAnsi="Courier New" w:cs="Courier New"/>
          <w:sz w:val="20"/>
          <w:szCs w:val="20"/>
        </w:rPr>
      </w:pPr>
      <w:r w:rsidRPr="00522F88">
        <w:rPr>
          <w:rFonts w:ascii="Courier New" w:hAnsi="Courier New" w:cs="Courier New"/>
          <w:sz w:val="20"/>
          <w:szCs w:val="20"/>
        </w:rPr>
        <w:t>SAVE OUTFILE='ACSI</w:t>
      </w:r>
      <w:r>
        <w:rPr>
          <w:rFonts w:ascii="Courier New" w:hAnsi="Courier New" w:cs="Courier New"/>
          <w:sz w:val="20"/>
          <w:szCs w:val="20"/>
        </w:rPr>
        <w:t>Cov</w:t>
      </w:r>
      <w:r w:rsidRPr="00522F88">
        <w:rPr>
          <w:rFonts w:ascii="Courier New" w:hAnsi="Courier New" w:cs="Courier New"/>
          <w:sz w:val="20"/>
          <w:szCs w:val="20"/>
        </w:rPr>
        <w:t>Data.sav'.</w:t>
      </w:r>
    </w:p>
    <w:p w14:paraId="26625BB3" w14:textId="77777777" w:rsidR="00895C79" w:rsidRPr="002F6B22" w:rsidRDefault="00895C79" w:rsidP="00895C79"/>
    <w:p w14:paraId="37C90E69" w14:textId="77777777" w:rsidR="004A66E0" w:rsidRDefault="004A66E0" w:rsidP="004A66E0">
      <w:pPr>
        <w:pStyle w:val="2"/>
      </w:pPr>
      <w:bookmarkStart w:id="21" w:name="_Toc505553022"/>
      <w:bookmarkStart w:id="22" w:name="_Toc14939133"/>
      <w:r w:rsidRPr="00234FE7">
        <w:lastRenderedPageBreak/>
        <w:t xml:space="preserve">SEM </w:t>
      </w:r>
      <w:r w:rsidRPr="0015604B">
        <w:t>program</w:t>
      </w:r>
      <w:r w:rsidRPr="00234FE7">
        <w:t xml:space="preserve"> Input:</w:t>
      </w:r>
      <w:bookmarkEnd w:id="21"/>
      <w:bookmarkEnd w:id="22"/>
      <w:r w:rsidRPr="00234FE7">
        <w:t xml:space="preserve"> </w:t>
      </w:r>
    </w:p>
    <w:p w14:paraId="373A974E" w14:textId="77777777" w:rsidR="004A66E0" w:rsidRPr="0015604B" w:rsidRDefault="004A66E0" w:rsidP="00522F88">
      <w:pPr>
        <w:pStyle w:val="BodyText-noindent"/>
      </w:pPr>
      <w:r w:rsidRPr="0015604B">
        <w:t>Two methods are used to determine the scale of the latent variable in SEM:</w:t>
      </w:r>
    </w:p>
    <w:p w14:paraId="5DCB57E9" w14:textId="77777777" w:rsidR="004A66E0" w:rsidRPr="00A9052D" w:rsidRDefault="004A66E0" w:rsidP="00522F88">
      <w:pPr>
        <w:pStyle w:val="BodyText-noindent"/>
        <w:numPr>
          <w:ilvl w:val="0"/>
          <w:numId w:val="45"/>
        </w:numPr>
      </w:pPr>
      <w:r w:rsidRPr="0015604B">
        <w:t>Fix one of the path coefficients between the latent variable and the corresponding manifest variables</w:t>
      </w:r>
      <w:r w:rsidRPr="00B242A6">
        <w:t xml:space="preserve"> (i.e., factor loadings) </w:t>
      </w:r>
      <w:r w:rsidRPr="00343BF6">
        <w:t>to a non-zero value (typically 1), or</w:t>
      </w:r>
    </w:p>
    <w:p w14:paraId="5CF877E9" w14:textId="77777777" w:rsidR="004A66E0" w:rsidRPr="00B95786" w:rsidRDefault="004A66E0" w:rsidP="00522F88">
      <w:pPr>
        <w:pStyle w:val="BodyText-noindent"/>
        <w:numPr>
          <w:ilvl w:val="0"/>
          <w:numId w:val="45"/>
        </w:numPr>
      </w:pPr>
      <w:r w:rsidRPr="00A9052D">
        <w:t>Fix the variance of latent variables</w:t>
      </w:r>
      <w:r w:rsidRPr="00632840">
        <w:t xml:space="preserve"> to a non-zero value (typically </w:t>
      </w:r>
      <w:r w:rsidRPr="00B95786">
        <w:t>1).</w:t>
      </w:r>
    </w:p>
    <w:p w14:paraId="4A84E997" w14:textId="7B75B6D2" w:rsidR="004A66E0" w:rsidRPr="00A92A69" w:rsidRDefault="004A66E0" w:rsidP="00522F88">
      <w:pPr>
        <w:pStyle w:val="BodyText-noindent"/>
      </w:pPr>
      <w:r w:rsidRPr="00A92A69">
        <w:t>The first style is the AMOS default, so it is used more often. However, the second style is more convenient for estimating factor correlation</w:t>
      </w:r>
      <w:r w:rsidR="00867D4A">
        <w:t>s</w:t>
      </w:r>
      <w:r w:rsidRPr="00A92A69">
        <w:t>.</w:t>
      </w:r>
      <w:r w:rsidR="00FC465A">
        <w:t xml:space="preserve"> </w:t>
      </w:r>
      <w:r w:rsidRPr="00A92A69">
        <w:t>In other words, you will probably be more familiar with the following style.</w:t>
      </w:r>
    </w:p>
    <w:p w14:paraId="68021B1F" w14:textId="20CEB7A9" w:rsidR="004A66E0" w:rsidRDefault="004A66E0" w:rsidP="00522F88">
      <w:pPr>
        <w:pStyle w:val="BodyText-noindent"/>
        <w:jc w:val="center"/>
      </w:pPr>
      <w:r w:rsidRPr="00A92A69">
        <w:rPr>
          <w:noProof/>
          <w:lang w:val="en-US" w:eastAsia="ko-KR"/>
        </w:rPr>
        <w:drawing>
          <wp:inline distT="0" distB="0" distL="0" distR="0" wp14:anchorId="446FEECA" wp14:editId="15289719">
            <wp:extent cx="2765835" cy="3924300"/>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9496" cy="3943683"/>
                    </a:xfrm>
                    <a:prstGeom prst="rect">
                      <a:avLst/>
                    </a:prstGeom>
                    <a:noFill/>
                    <a:ln>
                      <a:noFill/>
                    </a:ln>
                  </pic:spPr>
                </pic:pic>
              </a:graphicData>
            </a:graphic>
          </wp:inline>
        </w:drawing>
      </w:r>
    </w:p>
    <w:p w14:paraId="33D7693A" w14:textId="526E73A7" w:rsidR="004A66E0" w:rsidRPr="008C6AEC" w:rsidRDefault="004A66E0" w:rsidP="004A66E0">
      <w:pPr>
        <w:pStyle w:val="af0"/>
      </w:pPr>
      <w:r>
        <w:t xml:space="preserve">Figure </w:t>
      </w:r>
      <w:r w:rsidR="00C36F78">
        <w:rPr>
          <w:noProof/>
        </w:rPr>
        <w:fldChar w:fldCharType="begin"/>
      </w:r>
      <w:r w:rsidR="00C36F78">
        <w:rPr>
          <w:noProof/>
        </w:rPr>
        <w:instrText xml:space="preserve"> SEQ Figure \* ARABIC </w:instrText>
      </w:r>
      <w:r w:rsidR="00C36F78">
        <w:rPr>
          <w:noProof/>
        </w:rPr>
        <w:fldChar w:fldCharType="separate"/>
      </w:r>
      <w:r w:rsidR="00E47287">
        <w:rPr>
          <w:noProof/>
        </w:rPr>
        <w:t>1</w:t>
      </w:r>
      <w:r w:rsidR="00C36F78">
        <w:rPr>
          <w:noProof/>
        </w:rPr>
        <w:fldChar w:fldCharType="end"/>
      </w:r>
      <w:r>
        <w:t xml:space="preserve"> CFA model with default scaling in AMOS</w:t>
      </w:r>
    </w:p>
    <w:p w14:paraId="69EC9E4D" w14:textId="589AB508" w:rsidR="004A66E0" w:rsidRDefault="004A66E0" w:rsidP="003E3E30">
      <w:pPr>
        <w:pStyle w:val="BodyText-noindent"/>
        <w:pageBreakBefore/>
      </w:pPr>
      <w:r w:rsidRPr="008C6AEC">
        <w:lastRenderedPageBreak/>
        <w:t xml:space="preserve">However, we recommend the following </w:t>
      </w:r>
      <w:r>
        <w:t>style when assessing discriminant validity:</w:t>
      </w:r>
    </w:p>
    <w:p w14:paraId="3581CDB5" w14:textId="18A69EA1" w:rsidR="004A66E0" w:rsidRDefault="004A66E0" w:rsidP="00522F88">
      <w:pPr>
        <w:pStyle w:val="BodyText-noindent"/>
        <w:jc w:val="center"/>
      </w:pPr>
      <w:r w:rsidRPr="00A92A69">
        <w:rPr>
          <w:noProof/>
          <w:lang w:val="en-US" w:eastAsia="ko-KR"/>
        </w:rPr>
        <w:drawing>
          <wp:inline distT="0" distB="0" distL="0" distR="0" wp14:anchorId="51395A25" wp14:editId="204422E6">
            <wp:extent cx="2811361" cy="4000500"/>
            <wp:effectExtent l="0" t="0" r="8255"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0512" cy="4013521"/>
                    </a:xfrm>
                    <a:prstGeom prst="rect">
                      <a:avLst/>
                    </a:prstGeom>
                    <a:noFill/>
                    <a:ln>
                      <a:noFill/>
                    </a:ln>
                  </pic:spPr>
                </pic:pic>
              </a:graphicData>
            </a:graphic>
          </wp:inline>
        </w:drawing>
      </w:r>
    </w:p>
    <w:p w14:paraId="4FBD7B82" w14:textId="04DCE674" w:rsidR="004A66E0" w:rsidRPr="00234FE7" w:rsidRDefault="004A66E0" w:rsidP="004A66E0">
      <w:pPr>
        <w:pStyle w:val="af0"/>
      </w:pPr>
      <w:r>
        <w:t xml:space="preserve">Figure </w:t>
      </w:r>
      <w:r w:rsidR="00C36F78">
        <w:rPr>
          <w:noProof/>
        </w:rPr>
        <w:fldChar w:fldCharType="begin"/>
      </w:r>
      <w:r w:rsidR="00C36F78">
        <w:rPr>
          <w:noProof/>
        </w:rPr>
        <w:instrText xml:space="preserve"> SEQ Figure \* ARABIC </w:instrText>
      </w:r>
      <w:r w:rsidR="00C36F78">
        <w:rPr>
          <w:noProof/>
        </w:rPr>
        <w:fldChar w:fldCharType="separate"/>
      </w:r>
      <w:r w:rsidR="00E47287">
        <w:rPr>
          <w:noProof/>
        </w:rPr>
        <w:t>2</w:t>
      </w:r>
      <w:r w:rsidR="00C36F78">
        <w:rPr>
          <w:noProof/>
        </w:rPr>
        <w:fldChar w:fldCharType="end"/>
      </w:r>
      <w:r>
        <w:t xml:space="preserve"> CFA model with alternative scaling by constraining the factor variances in AMOS</w:t>
      </w:r>
    </w:p>
    <w:p w14:paraId="33381380" w14:textId="77777777" w:rsidR="004A66E0" w:rsidRPr="00234FE7" w:rsidRDefault="004A66E0" w:rsidP="004A66E0">
      <w:pPr>
        <w:pStyle w:val="2"/>
      </w:pPr>
      <w:bookmarkStart w:id="23" w:name="_Toc505553023"/>
      <w:bookmarkStart w:id="24" w:name="_Toc14939134"/>
      <w:r w:rsidRPr="00234FE7">
        <w:lastRenderedPageBreak/>
        <w:t>SEM program Output:</w:t>
      </w:r>
      <w:bookmarkEnd w:id="23"/>
      <w:bookmarkEnd w:id="24"/>
      <w:r w:rsidRPr="00234FE7">
        <w:t xml:space="preserve"> </w:t>
      </w:r>
    </w:p>
    <w:p w14:paraId="0950F736" w14:textId="77777777" w:rsidR="004A66E0" w:rsidRPr="00B54B98" w:rsidRDefault="004A66E0" w:rsidP="004A66E0">
      <w:pPr>
        <w:ind w:right="480"/>
      </w:pPr>
      <w:r w:rsidRPr="00B54B98">
        <w:t>Regression Weights: (Group number 1 - Default model)</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888"/>
        <w:gridCol w:w="490"/>
        <w:gridCol w:w="934"/>
        <w:gridCol w:w="1120"/>
        <w:gridCol w:w="700"/>
        <w:gridCol w:w="1060"/>
        <w:gridCol w:w="640"/>
        <w:gridCol w:w="827"/>
      </w:tblGrid>
      <w:tr w:rsidR="004A66E0" w14:paraId="0025CBBA" w14:textId="77777777" w:rsidTr="006F0B66">
        <w:trPr>
          <w:tblHeader/>
        </w:trPr>
        <w:tc>
          <w:tcPr>
            <w:tcW w:w="0" w:type="auto"/>
            <w:tcBorders>
              <w:bottom w:val="single" w:sz="6" w:space="0" w:color="auto"/>
            </w:tcBorders>
            <w:tcMar>
              <w:top w:w="15" w:type="dxa"/>
              <w:left w:w="140" w:type="dxa"/>
              <w:bottom w:w="15" w:type="dxa"/>
              <w:right w:w="140" w:type="dxa"/>
            </w:tcMar>
            <w:vAlign w:val="center"/>
            <w:hideMark/>
          </w:tcPr>
          <w:p w14:paraId="022880B4" w14:textId="77777777" w:rsidR="004A66E0" w:rsidRDefault="004A66E0" w:rsidP="006F0B66"/>
        </w:tc>
        <w:tc>
          <w:tcPr>
            <w:tcW w:w="0" w:type="auto"/>
            <w:tcBorders>
              <w:bottom w:val="single" w:sz="6" w:space="0" w:color="auto"/>
            </w:tcBorders>
            <w:tcMar>
              <w:top w:w="15" w:type="dxa"/>
              <w:left w:w="140" w:type="dxa"/>
              <w:bottom w:w="15" w:type="dxa"/>
              <w:right w:w="140" w:type="dxa"/>
            </w:tcMar>
            <w:vAlign w:val="center"/>
            <w:hideMark/>
          </w:tcPr>
          <w:p w14:paraId="66DE21B3" w14:textId="77777777" w:rsidR="004A66E0" w:rsidRDefault="004A66E0" w:rsidP="006F0B66">
            <w:pPr>
              <w:rPr>
                <w:sz w:val="20"/>
                <w:szCs w:val="20"/>
              </w:rPr>
            </w:pPr>
          </w:p>
        </w:tc>
        <w:tc>
          <w:tcPr>
            <w:tcW w:w="0" w:type="auto"/>
            <w:tcBorders>
              <w:bottom w:val="single" w:sz="6" w:space="0" w:color="auto"/>
              <w:right w:val="single" w:sz="6" w:space="0" w:color="auto"/>
            </w:tcBorders>
            <w:tcMar>
              <w:top w:w="15" w:type="dxa"/>
              <w:left w:w="140" w:type="dxa"/>
              <w:bottom w:w="15" w:type="dxa"/>
              <w:right w:w="140" w:type="dxa"/>
            </w:tcMar>
            <w:vAlign w:val="center"/>
            <w:hideMark/>
          </w:tcPr>
          <w:p w14:paraId="72BFC597" w14:textId="77777777" w:rsidR="004A66E0" w:rsidRDefault="004A66E0" w:rsidP="006F0B66">
            <w:pPr>
              <w:rPr>
                <w:sz w:val="20"/>
                <w:szCs w:val="20"/>
              </w:rPr>
            </w:pPr>
          </w:p>
        </w:tc>
        <w:tc>
          <w:tcPr>
            <w:tcW w:w="0" w:type="auto"/>
            <w:tcBorders>
              <w:bottom w:val="single" w:sz="6" w:space="0" w:color="auto"/>
            </w:tcBorders>
            <w:tcMar>
              <w:top w:w="15" w:type="dxa"/>
              <w:left w:w="140" w:type="dxa"/>
              <w:bottom w:w="15" w:type="dxa"/>
              <w:right w:w="140" w:type="dxa"/>
            </w:tcMar>
            <w:vAlign w:val="center"/>
            <w:hideMark/>
          </w:tcPr>
          <w:p w14:paraId="420C2279" w14:textId="77777777" w:rsidR="004A66E0" w:rsidRDefault="004A66E0" w:rsidP="006F0B66">
            <w:pPr>
              <w:rPr>
                <w:rFonts w:ascii="굴림" w:eastAsia="굴림" w:hAnsi="굴림" w:cs="굴림"/>
              </w:rPr>
            </w:pPr>
            <w:r>
              <w:t>Estimate</w:t>
            </w:r>
          </w:p>
        </w:tc>
        <w:tc>
          <w:tcPr>
            <w:tcW w:w="0" w:type="auto"/>
            <w:tcBorders>
              <w:bottom w:val="single" w:sz="6" w:space="0" w:color="auto"/>
            </w:tcBorders>
            <w:tcMar>
              <w:top w:w="15" w:type="dxa"/>
              <w:left w:w="140" w:type="dxa"/>
              <w:bottom w:w="15" w:type="dxa"/>
              <w:right w:w="140" w:type="dxa"/>
            </w:tcMar>
            <w:vAlign w:val="center"/>
            <w:hideMark/>
          </w:tcPr>
          <w:p w14:paraId="66935618" w14:textId="77777777" w:rsidR="004A66E0" w:rsidRDefault="004A66E0" w:rsidP="006F0B66">
            <w:r>
              <w:t>S.E.</w:t>
            </w:r>
          </w:p>
        </w:tc>
        <w:tc>
          <w:tcPr>
            <w:tcW w:w="0" w:type="auto"/>
            <w:tcBorders>
              <w:bottom w:val="single" w:sz="6" w:space="0" w:color="auto"/>
            </w:tcBorders>
            <w:tcMar>
              <w:top w:w="15" w:type="dxa"/>
              <w:left w:w="140" w:type="dxa"/>
              <w:bottom w:w="15" w:type="dxa"/>
              <w:right w:w="140" w:type="dxa"/>
            </w:tcMar>
            <w:vAlign w:val="center"/>
            <w:hideMark/>
          </w:tcPr>
          <w:p w14:paraId="3D5AC444" w14:textId="77777777" w:rsidR="004A66E0" w:rsidRDefault="004A66E0" w:rsidP="006F0B66">
            <w:r>
              <w:t>C.R.</w:t>
            </w:r>
          </w:p>
        </w:tc>
        <w:tc>
          <w:tcPr>
            <w:tcW w:w="0" w:type="auto"/>
            <w:tcBorders>
              <w:bottom w:val="single" w:sz="6" w:space="0" w:color="auto"/>
            </w:tcBorders>
            <w:tcMar>
              <w:top w:w="15" w:type="dxa"/>
              <w:left w:w="140" w:type="dxa"/>
              <w:bottom w:w="15" w:type="dxa"/>
              <w:right w:w="140" w:type="dxa"/>
            </w:tcMar>
            <w:vAlign w:val="center"/>
            <w:hideMark/>
          </w:tcPr>
          <w:p w14:paraId="5E282D9B" w14:textId="77777777" w:rsidR="004A66E0" w:rsidRDefault="004A66E0" w:rsidP="006F0B66">
            <w:r>
              <w:t>P</w:t>
            </w:r>
          </w:p>
        </w:tc>
        <w:tc>
          <w:tcPr>
            <w:tcW w:w="0" w:type="auto"/>
            <w:tcBorders>
              <w:bottom w:val="single" w:sz="6" w:space="0" w:color="auto"/>
            </w:tcBorders>
            <w:tcMar>
              <w:top w:w="15" w:type="dxa"/>
              <w:left w:w="140" w:type="dxa"/>
              <w:bottom w:w="15" w:type="dxa"/>
              <w:right w:w="140" w:type="dxa"/>
            </w:tcMar>
            <w:vAlign w:val="center"/>
            <w:hideMark/>
          </w:tcPr>
          <w:p w14:paraId="466A8965" w14:textId="77777777" w:rsidR="004A66E0" w:rsidRDefault="004A66E0" w:rsidP="006F0B66">
            <w:r>
              <w:t>Label</w:t>
            </w:r>
          </w:p>
        </w:tc>
      </w:tr>
      <w:tr w:rsidR="004A66E0" w14:paraId="29D0FD8C" w14:textId="77777777" w:rsidTr="006F0B66">
        <w:tc>
          <w:tcPr>
            <w:tcW w:w="0" w:type="auto"/>
            <w:tcMar>
              <w:top w:w="15" w:type="dxa"/>
              <w:left w:w="57" w:type="dxa"/>
              <w:bottom w:w="15" w:type="dxa"/>
              <w:right w:w="57" w:type="dxa"/>
            </w:tcMar>
            <w:vAlign w:val="center"/>
            <w:hideMark/>
          </w:tcPr>
          <w:p w14:paraId="45053E7D" w14:textId="77777777" w:rsidR="004A66E0" w:rsidRDefault="004A66E0" w:rsidP="006F0B66">
            <w:r>
              <w:t>ACSI1</w:t>
            </w:r>
          </w:p>
        </w:tc>
        <w:tc>
          <w:tcPr>
            <w:tcW w:w="0" w:type="auto"/>
            <w:noWrap/>
            <w:tcMar>
              <w:top w:w="15" w:type="dxa"/>
              <w:left w:w="57" w:type="dxa"/>
              <w:bottom w:w="15" w:type="dxa"/>
              <w:right w:w="57" w:type="dxa"/>
            </w:tcMar>
            <w:vAlign w:val="center"/>
            <w:hideMark/>
          </w:tcPr>
          <w:p w14:paraId="753B29C9" w14:textId="77777777" w:rsidR="004A66E0" w:rsidRDefault="004A66E0" w:rsidP="006F0B66">
            <w:r>
              <w:t>&lt;---</w:t>
            </w:r>
          </w:p>
        </w:tc>
        <w:tc>
          <w:tcPr>
            <w:tcW w:w="0" w:type="auto"/>
            <w:tcBorders>
              <w:right w:val="single" w:sz="6" w:space="0" w:color="auto"/>
            </w:tcBorders>
            <w:tcMar>
              <w:top w:w="15" w:type="dxa"/>
              <w:left w:w="140" w:type="dxa"/>
              <w:bottom w:w="15" w:type="dxa"/>
              <w:right w:w="140" w:type="dxa"/>
            </w:tcMar>
            <w:vAlign w:val="center"/>
            <w:hideMark/>
          </w:tcPr>
          <w:p w14:paraId="79BEED37" w14:textId="77777777" w:rsidR="004A66E0" w:rsidRDefault="004A66E0" w:rsidP="006F0B66">
            <w:r>
              <w:t>ACSI</w:t>
            </w:r>
          </w:p>
        </w:tc>
        <w:tc>
          <w:tcPr>
            <w:tcW w:w="0" w:type="auto"/>
            <w:tcMar>
              <w:top w:w="15" w:type="dxa"/>
              <w:left w:w="140" w:type="dxa"/>
              <w:bottom w:w="15" w:type="dxa"/>
              <w:right w:w="140" w:type="dxa"/>
            </w:tcMar>
            <w:vAlign w:val="center"/>
            <w:hideMark/>
          </w:tcPr>
          <w:p w14:paraId="2C9F5815" w14:textId="77777777" w:rsidR="004A66E0" w:rsidRPr="00F9735C" w:rsidRDefault="004A66E0" w:rsidP="006F0B66">
            <w:pPr>
              <w:rPr>
                <w:color w:val="7030A0"/>
              </w:rPr>
            </w:pPr>
            <w:r w:rsidRPr="00F9735C">
              <w:rPr>
                <w:color w:val="7030A0"/>
              </w:rPr>
              <w:t>1.853</w:t>
            </w:r>
          </w:p>
        </w:tc>
        <w:tc>
          <w:tcPr>
            <w:tcW w:w="0" w:type="auto"/>
            <w:tcMar>
              <w:top w:w="15" w:type="dxa"/>
              <w:left w:w="140" w:type="dxa"/>
              <w:bottom w:w="15" w:type="dxa"/>
              <w:right w:w="140" w:type="dxa"/>
            </w:tcMar>
            <w:vAlign w:val="center"/>
            <w:hideMark/>
          </w:tcPr>
          <w:p w14:paraId="7802F644" w14:textId="77777777" w:rsidR="004A66E0" w:rsidRDefault="004A66E0" w:rsidP="006F0B66">
            <w:r>
              <w:t>.015</w:t>
            </w:r>
          </w:p>
        </w:tc>
        <w:tc>
          <w:tcPr>
            <w:tcW w:w="0" w:type="auto"/>
            <w:tcMar>
              <w:top w:w="15" w:type="dxa"/>
              <w:left w:w="140" w:type="dxa"/>
              <w:bottom w:w="15" w:type="dxa"/>
              <w:right w:w="140" w:type="dxa"/>
            </w:tcMar>
            <w:vAlign w:val="center"/>
            <w:hideMark/>
          </w:tcPr>
          <w:p w14:paraId="24AE8A56" w14:textId="77777777" w:rsidR="004A66E0" w:rsidRDefault="004A66E0" w:rsidP="006F0B66">
            <w:r>
              <w:t>122.923</w:t>
            </w:r>
          </w:p>
        </w:tc>
        <w:tc>
          <w:tcPr>
            <w:tcW w:w="0" w:type="auto"/>
            <w:tcMar>
              <w:top w:w="15" w:type="dxa"/>
              <w:left w:w="140" w:type="dxa"/>
              <w:bottom w:w="15" w:type="dxa"/>
              <w:right w:w="140" w:type="dxa"/>
            </w:tcMar>
            <w:vAlign w:val="center"/>
            <w:hideMark/>
          </w:tcPr>
          <w:p w14:paraId="56FDD3FE" w14:textId="77777777" w:rsidR="004A66E0" w:rsidRDefault="004A66E0" w:rsidP="006F0B66">
            <w:r>
              <w:t>***</w:t>
            </w:r>
          </w:p>
        </w:tc>
        <w:tc>
          <w:tcPr>
            <w:tcW w:w="0" w:type="auto"/>
            <w:tcMar>
              <w:top w:w="15" w:type="dxa"/>
              <w:left w:w="140" w:type="dxa"/>
              <w:bottom w:w="15" w:type="dxa"/>
              <w:right w:w="140" w:type="dxa"/>
            </w:tcMar>
            <w:vAlign w:val="center"/>
            <w:hideMark/>
          </w:tcPr>
          <w:p w14:paraId="62BA8D70" w14:textId="77777777" w:rsidR="004A66E0" w:rsidRDefault="004A66E0" w:rsidP="006F0B66"/>
        </w:tc>
      </w:tr>
      <w:tr w:rsidR="004A66E0" w14:paraId="5CEC24CC" w14:textId="77777777" w:rsidTr="006F0B66">
        <w:tc>
          <w:tcPr>
            <w:tcW w:w="0" w:type="auto"/>
            <w:tcMar>
              <w:top w:w="15" w:type="dxa"/>
              <w:left w:w="57" w:type="dxa"/>
              <w:bottom w:w="15" w:type="dxa"/>
              <w:right w:w="57" w:type="dxa"/>
            </w:tcMar>
            <w:vAlign w:val="center"/>
            <w:hideMark/>
          </w:tcPr>
          <w:p w14:paraId="519BA100" w14:textId="77777777" w:rsidR="004A66E0" w:rsidRDefault="004A66E0" w:rsidP="006F0B66">
            <w:pPr>
              <w:rPr>
                <w:rFonts w:ascii="굴림" w:eastAsia="굴림" w:hAnsi="굴림" w:cs="굴림"/>
              </w:rPr>
            </w:pPr>
            <w:r>
              <w:t>ACSI2</w:t>
            </w:r>
          </w:p>
        </w:tc>
        <w:tc>
          <w:tcPr>
            <w:tcW w:w="0" w:type="auto"/>
            <w:noWrap/>
            <w:tcMar>
              <w:top w:w="15" w:type="dxa"/>
              <w:left w:w="57" w:type="dxa"/>
              <w:bottom w:w="15" w:type="dxa"/>
              <w:right w:w="57" w:type="dxa"/>
            </w:tcMar>
            <w:vAlign w:val="center"/>
            <w:hideMark/>
          </w:tcPr>
          <w:p w14:paraId="5A7C5F3B" w14:textId="77777777" w:rsidR="004A66E0" w:rsidRDefault="004A66E0" w:rsidP="006F0B66">
            <w:r>
              <w:t>&lt;---</w:t>
            </w:r>
          </w:p>
        </w:tc>
        <w:tc>
          <w:tcPr>
            <w:tcW w:w="0" w:type="auto"/>
            <w:tcBorders>
              <w:right w:val="single" w:sz="6" w:space="0" w:color="auto"/>
            </w:tcBorders>
            <w:tcMar>
              <w:top w:w="15" w:type="dxa"/>
              <w:left w:w="140" w:type="dxa"/>
              <w:bottom w:w="15" w:type="dxa"/>
              <w:right w:w="140" w:type="dxa"/>
            </w:tcMar>
            <w:vAlign w:val="center"/>
            <w:hideMark/>
          </w:tcPr>
          <w:p w14:paraId="705E394A" w14:textId="77777777" w:rsidR="004A66E0" w:rsidRDefault="004A66E0" w:rsidP="006F0B66">
            <w:r>
              <w:t>ACSI</w:t>
            </w:r>
          </w:p>
        </w:tc>
        <w:tc>
          <w:tcPr>
            <w:tcW w:w="0" w:type="auto"/>
            <w:tcMar>
              <w:top w:w="15" w:type="dxa"/>
              <w:left w:w="140" w:type="dxa"/>
              <w:bottom w:w="15" w:type="dxa"/>
              <w:right w:w="140" w:type="dxa"/>
            </w:tcMar>
            <w:vAlign w:val="center"/>
            <w:hideMark/>
          </w:tcPr>
          <w:p w14:paraId="69C8CA6F" w14:textId="77777777" w:rsidR="004A66E0" w:rsidRPr="00F9735C" w:rsidRDefault="004A66E0" w:rsidP="006F0B66">
            <w:pPr>
              <w:rPr>
                <w:color w:val="7030A0"/>
              </w:rPr>
            </w:pPr>
            <w:r w:rsidRPr="00F9735C">
              <w:rPr>
                <w:color w:val="7030A0"/>
              </w:rPr>
              <w:t>1.745</w:t>
            </w:r>
          </w:p>
        </w:tc>
        <w:tc>
          <w:tcPr>
            <w:tcW w:w="0" w:type="auto"/>
            <w:tcMar>
              <w:top w:w="15" w:type="dxa"/>
              <w:left w:w="140" w:type="dxa"/>
              <w:bottom w:w="15" w:type="dxa"/>
              <w:right w:w="140" w:type="dxa"/>
            </w:tcMar>
            <w:vAlign w:val="center"/>
            <w:hideMark/>
          </w:tcPr>
          <w:p w14:paraId="570AFC95" w14:textId="77777777" w:rsidR="004A66E0" w:rsidRDefault="004A66E0" w:rsidP="006F0B66">
            <w:r>
              <w:t>.017</w:t>
            </w:r>
          </w:p>
        </w:tc>
        <w:tc>
          <w:tcPr>
            <w:tcW w:w="0" w:type="auto"/>
            <w:tcMar>
              <w:top w:w="15" w:type="dxa"/>
              <w:left w:w="140" w:type="dxa"/>
              <w:bottom w:w="15" w:type="dxa"/>
              <w:right w:w="140" w:type="dxa"/>
            </w:tcMar>
            <w:vAlign w:val="center"/>
            <w:hideMark/>
          </w:tcPr>
          <w:p w14:paraId="5B88CE6C" w14:textId="77777777" w:rsidR="004A66E0" w:rsidRDefault="004A66E0" w:rsidP="006F0B66">
            <w:r>
              <w:t>103.054</w:t>
            </w:r>
          </w:p>
        </w:tc>
        <w:tc>
          <w:tcPr>
            <w:tcW w:w="0" w:type="auto"/>
            <w:tcMar>
              <w:top w:w="15" w:type="dxa"/>
              <w:left w:w="140" w:type="dxa"/>
              <w:bottom w:w="15" w:type="dxa"/>
              <w:right w:w="140" w:type="dxa"/>
            </w:tcMar>
            <w:vAlign w:val="center"/>
            <w:hideMark/>
          </w:tcPr>
          <w:p w14:paraId="2A63ED76" w14:textId="77777777" w:rsidR="004A66E0" w:rsidRDefault="004A66E0" w:rsidP="006F0B66">
            <w:r>
              <w:t>***</w:t>
            </w:r>
          </w:p>
        </w:tc>
        <w:tc>
          <w:tcPr>
            <w:tcW w:w="0" w:type="auto"/>
            <w:tcMar>
              <w:top w:w="15" w:type="dxa"/>
              <w:left w:w="140" w:type="dxa"/>
              <w:bottom w:w="15" w:type="dxa"/>
              <w:right w:w="140" w:type="dxa"/>
            </w:tcMar>
            <w:vAlign w:val="center"/>
            <w:hideMark/>
          </w:tcPr>
          <w:p w14:paraId="569994BE" w14:textId="77777777" w:rsidR="004A66E0" w:rsidRDefault="004A66E0" w:rsidP="006F0B66"/>
        </w:tc>
      </w:tr>
      <w:tr w:rsidR="004A66E0" w14:paraId="1EF006C2" w14:textId="77777777" w:rsidTr="006F0B66">
        <w:tc>
          <w:tcPr>
            <w:tcW w:w="0" w:type="auto"/>
            <w:tcMar>
              <w:top w:w="15" w:type="dxa"/>
              <w:left w:w="57" w:type="dxa"/>
              <w:bottom w:w="15" w:type="dxa"/>
              <w:right w:w="57" w:type="dxa"/>
            </w:tcMar>
            <w:vAlign w:val="center"/>
            <w:hideMark/>
          </w:tcPr>
          <w:p w14:paraId="6A4C95E6" w14:textId="77777777" w:rsidR="004A66E0" w:rsidRDefault="004A66E0" w:rsidP="006F0B66">
            <w:pPr>
              <w:rPr>
                <w:rFonts w:ascii="굴림" w:eastAsia="굴림" w:hAnsi="굴림" w:cs="굴림"/>
              </w:rPr>
            </w:pPr>
            <w:r>
              <w:t>ACSI3</w:t>
            </w:r>
          </w:p>
        </w:tc>
        <w:tc>
          <w:tcPr>
            <w:tcW w:w="0" w:type="auto"/>
            <w:noWrap/>
            <w:tcMar>
              <w:top w:w="15" w:type="dxa"/>
              <w:left w:w="57" w:type="dxa"/>
              <w:bottom w:w="15" w:type="dxa"/>
              <w:right w:w="57" w:type="dxa"/>
            </w:tcMar>
            <w:vAlign w:val="center"/>
            <w:hideMark/>
          </w:tcPr>
          <w:p w14:paraId="171F990F" w14:textId="77777777" w:rsidR="004A66E0" w:rsidRDefault="004A66E0" w:rsidP="006F0B66">
            <w:r>
              <w:t>&lt;---</w:t>
            </w:r>
          </w:p>
        </w:tc>
        <w:tc>
          <w:tcPr>
            <w:tcW w:w="0" w:type="auto"/>
            <w:tcBorders>
              <w:right w:val="single" w:sz="6" w:space="0" w:color="auto"/>
            </w:tcBorders>
            <w:tcMar>
              <w:top w:w="15" w:type="dxa"/>
              <w:left w:w="140" w:type="dxa"/>
              <w:bottom w:w="15" w:type="dxa"/>
              <w:right w:w="140" w:type="dxa"/>
            </w:tcMar>
            <w:vAlign w:val="center"/>
            <w:hideMark/>
          </w:tcPr>
          <w:p w14:paraId="323F9BA2" w14:textId="77777777" w:rsidR="004A66E0" w:rsidRDefault="004A66E0" w:rsidP="006F0B66">
            <w:r>
              <w:t>ACSI</w:t>
            </w:r>
          </w:p>
        </w:tc>
        <w:tc>
          <w:tcPr>
            <w:tcW w:w="0" w:type="auto"/>
            <w:tcMar>
              <w:top w:w="15" w:type="dxa"/>
              <w:left w:w="140" w:type="dxa"/>
              <w:bottom w:w="15" w:type="dxa"/>
              <w:right w:w="140" w:type="dxa"/>
            </w:tcMar>
            <w:vAlign w:val="center"/>
            <w:hideMark/>
          </w:tcPr>
          <w:p w14:paraId="4D425EC2" w14:textId="77777777" w:rsidR="004A66E0" w:rsidRPr="00F9735C" w:rsidRDefault="004A66E0" w:rsidP="006F0B66">
            <w:pPr>
              <w:rPr>
                <w:color w:val="7030A0"/>
              </w:rPr>
            </w:pPr>
            <w:r w:rsidRPr="00F9735C">
              <w:rPr>
                <w:color w:val="7030A0"/>
              </w:rPr>
              <w:t>1.459</w:t>
            </w:r>
          </w:p>
        </w:tc>
        <w:tc>
          <w:tcPr>
            <w:tcW w:w="0" w:type="auto"/>
            <w:tcMar>
              <w:top w:w="15" w:type="dxa"/>
              <w:left w:w="140" w:type="dxa"/>
              <w:bottom w:w="15" w:type="dxa"/>
              <w:right w:w="140" w:type="dxa"/>
            </w:tcMar>
            <w:vAlign w:val="center"/>
            <w:hideMark/>
          </w:tcPr>
          <w:p w14:paraId="063A0834" w14:textId="77777777" w:rsidR="004A66E0" w:rsidRDefault="004A66E0" w:rsidP="006F0B66">
            <w:r>
              <w:t>.016</w:t>
            </w:r>
          </w:p>
        </w:tc>
        <w:tc>
          <w:tcPr>
            <w:tcW w:w="0" w:type="auto"/>
            <w:tcMar>
              <w:top w:w="15" w:type="dxa"/>
              <w:left w:w="140" w:type="dxa"/>
              <w:bottom w:w="15" w:type="dxa"/>
              <w:right w:w="140" w:type="dxa"/>
            </w:tcMar>
            <w:vAlign w:val="center"/>
            <w:hideMark/>
          </w:tcPr>
          <w:p w14:paraId="7B59708E" w14:textId="77777777" w:rsidR="004A66E0" w:rsidRDefault="004A66E0" w:rsidP="006F0B66">
            <w:r>
              <w:t>91.641</w:t>
            </w:r>
          </w:p>
        </w:tc>
        <w:tc>
          <w:tcPr>
            <w:tcW w:w="0" w:type="auto"/>
            <w:tcMar>
              <w:top w:w="15" w:type="dxa"/>
              <w:left w:w="140" w:type="dxa"/>
              <w:bottom w:w="15" w:type="dxa"/>
              <w:right w:w="140" w:type="dxa"/>
            </w:tcMar>
            <w:vAlign w:val="center"/>
            <w:hideMark/>
          </w:tcPr>
          <w:p w14:paraId="313FE43C" w14:textId="77777777" w:rsidR="004A66E0" w:rsidRDefault="004A66E0" w:rsidP="006F0B66">
            <w:r>
              <w:t>***</w:t>
            </w:r>
          </w:p>
        </w:tc>
        <w:tc>
          <w:tcPr>
            <w:tcW w:w="0" w:type="auto"/>
            <w:tcMar>
              <w:top w:w="15" w:type="dxa"/>
              <w:left w:w="140" w:type="dxa"/>
              <w:bottom w:w="15" w:type="dxa"/>
              <w:right w:w="140" w:type="dxa"/>
            </w:tcMar>
            <w:vAlign w:val="center"/>
            <w:hideMark/>
          </w:tcPr>
          <w:p w14:paraId="7B2393F5" w14:textId="77777777" w:rsidR="004A66E0" w:rsidRDefault="004A66E0" w:rsidP="006F0B66"/>
        </w:tc>
      </w:tr>
      <w:tr w:rsidR="004A66E0" w14:paraId="6B79D7A7" w14:textId="77777777" w:rsidTr="006F0B66">
        <w:tc>
          <w:tcPr>
            <w:tcW w:w="0" w:type="auto"/>
            <w:tcMar>
              <w:top w:w="15" w:type="dxa"/>
              <w:left w:w="57" w:type="dxa"/>
              <w:bottom w:w="15" w:type="dxa"/>
              <w:right w:w="57" w:type="dxa"/>
            </w:tcMar>
            <w:vAlign w:val="center"/>
            <w:hideMark/>
          </w:tcPr>
          <w:p w14:paraId="793FF18D" w14:textId="77777777" w:rsidR="004A66E0" w:rsidRDefault="004A66E0" w:rsidP="006F0B66">
            <w:pPr>
              <w:rPr>
                <w:rFonts w:ascii="굴림" w:eastAsia="굴림" w:hAnsi="굴림" w:cs="굴림"/>
              </w:rPr>
            </w:pPr>
            <w:r>
              <w:t>CUEX1</w:t>
            </w:r>
          </w:p>
        </w:tc>
        <w:tc>
          <w:tcPr>
            <w:tcW w:w="0" w:type="auto"/>
            <w:noWrap/>
            <w:tcMar>
              <w:top w:w="15" w:type="dxa"/>
              <w:left w:w="57" w:type="dxa"/>
              <w:bottom w:w="15" w:type="dxa"/>
              <w:right w:w="57" w:type="dxa"/>
            </w:tcMar>
            <w:vAlign w:val="center"/>
            <w:hideMark/>
          </w:tcPr>
          <w:p w14:paraId="2522AD74" w14:textId="77777777" w:rsidR="004A66E0" w:rsidRDefault="004A66E0" w:rsidP="006F0B66">
            <w:r>
              <w:t>&lt;---</w:t>
            </w:r>
          </w:p>
        </w:tc>
        <w:tc>
          <w:tcPr>
            <w:tcW w:w="0" w:type="auto"/>
            <w:tcBorders>
              <w:right w:val="single" w:sz="6" w:space="0" w:color="auto"/>
            </w:tcBorders>
            <w:tcMar>
              <w:top w:w="15" w:type="dxa"/>
              <w:left w:w="140" w:type="dxa"/>
              <w:bottom w:w="15" w:type="dxa"/>
              <w:right w:w="140" w:type="dxa"/>
            </w:tcMar>
            <w:vAlign w:val="center"/>
            <w:hideMark/>
          </w:tcPr>
          <w:p w14:paraId="3E64FF1A" w14:textId="77777777" w:rsidR="004A66E0" w:rsidRDefault="004A66E0" w:rsidP="006F0B66">
            <w:r>
              <w:t>CUEX</w:t>
            </w:r>
          </w:p>
        </w:tc>
        <w:tc>
          <w:tcPr>
            <w:tcW w:w="0" w:type="auto"/>
            <w:tcMar>
              <w:top w:w="15" w:type="dxa"/>
              <w:left w:w="140" w:type="dxa"/>
              <w:bottom w:w="15" w:type="dxa"/>
              <w:right w:w="140" w:type="dxa"/>
            </w:tcMar>
            <w:vAlign w:val="center"/>
            <w:hideMark/>
          </w:tcPr>
          <w:p w14:paraId="439B589E" w14:textId="77777777" w:rsidR="004A66E0" w:rsidRDefault="004A66E0" w:rsidP="006F0B66">
            <w:r>
              <w:t>1.581</w:t>
            </w:r>
          </w:p>
        </w:tc>
        <w:tc>
          <w:tcPr>
            <w:tcW w:w="0" w:type="auto"/>
            <w:tcMar>
              <w:top w:w="15" w:type="dxa"/>
              <w:left w:w="140" w:type="dxa"/>
              <w:bottom w:w="15" w:type="dxa"/>
              <w:right w:w="140" w:type="dxa"/>
            </w:tcMar>
            <w:vAlign w:val="center"/>
            <w:hideMark/>
          </w:tcPr>
          <w:p w14:paraId="39A38CE0" w14:textId="77777777" w:rsidR="004A66E0" w:rsidRDefault="004A66E0" w:rsidP="006F0B66">
            <w:r>
              <w:t>.021</w:t>
            </w:r>
          </w:p>
        </w:tc>
        <w:tc>
          <w:tcPr>
            <w:tcW w:w="0" w:type="auto"/>
            <w:tcMar>
              <w:top w:w="15" w:type="dxa"/>
              <w:left w:w="140" w:type="dxa"/>
              <w:bottom w:w="15" w:type="dxa"/>
              <w:right w:w="140" w:type="dxa"/>
            </w:tcMar>
            <w:vAlign w:val="center"/>
            <w:hideMark/>
          </w:tcPr>
          <w:p w14:paraId="5260414B" w14:textId="77777777" w:rsidR="004A66E0" w:rsidRDefault="004A66E0" w:rsidP="006F0B66">
            <w:r>
              <w:t>76.575</w:t>
            </w:r>
          </w:p>
        </w:tc>
        <w:tc>
          <w:tcPr>
            <w:tcW w:w="0" w:type="auto"/>
            <w:tcMar>
              <w:top w:w="15" w:type="dxa"/>
              <w:left w:w="140" w:type="dxa"/>
              <w:bottom w:w="15" w:type="dxa"/>
              <w:right w:w="140" w:type="dxa"/>
            </w:tcMar>
            <w:vAlign w:val="center"/>
            <w:hideMark/>
          </w:tcPr>
          <w:p w14:paraId="51B5C4DE" w14:textId="77777777" w:rsidR="004A66E0" w:rsidRDefault="004A66E0" w:rsidP="006F0B66">
            <w:r>
              <w:t>***</w:t>
            </w:r>
          </w:p>
        </w:tc>
        <w:tc>
          <w:tcPr>
            <w:tcW w:w="0" w:type="auto"/>
            <w:tcMar>
              <w:top w:w="15" w:type="dxa"/>
              <w:left w:w="140" w:type="dxa"/>
              <w:bottom w:w="15" w:type="dxa"/>
              <w:right w:w="140" w:type="dxa"/>
            </w:tcMar>
            <w:vAlign w:val="center"/>
            <w:hideMark/>
          </w:tcPr>
          <w:p w14:paraId="454E64B2" w14:textId="77777777" w:rsidR="004A66E0" w:rsidRDefault="004A66E0" w:rsidP="006F0B66"/>
        </w:tc>
      </w:tr>
      <w:tr w:rsidR="004A66E0" w14:paraId="2D05439A" w14:textId="77777777" w:rsidTr="006F0B66">
        <w:tc>
          <w:tcPr>
            <w:tcW w:w="0" w:type="auto"/>
            <w:tcMar>
              <w:top w:w="15" w:type="dxa"/>
              <w:left w:w="57" w:type="dxa"/>
              <w:bottom w:w="15" w:type="dxa"/>
              <w:right w:w="57" w:type="dxa"/>
            </w:tcMar>
            <w:vAlign w:val="center"/>
            <w:hideMark/>
          </w:tcPr>
          <w:p w14:paraId="3C531D73" w14:textId="77777777" w:rsidR="004A66E0" w:rsidRDefault="004A66E0" w:rsidP="006F0B66">
            <w:pPr>
              <w:rPr>
                <w:rFonts w:ascii="굴림" w:eastAsia="굴림" w:hAnsi="굴림" w:cs="굴림"/>
              </w:rPr>
            </w:pPr>
            <w:r>
              <w:t>CUEX2</w:t>
            </w:r>
          </w:p>
        </w:tc>
        <w:tc>
          <w:tcPr>
            <w:tcW w:w="0" w:type="auto"/>
            <w:noWrap/>
            <w:tcMar>
              <w:top w:w="15" w:type="dxa"/>
              <w:left w:w="57" w:type="dxa"/>
              <w:bottom w:w="15" w:type="dxa"/>
              <w:right w:w="57" w:type="dxa"/>
            </w:tcMar>
            <w:vAlign w:val="center"/>
            <w:hideMark/>
          </w:tcPr>
          <w:p w14:paraId="5B9DA150" w14:textId="77777777" w:rsidR="004A66E0" w:rsidRDefault="004A66E0" w:rsidP="006F0B66">
            <w:r>
              <w:t>&lt;---</w:t>
            </w:r>
          </w:p>
        </w:tc>
        <w:tc>
          <w:tcPr>
            <w:tcW w:w="0" w:type="auto"/>
            <w:tcBorders>
              <w:right w:val="single" w:sz="6" w:space="0" w:color="auto"/>
            </w:tcBorders>
            <w:tcMar>
              <w:top w:w="15" w:type="dxa"/>
              <w:left w:w="140" w:type="dxa"/>
              <w:bottom w:w="15" w:type="dxa"/>
              <w:right w:w="140" w:type="dxa"/>
            </w:tcMar>
            <w:vAlign w:val="center"/>
            <w:hideMark/>
          </w:tcPr>
          <w:p w14:paraId="4942606A" w14:textId="77777777" w:rsidR="004A66E0" w:rsidRDefault="004A66E0" w:rsidP="006F0B66">
            <w:r>
              <w:t>CUEX</w:t>
            </w:r>
          </w:p>
        </w:tc>
        <w:tc>
          <w:tcPr>
            <w:tcW w:w="0" w:type="auto"/>
            <w:tcMar>
              <w:top w:w="15" w:type="dxa"/>
              <w:left w:w="140" w:type="dxa"/>
              <w:bottom w:w="15" w:type="dxa"/>
              <w:right w:w="140" w:type="dxa"/>
            </w:tcMar>
            <w:vAlign w:val="center"/>
            <w:hideMark/>
          </w:tcPr>
          <w:p w14:paraId="1279A0FF" w14:textId="77777777" w:rsidR="004A66E0" w:rsidRDefault="004A66E0" w:rsidP="006F0B66">
            <w:r>
              <w:t>1.647</w:t>
            </w:r>
          </w:p>
        </w:tc>
        <w:tc>
          <w:tcPr>
            <w:tcW w:w="0" w:type="auto"/>
            <w:tcMar>
              <w:top w:w="15" w:type="dxa"/>
              <w:left w:w="140" w:type="dxa"/>
              <w:bottom w:w="15" w:type="dxa"/>
              <w:right w:w="140" w:type="dxa"/>
            </w:tcMar>
            <w:vAlign w:val="center"/>
            <w:hideMark/>
          </w:tcPr>
          <w:p w14:paraId="5F220BFC" w14:textId="77777777" w:rsidR="004A66E0" w:rsidRDefault="004A66E0" w:rsidP="006F0B66">
            <w:r>
              <w:t>.022</w:t>
            </w:r>
          </w:p>
        </w:tc>
        <w:tc>
          <w:tcPr>
            <w:tcW w:w="0" w:type="auto"/>
            <w:tcMar>
              <w:top w:w="15" w:type="dxa"/>
              <w:left w:w="140" w:type="dxa"/>
              <w:bottom w:w="15" w:type="dxa"/>
              <w:right w:w="140" w:type="dxa"/>
            </w:tcMar>
            <w:vAlign w:val="center"/>
            <w:hideMark/>
          </w:tcPr>
          <w:p w14:paraId="3832A8FA" w14:textId="77777777" w:rsidR="004A66E0" w:rsidRDefault="004A66E0" w:rsidP="006F0B66">
            <w:r>
              <w:t>76.092</w:t>
            </w:r>
          </w:p>
        </w:tc>
        <w:tc>
          <w:tcPr>
            <w:tcW w:w="0" w:type="auto"/>
            <w:tcMar>
              <w:top w:w="15" w:type="dxa"/>
              <w:left w:w="140" w:type="dxa"/>
              <w:bottom w:w="15" w:type="dxa"/>
              <w:right w:w="140" w:type="dxa"/>
            </w:tcMar>
            <w:vAlign w:val="center"/>
            <w:hideMark/>
          </w:tcPr>
          <w:p w14:paraId="0A893DEA" w14:textId="77777777" w:rsidR="004A66E0" w:rsidRDefault="004A66E0" w:rsidP="006F0B66">
            <w:r>
              <w:t>***</w:t>
            </w:r>
          </w:p>
        </w:tc>
        <w:tc>
          <w:tcPr>
            <w:tcW w:w="0" w:type="auto"/>
            <w:tcMar>
              <w:top w:w="15" w:type="dxa"/>
              <w:left w:w="140" w:type="dxa"/>
              <w:bottom w:w="15" w:type="dxa"/>
              <w:right w:w="140" w:type="dxa"/>
            </w:tcMar>
            <w:vAlign w:val="center"/>
            <w:hideMark/>
          </w:tcPr>
          <w:p w14:paraId="4E18EB3C" w14:textId="77777777" w:rsidR="004A66E0" w:rsidRDefault="004A66E0" w:rsidP="006F0B66"/>
        </w:tc>
      </w:tr>
      <w:tr w:rsidR="004A66E0" w14:paraId="56FC43C1" w14:textId="77777777" w:rsidTr="006F0B66">
        <w:tc>
          <w:tcPr>
            <w:tcW w:w="0" w:type="auto"/>
            <w:tcMar>
              <w:top w:w="15" w:type="dxa"/>
              <w:left w:w="57" w:type="dxa"/>
              <w:bottom w:w="15" w:type="dxa"/>
              <w:right w:w="57" w:type="dxa"/>
            </w:tcMar>
            <w:vAlign w:val="center"/>
            <w:hideMark/>
          </w:tcPr>
          <w:p w14:paraId="3DFF2684" w14:textId="77777777" w:rsidR="004A66E0" w:rsidRDefault="004A66E0" w:rsidP="006F0B66">
            <w:pPr>
              <w:rPr>
                <w:rFonts w:ascii="굴림" w:eastAsia="굴림" w:hAnsi="굴림" w:cs="굴림"/>
              </w:rPr>
            </w:pPr>
            <w:r>
              <w:t>CUEX3</w:t>
            </w:r>
          </w:p>
        </w:tc>
        <w:tc>
          <w:tcPr>
            <w:tcW w:w="0" w:type="auto"/>
            <w:noWrap/>
            <w:tcMar>
              <w:top w:w="15" w:type="dxa"/>
              <w:left w:w="57" w:type="dxa"/>
              <w:bottom w:w="15" w:type="dxa"/>
              <w:right w:w="57" w:type="dxa"/>
            </w:tcMar>
            <w:vAlign w:val="center"/>
            <w:hideMark/>
          </w:tcPr>
          <w:p w14:paraId="007558F1" w14:textId="77777777" w:rsidR="004A66E0" w:rsidRDefault="004A66E0" w:rsidP="006F0B66">
            <w:r>
              <w:t>&lt;---</w:t>
            </w:r>
          </w:p>
        </w:tc>
        <w:tc>
          <w:tcPr>
            <w:tcW w:w="0" w:type="auto"/>
            <w:tcBorders>
              <w:right w:val="single" w:sz="6" w:space="0" w:color="auto"/>
            </w:tcBorders>
            <w:tcMar>
              <w:top w:w="15" w:type="dxa"/>
              <w:left w:w="140" w:type="dxa"/>
              <w:bottom w:w="15" w:type="dxa"/>
              <w:right w:w="140" w:type="dxa"/>
            </w:tcMar>
            <w:vAlign w:val="center"/>
            <w:hideMark/>
          </w:tcPr>
          <w:p w14:paraId="30E1D7DD" w14:textId="77777777" w:rsidR="004A66E0" w:rsidRDefault="004A66E0" w:rsidP="006F0B66">
            <w:r>
              <w:t>CUEX</w:t>
            </w:r>
          </w:p>
        </w:tc>
        <w:tc>
          <w:tcPr>
            <w:tcW w:w="0" w:type="auto"/>
            <w:tcMar>
              <w:top w:w="15" w:type="dxa"/>
              <w:left w:w="140" w:type="dxa"/>
              <w:bottom w:w="15" w:type="dxa"/>
              <w:right w:w="140" w:type="dxa"/>
            </w:tcMar>
            <w:vAlign w:val="center"/>
            <w:hideMark/>
          </w:tcPr>
          <w:p w14:paraId="6323099C" w14:textId="77777777" w:rsidR="004A66E0" w:rsidRDefault="004A66E0" w:rsidP="006F0B66">
            <w:r>
              <w:t>1.038</w:t>
            </w:r>
          </w:p>
        </w:tc>
        <w:tc>
          <w:tcPr>
            <w:tcW w:w="0" w:type="auto"/>
            <w:tcMar>
              <w:top w:w="15" w:type="dxa"/>
              <w:left w:w="140" w:type="dxa"/>
              <w:bottom w:w="15" w:type="dxa"/>
              <w:right w:w="140" w:type="dxa"/>
            </w:tcMar>
            <w:vAlign w:val="center"/>
            <w:hideMark/>
          </w:tcPr>
          <w:p w14:paraId="52348039" w14:textId="77777777" w:rsidR="004A66E0" w:rsidRDefault="004A66E0" w:rsidP="006F0B66">
            <w:r>
              <w:t>.024</w:t>
            </w:r>
          </w:p>
        </w:tc>
        <w:tc>
          <w:tcPr>
            <w:tcW w:w="0" w:type="auto"/>
            <w:tcMar>
              <w:top w:w="15" w:type="dxa"/>
              <w:left w:w="140" w:type="dxa"/>
              <w:bottom w:w="15" w:type="dxa"/>
              <w:right w:w="140" w:type="dxa"/>
            </w:tcMar>
            <w:vAlign w:val="center"/>
            <w:hideMark/>
          </w:tcPr>
          <w:p w14:paraId="4327E512" w14:textId="77777777" w:rsidR="004A66E0" w:rsidRDefault="004A66E0" w:rsidP="006F0B66">
            <w:r>
              <w:t>42.957</w:t>
            </w:r>
          </w:p>
        </w:tc>
        <w:tc>
          <w:tcPr>
            <w:tcW w:w="0" w:type="auto"/>
            <w:tcMar>
              <w:top w:w="15" w:type="dxa"/>
              <w:left w:w="140" w:type="dxa"/>
              <w:bottom w:w="15" w:type="dxa"/>
              <w:right w:w="140" w:type="dxa"/>
            </w:tcMar>
            <w:vAlign w:val="center"/>
            <w:hideMark/>
          </w:tcPr>
          <w:p w14:paraId="6C8BBFA0" w14:textId="77777777" w:rsidR="004A66E0" w:rsidRDefault="004A66E0" w:rsidP="006F0B66">
            <w:r>
              <w:t>***</w:t>
            </w:r>
          </w:p>
        </w:tc>
        <w:tc>
          <w:tcPr>
            <w:tcW w:w="0" w:type="auto"/>
            <w:tcMar>
              <w:top w:w="15" w:type="dxa"/>
              <w:left w:w="140" w:type="dxa"/>
              <w:bottom w:w="15" w:type="dxa"/>
              <w:right w:w="140" w:type="dxa"/>
            </w:tcMar>
            <w:vAlign w:val="center"/>
            <w:hideMark/>
          </w:tcPr>
          <w:p w14:paraId="48434008" w14:textId="77777777" w:rsidR="004A66E0" w:rsidRDefault="004A66E0" w:rsidP="006F0B66"/>
        </w:tc>
      </w:tr>
      <w:tr w:rsidR="004A66E0" w14:paraId="0EE6FD4C" w14:textId="77777777" w:rsidTr="006F0B66">
        <w:tc>
          <w:tcPr>
            <w:tcW w:w="0" w:type="auto"/>
            <w:tcMar>
              <w:top w:w="15" w:type="dxa"/>
              <w:left w:w="57" w:type="dxa"/>
              <w:bottom w:w="15" w:type="dxa"/>
              <w:right w:w="57" w:type="dxa"/>
            </w:tcMar>
            <w:vAlign w:val="center"/>
            <w:hideMark/>
          </w:tcPr>
          <w:p w14:paraId="26C01C94" w14:textId="77777777" w:rsidR="004A66E0" w:rsidRDefault="004A66E0" w:rsidP="006F0B66">
            <w:pPr>
              <w:rPr>
                <w:rFonts w:ascii="굴림" w:eastAsia="굴림" w:hAnsi="굴림" w:cs="굴림"/>
              </w:rPr>
            </w:pPr>
            <w:r>
              <w:t>PERQ1</w:t>
            </w:r>
          </w:p>
        </w:tc>
        <w:tc>
          <w:tcPr>
            <w:tcW w:w="0" w:type="auto"/>
            <w:noWrap/>
            <w:tcMar>
              <w:top w:w="15" w:type="dxa"/>
              <w:left w:w="57" w:type="dxa"/>
              <w:bottom w:w="15" w:type="dxa"/>
              <w:right w:w="57" w:type="dxa"/>
            </w:tcMar>
            <w:vAlign w:val="center"/>
            <w:hideMark/>
          </w:tcPr>
          <w:p w14:paraId="33152EF6" w14:textId="77777777" w:rsidR="004A66E0" w:rsidRDefault="004A66E0" w:rsidP="006F0B66">
            <w:r>
              <w:t>&lt;---</w:t>
            </w:r>
          </w:p>
        </w:tc>
        <w:tc>
          <w:tcPr>
            <w:tcW w:w="0" w:type="auto"/>
            <w:tcBorders>
              <w:right w:val="single" w:sz="6" w:space="0" w:color="auto"/>
            </w:tcBorders>
            <w:tcMar>
              <w:top w:w="15" w:type="dxa"/>
              <w:left w:w="140" w:type="dxa"/>
              <w:bottom w:w="15" w:type="dxa"/>
              <w:right w:w="140" w:type="dxa"/>
            </w:tcMar>
            <w:vAlign w:val="center"/>
            <w:hideMark/>
          </w:tcPr>
          <w:p w14:paraId="4EB75B00" w14:textId="77777777" w:rsidR="004A66E0" w:rsidRDefault="004A66E0" w:rsidP="006F0B66">
            <w:r>
              <w:t>PERQ</w:t>
            </w:r>
          </w:p>
        </w:tc>
        <w:tc>
          <w:tcPr>
            <w:tcW w:w="0" w:type="auto"/>
            <w:tcMar>
              <w:top w:w="15" w:type="dxa"/>
              <w:left w:w="140" w:type="dxa"/>
              <w:bottom w:w="15" w:type="dxa"/>
              <w:right w:w="140" w:type="dxa"/>
            </w:tcMar>
            <w:vAlign w:val="center"/>
            <w:hideMark/>
          </w:tcPr>
          <w:p w14:paraId="6B2ADB5A" w14:textId="77777777" w:rsidR="004A66E0" w:rsidRDefault="004A66E0" w:rsidP="006F0B66">
            <w:r>
              <w:t>1.711</w:t>
            </w:r>
          </w:p>
        </w:tc>
        <w:tc>
          <w:tcPr>
            <w:tcW w:w="0" w:type="auto"/>
            <w:tcMar>
              <w:top w:w="15" w:type="dxa"/>
              <w:left w:w="140" w:type="dxa"/>
              <w:bottom w:w="15" w:type="dxa"/>
              <w:right w:w="140" w:type="dxa"/>
            </w:tcMar>
            <w:vAlign w:val="center"/>
            <w:hideMark/>
          </w:tcPr>
          <w:p w14:paraId="662DE90E" w14:textId="77777777" w:rsidR="004A66E0" w:rsidRDefault="004A66E0" w:rsidP="006F0B66">
            <w:r>
              <w:t>.015</w:t>
            </w:r>
          </w:p>
        </w:tc>
        <w:tc>
          <w:tcPr>
            <w:tcW w:w="0" w:type="auto"/>
            <w:tcMar>
              <w:top w:w="15" w:type="dxa"/>
              <w:left w:w="140" w:type="dxa"/>
              <w:bottom w:w="15" w:type="dxa"/>
              <w:right w:w="140" w:type="dxa"/>
            </w:tcMar>
            <w:vAlign w:val="center"/>
            <w:hideMark/>
          </w:tcPr>
          <w:p w14:paraId="0A52A484" w14:textId="77777777" w:rsidR="004A66E0" w:rsidRDefault="004A66E0" w:rsidP="006F0B66">
            <w:r>
              <w:t>116.260</w:t>
            </w:r>
          </w:p>
        </w:tc>
        <w:tc>
          <w:tcPr>
            <w:tcW w:w="0" w:type="auto"/>
            <w:tcMar>
              <w:top w:w="15" w:type="dxa"/>
              <w:left w:w="140" w:type="dxa"/>
              <w:bottom w:w="15" w:type="dxa"/>
              <w:right w:w="140" w:type="dxa"/>
            </w:tcMar>
            <w:vAlign w:val="center"/>
            <w:hideMark/>
          </w:tcPr>
          <w:p w14:paraId="1F7E1B0C" w14:textId="77777777" w:rsidR="004A66E0" w:rsidRDefault="004A66E0" w:rsidP="006F0B66">
            <w:r>
              <w:t>***</w:t>
            </w:r>
          </w:p>
        </w:tc>
        <w:tc>
          <w:tcPr>
            <w:tcW w:w="0" w:type="auto"/>
            <w:tcMar>
              <w:top w:w="15" w:type="dxa"/>
              <w:left w:w="140" w:type="dxa"/>
              <w:bottom w:w="15" w:type="dxa"/>
              <w:right w:w="140" w:type="dxa"/>
            </w:tcMar>
            <w:vAlign w:val="center"/>
            <w:hideMark/>
          </w:tcPr>
          <w:p w14:paraId="43E04C96" w14:textId="77777777" w:rsidR="004A66E0" w:rsidRDefault="004A66E0" w:rsidP="006F0B66"/>
        </w:tc>
      </w:tr>
      <w:tr w:rsidR="004A66E0" w14:paraId="4F84546D" w14:textId="77777777" w:rsidTr="006F0B66">
        <w:tc>
          <w:tcPr>
            <w:tcW w:w="0" w:type="auto"/>
            <w:tcMar>
              <w:top w:w="15" w:type="dxa"/>
              <w:left w:w="57" w:type="dxa"/>
              <w:bottom w:w="15" w:type="dxa"/>
              <w:right w:w="57" w:type="dxa"/>
            </w:tcMar>
            <w:vAlign w:val="center"/>
            <w:hideMark/>
          </w:tcPr>
          <w:p w14:paraId="4E90082D" w14:textId="77777777" w:rsidR="004A66E0" w:rsidRDefault="004A66E0" w:rsidP="006F0B66">
            <w:pPr>
              <w:rPr>
                <w:rFonts w:ascii="굴림" w:eastAsia="굴림" w:hAnsi="굴림" w:cs="굴림"/>
              </w:rPr>
            </w:pPr>
            <w:r>
              <w:t>PERQ2</w:t>
            </w:r>
          </w:p>
        </w:tc>
        <w:tc>
          <w:tcPr>
            <w:tcW w:w="0" w:type="auto"/>
            <w:noWrap/>
            <w:tcMar>
              <w:top w:w="15" w:type="dxa"/>
              <w:left w:w="57" w:type="dxa"/>
              <w:bottom w:w="15" w:type="dxa"/>
              <w:right w:w="57" w:type="dxa"/>
            </w:tcMar>
            <w:vAlign w:val="center"/>
            <w:hideMark/>
          </w:tcPr>
          <w:p w14:paraId="06968FB3" w14:textId="77777777" w:rsidR="004A66E0" w:rsidRDefault="004A66E0" w:rsidP="006F0B66">
            <w:r>
              <w:t>&lt;---</w:t>
            </w:r>
          </w:p>
        </w:tc>
        <w:tc>
          <w:tcPr>
            <w:tcW w:w="0" w:type="auto"/>
            <w:tcBorders>
              <w:right w:val="single" w:sz="6" w:space="0" w:color="auto"/>
            </w:tcBorders>
            <w:tcMar>
              <w:top w:w="15" w:type="dxa"/>
              <w:left w:w="140" w:type="dxa"/>
              <w:bottom w:w="15" w:type="dxa"/>
              <w:right w:w="140" w:type="dxa"/>
            </w:tcMar>
            <w:vAlign w:val="center"/>
            <w:hideMark/>
          </w:tcPr>
          <w:p w14:paraId="59138856" w14:textId="77777777" w:rsidR="004A66E0" w:rsidRDefault="004A66E0" w:rsidP="006F0B66">
            <w:r>
              <w:t>PERQ</w:t>
            </w:r>
          </w:p>
        </w:tc>
        <w:tc>
          <w:tcPr>
            <w:tcW w:w="0" w:type="auto"/>
            <w:tcMar>
              <w:top w:w="15" w:type="dxa"/>
              <w:left w:w="140" w:type="dxa"/>
              <w:bottom w:w="15" w:type="dxa"/>
              <w:right w:w="140" w:type="dxa"/>
            </w:tcMar>
            <w:vAlign w:val="center"/>
            <w:hideMark/>
          </w:tcPr>
          <w:p w14:paraId="5D6241ED" w14:textId="77777777" w:rsidR="004A66E0" w:rsidRDefault="004A66E0" w:rsidP="006F0B66">
            <w:r>
              <w:t>1.563</w:t>
            </w:r>
          </w:p>
        </w:tc>
        <w:tc>
          <w:tcPr>
            <w:tcW w:w="0" w:type="auto"/>
            <w:tcMar>
              <w:top w:w="15" w:type="dxa"/>
              <w:left w:w="140" w:type="dxa"/>
              <w:bottom w:w="15" w:type="dxa"/>
              <w:right w:w="140" w:type="dxa"/>
            </w:tcMar>
            <w:vAlign w:val="center"/>
            <w:hideMark/>
          </w:tcPr>
          <w:p w14:paraId="1D881683" w14:textId="77777777" w:rsidR="004A66E0" w:rsidRDefault="004A66E0" w:rsidP="006F0B66">
            <w:r>
              <w:t>.014</w:t>
            </w:r>
          </w:p>
        </w:tc>
        <w:tc>
          <w:tcPr>
            <w:tcW w:w="0" w:type="auto"/>
            <w:tcMar>
              <w:top w:w="15" w:type="dxa"/>
              <w:left w:w="140" w:type="dxa"/>
              <w:bottom w:w="15" w:type="dxa"/>
              <w:right w:w="140" w:type="dxa"/>
            </w:tcMar>
            <w:vAlign w:val="center"/>
            <w:hideMark/>
          </w:tcPr>
          <w:p w14:paraId="08D46B45" w14:textId="77777777" w:rsidR="004A66E0" w:rsidRDefault="004A66E0" w:rsidP="006F0B66">
            <w:r>
              <w:t>109.737</w:t>
            </w:r>
          </w:p>
        </w:tc>
        <w:tc>
          <w:tcPr>
            <w:tcW w:w="0" w:type="auto"/>
            <w:tcMar>
              <w:top w:w="15" w:type="dxa"/>
              <w:left w:w="140" w:type="dxa"/>
              <w:bottom w:w="15" w:type="dxa"/>
              <w:right w:w="140" w:type="dxa"/>
            </w:tcMar>
            <w:vAlign w:val="center"/>
            <w:hideMark/>
          </w:tcPr>
          <w:p w14:paraId="5823FB13" w14:textId="77777777" w:rsidR="004A66E0" w:rsidRDefault="004A66E0" w:rsidP="006F0B66">
            <w:r>
              <w:t>***</w:t>
            </w:r>
          </w:p>
        </w:tc>
        <w:tc>
          <w:tcPr>
            <w:tcW w:w="0" w:type="auto"/>
            <w:tcMar>
              <w:top w:w="15" w:type="dxa"/>
              <w:left w:w="140" w:type="dxa"/>
              <w:bottom w:w="15" w:type="dxa"/>
              <w:right w:w="140" w:type="dxa"/>
            </w:tcMar>
            <w:vAlign w:val="center"/>
            <w:hideMark/>
          </w:tcPr>
          <w:p w14:paraId="7763ECE7" w14:textId="77777777" w:rsidR="004A66E0" w:rsidRDefault="004A66E0" w:rsidP="006F0B66"/>
        </w:tc>
      </w:tr>
      <w:tr w:rsidR="004A66E0" w14:paraId="67F1EF7A" w14:textId="77777777" w:rsidTr="006F0B66">
        <w:tc>
          <w:tcPr>
            <w:tcW w:w="0" w:type="auto"/>
            <w:tcMar>
              <w:top w:w="15" w:type="dxa"/>
              <w:left w:w="57" w:type="dxa"/>
              <w:bottom w:w="15" w:type="dxa"/>
              <w:right w:w="57" w:type="dxa"/>
            </w:tcMar>
            <w:vAlign w:val="center"/>
            <w:hideMark/>
          </w:tcPr>
          <w:p w14:paraId="22A7B2D7" w14:textId="77777777" w:rsidR="004A66E0" w:rsidRDefault="004A66E0" w:rsidP="006F0B66">
            <w:pPr>
              <w:rPr>
                <w:rFonts w:ascii="굴림" w:eastAsia="굴림" w:hAnsi="굴림" w:cs="굴림"/>
              </w:rPr>
            </w:pPr>
            <w:r>
              <w:t>PERQ3</w:t>
            </w:r>
          </w:p>
        </w:tc>
        <w:tc>
          <w:tcPr>
            <w:tcW w:w="0" w:type="auto"/>
            <w:noWrap/>
            <w:tcMar>
              <w:top w:w="15" w:type="dxa"/>
              <w:left w:w="57" w:type="dxa"/>
              <w:bottom w:w="15" w:type="dxa"/>
              <w:right w:w="57" w:type="dxa"/>
            </w:tcMar>
            <w:vAlign w:val="center"/>
            <w:hideMark/>
          </w:tcPr>
          <w:p w14:paraId="1684A266" w14:textId="77777777" w:rsidR="004A66E0" w:rsidRDefault="004A66E0" w:rsidP="006F0B66">
            <w:r>
              <w:t>&lt;---</w:t>
            </w:r>
          </w:p>
        </w:tc>
        <w:tc>
          <w:tcPr>
            <w:tcW w:w="0" w:type="auto"/>
            <w:tcBorders>
              <w:right w:val="single" w:sz="6" w:space="0" w:color="auto"/>
            </w:tcBorders>
            <w:tcMar>
              <w:top w:w="15" w:type="dxa"/>
              <w:left w:w="140" w:type="dxa"/>
              <w:bottom w:w="15" w:type="dxa"/>
              <w:right w:w="140" w:type="dxa"/>
            </w:tcMar>
            <w:vAlign w:val="center"/>
            <w:hideMark/>
          </w:tcPr>
          <w:p w14:paraId="7956D0AF" w14:textId="77777777" w:rsidR="004A66E0" w:rsidRDefault="004A66E0" w:rsidP="006F0B66">
            <w:r>
              <w:t>PERQ</w:t>
            </w:r>
          </w:p>
        </w:tc>
        <w:tc>
          <w:tcPr>
            <w:tcW w:w="0" w:type="auto"/>
            <w:tcMar>
              <w:top w:w="15" w:type="dxa"/>
              <w:left w:w="140" w:type="dxa"/>
              <w:bottom w:w="15" w:type="dxa"/>
              <w:right w:w="140" w:type="dxa"/>
            </w:tcMar>
            <w:vAlign w:val="center"/>
            <w:hideMark/>
          </w:tcPr>
          <w:p w14:paraId="1290BB2B" w14:textId="77777777" w:rsidR="004A66E0" w:rsidRDefault="004A66E0" w:rsidP="006F0B66">
            <w:r>
              <w:t>.978</w:t>
            </w:r>
          </w:p>
        </w:tc>
        <w:tc>
          <w:tcPr>
            <w:tcW w:w="0" w:type="auto"/>
            <w:tcMar>
              <w:top w:w="15" w:type="dxa"/>
              <w:left w:w="140" w:type="dxa"/>
              <w:bottom w:w="15" w:type="dxa"/>
              <w:right w:w="140" w:type="dxa"/>
            </w:tcMar>
            <w:vAlign w:val="center"/>
            <w:hideMark/>
          </w:tcPr>
          <w:p w14:paraId="5569222F" w14:textId="77777777" w:rsidR="004A66E0" w:rsidRDefault="004A66E0" w:rsidP="006F0B66">
            <w:r>
              <w:t>.016</w:t>
            </w:r>
          </w:p>
        </w:tc>
        <w:tc>
          <w:tcPr>
            <w:tcW w:w="0" w:type="auto"/>
            <w:tcMar>
              <w:top w:w="15" w:type="dxa"/>
              <w:left w:w="140" w:type="dxa"/>
              <w:bottom w:w="15" w:type="dxa"/>
              <w:right w:w="140" w:type="dxa"/>
            </w:tcMar>
            <w:vAlign w:val="center"/>
            <w:hideMark/>
          </w:tcPr>
          <w:p w14:paraId="3D513C71" w14:textId="77777777" w:rsidR="004A66E0" w:rsidRDefault="004A66E0" w:rsidP="006F0B66">
            <w:r>
              <w:t>62.373</w:t>
            </w:r>
          </w:p>
        </w:tc>
        <w:tc>
          <w:tcPr>
            <w:tcW w:w="0" w:type="auto"/>
            <w:tcMar>
              <w:top w:w="15" w:type="dxa"/>
              <w:left w:w="140" w:type="dxa"/>
              <w:bottom w:w="15" w:type="dxa"/>
              <w:right w:w="140" w:type="dxa"/>
            </w:tcMar>
            <w:vAlign w:val="center"/>
            <w:hideMark/>
          </w:tcPr>
          <w:p w14:paraId="70888CF2" w14:textId="77777777" w:rsidR="004A66E0" w:rsidRDefault="004A66E0" w:rsidP="006F0B66">
            <w:r>
              <w:t>***</w:t>
            </w:r>
          </w:p>
        </w:tc>
        <w:tc>
          <w:tcPr>
            <w:tcW w:w="0" w:type="auto"/>
            <w:tcMar>
              <w:top w:w="15" w:type="dxa"/>
              <w:left w:w="140" w:type="dxa"/>
              <w:bottom w:w="15" w:type="dxa"/>
              <w:right w:w="140" w:type="dxa"/>
            </w:tcMar>
            <w:vAlign w:val="center"/>
            <w:hideMark/>
          </w:tcPr>
          <w:p w14:paraId="41940E35" w14:textId="77777777" w:rsidR="004A66E0" w:rsidRDefault="004A66E0" w:rsidP="006F0B66"/>
        </w:tc>
      </w:tr>
      <w:tr w:rsidR="004A66E0" w14:paraId="4E61B00B" w14:textId="77777777" w:rsidTr="006F0B66">
        <w:tc>
          <w:tcPr>
            <w:tcW w:w="0" w:type="auto"/>
            <w:tcMar>
              <w:top w:w="15" w:type="dxa"/>
              <w:left w:w="57" w:type="dxa"/>
              <w:bottom w:w="15" w:type="dxa"/>
              <w:right w:w="57" w:type="dxa"/>
            </w:tcMar>
            <w:vAlign w:val="center"/>
            <w:hideMark/>
          </w:tcPr>
          <w:p w14:paraId="477D0E8F" w14:textId="77777777" w:rsidR="004A66E0" w:rsidRDefault="004A66E0" w:rsidP="006F0B66">
            <w:pPr>
              <w:rPr>
                <w:rFonts w:ascii="굴림" w:eastAsia="굴림" w:hAnsi="굴림" w:cs="굴림"/>
              </w:rPr>
            </w:pPr>
            <w:r>
              <w:t>PERV1</w:t>
            </w:r>
          </w:p>
        </w:tc>
        <w:tc>
          <w:tcPr>
            <w:tcW w:w="0" w:type="auto"/>
            <w:noWrap/>
            <w:tcMar>
              <w:top w:w="15" w:type="dxa"/>
              <w:left w:w="57" w:type="dxa"/>
              <w:bottom w:w="15" w:type="dxa"/>
              <w:right w:w="57" w:type="dxa"/>
            </w:tcMar>
            <w:vAlign w:val="center"/>
            <w:hideMark/>
          </w:tcPr>
          <w:p w14:paraId="23A46BBA" w14:textId="77777777" w:rsidR="004A66E0" w:rsidRDefault="004A66E0" w:rsidP="006F0B66">
            <w:r>
              <w:t>&lt;---</w:t>
            </w:r>
          </w:p>
        </w:tc>
        <w:tc>
          <w:tcPr>
            <w:tcW w:w="0" w:type="auto"/>
            <w:tcBorders>
              <w:right w:val="single" w:sz="6" w:space="0" w:color="auto"/>
            </w:tcBorders>
            <w:tcMar>
              <w:top w:w="15" w:type="dxa"/>
              <w:left w:w="140" w:type="dxa"/>
              <w:bottom w:w="15" w:type="dxa"/>
              <w:right w:w="140" w:type="dxa"/>
            </w:tcMar>
            <w:vAlign w:val="center"/>
            <w:hideMark/>
          </w:tcPr>
          <w:p w14:paraId="75C587FF" w14:textId="77777777" w:rsidR="004A66E0" w:rsidRDefault="004A66E0" w:rsidP="006F0B66">
            <w:r>
              <w:t>PERV</w:t>
            </w:r>
          </w:p>
        </w:tc>
        <w:tc>
          <w:tcPr>
            <w:tcW w:w="0" w:type="auto"/>
            <w:tcMar>
              <w:top w:w="15" w:type="dxa"/>
              <w:left w:w="140" w:type="dxa"/>
              <w:bottom w:w="15" w:type="dxa"/>
              <w:right w:w="140" w:type="dxa"/>
            </w:tcMar>
            <w:vAlign w:val="center"/>
            <w:hideMark/>
          </w:tcPr>
          <w:p w14:paraId="35FF4224" w14:textId="77777777" w:rsidR="004A66E0" w:rsidRDefault="004A66E0" w:rsidP="006F0B66">
            <w:r>
              <w:t>1.643</w:t>
            </w:r>
          </w:p>
        </w:tc>
        <w:tc>
          <w:tcPr>
            <w:tcW w:w="0" w:type="auto"/>
            <w:tcMar>
              <w:top w:w="15" w:type="dxa"/>
              <w:left w:w="140" w:type="dxa"/>
              <w:bottom w:w="15" w:type="dxa"/>
              <w:right w:w="140" w:type="dxa"/>
            </w:tcMar>
            <w:vAlign w:val="center"/>
            <w:hideMark/>
          </w:tcPr>
          <w:p w14:paraId="1C992656" w14:textId="77777777" w:rsidR="004A66E0" w:rsidRDefault="004A66E0" w:rsidP="006F0B66">
            <w:r>
              <w:t>.014</w:t>
            </w:r>
          </w:p>
        </w:tc>
        <w:tc>
          <w:tcPr>
            <w:tcW w:w="0" w:type="auto"/>
            <w:tcMar>
              <w:top w:w="15" w:type="dxa"/>
              <w:left w:w="140" w:type="dxa"/>
              <w:bottom w:w="15" w:type="dxa"/>
              <w:right w:w="140" w:type="dxa"/>
            </w:tcMar>
            <w:vAlign w:val="center"/>
            <w:hideMark/>
          </w:tcPr>
          <w:p w14:paraId="3A60811E" w14:textId="77777777" w:rsidR="004A66E0" w:rsidRDefault="004A66E0" w:rsidP="006F0B66">
            <w:r>
              <w:t>115.119</w:t>
            </w:r>
          </w:p>
        </w:tc>
        <w:tc>
          <w:tcPr>
            <w:tcW w:w="0" w:type="auto"/>
            <w:tcMar>
              <w:top w:w="15" w:type="dxa"/>
              <w:left w:w="140" w:type="dxa"/>
              <w:bottom w:w="15" w:type="dxa"/>
              <w:right w:w="140" w:type="dxa"/>
            </w:tcMar>
            <w:vAlign w:val="center"/>
            <w:hideMark/>
          </w:tcPr>
          <w:p w14:paraId="23462781" w14:textId="77777777" w:rsidR="004A66E0" w:rsidRDefault="004A66E0" w:rsidP="006F0B66">
            <w:r>
              <w:t>***</w:t>
            </w:r>
          </w:p>
        </w:tc>
        <w:tc>
          <w:tcPr>
            <w:tcW w:w="0" w:type="auto"/>
            <w:tcMar>
              <w:top w:w="15" w:type="dxa"/>
              <w:left w:w="140" w:type="dxa"/>
              <w:bottom w:w="15" w:type="dxa"/>
              <w:right w:w="140" w:type="dxa"/>
            </w:tcMar>
            <w:vAlign w:val="center"/>
            <w:hideMark/>
          </w:tcPr>
          <w:p w14:paraId="55663DE7" w14:textId="77777777" w:rsidR="004A66E0" w:rsidRDefault="004A66E0" w:rsidP="006F0B66"/>
        </w:tc>
      </w:tr>
      <w:tr w:rsidR="004A66E0" w14:paraId="2A39F463" w14:textId="77777777" w:rsidTr="006F0B66">
        <w:tc>
          <w:tcPr>
            <w:tcW w:w="0" w:type="auto"/>
            <w:tcMar>
              <w:top w:w="15" w:type="dxa"/>
              <w:left w:w="57" w:type="dxa"/>
              <w:bottom w:w="15" w:type="dxa"/>
              <w:right w:w="57" w:type="dxa"/>
            </w:tcMar>
            <w:vAlign w:val="center"/>
            <w:hideMark/>
          </w:tcPr>
          <w:p w14:paraId="14AB69C5" w14:textId="77777777" w:rsidR="004A66E0" w:rsidRDefault="004A66E0" w:rsidP="006F0B66">
            <w:pPr>
              <w:rPr>
                <w:rFonts w:ascii="굴림" w:eastAsia="굴림" w:hAnsi="굴림" w:cs="굴림"/>
              </w:rPr>
            </w:pPr>
            <w:r>
              <w:t>PERV2</w:t>
            </w:r>
          </w:p>
        </w:tc>
        <w:tc>
          <w:tcPr>
            <w:tcW w:w="0" w:type="auto"/>
            <w:noWrap/>
            <w:tcMar>
              <w:top w:w="15" w:type="dxa"/>
              <w:left w:w="57" w:type="dxa"/>
              <w:bottom w:w="15" w:type="dxa"/>
              <w:right w:w="57" w:type="dxa"/>
            </w:tcMar>
            <w:vAlign w:val="center"/>
            <w:hideMark/>
          </w:tcPr>
          <w:p w14:paraId="0F0560E5" w14:textId="77777777" w:rsidR="004A66E0" w:rsidRDefault="004A66E0" w:rsidP="006F0B66">
            <w:r>
              <w:t>&lt;---</w:t>
            </w:r>
          </w:p>
        </w:tc>
        <w:tc>
          <w:tcPr>
            <w:tcW w:w="0" w:type="auto"/>
            <w:tcBorders>
              <w:right w:val="single" w:sz="6" w:space="0" w:color="auto"/>
            </w:tcBorders>
            <w:tcMar>
              <w:top w:w="15" w:type="dxa"/>
              <w:left w:w="140" w:type="dxa"/>
              <w:bottom w:w="15" w:type="dxa"/>
              <w:right w:w="140" w:type="dxa"/>
            </w:tcMar>
            <w:vAlign w:val="center"/>
            <w:hideMark/>
          </w:tcPr>
          <w:p w14:paraId="5C62D8C1" w14:textId="77777777" w:rsidR="004A66E0" w:rsidRDefault="004A66E0" w:rsidP="006F0B66">
            <w:r>
              <w:t>PERV</w:t>
            </w:r>
          </w:p>
        </w:tc>
        <w:tc>
          <w:tcPr>
            <w:tcW w:w="0" w:type="auto"/>
            <w:tcMar>
              <w:top w:w="15" w:type="dxa"/>
              <w:left w:w="140" w:type="dxa"/>
              <w:bottom w:w="15" w:type="dxa"/>
              <w:right w:w="140" w:type="dxa"/>
            </w:tcMar>
            <w:vAlign w:val="center"/>
            <w:hideMark/>
          </w:tcPr>
          <w:p w14:paraId="57223A5B" w14:textId="77777777" w:rsidR="004A66E0" w:rsidRDefault="004A66E0" w:rsidP="006F0B66">
            <w:r>
              <w:t>1.856</w:t>
            </w:r>
          </w:p>
        </w:tc>
        <w:tc>
          <w:tcPr>
            <w:tcW w:w="0" w:type="auto"/>
            <w:tcMar>
              <w:top w:w="15" w:type="dxa"/>
              <w:left w:w="140" w:type="dxa"/>
              <w:bottom w:w="15" w:type="dxa"/>
              <w:right w:w="140" w:type="dxa"/>
            </w:tcMar>
            <w:vAlign w:val="center"/>
            <w:hideMark/>
          </w:tcPr>
          <w:p w14:paraId="57259185" w14:textId="77777777" w:rsidR="004A66E0" w:rsidRDefault="004A66E0" w:rsidP="006F0B66">
            <w:r>
              <w:t>.018</w:t>
            </w:r>
          </w:p>
        </w:tc>
        <w:tc>
          <w:tcPr>
            <w:tcW w:w="0" w:type="auto"/>
            <w:tcMar>
              <w:top w:w="15" w:type="dxa"/>
              <w:left w:w="140" w:type="dxa"/>
              <w:bottom w:w="15" w:type="dxa"/>
              <w:right w:w="140" w:type="dxa"/>
            </w:tcMar>
            <w:vAlign w:val="center"/>
            <w:hideMark/>
          </w:tcPr>
          <w:p w14:paraId="574C7AB3" w14:textId="77777777" w:rsidR="004A66E0" w:rsidRDefault="004A66E0" w:rsidP="006F0B66">
            <w:r>
              <w:t>102.476</w:t>
            </w:r>
          </w:p>
        </w:tc>
        <w:tc>
          <w:tcPr>
            <w:tcW w:w="0" w:type="auto"/>
            <w:tcMar>
              <w:top w:w="15" w:type="dxa"/>
              <w:left w:w="140" w:type="dxa"/>
              <w:bottom w:w="15" w:type="dxa"/>
              <w:right w:w="140" w:type="dxa"/>
            </w:tcMar>
            <w:vAlign w:val="center"/>
            <w:hideMark/>
          </w:tcPr>
          <w:p w14:paraId="2C0C07A2" w14:textId="77777777" w:rsidR="004A66E0" w:rsidRDefault="004A66E0" w:rsidP="006F0B66">
            <w:r>
              <w:t>***</w:t>
            </w:r>
          </w:p>
        </w:tc>
        <w:tc>
          <w:tcPr>
            <w:tcW w:w="0" w:type="auto"/>
            <w:tcMar>
              <w:top w:w="15" w:type="dxa"/>
              <w:left w:w="140" w:type="dxa"/>
              <w:bottom w:w="15" w:type="dxa"/>
              <w:right w:w="140" w:type="dxa"/>
            </w:tcMar>
            <w:vAlign w:val="center"/>
            <w:hideMark/>
          </w:tcPr>
          <w:p w14:paraId="648DAD30" w14:textId="77777777" w:rsidR="004A66E0" w:rsidRDefault="004A66E0" w:rsidP="006F0B66"/>
        </w:tc>
      </w:tr>
    </w:tbl>
    <w:p w14:paraId="0C614DAA" w14:textId="77777777" w:rsidR="004A66E0" w:rsidRPr="00B54B98" w:rsidRDefault="004A66E0" w:rsidP="004A66E0">
      <w:pPr>
        <w:ind w:right="480"/>
      </w:pPr>
      <w:r w:rsidRPr="00B54B98">
        <w:t>Standardized Regression Weights: (Group number 1 - Default model)</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888"/>
        <w:gridCol w:w="490"/>
        <w:gridCol w:w="934"/>
        <w:gridCol w:w="1120"/>
      </w:tblGrid>
      <w:tr w:rsidR="004A66E0" w:rsidRPr="00B54B98" w14:paraId="60446463" w14:textId="77777777" w:rsidTr="006F0B66">
        <w:trPr>
          <w:tblHeader/>
        </w:trPr>
        <w:tc>
          <w:tcPr>
            <w:tcW w:w="0" w:type="auto"/>
            <w:tcBorders>
              <w:bottom w:val="single" w:sz="6" w:space="0" w:color="auto"/>
            </w:tcBorders>
            <w:tcMar>
              <w:top w:w="15" w:type="dxa"/>
              <w:left w:w="140" w:type="dxa"/>
              <w:bottom w:w="15" w:type="dxa"/>
              <w:right w:w="140" w:type="dxa"/>
            </w:tcMar>
            <w:vAlign w:val="center"/>
            <w:hideMark/>
          </w:tcPr>
          <w:p w14:paraId="0BED221E" w14:textId="77777777" w:rsidR="004A66E0" w:rsidRPr="00B54B98" w:rsidRDefault="004A66E0" w:rsidP="006F0B66"/>
        </w:tc>
        <w:tc>
          <w:tcPr>
            <w:tcW w:w="0" w:type="auto"/>
            <w:tcBorders>
              <w:bottom w:val="single" w:sz="6" w:space="0" w:color="auto"/>
            </w:tcBorders>
            <w:tcMar>
              <w:top w:w="15" w:type="dxa"/>
              <w:left w:w="140" w:type="dxa"/>
              <w:bottom w:w="15" w:type="dxa"/>
              <w:right w:w="140" w:type="dxa"/>
            </w:tcMar>
            <w:vAlign w:val="center"/>
            <w:hideMark/>
          </w:tcPr>
          <w:p w14:paraId="23428495" w14:textId="77777777" w:rsidR="004A66E0" w:rsidRPr="00B54B98" w:rsidRDefault="004A66E0" w:rsidP="006F0B66"/>
        </w:tc>
        <w:tc>
          <w:tcPr>
            <w:tcW w:w="0" w:type="auto"/>
            <w:tcBorders>
              <w:bottom w:val="single" w:sz="6" w:space="0" w:color="auto"/>
              <w:right w:val="single" w:sz="6" w:space="0" w:color="auto"/>
            </w:tcBorders>
            <w:tcMar>
              <w:top w:w="15" w:type="dxa"/>
              <w:left w:w="140" w:type="dxa"/>
              <w:bottom w:w="15" w:type="dxa"/>
              <w:right w:w="140" w:type="dxa"/>
            </w:tcMar>
            <w:vAlign w:val="center"/>
            <w:hideMark/>
          </w:tcPr>
          <w:p w14:paraId="49E51DFF" w14:textId="77777777" w:rsidR="004A66E0" w:rsidRPr="00B54B98" w:rsidRDefault="004A66E0" w:rsidP="006F0B66"/>
        </w:tc>
        <w:tc>
          <w:tcPr>
            <w:tcW w:w="0" w:type="auto"/>
            <w:tcBorders>
              <w:bottom w:val="single" w:sz="6" w:space="0" w:color="auto"/>
            </w:tcBorders>
            <w:tcMar>
              <w:top w:w="15" w:type="dxa"/>
              <w:left w:w="140" w:type="dxa"/>
              <w:bottom w:w="15" w:type="dxa"/>
              <w:right w:w="140" w:type="dxa"/>
            </w:tcMar>
            <w:vAlign w:val="center"/>
            <w:hideMark/>
          </w:tcPr>
          <w:p w14:paraId="75BC9F9E" w14:textId="77777777" w:rsidR="004A66E0" w:rsidRPr="00B54B98" w:rsidRDefault="004A66E0" w:rsidP="006F0B66">
            <w:r w:rsidRPr="00B54B98">
              <w:t>Estimate</w:t>
            </w:r>
          </w:p>
        </w:tc>
      </w:tr>
      <w:tr w:rsidR="004A66E0" w:rsidRPr="00B54B98" w14:paraId="48F8B1D3" w14:textId="77777777" w:rsidTr="006F0B66">
        <w:tc>
          <w:tcPr>
            <w:tcW w:w="0" w:type="auto"/>
            <w:tcMar>
              <w:top w:w="15" w:type="dxa"/>
              <w:left w:w="57" w:type="dxa"/>
              <w:bottom w:w="15" w:type="dxa"/>
              <w:right w:w="57" w:type="dxa"/>
            </w:tcMar>
            <w:vAlign w:val="center"/>
            <w:hideMark/>
          </w:tcPr>
          <w:p w14:paraId="3ACC0AB3" w14:textId="77777777" w:rsidR="004A66E0" w:rsidRPr="00B54B98" w:rsidRDefault="004A66E0" w:rsidP="006F0B66">
            <w:r w:rsidRPr="00B54B98">
              <w:t>ACSI1</w:t>
            </w:r>
          </w:p>
        </w:tc>
        <w:tc>
          <w:tcPr>
            <w:tcW w:w="0" w:type="auto"/>
            <w:noWrap/>
            <w:tcMar>
              <w:top w:w="15" w:type="dxa"/>
              <w:left w:w="57" w:type="dxa"/>
              <w:bottom w:w="15" w:type="dxa"/>
              <w:right w:w="57" w:type="dxa"/>
            </w:tcMar>
            <w:vAlign w:val="center"/>
            <w:hideMark/>
          </w:tcPr>
          <w:p w14:paraId="40C33B9C" w14:textId="77777777" w:rsidR="004A66E0" w:rsidRPr="00B54B98" w:rsidRDefault="004A66E0" w:rsidP="006F0B66">
            <w:r w:rsidRPr="00B54B98">
              <w:t>&lt;---</w:t>
            </w:r>
          </w:p>
        </w:tc>
        <w:tc>
          <w:tcPr>
            <w:tcW w:w="0" w:type="auto"/>
            <w:tcBorders>
              <w:right w:val="single" w:sz="6" w:space="0" w:color="auto"/>
            </w:tcBorders>
            <w:tcMar>
              <w:top w:w="15" w:type="dxa"/>
              <w:left w:w="140" w:type="dxa"/>
              <w:bottom w:w="15" w:type="dxa"/>
              <w:right w:w="140" w:type="dxa"/>
            </w:tcMar>
            <w:vAlign w:val="center"/>
            <w:hideMark/>
          </w:tcPr>
          <w:p w14:paraId="1CD2AD8F" w14:textId="77777777" w:rsidR="004A66E0" w:rsidRPr="00B54B98" w:rsidRDefault="004A66E0" w:rsidP="006F0B66">
            <w:r w:rsidRPr="00B54B98">
              <w:t>ACSI</w:t>
            </w:r>
          </w:p>
        </w:tc>
        <w:tc>
          <w:tcPr>
            <w:tcW w:w="0" w:type="auto"/>
            <w:tcMar>
              <w:top w:w="15" w:type="dxa"/>
              <w:left w:w="140" w:type="dxa"/>
              <w:bottom w:w="15" w:type="dxa"/>
              <w:right w:w="140" w:type="dxa"/>
            </w:tcMar>
            <w:vAlign w:val="center"/>
            <w:hideMark/>
          </w:tcPr>
          <w:p w14:paraId="59591147" w14:textId="77777777" w:rsidR="004A66E0" w:rsidRPr="00F9735C" w:rsidRDefault="004A66E0" w:rsidP="006F0B66">
            <w:pPr>
              <w:rPr>
                <w:color w:val="632423" w:themeColor="accent2" w:themeShade="80"/>
              </w:rPr>
            </w:pPr>
            <w:r w:rsidRPr="00F9735C">
              <w:rPr>
                <w:color w:val="632423" w:themeColor="accent2" w:themeShade="80"/>
              </w:rPr>
              <w:t>.926</w:t>
            </w:r>
          </w:p>
        </w:tc>
      </w:tr>
      <w:tr w:rsidR="004A66E0" w:rsidRPr="00B54B98" w14:paraId="4B55FC00" w14:textId="77777777" w:rsidTr="006F0B66">
        <w:tc>
          <w:tcPr>
            <w:tcW w:w="0" w:type="auto"/>
            <w:tcMar>
              <w:top w:w="15" w:type="dxa"/>
              <w:left w:w="57" w:type="dxa"/>
              <w:bottom w:w="15" w:type="dxa"/>
              <w:right w:w="57" w:type="dxa"/>
            </w:tcMar>
            <w:vAlign w:val="center"/>
            <w:hideMark/>
          </w:tcPr>
          <w:p w14:paraId="07CACE1D" w14:textId="77777777" w:rsidR="004A66E0" w:rsidRPr="00B54B98" w:rsidRDefault="004A66E0" w:rsidP="006F0B66">
            <w:r w:rsidRPr="00B54B98">
              <w:t>ACSI2</w:t>
            </w:r>
          </w:p>
        </w:tc>
        <w:tc>
          <w:tcPr>
            <w:tcW w:w="0" w:type="auto"/>
            <w:noWrap/>
            <w:tcMar>
              <w:top w:w="15" w:type="dxa"/>
              <w:left w:w="57" w:type="dxa"/>
              <w:bottom w:w="15" w:type="dxa"/>
              <w:right w:w="57" w:type="dxa"/>
            </w:tcMar>
            <w:vAlign w:val="center"/>
            <w:hideMark/>
          </w:tcPr>
          <w:p w14:paraId="0A51D594" w14:textId="77777777" w:rsidR="004A66E0" w:rsidRPr="00B54B98" w:rsidRDefault="004A66E0" w:rsidP="006F0B66">
            <w:r w:rsidRPr="00B54B98">
              <w:t>&lt;---</w:t>
            </w:r>
          </w:p>
        </w:tc>
        <w:tc>
          <w:tcPr>
            <w:tcW w:w="0" w:type="auto"/>
            <w:tcBorders>
              <w:right w:val="single" w:sz="6" w:space="0" w:color="auto"/>
            </w:tcBorders>
            <w:tcMar>
              <w:top w:w="15" w:type="dxa"/>
              <w:left w:w="140" w:type="dxa"/>
              <w:bottom w:w="15" w:type="dxa"/>
              <w:right w:w="140" w:type="dxa"/>
            </w:tcMar>
            <w:vAlign w:val="center"/>
            <w:hideMark/>
          </w:tcPr>
          <w:p w14:paraId="007B343C" w14:textId="77777777" w:rsidR="004A66E0" w:rsidRPr="00B54B98" w:rsidRDefault="004A66E0" w:rsidP="006F0B66">
            <w:r w:rsidRPr="00B54B98">
              <w:t>ACSI</w:t>
            </w:r>
          </w:p>
        </w:tc>
        <w:tc>
          <w:tcPr>
            <w:tcW w:w="0" w:type="auto"/>
            <w:tcMar>
              <w:top w:w="15" w:type="dxa"/>
              <w:left w:w="140" w:type="dxa"/>
              <w:bottom w:w="15" w:type="dxa"/>
              <w:right w:w="140" w:type="dxa"/>
            </w:tcMar>
            <w:vAlign w:val="center"/>
            <w:hideMark/>
          </w:tcPr>
          <w:p w14:paraId="118F8E62" w14:textId="77777777" w:rsidR="004A66E0" w:rsidRPr="00F9735C" w:rsidRDefault="004A66E0" w:rsidP="006F0B66">
            <w:pPr>
              <w:rPr>
                <w:color w:val="632423" w:themeColor="accent2" w:themeShade="80"/>
              </w:rPr>
            </w:pPr>
            <w:r w:rsidRPr="00F9735C">
              <w:rPr>
                <w:color w:val="632423" w:themeColor="accent2" w:themeShade="80"/>
              </w:rPr>
              <w:t>.831</w:t>
            </w:r>
          </w:p>
        </w:tc>
      </w:tr>
      <w:tr w:rsidR="004A66E0" w:rsidRPr="00B54B98" w14:paraId="612498FC" w14:textId="77777777" w:rsidTr="006F0B66">
        <w:tc>
          <w:tcPr>
            <w:tcW w:w="0" w:type="auto"/>
            <w:tcMar>
              <w:top w:w="15" w:type="dxa"/>
              <w:left w:w="57" w:type="dxa"/>
              <w:bottom w:w="15" w:type="dxa"/>
              <w:right w:w="57" w:type="dxa"/>
            </w:tcMar>
            <w:vAlign w:val="center"/>
            <w:hideMark/>
          </w:tcPr>
          <w:p w14:paraId="3CB16C65" w14:textId="77777777" w:rsidR="004A66E0" w:rsidRPr="00B54B98" w:rsidRDefault="004A66E0" w:rsidP="006F0B66">
            <w:r w:rsidRPr="00B54B98">
              <w:t>ACSI3</w:t>
            </w:r>
          </w:p>
        </w:tc>
        <w:tc>
          <w:tcPr>
            <w:tcW w:w="0" w:type="auto"/>
            <w:noWrap/>
            <w:tcMar>
              <w:top w:w="15" w:type="dxa"/>
              <w:left w:w="57" w:type="dxa"/>
              <w:bottom w:w="15" w:type="dxa"/>
              <w:right w:w="57" w:type="dxa"/>
            </w:tcMar>
            <w:vAlign w:val="center"/>
            <w:hideMark/>
          </w:tcPr>
          <w:p w14:paraId="7D983F7F" w14:textId="77777777" w:rsidR="004A66E0" w:rsidRPr="00B54B98" w:rsidRDefault="004A66E0" w:rsidP="006F0B66">
            <w:r w:rsidRPr="00B54B98">
              <w:t>&lt;---</w:t>
            </w:r>
          </w:p>
        </w:tc>
        <w:tc>
          <w:tcPr>
            <w:tcW w:w="0" w:type="auto"/>
            <w:tcBorders>
              <w:right w:val="single" w:sz="6" w:space="0" w:color="auto"/>
            </w:tcBorders>
            <w:tcMar>
              <w:top w:w="15" w:type="dxa"/>
              <w:left w:w="140" w:type="dxa"/>
              <w:bottom w:w="15" w:type="dxa"/>
              <w:right w:w="140" w:type="dxa"/>
            </w:tcMar>
            <w:vAlign w:val="center"/>
            <w:hideMark/>
          </w:tcPr>
          <w:p w14:paraId="54C8DF0D" w14:textId="77777777" w:rsidR="004A66E0" w:rsidRPr="00B54B98" w:rsidRDefault="004A66E0" w:rsidP="006F0B66">
            <w:r w:rsidRPr="00B54B98">
              <w:t>ACSI</w:t>
            </w:r>
          </w:p>
        </w:tc>
        <w:tc>
          <w:tcPr>
            <w:tcW w:w="0" w:type="auto"/>
            <w:tcMar>
              <w:top w:w="15" w:type="dxa"/>
              <w:left w:w="140" w:type="dxa"/>
              <w:bottom w:w="15" w:type="dxa"/>
              <w:right w:w="140" w:type="dxa"/>
            </w:tcMar>
            <w:vAlign w:val="center"/>
            <w:hideMark/>
          </w:tcPr>
          <w:p w14:paraId="3921CF90" w14:textId="77777777" w:rsidR="004A66E0" w:rsidRPr="00F9735C" w:rsidRDefault="004A66E0" w:rsidP="006F0B66">
            <w:pPr>
              <w:rPr>
                <w:color w:val="632423" w:themeColor="accent2" w:themeShade="80"/>
              </w:rPr>
            </w:pPr>
            <w:r w:rsidRPr="00F9735C">
              <w:rPr>
                <w:color w:val="632423" w:themeColor="accent2" w:themeShade="80"/>
              </w:rPr>
              <w:t>.768</w:t>
            </w:r>
          </w:p>
        </w:tc>
      </w:tr>
      <w:tr w:rsidR="004A66E0" w:rsidRPr="00B54B98" w14:paraId="4E954D4F" w14:textId="77777777" w:rsidTr="006F0B66">
        <w:tc>
          <w:tcPr>
            <w:tcW w:w="0" w:type="auto"/>
            <w:tcMar>
              <w:top w:w="15" w:type="dxa"/>
              <w:left w:w="57" w:type="dxa"/>
              <w:bottom w:w="15" w:type="dxa"/>
              <w:right w:w="57" w:type="dxa"/>
            </w:tcMar>
            <w:vAlign w:val="center"/>
            <w:hideMark/>
          </w:tcPr>
          <w:p w14:paraId="540DD4EF" w14:textId="77777777" w:rsidR="004A66E0" w:rsidRPr="00B54B98" w:rsidRDefault="004A66E0" w:rsidP="006F0B66">
            <w:r w:rsidRPr="00B54B98">
              <w:t>CUEX1</w:t>
            </w:r>
          </w:p>
        </w:tc>
        <w:tc>
          <w:tcPr>
            <w:tcW w:w="0" w:type="auto"/>
            <w:noWrap/>
            <w:tcMar>
              <w:top w:w="15" w:type="dxa"/>
              <w:left w:w="57" w:type="dxa"/>
              <w:bottom w:w="15" w:type="dxa"/>
              <w:right w:w="57" w:type="dxa"/>
            </w:tcMar>
            <w:vAlign w:val="center"/>
            <w:hideMark/>
          </w:tcPr>
          <w:p w14:paraId="31AEC96A" w14:textId="77777777" w:rsidR="004A66E0" w:rsidRPr="00B54B98" w:rsidRDefault="004A66E0" w:rsidP="006F0B66">
            <w:r w:rsidRPr="00B54B98">
              <w:t>&lt;---</w:t>
            </w:r>
          </w:p>
        </w:tc>
        <w:tc>
          <w:tcPr>
            <w:tcW w:w="0" w:type="auto"/>
            <w:tcBorders>
              <w:right w:val="single" w:sz="6" w:space="0" w:color="auto"/>
            </w:tcBorders>
            <w:tcMar>
              <w:top w:w="15" w:type="dxa"/>
              <w:left w:w="140" w:type="dxa"/>
              <w:bottom w:w="15" w:type="dxa"/>
              <w:right w:w="140" w:type="dxa"/>
            </w:tcMar>
            <w:vAlign w:val="center"/>
            <w:hideMark/>
          </w:tcPr>
          <w:p w14:paraId="1971B343" w14:textId="77777777" w:rsidR="004A66E0" w:rsidRPr="00B54B98" w:rsidRDefault="004A66E0" w:rsidP="006F0B66">
            <w:r w:rsidRPr="00B54B98">
              <w:t>CUEX</w:t>
            </w:r>
          </w:p>
        </w:tc>
        <w:tc>
          <w:tcPr>
            <w:tcW w:w="0" w:type="auto"/>
            <w:tcMar>
              <w:top w:w="15" w:type="dxa"/>
              <w:left w:w="140" w:type="dxa"/>
              <w:bottom w:w="15" w:type="dxa"/>
              <w:right w:w="140" w:type="dxa"/>
            </w:tcMar>
            <w:vAlign w:val="center"/>
            <w:hideMark/>
          </w:tcPr>
          <w:p w14:paraId="39F6DD51" w14:textId="77777777" w:rsidR="004A66E0" w:rsidRPr="00C93BB9" w:rsidRDefault="004A66E0" w:rsidP="006F0B66">
            <w:pPr>
              <w:rPr>
                <w:color w:val="632423" w:themeColor="accent2" w:themeShade="80"/>
              </w:rPr>
            </w:pPr>
            <w:r w:rsidRPr="00C93BB9">
              <w:rPr>
                <w:color w:val="632423" w:themeColor="accent2" w:themeShade="80"/>
              </w:rPr>
              <w:t>.753</w:t>
            </w:r>
          </w:p>
        </w:tc>
      </w:tr>
      <w:tr w:rsidR="004A66E0" w:rsidRPr="00B54B98" w14:paraId="58F242E7" w14:textId="77777777" w:rsidTr="006F0B66">
        <w:tc>
          <w:tcPr>
            <w:tcW w:w="0" w:type="auto"/>
            <w:tcMar>
              <w:top w:w="15" w:type="dxa"/>
              <w:left w:w="57" w:type="dxa"/>
              <w:bottom w:w="15" w:type="dxa"/>
              <w:right w:w="57" w:type="dxa"/>
            </w:tcMar>
            <w:vAlign w:val="center"/>
            <w:hideMark/>
          </w:tcPr>
          <w:p w14:paraId="50C3A438" w14:textId="77777777" w:rsidR="004A66E0" w:rsidRPr="00B54B98" w:rsidRDefault="004A66E0" w:rsidP="006F0B66">
            <w:r w:rsidRPr="00B54B98">
              <w:t>CUEX2</w:t>
            </w:r>
          </w:p>
        </w:tc>
        <w:tc>
          <w:tcPr>
            <w:tcW w:w="0" w:type="auto"/>
            <w:noWrap/>
            <w:tcMar>
              <w:top w:w="15" w:type="dxa"/>
              <w:left w:w="57" w:type="dxa"/>
              <w:bottom w:w="15" w:type="dxa"/>
              <w:right w:w="57" w:type="dxa"/>
            </w:tcMar>
            <w:vAlign w:val="center"/>
            <w:hideMark/>
          </w:tcPr>
          <w:p w14:paraId="7C7FCDFC" w14:textId="77777777" w:rsidR="004A66E0" w:rsidRPr="00B54B98" w:rsidRDefault="004A66E0" w:rsidP="006F0B66">
            <w:r w:rsidRPr="00B54B98">
              <w:t>&lt;---</w:t>
            </w:r>
          </w:p>
        </w:tc>
        <w:tc>
          <w:tcPr>
            <w:tcW w:w="0" w:type="auto"/>
            <w:tcBorders>
              <w:right w:val="single" w:sz="6" w:space="0" w:color="auto"/>
            </w:tcBorders>
            <w:tcMar>
              <w:top w:w="15" w:type="dxa"/>
              <w:left w:w="140" w:type="dxa"/>
              <w:bottom w:w="15" w:type="dxa"/>
              <w:right w:w="140" w:type="dxa"/>
            </w:tcMar>
            <w:vAlign w:val="center"/>
            <w:hideMark/>
          </w:tcPr>
          <w:p w14:paraId="4E0E2DFD" w14:textId="77777777" w:rsidR="004A66E0" w:rsidRPr="00B54B98" w:rsidRDefault="004A66E0" w:rsidP="006F0B66">
            <w:r w:rsidRPr="00B54B98">
              <w:t>CUEX</w:t>
            </w:r>
          </w:p>
        </w:tc>
        <w:tc>
          <w:tcPr>
            <w:tcW w:w="0" w:type="auto"/>
            <w:tcMar>
              <w:top w:w="15" w:type="dxa"/>
              <w:left w:w="140" w:type="dxa"/>
              <w:bottom w:w="15" w:type="dxa"/>
              <w:right w:w="140" w:type="dxa"/>
            </w:tcMar>
            <w:vAlign w:val="center"/>
            <w:hideMark/>
          </w:tcPr>
          <w:p w14:paraId="11071D0D" w14:textId="77777777" w:rsidR="004A66E0" w:rsidRPr="00C93BB9" w:rsidRDefault="004A66E0" w:rsidP="006F0B66">
            <w:pPr>
              <w:rPr>
                <w:color w:val="632423" w:themeColor="accent2" w:themeShade="80"/>
              </w:rPr>
            </w:pPr>
            <w:r w:rsidRPr="00C93BB9">
              <w:rPr>
                <w:color w:val="632423" w:themeColor="accent2" w:themeShade="80"/>
              </w:rPr>
              <w:t>.749</w:t>
            </w:r>
          </w:p>
        </w:tc>
      </w:tr>
      <w:tr w:rsidR="004A66E0" w:rsidRPr="00B54B98" w14:paraId="78F6B78E" w14:textId="77777777" w:rsidTr="006F0B66">
        <w:tc>
          <w:tcPr>
            <w:tcW w:w="0" w:type="auto"/>
            <w:tcMar>
              <w:top w:w="15" w:type="dxa"/>
              <w:left w:w="57" w:type="dxa"/>
              <w:bottom w:w="15" w:type="dxa"/>
              <w:right w:w="57" w:type="dxa"/>
            </w:tcMar>
            <w:vAlign w:val="center"/>
            <w:hideMark/>
          </w:tcPr>
          <w:p w14:paraId="60FD872F" w14:textId="77777777" w:rsidR="004A66E0" w:rsidRPr="00B54B98" w:rsidRDefault="004A66E0" w:rsidP="006F0B66">
            <w:r w:rsidRPr="00B54B98">
              <w:t>CUEX3</w:t>
            </w:r>
          </w:p>
        </w:tc>
        <w:tc>
          <w:tcPr>
            <w:tcW w:w="0" w:type="auto"/>
            <w:noWrap/>
            <w:tcMar>
              <w:top w:w="15" w:type="dxa"/>
              <w:left w:w="57" w:type="dxa"/>
              <w:bottom w:w="15" w:type="dxa"/>
              <w:right w:w="57" w:type="dxa"/>
            </w:tcMar>
            <w:vAlign w:val="center"/>
            <w:hideMark/>
          </w:tcPr>
          <w:p w14:paraId="79380C28" w14:textId="77777777" w:rsidR="004A66E0" w:rsidRPr="00B54B98" w:rsidRDefault="004A66E0" w:rsidP="006F0B66">
            <w:r w:rsidRPr="00B54B98">
              <w:t>&lt;---</w:t>
            </w:r>
          </w:p>
        </w:tc>
        <w:tc>
          <w:tcPr>
            <w:tcW w:w="0" w:type="auto"/>
            <w:tcBorders>
              <w:right w:val="single" w:sz="6" w:space="0" w:color="auto"/>
            </w:tcBorders>
            <w:tcMar>
              <w:top w:w="15" w:type="dxa"/>
              <w:left w:w="140" w:type="dxa"/>
              <w:bottom w:w="15" w:type="dxa"/>
              <w:right w:w="140" w:type="dxa"/>
            </w:tcMar>
            <w:vAlign w:val="center"/>
            <w:hideMark/>
          </w:tcPr>
          <w:p w14:paraId="763764EC" w14:textId="77777777" w:rsidR="004A66E0" w:rsidRPr="00B54B98" w:rsidRDefault="004A66E0" w:rsidP="006F0B66">
            <w:r w:rsidRPr="00B54B98">
              <w:t>CUEX</w:t>
            </w:r>
          </w:p>
        </w:tc>
        <w:tc>
          <w:tcPr>
            <w:tcW w:w="0" w:type="auto"/>
            <w:tcMar>
              <w:top w:w="15" w:type="dxa"/>
              <w:left w:w="140" w:type="dxa"/>
              <w:bottom w:w="15" w:type="dxa"/>
              <w:right w:w="140" w:type="dxa"/>
            </w:tcMar>
            <w:vAlign w:val="center"/>
            <w:hideMark/>
          </w:tcPr>
          <w:p w14:paraId="46279E75" w14:textId="77777777" w:rsidR="004A66E0" w:rsidRPr="00C93BB9" w:rsidRDefault="004A66E0" w:rsidP="006F0B66">
            <w:pPr>
              <w:rPr>
                <w:color w:val="632423" w:themeColor="accent2" w:themeShade="80"/>
              </w:rPr>
            </w:pPr>
            <w:r w:rsidRPr="00C93BB9">
              <w:rPr>
                <w:color w:val="632423" w:themeColor="accent2" w:themeShade="80"/>
              </w:rPr>
              <w:t>.451</w:t>
            </w:r>
          </w:p>
        </w:tc>
      </w:tr>
      <w:tr w:rsidR="004A66E0" w:rsidRPr="00B54B98" w14:paraId="45E223D6" w14:textId="77777777" w:rsidTr="006F0B66">
        <w:tc>
          <w:tcPr>
            <w:tcW w:w="0" w:type="auto"/>
            <w:tcMar>
              <w:top w:w="15" w:type="dxa"/>
              <w:left w:w="57" w:type="dxa"/>
              <w:bottom w:w="15" w:type="dxa"/>
              <w:right w:w="57" w:type="dxa"/>
            </w:tcMar>
            <w:vAlign w:val="center"/>
            <w:hideMark/>
          </w:tcPr>
          <w:p w14:paraId="2BECC69C" w14:textId="77777777" w:rsidR="004A66E0" w:rsidRPr="00B54B98" w:rsidRDefault="004A66E0" w:rsidP="006F0B66">
            <w:r w:rsidRPr="00B54B98">
              <w:t>PERQ1</w:t>
            </w:r>
          </w:p>
        </w:tc>
        <w:tc>
          <w:tcPr>
            <w:tcW w:w="0" w:type="auto"/>
            <w:noWrap/>
            <w:tcMar>
              <w:top w:w="15" w:type="dxa"/>
              <w:left w:w="57" w:type="dxa"/>
              <w:bottom w:w="15" w:type="dxa"/>
              <w:right w:w="57" w:type="dxa"/>
            </w:tcMar>
            <w:vAlign w:val="center"/>
            <w:hideMark/>
          </w:tcPr>
          <w:p w14:paraId="358C2A9C" w14:textId="77777777" w:rsidR="004A66E0" w:rsidRPr="00B54B98" w:rsidRDefault="004A66E0" w:rsidP="006F0B66">
            <w:r w:rsidRPr="00B54B98">
              <w:t>&lt;---</w:t>
            </w:r>
          </w:p>
        </w:tc>
        <w:tc>
          <w:tcPr>
            <w:tcW w:w="0" w:type="auto"/>
            <w:tcBorders>
              <w:right w:val="single" w:sz="6" w:space="0" w:color="auto"/>
            </w:tcBorders>
            <w:tcMar>
              <w:top w:w="15" w:type="dxa"/>
              <w:left w:w="140" w:type="dxa"/>
              <w:bottom w:w="15" w:type="dxa"/>
              <w:right w:w="140" w:type="dxa"/>
            </w:tcMar>
            <w:vAlign w:val="center"/>
            <w:hideMark/>
          </w:tcPr>
          <w:p w14:paraId="5D4B77A4" w14:textId="77777777" w:rsidR="004A66E0" w:rsidRPr="00B54B98" w:rsidRDefault="004A66E0" w:rsidP="006F0B66">
            <w:r w:rsidRPr="00B54B98">
              <w:t>PERQ</w:t>
            </w:r>
          </w:p>
        </w:tc>
        <w:tc>
          <w:tcPr>
            <w:tcW w:w="0" w:type="auto"/>
            <w:tcMar>
              <w:top w:w="15" w:type="dxa"/>
              <w:left w:w="140" w:type="dxa"/>
              <w:bottom w:w="15" w:type="dxa"/>
              <w:right w:w="140" w:type="dxa"/>
            </w:tcMar>
            <w:vAlign w:val="center"/>
            <w:hideMark/>
          </w:tcPr>
          <w:p w14:paraId="3339A7AB" w14:textId="77777777" w:rsidR="004A66E0" w:rsidRPr="00C93BB9" w:rsidRDefault="004A66E0" w:rsidP="006F0B66">
            <w:pPr>
              <w:rPr>
                <w:color w:val="632423" w:themeColor="accent2" w:themeShade="80"/>
              </w:rPr>
            </w:pPr>
            <w:r w:rsidRPr="00C93BB9">
              <w:rPr>
                <w:color w:val="632423" w:themeColor="accent2" w:themeShade="80"/>
              </w:rPr>
              <w:t>.901</w:t>
            </w:r>
          </w:p>
        </w:tc>
      </w:tr>
      <w:tr w:rsidR="004A66E0" w:rsidRPr="00B54B98" w14:paraId="7A12E926" w14:textId="77777777" w:rsidTr="006F0B66">
        <w:tc>
          <w:tcPr>
            <w:tcW w:w="0" w:type="auto"/>
            <w:tcMar>
              <w:top w:w="15" w:type="dxa"/>
              <w:left w:w="57" w:type="dxa"/>
              <w:bottom w:w="15" w:type="dxa"/>
              <w:right w:w="57" w:type="dxa"/>
            </w:tcMar>
            <w:vAlign w:val="center"/>
            <w:hideMark/>
          </w:tcPr>
          <w:p w14:paraId="0F85A4FB" w14:textId="77777777" w:rsidR="004A66E0" w:rsidRPr="00B54B98" w:rsidRDefault="004A66E0" w:rsidP="006F0B66">
            <w:r w:rsidRPr="00B54B98">
              <w:t>PERQ2</w:t>
            </w:r>
          </w:p>
        </w:tc>
        <w:tc>
          <w:tcPr>
            <w:tcW w:w="0" w:type="auto"/>
            <w:noWrap/>
            <w:tcMar>
              <w:top w:w="15" w:type="dxa"/>
              <w:left w:w="57" w:type="dxa"/>
              <w:bottom w:w="15" w:type="dxa"/>
              <w:right w:w="57" w:type="dxa"/>
            </w:tcMar>
            <w:vAlign w:val="center"/>
            <w:hideMark/>
          </w:tcPr>
          <w:p w14:paraId="1516FBAA" w14:textId="77777777" w:rsidR="004A66E0" w:rsidRPr="00B54B98" w:rsidRDefault="004A66E0" w:rsidP="006F0B66">
            <w:r w:rsidRPr="00B54B98">
              <w:t>&lt;---</w:t>
            </w:r>
          </w:p>
        </w:tc>
        <w:tc>
          <w:tcPr>
            <w:tcW w:w="0" w:type="auto"/>
            <w:tcBorders>
              <w:right w:val="single" w:sz="6" w:space="0" w:color="auto"/>
            </w:tcBorders>
            <w:tcMar>
              <w:top w:w="15" w:type="dxa"/>
              <w:left w:w="140" w:type="dxa"/>
              <w:bottom w:w="15" w:type="dxa"/>
              <w:right w:w="140" w:type="dxa"/>
            </w:tcMar>
            <w:vAlign w:val="center"/>
            <w:hideMark/>
          </w:tcPr>
          <w:p w14:paraId="2DC1715D" w14:textId="77777777" w:rsidR="004A66E0" w:rsidRPr="00B54B98" w:rsidRDefault="004A66E0" w:rsidP="006F0B66">
            <w:r w:rsidRPr="00B54B98">
              <w:t>PERQ</w:t>
            </w:r>
          </w:p>
        </w:tc>
        <w:tc>
          <w:tcPr>
            <w:tcW w:w="0" w:type="auto"/>
            <w:tcMar>
              <w:top w:w="15" w:type="dxa"/>
              <w:left w:w="140" w:type="dxa"/>
              <w:bottom w:w="15" w:type="dxa"/>
              <w:right w:w="140" w:type="dxa"/>
            </w:tcMar>
            <w:vAlign w:val="center"/>
            <w:hideMark/>
          </w:tcPr>
          <w:p w14:paraId="7126D6FF" w14:textId="77777777" w:rsidR="004A66E0" w:rsidRPr="00C93BB9" w:rsidRDefault="004A66E0" w:rsidP="006F0B66">
            <w:pPr>
              <w:rPr>
                <w:color w:val="632423" w:themeColor="accent2" w:themeShade="80"/>
              </w:rPr>
            </w:pPr>
            <w:r w:rsidRPr="00C93BB9">
              <w:rPr>
                <w:color w:val="632423" w:themeColor="accent2" w:themeShade="80"/>
              </w:rPr>
              <w:t>.868</w:t>
            </w:r>
          </w:p>
        </w:tc>
      </w:tr>
      <w:tr w:rsidR="004A66E0" w:rsidRPr="00B54B98" w14:paraId="3974E637" w14:textId="77777777" w:rsidTr="006F0B66">
        <w:tc>
          <w:tcPr>
            <w:tcW w:w="0" w:type="auto"/>
            <w:tcMar>
              <w:top w:w="15" w:type="dxa"/>
              <w:left w:w="57" w:type="dxa"/>
              <w:bottom w:w="15" w:type="dxa"/>
              <w:right w:w="57" w:type="dxa"/>
            </w:tcMar>
            <w:vAlign w:val="center"/>
            <w:hideMark/>
          </w:tcPr>
          <w:p w14:paraId="42874207" w14:textId="77777777" w:rsidR="004A66E0" w:rsidRPr="00B54B98" w:rsidRDefault="004A66E0" w:rsidP="006F0B66">
            <w:r w:rsidRPr="00B54B98">
              <w:t>PERQ3</w:t>
            </w:r>
          </w:p>
        </w:tc>
        <w:tc>
          <w:tcPr>
            <w:tcW w:w="0" w:type="auto"/>
            <w:noWrap/>
            <w:tcMar>
              <w:top w:w="15" w:type="dxa"/>
              <w:left w:w="57" w:type="dxa"/>
              <w:bottom w:w="15" w:type="dxa"/>
              <w:right w:w="57" w:type="dxa"/>
            </w:tcMar>
            <w:vAlign w:val="center"/>
            <w:hideMark/>
          </w:tcPr>
          <w:p w14:paraId="59FCDDAF" w14:textId="77777777" w:rsidR="004A66E0" w:rsidRPr="00B54B98" w:rsidRDefault="004A66E0" w:rsidP="006F0B66">
            <w:r w:rsidRPr="00B54B98">
              <w:t>&lt;---</w:t>
            </w:r>
          </w:p>
        </w:tc>
        <w:tc>
          <w:tcPr>
            <w:tcW w:w="0" w:type="auto"/>
            <w:tcBorders>
              <w:right w:val="single" w:sz="6" w:space="0" w:color="auto"/>
            </w:tcBorders>
            <w:tcMar>
              <w:top w:w="15" w:type="dxa"/>
              <w:left w:w="140" w:type="dxa"/>
              <w:bottom w:w="15" w:type="dxa"/>
              <w:right w:w="140" w:type="dxa"/>
            </w:tcMar>
            <w:vAlign w:val="center"/>
            <w:hideMark/>
          </w:tcPr>
          <w:p w14:paraId="54D165EE" w14:textId="77777777" w:rsidR="004A66E0" w:rsidRPr="00B54B98" w:rsidRDefault="004A66E0" w:rsidP="006F0B66">
            <w:r w:rsidRPr="00B54B98">
              <w:t>PERQ</w:t>
            </w:r>
          </w:p>
        </w:tc>
        <w:tc>
          <w:tcPr>
            <w:tcW w:w="0" w:type="auto"/>
            <w:tcMar>
              <w:top w:w="15" w:type="dxa"/>
              <w:left w:w="140" w:type="dxa"/>
              <w:bottom w:w="15" w:type="dxa"/>
              <w:right w:w="140" w:type="dxa"/>
            </w:tcMar>
            <w:vAlign w:val="center"/>
            <w:hideMark/>
          </w:tcPr>
          <w:p w14:paraId="00402FC2" w14:textId="77777777" w:rsidR="004A66E0" w:rsidRPr="00C93BB9" w:rsidRDefault="004A66E0" w:rsidP="006F0B66">
            <w:pPr>
              <w:rPr>
                <w:color w:val="632423" w:themeColor="accent2" w:themeShade="80"/>
              </w:rPr>
            </w:pPr>
            <w:r w:rsidRPr="00C93BB9">
              <w:rPr>
                <w:color w:val="632423" w:themeColor="accent2" w:themeShade="80"/>
              </w:rPr>
              <w:t>.575</w:t>
            </w:r>
          </w:p>
        </w:tc>
      </w:tr>
      <w:tr w:rsidR="004A66E0" w:rsidRPr="00B54B98" w14:paraId="4FA46844" w14:textId="77777777" w:rsidTr="006F0B66">
        <w:tc>
          <w:tcPr>
            <w:tcW w:w="0" w:type="auto"/>
            <w:tcMar>
              <w:top w:w="15" w:type="dxa"/>
              <w:left w:w="57" w:type="dxa"/>
              <w:bottom w:w="15" w:type="dxa"/>
              <w:right w:w="57" w:type="dxa"/>
            </w:tcMar>
            <w:vAlign w:val="center"/>
            <w:hideMark/>
          </w:tcPr>
          <w:p w14:paraId="54B0A36C" w14:textId="77777777" w:rsidR="004A66E0" w:rsidRPr="00B54B98" w:rsidRDefault="004A66E0" w:rsidP="006F0B66">
            <w:r w:rsidRPr="00B54B98">
              <w:t>PERV1</w:t>
            </w:r>
          </w:p>
        </w:tc>
        <w:tc>
          <w:tcPr>
            <w:tcW w:w="0" w:type="auto"/>
            <w:noWrap/>
            <w:tcMar>
              <w:top w:w="15" w:type="dxa"/>
              <w:left w:w="57" w:type="dxa"/>
              <w:bottom w:w="15" w:type="dxa"/>
              <w:right w:w="57" w:type="dxa"/>
            </w:tcMar>
            <w:vAlign w:val="center"/>
            <w:hideMark/>
          </w:tcPr>
          <w:p w14:paraId="177A4D7D" w14:textId="77777777" w:rsidR="004A66E0" w:rsidRPr="00B54B98" w:rsidRDefault="004A66E0" w:rsidP="006F0B66">
            <w:r w:rsidRPr="00B54B98">
              <w:t>&lt;---</w:t>
            </w:r>
          </w:p>
        </w:tc>
        <w:tc>
          <w:tcPr>
            <w:tcW w:w="0" w:type="auto"/>
            <w:tcBorders>
              <w:right w:val="single" w:sz="6" w:space="0" w:color="auto"/>
            </w:tcBorders>
            <w:tcMar>
              <w:top w:w="15" w:type="dxa"/>
              <w:left w:w="140" w:type="dxa"/>
              <w:bottom w:w="15" w:type="dxa"/>
              <w:right w:w="140" w:type="dxa"/>
            </w:tcMar>
            <w:vAlign w:val="center"/>
            <w:hideMark/>
          </w:tcPr>
          <w:p w14:paraId="49FB736D" w14:textId="77777777" w:rsidR="004A66E0" w:rsidRPr="00B54B98" w:rsidRDefault="004A66E0" w:rsidP="006F0B66">
            <w:r w:rsidRPr="00B54B98">
              <w:t>PERV</w:t>
            </w:r>
          </w:p>
        </w:tc>
        <w:tc>
          <w:tcPr>
            <w:tcW w:w="0" w:type="auto"/>
            <w:tcMar>
              <w:top w:w="15" w:type="dxa"/>
              <w:left w:w="140" w:type="dxa"/>
              <w:bottom w:w="15" w:type="dxa"/>
              <w:right w:w="140" w:type="dxa"/>
            </w:tcMar>
            <w:vAlign w:val="center"/>
            <w:hideMark/>
          </w:tcPr>
          <w:p w14:paraId="4E87ED38" w14:textId="77777777" w:rsidR="004A66E0" w:rsidRPr="00C93BB9" w:rsidRDefault="004A66E0" w:rsidP="006F0B66">
            <w:pPr>
              <w:rPr>
                <w:color w:val="632423" w:themeColor="accent2" w:themeShade="80"/>
              </w:rPr>
            </w:pPr>
            <w:r w:rsidRPr="00C93BB9">
              <w:rPr>
                <w:color w:val="632423" w:themeColor="accent2" w:themeShade="80"/>
              </w:rPr>
              <w:t>.913</w:t>
            </w:r>
          </w:p>
        </w:tc>
      </w:tr>
      <w:tr w:rsidR="004A66E0" w:rsidRPr="00B54B98" w14:paraId="62D33013" w14:textId="77777777" w:rsidTr="006F0B66">
        <w:tc>
          <w:tcPr>
            <w:tcW w:w="0" w:type="auto"/>
            <w:tcMar>
              <w:top w:w="15" w:type="dxa"/>
              <w:left w:w="57" w:type="dxa"/>
              <w:bottom w:w="15" w:type="dxa"/>
              <w:right w:w="57" w:type="dxa"/>
            </w:tcMar>
            <w:vAlign w:val="center"/>
            <w:hideMark/>
          </w:tcPr>
          <w:p w14:paraId="7140DA42" w14:textId="77777777" w:rsidR="004A66E0" w:rsidRPr="00B54B98" w:rsidRDefault="004A66E0" w:rsidP="006F0B66">
            <w:r w:rsidRPr="00B54B98">
              <w:t>PERV2</w:t>
            </w:r>
          </w:p>
        </w:tc>
        <w:tc>
          <w:tcPr>
            <w:tcW w:w="0" w:type="auto"/>
            <w:noWrap/>
            <w:tcMar>
              <w:top w:w="15" w:type="dxa"/>
              <w:left w:w="57" w:type="dxa"/>
              <w:bottom w:w="15" w:type="dxa"/>
              <w:right w:w="57" w:type="dxa"/>
            </w:tcMar>
            <w:vAlign w:val="center"/>
            <w:hideMark/>
          </w:tcPr>
          <w:p w14:paraId="600202D9" w14:textId="77777777" w:rsidR="004A66E0" w:rsidRPr="00B54B98" w:rsidRDefault="004A66E0" w:rsidP="006F0B66">
            <w:r w:rsidRPr="00B54B98">
              <w:t>&lt;---</w:t>
            </w:r>
          </w:p>
        </w:tc>
        <w:tc>
          <w:tcPr>
            <w:tcW w:w="0" w:type="auto"/>
            <w:tcBorders>
              <w:right w:val="single" w:sz="6" w:space="0" w:color="auto"/>
            </w:tcBorders>
            <w:tcMar>
              <w:top w:w="15" w:type="dxa"/>
              <w:left w:w="140" w:type="dxa"/>
              <w:bottom w:w="15" w:type="dxa"/>
              <w:right w:w="140" w:type="dxa"/>
            </w:tcMar>
            <w:vAlign w:val="center"/>
            <w:hideMark/>
          </w:tcPr>
          <w:p w14:paraId="483415D3" w14:textId="77777777" w:rsidR="004A66E0" w:rsidRPr="00B54B98" w:rsidRDefault="004A66E0" w:rsidP="006F0B66">
            <w:r w:rsidRPr="00B54B98">
              <w:t>PERV</w:t>
            </w:r>
          </w:p>
        </w:tc>
        <w:tc>
          <w:tcPr>
            <w:tcW w:w="0" w:type="auto"/>
            <w:tcMar>
              <w:top w:w="15" w:type="dxa"/>
              <w:left w:w="140" w:type="dxa"/>
              <w:bottom w:w="15" w:type="dxa"/>
              <w:right w:w="140" w:type="dxa"/>
            </w:tcMar>
            <w:vAlign w:val="center"/>
            <w:hideMark/>
          </w:tcPr>
          <w:p w14:paraId="11361513" w14:textId="77777777" w:rsidR="004A66E0" w:rsidRPr="00C93BB9" w:rsidRDefault="004A66E0" w:rsidP="006F0B66">
            <w:pPr>
              <w:rPr>
                <w:color w:val="632423" w:themeColor="accent2" w:themeShade="80"/>
              </w:rPr>
            </w:pPr>
            <w:r w:rsidRPr="00C93BB9">
              <w:rPr>
                <w:color w:val="632423" w:themeColor="accent2" w:themeShade="80"/>
              </w:rPr>
              <w:t>.844</w:t>
            </w:r>
          </w:p>
        </w:tc>
      </w:tr>
    </w:tbl>
    <w:p w14:paraId="5AE82F41" w14:textId="77777777" w:rsidR="004A66E0" w:rsidRPr="00B54B98" w:rsidRDefault="004A66E0" w:rsidP="004A66E0">
      <w:r w:rsidRPr="00B54B98">
        <w:t>Covariances: (Group number 1 - Default model)</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768"/>
        <w:gridCol w:w="545"/>
        <w:gridCol w:w="934"/>
        <w:gridCol w:w="1120"/>
        <w:gridCol w:w="700"/>
        <w:gridCol w:w="1060"/>
        <w:gridCol w:w="640"/>
        <w:gridCol w:w="827"/>
      </w:tblGrid>
      <w:tr w:rsidR="004A66E0" w:rsidRPr="00B54B98" w14:paraId="25247ED8" w14:textId="77777777" w:rsidTr="006F0B66">
        <w:trPr>
          <w:tblHeader/>
        </w:trPr>
        <w:tc>
          <w:tcPr>
            <w:tcW w:w="0" w:type="auto"/>
            <w:tcBorders>
              <w:bottom w:val="single" w:sz="6" w:space="0" w:color="auto"/>
            </w:tcBorders>
            <w:tcMar>
              <w:top w:w="15" w:type="dxa"/>
              <w:left w:w="140" w:type="dxa"/>
              <w:bottom w:w="15" w:type="dxa"/>
              <w:right w:w="140" w:type="dxa"/>
            </w:tcMar>
            <w:vAlign w:val="center"/>
            <w:hideMark/>
          </w:tcPr>
          <w:p w14:paraId="1869AF1A" w14:textId="77777777" w:rsidR="004A66E0" w:rsidRPr="00B54B98" w:rsidRDefault="004A66E0" w:rsidP="006F0B66"/>
        </w:tc>
        <w:tc>
          <w:tcPr>
            <w:tcW w:w="0" w:type="auto"/>
            <w:tcBorders>
              <w:bottom w:val="single" w:sz="6" w:space="0" w:color="auto"/>
            </w:tcBorders>
            <w:tcMar>
              <w:top w:w="15" w:type="dxa"/>
              <w:left w:w="140" w:type="dxa"/>
              <w:bottom w:w="15" w:type="dxa"/>
              <w:right w:w="140" w:type="dxa"/>
            </w:tcMar>
            <w:vAlign w:val="center"/>
            <w:hideMark/>
          </w:tcPr>
          <w:p w14:paraId="296F2DCC" w14:textId="77777777" w:rsidR="004A66E0" w:rsidRPr="00B54B98" w:rsidRDefault="004A66E0" w:rsidP="006F0B66"/>
        </w:tc>
        <w:tc>
          <w:tcPr>
            <w:tcW w:w="0" w:type="auto"/>
            <w:tcBorders>
              <w:bottom w:val="single" w:sz="6" w:space="0" w:color="auto"/>
              <w:right w:val="single" w:sz="6" w:space="0" w:color="auto"/>
            </w:tcBorders>
            <w:tcMar>
              <w:top w:w="15" w:type="dxa"/>
              <w:left w:w="140" w:type="dxa"/>
              <w:bottom w:w="15" w:type="dxa"/>
              <w:right w:w="140" w:type="dxa"/>
            </w:tcMar>
            <w:vAlign w:val="center"/>
            <w:hideMark/>
          </w:tcPr>
          <w:p w14:paraId="293CAB2D" w14:textId="77777777" w:rsidR="004A66E0" w:rsidRPr="00B54B98" w:rsidRDefault="004A66E0" w:rsidP="006F0B66"/>
        </w:tc>
        <w:tc>
          <w:tcPr>
            <w:tcW w:w="0" w:type="auto"/>
            <w:tcBorders>
              <w:bottom w:val="single" w:sz="6" w:space="0" w:color="auto"/>
            </w:tcBorders>
            <w:tcMar>
              <w:top w:w="15" w:type="dxa"/>
              <w:left w:w="140" w:type="dxa"/>
              <w:bottom w:w="15" w:type="dxa"/>
              <w:right w:w="140" w:type="dxa"/>
            </w:tcMar>
            <w:vAlign w:val="center"/>
            <w:hideMark/>
          </w:tcPr>
          <w:p w14:paraId="177F9C71" w14:textId="77777777" w:rsidR="004A66E0" w:rsidRPr="00B54B98" w:rsidRDefault="004A66E0" w:rsidP="006F0B66">
            <w:r w:rsidRPr="00B54B98">
              <w:t>Estimate</w:t>
            </w:r>
          </w:p>
        </w:tc>
        <w:tc>
          <w:tcPr>
            <w:tcW w:w="0" w:type="auto"/>
            <w:tcBorders>
              <w:bottom w:val="single" w:sz="6" w:space="0" w:color="auto"/>
            </w:tcBorders>
            <w:tcMar>
              <w:top w:w="15" w:type="dxa"/>
              <w:left w:w="140" w:type="dxa"/>
              <w:bottom w:w="15" w:type="dxa"/>
              <w:right w:w="140" w:type="dxa"/>
            </w:tcMar>
            <w:vAlign w:val="center"/>
            <w:hideMark/>
          </w:tcPr>
          <w:p w14:paraId="15A14C48" w14:textId="77777777" w:rsidR="004A66E0" w:rsidRPr="00B54B98" w:rsidRDefault="004A66E0" w:rsidP="006F0B66">
            <w:r w:rsidRPr="00B54B98">
              <w:t>S.E.</w:t>
            </w:r>
          </w:p>
        </w:tc>
        <w:tc>
          <w:tcPr>
            <w:tcW w:w="0" w:type="auto"/>
            <w:tcBorders>
              <w:bottom w:val="single" w:sz="6" w:space="0" w:color="auto"/>
            </w:tcBorders>
            <w:tcMar>
              <w:top w:w="15" w:type="dxa"/>
              <w:left w:w="140" w:type="dxa"/>
              <w:bottom w:w="15" w:type="dxa"/>
              <w:right w:w="140" w:type="dxa"/>
            </w:tcMar>
            <w:vAlign w:val="center"/>
            <w:hideMark/>
          </w:tcPr>
          <w:p w14:paraId="67F82698" w14:textId="77777777" w:rsidR="004A66E0" w:rsidRPr="00B54B98" w:rsidRDefault="004A66E0" w:rsidP="006F0B66">
            <w:r w:rsidRPr="00B54B98">
              <w:t>C.R.</w:t>
            </w:r>
          </w:p>
        </w:tc>
        <w:tc>
          <w:tcPr>
            <w:tcW w:w="0" w:type="auto"/>
            <w:tcBorders>
              <w:bottom w:val="single" w:sz="6" w:space="0" w:color="auto"/>
            </w:tcBorders>
            <w:tcMar>
              <w:top w:w="15" w:type="dxa"/>
              <w:left w:w="140" w:type="dxa"/>
              <w:bottom w:w="15" w:type="dxa"/>
              <w:right w:w="140" w:type="dxa"/>
            </w:tcMar>
            <w:vAlign w:val="center"/>
            <w:hideMark/>
          </w:tcPr>
          <w:p w14:paraId="35ED7727" w14:textId="77777777" w:rsidR="004A66E0" w:rsidRPr="00B54B98" w:rsidRDefault="004A66E0" w:rsidP="006F0B66">
            <w:r w:rsidRPr="00B54B98">
              <w:t>P</w:t>
            </w:r>
          </w:p>
        </w:tc>
        <w:tc>
          <w:tcPr>
            <w:tcW w:w="0" w:type="auto"/>
            <w:tcBorders>
              <w:bottom w:val="single" w:sz="6" w:space="0" w:color="auto"/>
            </w:tcBorders>
            <w:tcMar>
              <w:top w:w="15" w:type="dxa"/>
              <w:left w:w="140" w:type="dxa"/>
              <w:bottom w:w="15" w:type="dxa"/>
              <w:right w:w="140" w:type="dxa"/>
            </w:tcMar>
            <w:vAlign w:val="center"/>
            <w:hideMark/>
          </w:tcPr>
          <w:p w14:paraId="7200D627" w14:textId="77777777" w:rsidR="004A66E0" w:rsidRPr="00B54B98" w:rsidRDefault="004A66E0" w:rsidP="006F0B66">
            <w:r w:rsidRPr="00B54B98">
              <w:t>Label</w:t>
            </w:r>
          </w:p>
        </w:tc>
      </w:tr>
      <w:tr w:rsidR="004A66E0" w:rsidRPr="00B54B98" w14:paraId="1BEB4086" w14:textId="77777777" w:rsidTr="006F0B66">
        <w:tc>
          <w:tcPr>
            <w:tcW w:w="0" w:type="auto"/>
            <w:tcMar>
              <w:top w:w="15" w:type="dxa"/>
              <w:left w:w="57" w:type="dxa"/>
              <w:bottom w:w="15" w:type="dxa"/>
              <w:right w:w="57" w:type="dxa"/>
            </w:tcMar>
            <w:vAlign w:val="center"/>
            <w:hideMark/>
          </w:tcPr>
          <w:p w14:paraId="0422F4DF" w14:textId="77777777" w:rsidR="004A66E0" w:rsidRPr="00B54B98" w:rsidRDefault="004A66E0" w:rsidP="006F0B66">
            <w:r w:rsidRPr="00B54B98">
              <w:t>ACSI</w:t>
            </w:r>
          </w:p>
        </w:tc>
        <w:tc>
          <w:tcPr>
            <w:tcW w:w="0" w:type="auto"/>
            <w:noWrap/>
            <w:tcMar>
              <w:top w:w="15" w:type="dxa"/>
              <w:left w:w="57" w:type="dxa"/>
              <w:bottom w:w="15" w:type="dxa"/>
              <w:right w:w="57" w:type="dxa"/>
            </w:tcMar>
            <w:vAlign w:val="center"/>
            <w:hideMark/>
          </w:tcPr>
          <w:p w14:paraId="4C18BEAA" w14:textId="77777777" w:rsidR="004A66E0" w:rsidRPr="00B54B98" w:rsidRDefault="004A66E0" w:rsidP="006F0B66">
            <w:r w:rsidRPr="00B54B98">
              <w:t>&lt;--&gt;</w:t>
            </w:r>
          </w:p>
        </w:tc>
        <w:tc>
          <w:tcPr>
            <w:tcW w:w="0" w:type="auto"/>
            <w:tcBorders>
              <w:right w:val="single" w:sz="6" w:space="0" w:color="auto"/>
            </w:tcBorders>
            <w:tcMar>
              <w:top w:w="15" w:type="dxa"/>
              <w:left w:w="140" w:type="dxa"/>
              <w:bottom w:w="15" w:type="dxa"/>
              <w:right w:w="140" w:type="dxa"/>
            </w:tcMar>
            <w:vAlign w:val="center"/>
            <w:hideMark/>
          </w:tcPr>
          <w:p w14:paraId="6C576DAD" w14:textId="77777777" w:rsidR="004A66E0" w:rsidRPr="00B54B98" w:rsidRDefault="004A66E0" w:rsidP="006F0B66">
            <w:r w:rsidRPr="00B54B98">
              <w:t>CUEX</w:t>
            </w:r>
          </w:p>
        </w:tc>
        <w:tc>
          <w:tcPr>
            <w:tcW w:w="0" w:type="auto"/>
            <w:tcMar>
              <w:top w:w="15" w:type="dxa"/>
              <w:left w:w="140" w:type="dxa"/>
              <w:bottom w:w="15" w:type="dxa"/>
              <w:right w:w="140" w:type="dxa"/>
            </w:tcMar>
            <w:vAlign w:val="center"/>
            <w:hideMark/>
          </w:tcPr>
          <w:p w14:paraId="71177198" w14:textId="77777777" w:rsidR="004A66E0" w:rsidRPr="00B54B98" w:rsidRDefault="004A66E0" w:rsidP="006F0B66">
            <w:pPr>
              <w:rPr>
                <w:color w:val="FF0000"/>
              </w:rPr>
            </w:pPr>
            <w:r w:rsidRPr="00B54B98">
              <w:rPr>
                <w:color w:val="FF0000"/>
              </w:rPr>
              <w:t>.612</w:t>
            </w:r>
          </w:p>
        </w:tc>
        <w:tc>
          <w:tcPr>
            <w:tcW w:w="0" w:type="auto"/>
            <w:tcMar>
              <w:top w:w="15" w:type="dxa"/>
              <w:left w:w="140" w:type="dxa"/>
              <w:bottom w:w="15" w:type="dxa"/>
              <w:right w:w="140" w:type="dxa"/>
            </w:tcMar>
            <w:vAlign w:val="center"/>
            <w:hideMark/>
          </w:tcPr>
          <w:p w14:paraId="2B6DB5DA" w14:textId="77777777" w:rsidR="004A66E0" w:rsidRPr="00653CF3" w:rsidRDefault="004A66E0" w:rsidP="006F0B66">
            <w:pPr>
              <w:rPr>
                <w:color w:val="00B050"/>
              </w:rPr>
            </w:pPr>
            <w:r w:rsidRPr="00653CF3">
              <w:rPr>
                <w:color w:val="00B050"/>
              </w:rPr>
              <w:t>.009</w:t>
            </w:r>
          </w:p>
        </w:tc>
        <w:tc>
          <w:tcPr>
            <w:tcW w:w="0" w:type="auto"/>
            <w:tcMar>
              <w:top w:w="15" w:type="dxa"/>
              <w:left w:w="140" w:type="dxa"/>
              <w:bottom w:w="15" w:type="dxa"/>
              <w:right w:w="140" w:type="dxa"/>
            </w:tcMar>
            <w:vAlign w:val="center"/>
            <w:hideMark/>
          </w:tcPr>
          <w:p w14:paraId="2AE639BF" w14:textId="77777777" w:rsidR="004A66E0" w:rsidRPr="00B54B98" w:rsidRDefault="004A66E0" w:rsidP="006F0B66">
            <w:r w:rsidRPr="00B54B98">
              <w:t>71.842</w:t>
            </w:r>
          </w:p>
        </w:tc>
        <w:tc>
          <w:tcPr>
            <w:tcW w:w="0" w:type="auto"/>
            <w:tcMar>
              <w:top w:w="15" w:type="dxa"/>
              <w:left w:w="140" w:type="dxa"/>
              <w:bottom w:w="15" w:type="dxa"/>
              <w:right w:w="140" w:type="dxa"/>
            </w:tcMar>
            <w:vAlign w:val="center"/>
            <w:hideMark/>
          </w:tcPr>
          <w:p w14:paraId="5D422E26" w14:textId="77777777" w:rsidR="004A66E0" w:rsidRPr="00B54B98" w:rsidRDefault="004A66E0" w:rsidP="006F0B66">
            <w:r w:rsidRPr="00B54B98">
              <w:t>***</w:t>
            </w:r>
          </w:p>
        </w:tc>
        <w:tc>
          <w:tcPr>
            <w:tcW w:w="0" w:type="auto"/>
            <w:tcMar>
              <w:top w:w="15" w:type="dxa"/>
              <w:left w:w="140" w:type="dxa"/>
              <w:bottom w:w="15" w:type="dxa"/>
              <w:right w:w="140" w:type="dxa"/>
            </w:tcMar>
            <w:vAlign w:val="center"/>
            <w:hideMark/>
          </w:tcPr>
          <w:p w14:paraId="4EF158DF" w14:textId="77777777" w:rsidR="004A66E0" w:rsidRPr="00B54B98" w:rsidRDefault="004A66E0" w:rsidP="006F0B66"/>
        </w:tc>
      </w:tr>
      <w:tr w:rsidR="004A66E0" w:rsidRPr="00B54B98" w14:paraId="240F7E5D" w14:textId="77777777" w:rsidTr="006F0B66">
        <w:tc>
          <w:tcPr>
            <w:tcW w:w="0" w:type="auto"/>
            <w:tcMar>
              <w:top w:w="15" w:type="dxa"/>
              <w:left w:w="57" w:type="dxa"/>
              <w:bottom w:w="15" w:type="dxa"/>
              <w:right w:w="57" w:type="dxa"/>
            </w:tcMar>
            <w:vAlign w:val="center"/>
            <w:hideMark/>
          </w:tcPr>
          <w:p w14:paraId="2B172288" w14:textId="77777777" w:rsidR="004A66E0" w:rsidRPr="00B54B98" w:rsidRDefault="004A66E0" w:rsidP="006F0B66">
            <w:r w:rsidRPr="00B54B98">
              <w:t>CUEX</w:t>
            </w:r>
          </w:p>
        </w:tc>
        <w:tc>
          <w:tcPr>
            <w:tcW w:w="0" w:type="auto"/>
            <w:noWrap/>
            <w:tcMar>
              <w:top w:w="15" w:type="dxa"/>
              <w:left w:w="57" w:type="dxa"/>
              <w:bottom w:w="15" w:type="dxa"/>
              <w:right w:w="57" w:type="dxa"/>
            </w:tcMar>
            <w:vAlign w:val="center"/>
            <w:hideMark/>
          </w:tcPr>
          <w:p w14:paraId="31948AAE" w14:textId="77777777" w:rsidR="004A66E0" w:rsidRPr="00B54B98" w:rsidRDefault="004A66E0" w:rsidP="006F0B66">
            <w:r w:rsidRPr="00B54B98">
              <w:t>&lt;--&gt;</w:t>
            </w:r>
          </w:p>
        </w:tc>
        <w:tc>
          <w:tcPr>
            <w:tcW w:w="0" w:type="auto"/>
            <w:tcBorders>
              <w:right w:val="single" w:sz="6" w:space="0" w:color="auto"/>
            </w:tcBorders>
            <w:tcMar>
              <w:top w:w="15" w:type="dxa"/>
              <w:left w:w="140" w:type="dxa"/>
              <w:bottom w:w="15" w:type="dxa"/>
              <w:right w:w="140" w:type="dxa"/>
            </w:tcMar>
            <w:vAlign w:val="center"/>
            <w:hideMark/>
          </w:tcPr>
          <w:p w14:paraId="2A9915CC" w14:textId="77777777" w:rsidR="004A66E0" w:rsidRPr="00B54B98" w:rsidRDefault="004A66E0" w:rsidP="006F0B66">
            <w:r w:rsidRPr="00B54B98">
              <w:t>PERQ</w:t>
            </w:r>
          </w:p>
        </w:tc>
        <w:tc>
          <w:tcPr>
            <w:tcW w:w="0" w:type="auto"/>
            <w:tcMar>
              <w:top w:w="15" w:type="dxa"/>
              <w:left w:w="140" w:type="dxa"/>
              <w:bottom w:w="15" w:type="dxa"/>
              <w:right w:w="140" w:type="dxa"/>
            </w:tcMar>
            <w:vAlign w:val="center"/>
            <w:hideMark/>
          </w:tcPr>
          <w:p w14:paraId="4DE5EBC1" w14:textId="77777777" w:rsidR="004A66E0" w:rsidRPr="00B54B98" w:rsidRDefault="004A66E0" w:rsidP="006F0B66">
            <w:pPr>
              <w:rPr>
                <w:color w:val="FF0000"/>
              </w:rPr>
            </w:pPr>
            <w:r w:rsidRPr="00B54B98">
              <w:rPr>
                <w:color w:val="FF0000"/>
              </w:rPr>
              <w:t>.698</w:t>
            </w:r>
          </w:p>
        </w:tc>
        <w:tc>
          <w:tcPr>
            <w:tcW w:w="0" w:type="auto"/>
            <w:tcMar>
              <w:top w:w="15" w:type="dxa"/>
              <w:left w:w="140" w:type="dxa"/>
              <w:bottom w:w="15" w:type="dxa"/>
              <w:right w:w="140" w:type="dxa"/>
            </w:tcMar>
            <w:vAlign w:val="center"/>
            <w:hideMark/>
          </w:tcPr>
          <w:p w14:paraId="0892313F" w14:textId="77777777" w:rsidR="004A66E0" w:rsidRPr="00653CF3" w:rsidRDefault="004A66E0" w:rsidP="006F0B66">
            <w:pPr>
              <w:rPr>
                <w:color w:val="00B050"/>
              </w:rPr>
            </w:pPr>
            <w:r w:rsidRPr="00653CF3">
              <w:rPr>
                <w:color w:val="00B050"/>
              </w:rPr>
              <w:t>.008</w:t>
            </w:r>
          </w:p>
        </w:tc>
        <w:tc>
          <w:tcPr>
            <w:tcW w:w="0" w:type="auto"/>
            <w:tcMar>
              <w:top w:w="15" w:type="dxa"/>
              <w:left w:w="140" w:type="dxa"/>
              <w:bottom w:w="15" w:type="dxa"/>
              <w:right w:w="140" w:type="dxa"/>
            </w:tcMar>
            <w:vAlign w:val="center"/>
            <w:hideMark/>
          </w:tcPr>
          <w:p w14:paraId="6B77E11A" w14:textId="77777777" w:rsidR="004A66E0" w:rsidRPr="00B54B98" w:rsidRDefault="004A66E0" w:rsidP="006F0B66">
            <w:r w:rsidRPr="00B54B98">
              <w:t>90.899</w:t>
            </w:r>
          </w:p>
        </w:tc>
        <w:tc>
          <w:tcPr>
            <w:tcW w:w="0" w:type="auto"/>
            <w:tcMar>
              <w:top w:w="15" w:type="dxa"/>
              <w:left w:w="140" w:type="dxa"/>
              <w:bottom w:w="15" w:type="dxa"/>
              <w:right w:w="140" w:type="dxa"/>
            </w:tcMar>
            <w:vAlign w:val="center"/>
            <w:hideMark/>
          </w:tcPr>
          <w:p w14:paraId="71038A85" w14:textId="77777777" w:rsidR="004A66E0" w:rsidRPr="00B54B98" w:rsidRDefault="004A66E0" w:rsidP="006F0B66">
            <w:r w:rsidRPr="00B54B98">
              <w:t>***</w:t>
            </w:r>
          </w:p>
        </w:tc>
        <w:tc>
          <w:tcPr>
            <w:tcW w:w="0" w:type="auto"/>
            <w:tcMar>
              <w:top w:w="15" w:type="dxa"/>
              <w:left w:w="140" w:type="dxa"/>
              <w:bottom w:w="15" w:type="dxa"/>
              <w:right w:w="140" w:type="dxa"/>
            </w:tcMar>
            <w:vAlign w:val="center"/>
            <w:hideMark/>
          </w:tcPr>
          <w:p w14:paraId="2FE5F5B2" w14:textId="77777777" w:rsidR="004A66E0" w:rsidRPr="00B54B98" w:rsidRDefault="004A66E0" w:rsidP="006F0B66"/>
        </w:tc>
      </w:tr>
      <w:tr w:rsidR="004A66E0" w:rsidRPr="00B54B98" w14:paraId="07CA86A9" w14:textId="77777777" w:rsidTr="006F0B66">
        <w:tc>
          <w:tcPr>
            <w:tcW w:w="0" w:type="auto"/>
            <w:tcMar>
              <w:top w:w="15" w:type="dxa"/>
              <w:left w:w="57" w:type="dxa"/>
              <w:bottom w:w="15" w:type="dxa"/>
              <w:right w:w="57" w:type="dxa"/>
            </w:tcMar>
            <w:vAlign w:val="center"/>
            <w:hideMark/>
          </w:tcPr>
          <w:p w14:paraId="016F8151" w14:textId="77777777" w:rsidR="004A66E0" w:rsidRPr="00B54B98" w:rsidRDefault="004A66E0" w:rsidP="006F0B66">
            <w:r w:rsidRPr="00B54B98">
              <w:t>PERQ</w:t>
            </w:r>
          </w:p>
        </w:tc>
        <w:tc>
          <w:tcPr>
            <w:tcW w:w="0" w:type="auto"/>
            <w:noWrap/>
            <w:tcMar>
              <w:top w:w="15" w:type="dxa"/>
              <w:left w:w="57" w:type="dxa"/>
              <w:bottom w:w="15" w:type="dxa"/>
              <w:right w:w="57" w:type="dxa"/>
            </w:tcMar>
            <w:vAlign w:val="center"/>
            <w:hideMark/>
          </w:tcPr>
          <w:p w14:paraId="2DC0B780" w14:textId="77777777" w:rsidR="004A66E0" w:rsidRPr="00B54B98" w:rsidRDefault="004A66E0" w:rsidP="006F0B66">
            <w:r w:rsidRPr="00B54B98">
              <w:t>&lt;--&gt;</w:t>
            </w:r>
          </w:p>
        </w:tc>
        <w:tc>
          <w:tcPr>
            <w:tcW w:w="0" w:type="auto"/>
            <w:tcBorders>
              <w:right w:val="single" w:sz="6" w:space="0" w:color="auto"/>
            </w:tcBorders>
            <w:tcMar>
              <w:top w:w="15" w:type="dxa"/>
              <w:left w:w="140" w:type="dxa"/>
              <w:bottom w:w="15" w:type="dxa"/>
              <w:right w:w="140" w:type="dxa"/>
            </w:tcMar>
            <w:vAlign w:val="center"/>
            <w:hideMark/>
          </w:tcPr>
          <w:p w14:paraId="554C7062" w14:textId="77777777" w:rsidR="004A66E0" w:rsidRPr="00B54B98" w:rsidRDefault="004A66E0" w:rsidP="006F0B66">
            <w:r w:rsidRPr="00B54B98">
              <w:t>PERV</w:t>
            </w:r>
          </w:p>
        </w:tc>
        <w:tc>
          <w:tcPr>
            <w:tcW w:w="0" w:type="auto"/>
            <w:tcMar>
              <w:top w:w="15" w:type="dxa"/>
              <w:left w:w="140" w:type="dxa"/>
              <w:bottom w:w="15" w:type="dxa"/>
              <w:right w:w="140" w:type="dxa"/>
            </w:tcMar>
            <w:vAlign w:val="center"/>
            <w:hideMark/>
          </w:tcPr>
          <w:p w14:paraId="70803E7F" w14:textId="77777777" w:rsidR="004A66E0" w:rsidRPr="00B54B98" w:rsidRDefault="004A66E0" w:rsidP="006F0B66">
            <w:pPr>
              <w:rPr>
                <w:color w:val="FF0000"/>
              </w:rPr>
            </w:pPr>
            <w:r w:rsidRPr="00B54B98">
              <w:rPr>
                <w:color w:val="FF0000"/>
              </w:rPr>
              <w:t>.770</w:t>
            </w:r>
          </w:p>
        </w:tc>
        <w:tc>
          <w:tcPr>
            <w:tcW w:w="0" w:type="auto"/>
            <w:tcMar>
              <w:top w:w="15" w:type="dxa"/>
              <w:left w:w="140" w:type="dxa"/>
              <w:bottom w:w="15" w:type="dxa"/>
              <w:right w:w="140" w:type="dxa"/>
            </w:tcMar>
            <w:vAlign w:val="center"/>
            <w:hideMark/>
          </w:tcPr>
          <w:p w14:paraId="02EA7D09" w14:textId="77777777" w:rsidR="004A66E0" w:rsidRPr="00653CF3" w:rsidRDefault="004A66E0" w:rsidP="006F0B66">
            <w:pPr>
              <w:rPr>
                <w:color w:val="00B050"/>
              </w:rPr>
            </w:pPr>
            <w:r w:rsidRPr="00653CF3">
              <w:rPr>
                <w:color w:val="00B050"/>
              </w:rPr>
              <w:t>.006</w:t>
            </w:r>
          </w:p>
        </w:tc>
        <w:tc>
          <w:tcPr>
            <w:tcW w:w="0" w:type="auto"/>
            <w:tcMar>
              <w:top w:w="15" w:type="dxa"/>
              <w:left w:w="140" w:type="dxa"/>
              <w:bottom w:w="15" w:type="dxa"/>
              <w:right w:w="140" w:type="dxa"/>
            </w:tcMar>
            <w:vAlign w:val="center"/>
            <w:hideMark/>
          </w:tcPr>
          <w:p w14:paraId="78CB6F26" w14:textId="77777777" w:rsidR="004A66E0" w:rsidRPr="00B54B98" w:rsidRDefault="004A66E0" w:rsidP="006F0B66">
            <w:r w:rsidRPr="00B54B98">
              <w:t>139.820</w:t>
            </w:r>
          </w:p>
        </w:tc>
        <w:tc>
          <w:tcPr>
            <w:tcW w:w="0" w:type="auto"/>
            <w:tcMar>
              <w:top w:w="15" w:type="dxa"/>
              <w:left w:w="140" w:type="dxa"/>
              <w:bottom w:w="15" w:type="dxa"/>
              <w:right w:w="140" w:type="dxa"/>
            </w:tcMar>
            <w:vAlign w:val="center"/>
            <w:hideMark/>
          </w:tcPr>
          <w:p w14:paraId="2F73FD71" w14:textId="77777777" w:rsidR="004A66E0" w:rsidRPr="00B54B98" w:rsidRDefault="004A66E0" w:rsidP="006F0B66">
            <w:r w:rsidRPr="00B54B98">
              <w:t>***</w:t>
            </w:r>
          </w:p>
        </w:tc>
        <w:tc>
          <w:tcPr>
            <w:tcW w:w="0" w:type="auto"/>
            <w:tcMar>
              <w:top w:w="15" w:type="dxa"/>
              <w:left w:w="140" w:type="dxa"/>
              <w:bottom w:w="15" w:type="dxa"/>
              <w:right w:w="140" w:type="dxa"/>
            </w:tcMar>
            <w:vAlign w:val="center"/>
            <w:hideMark/>
          </w:tcPr>
          <w:p w14:paraId="0FCEB38B" w14:textId="77777777" w:rsidR="004A66E0" w:rsidRPr="00B54B98" w:rsidRDefault="004A66E0" w:rsidP="006F0B66"/>
        </w:tc>
      </w:tr>
      <w:tr w:rsidR="004A66E0" w:rsidRPr="00B54B98" w14:paraId="7B38D3CB" w14:textId="77777777" w:rsidTr="006F0B66">
        <w:tc>
          <w:tcPr>
            <w:tcW w:w="0" w:type="auto"/>
            <w:tcMar>
              <w:top w:w="15" w:type="dxa"/>
              <w:left w:w="57" w:type="dxa"/>
              <w:bottom w:w="15" w:type="dxa"/>
              <w:right w:w="57" w:type="dxa"/>
            </w:tcMar>
            <w:vAlign w:val="center"/>
            <w:hideMark/>
          </w:tcPr>
          <w:p w14:paraId="7F9CA67B" w14:textId="77777777" w:rsidR="004A66E0" w:rsidRPr="00B54B98" w:rsidRDefault="004A66E0" w:rsidP="006F0B66">
            <w:r w:rsidRPr="00B54B98">
              <w:t>CUEX</w:t>
            </w:r>
          </w:p>
        </w:tc>
        <w:tc>
          <w:tcPr>
            <w:tcW w:w="0" w:type="auto"/>
            <w:noWrap/>
            <w:tcMar>
              <w:top w:w="15" w:type="dxa"/>
              <w:left w:w="57" w:type="dxa"/>
              <w:bottom w:w="15" w:type="dxa"/>
              <w:right w:w="57" w:type="dxa"/>
            </w:tcMar>
            <w:vAlign w:val="center"/>
            <w:hideMark/>
          </w:tcPr>
          <w:p w14:paraId="37ABB984" w14:textId="77777777" w:rsidR="004A66E0" w:rsidRPr="00B54B98" w:rsidRDefault="004A66E0" w:rsidP="006F0B66">
            <w:r w:rsidRPr="00B54B98">
              <w:t>&lt;--&gt;</w:t>
            </w:r>
          </w:p>
        </w:tc>
        <w:tc>
          <w:tcPr>
            <w:tcW w:w="0" w:type="auto"/>
            <w:tcBorders>
              <w:right w:val="single" w:sz="6" w:space="0" w:color="auto"/>
            </w:tcBorders>
            <w:tcMar>
              <w:top w:w="15" w:type="dxa"/>
              <w:left w:w="140" w:type="dxa"/>
              <w:bottom w:w="15" w:type="dxa"/>
              <w:right w:w="140" w:type="dxa"/>
            </w:tcMar>
            <w:vAlign w:val="center"/>
            <w:hideMark/>
          </w:tcPr>
          <w:p w14:paraId="51F8C81B" w14:textId="77777777" w:rsidR="004A66E0" w:rsidRPr="00B54B98" w:rsidRDefault="004A66E0" w:rsidP="006F0B66">
            <w:r w:rsidRPr="00B54B98">
              <w:t>PERV</w:t>
            </w:r>
          </w:p>
        </w:tc>
        <w:tc>
          <w:tcPr>
            <w:tcW w:w="0" w:type="auto"/>
            <w:tcMar>
              <w:top w:w="15" w:type="dxa"/>
              <w:left w:w="140" w:type="dxa"/>
              <w:bottom w:w="15" w:type="dxa"/>
              <w:right w:w="140" w:type="dxa"/>
            </w:tcMar>
            <w:vAlign w:val="center"/>
            <w:hideMark/>
          </w:tcPr>
          <w:p w14:paraId="502194C4" w14:textId="77777777" w:rsidR="004A66E0" w:rsidRPr="00B54B98" w:rsidRDefault="004A66E0" w:rsidP="006F0B66">
            <w:pPr>
              <w:rPr>
                <w:color w:val="FF0000"/>
              </w:rPr>
            </w:pPr>
            <w:r w:rsidRPr="00B54B98">
              <w:rPr>
                <w:color w:val="FF0000"/>
              </w:rPr>
              <w:t>.526</w:t>
            </w:r>
          </w:p>
        </w:tc>
        <w:tc>
          <w:tcPr>
            <w:tcW w:w="0" w:type="auto"/>
            <w:tcMar>
              <w:top w:w="15" w:type="dxa"/>
              <w:left w:w="140" w:type="dxa"/>
              <w:bottom w:w="15" w:type="dxa"/>
              <w:right w:w="140" w:type="dxa"/>
            </w:tcMar>
            <w:vAlign w:val="center"/>
            <w:hideMark/>
          </w:tcPr>
          <w:p w14:paraId="3354FEB1" w14:textId="77777777" w:rsidR="004A66E0" w:rsidRPr="00653CF3" w:rsidRDefault="004A66E0" w:rsidP="006F0B66">
            <w:pPr>
              <w:rPr>
                <w:color w:val="00B050"/>
              </w:rPr>
            </w:pPr>
            <w:r w:rsidRPr="00653CF3">
              <w:rPr>
                <w:color w:val="00B050"/>
              </w:rPr>
              <w:t>.010</w:t>
            </w:r>
          </w:p>
        </w:tc>
        <w:tc>
          <w:tcPr>
            <w:tcW w:w="0" w:type="auto"/>
            <w:tcMar>
              <w:top w:w="15" w:type="dxa"/>
              <w:left w:w="140" w:type="dxa"/>
              <w:bottom w:w="15" w:type="dxa"/>
              <w:right w:w="140" w:type="dxa"/>
            </w:tcMar>
            <w:vAlign w:val="center"/>
            <w:hideMark/>
          </w:tcPr>
          <w:p w14:paraId="5EBB9DD2" w14:textId="77777777" w:rsidR="004A66E0" w:rsidRPr="00B54B98" w:rsidRDefault="004A66E0" w:rsidP="006F0B66">
            <w:r w:rsidRPr="00B54B98">
              <w:t>54.785</w:t>
            </w:r>
          </w:p>
        </w:tc>
        <w:tc>
          <w:tcPr>
            <w:tcW w:w="0" w:type="auto"/>
            <w:tcMar>
              <w:top w:w="15" w:type="dxa"/>
              <w:left w:w="140" w:type="dxa"/>
              <w:bottom w:w="15" w:type="dxa"/>
              <w:right w:w="140" w:type="dxa"/>
            </w:tcMar>
            <w:vAlign w:val="center"/>
            <w:hideMark/>
          </w:tcPr>
          <w:p w14:paraId="5EA2731B" w14:textId="77777777" w:rsidR="004A66E0" w:rsidRPr="00B54B98" w:rsidRDefault="004A66E0" w:rsidP="006F0B66">
            <w:r w:rsidRPr="00B54B98">
              <w:t>***</w:t>
            </w:r>
          </w:p>
        </w:tc>
        <w:tc>
          <w:tcPr>
            <w:tcW w:w="0" w:type="auto"/>
            <w:tcMar>
              <w:top w:w="15" w:type="dxa"/>
              <w:left w:w="140" w:type="dxa"/>
              <w:bottom w:w="15" w:type="dxa"/>
              <w:right w:w="140" w:type="dxa"/>
            </w:tcMar>
            <w:vAlign w:val="center"/>
            <w:hideMark/>
          </w:tcPr>
          <w:p w14:paraId="1926A947" w14:textId="77777777" w:rsidR="004A66E0" w:rsidRPr="00B54B98" w:rsidRDefault="004A66E0" w:rsidP="006F0B66"/>
        </w:tc>
      </w:tr>
      <w:tr w:rsidR="004A66E0" w:rsidRPr="00B54B98" w14:paraId="2BEB07A6" w14:textId="77777777" w:rsidTr="006F0B66">
        <w:tc>
          <w:tcPr>
            <w:tcW w:w="0" w:type="auto"/>
            <w:tcMar>
              <w:top w:w="15" w:type="dxa"/>
              <w:left w:w="57" w:type="dxa"/>
              <w:bottom w:w="15" w:type="dxa"/>
              <w:right w:w="57" w:type="dxa"/>
            </w:tcMar>
            <w:vAlign w:val="center"/>
            <w:hideMark/>
          </w:tcPr>
          <w:p w14:paraId="4E220C21" w14:textId="77777777" w:rsidR="004A66E0" w:rsidRPr="00B54B98" w:rsidRDefault="004A66E0" w:rsidP="006F0B66">
            <w:r w:rsidRPr="00B54B98">
              <w:t>ACSI</w:t>
            </w:r>
          </w:p>
        </w:tc>
        <w:tc>
          <w:tcPr>
            <w:tcW w:w="0" w:type="auto"/>
            <w:noWrap/>
            <w:tcMar>
              <w:top w:w="15" w:type="dxa"/>
              <w:left w:w="57" w:type="dxa"/>
              <w:bottom w:w="15" w:type="dxa"/>
              <w:right w:w="57" w:type="dxa"/>
            </w:tcMar>
            <w:vAlign w:val="center"/>
            <w:hideMark/>
          </w:tcPr>
          <w:p w14:paraId="0B3831B9" w14:textId="77777777" w:rsidR="004A66E0" w:rsidRPr="00B54B98" w:rsidRDefault="004A66E0" w:rsidP="006F0B66">
            <w:r w:rsidRPr="00B54B98">
              <w:t>&lt;--&gt;</w:t>
            </w:r>
          </w:p>
        </w:tc>
        <w:tc>
          <w:tcPr>
            <w:tcW w:w="0" w:type="auto"/>
            <w:tcBorders>
              <w:right w:val="single" w:sz="6" w:space="0" w:color="auto"/>
            </w:tcBorders>
            <w:tcMar>
              <w:top w:w="15" w:type="dxa"/>
              <w:left w:w="140" w:type="dxa"/>
              <w:bottom w:w="15" w:type="dxa"/>
              <w:right w:w="140" w:type="dxa"/>
            </w:tcMar>
            <w:vAlign w:val="center"/>
            <w:hideMark/>
          </w:tcPr>
          <w:p w14:paraId="05D8309F" w14:textId="77777777" w:rsidR="004A66E0" w:rsidRPr="00B54B98" w:rsidRDefault="004A66E0" w:rsidP="006F0B66">
            <w:r w:rsidRPr="00B54B98">
              <w:t>PERQ</w:t>
            </w:r>
          </w:p>
        </w:tc>
        <w:tc>
          <w:tcPr>
            <w:tcW w:w="0" w:type="auto"/>
            <w:tcMar>
              <w:top w:w="15" w:type="dxa"/>
              <w:left w:w="140" w:type="dxa"/>
              <w:bottom w:w="15" w:type="dxa"/>
              <w:right w:w="140" w:type="dxa"/>
            </w:tcMar>
            <w:vAlign w:val="center"/>
            <w:hideMark/>
          </w:tcPr>
          <w:p w14:paraId="51CDEFE5" w14:textId="77777777" w:rsidR="004A66E0" w:rsidRPr="00B54B98" w:rsidRDefault="004A66E0" w:rsidP="006F0B66">
            <w:pPr>
              <w:rPr>
                <w:color w:val="FF0000"/>
              </w:rPr>
            </w:pPr>
            <w:r w:rsidRPr="00B54B98">
              <w:rPr>
                <w:color w:val="FF0000"/>
              </w:rPr>
              <w:t>.957</w:t>
            </w:r>
          </w:p>
        </w:tc>
        <w:tc>
          <w:tcPr>
            <w:tcW w:w="0" w:type="auto"/>
            <w:tcMar>
              <w:top w:w="15" w:type="dxa"/>
              <w:left w:w="140" w:type="dxa"/>
              <w:bottom w:w="15" w:type="dxa"/>
              <w:right w:w="140" w:type="dxa"/>
            </w:tcMar>
            <w:vAlign w:val="center"/>
            <w:hideMark/>
          </w:tcPr>
          <w:p w14:paraId="6478FD81" w14:textId="77777777" w:rsidR="004A66E0" w:rsidRPr="00653CF3" w:rsidRDefault="004A66E0" w:rsidP="006F0B66">
            <w:pPr>
              <w:rPr>
                <w:color w:val="00B050"/>
              </w:rPr>
            </w:pPr>
            <w:r w:rsidRPr="00653CF3">
              <w:rPr>
                <w:color w:val="00B050"/>
              </w:rPr>
              <w:t>.002</w:t>
            </w:r>
          </w:p>
        </w:tc>
        <w:tc>
          <w:tcPr>
            <w:tcW w:w="0" w:type="auto"/>
            <w:tcMar>
              <w:top w:w="15" w:type="dxa"/>
              <w:left w:w="140" w:type="dxa"/>
              <w:bottom w:w="15" w:type="dxa"/>
              <w:right w:w="140" w:type="dxa"/>
            </w:tcMar>
            <w:vAlign w:val="center"/>
            <w:hideMark/>
          </w:tcPr>
          <w:p w14:paraId="10A22B7D" w14:textId="77777777" w:rsidR="004A66E0" w:rsidRPr="00B54B98" w:rsidRDefault="004A66E0" w:rsidP="006F0B66">
            <w:r w:rsidRPr="00B54B98">
              <w:t>384.915</w:t>
            </w:r>
          </w:p>
        </w:tc>
        <w:tc>
          <w:tcPr>
            <w:tcW w:w="0" w:type="auto"/>
            <w:tcMar>
              <w:top w:w="15" w:type="dxa"/>
              <w:left w:w="140" w:type="dxa"/>
              <w:bottom w:w="15" w:type="dxa"/>
              <w:right w:w="140" w:type="dxa"/>
            </w:tcMar>
            <w:vAlign w:val="center"/>
            <w:hideMark/>
          </w:tcPr>
          <w:p w14:paraId="386B03EC" w14:textId="77777777" w:rsidR="004A66E0" w:rsidRPr="00B54B98" w:rsidRDefault="004A66E0" w:rsidP="006F0B66">
            <w:r w:rsidRPr="00B54B98">
              <w:t>***</w:t>
            </w:r>
          </w:p>
        </w:tc>
        <w:tc>
          <w:tcPr>
            <w:tcW w:w="0" w:type="auto"/>
            <w:tcMar>
              <w:top w:w="15" w:type="dxa"/>
              <w:left w:w="140" w:type="dxa"/>
              <w:bottom w:w="15" w:type="dxa"/>
              <w:right w:w="140" w:type="dxa"/>
            </w:tcMar>
            <w:vAlign w:val="center"/>
            <w:hideMark/>
          </w:tcPr>
          <w:p w14:paraId="7C824055" w14:textId="77777777" w:rsidR="004A66E0" w:rsidRPr="00B54B98" w:rsidRDefault="004A66E0" w:rsidP="006F0B66"/>
        </w:tc>
      </w:tr>
      <w:tr w:rsidR="004A66E0" w:rsidRPr="00B54B98" w14:paraId="39035F25" w14:textId="77777777" w:rsidTr="006F0B66">
        <w:tc>
          <w:tcPr>
            <w:tcW w:w="0" w:type="auto"/>
            <w:tcMar>
              <w:top w:w="15" w:type="dxa"/>
              <w:left w:w="57" w:type="dxa"/>
              <w:bottom w:w="15" w:type="dxa"/>
              <w:right w:w="57" w:type="dxa"/>
            </w:tcMar>
            <w:vAlign w:val="center"/>
            <w:hideMark/>
          </w:tcPr>
          <w:p w14:paraId="72912E10" w14:textId="77777777" w:rsidR="004A66E0" w:rsidRPr="00B54B98" w:rsidRDefault="004A66E0" w:rsidP="006F0B66">
            <w:r w:rsidRPr="00B54B98">
              <w:t>ACSI</w:t>
            </w:r>
          </w:p>
        </w:tc>
        <w:tc>
          <w:tcPr>
            <w:tcW w:w="0" w:type="auto"/>
            <w:noWrap/>
            <w:tcMar>
              <w:top w:w="15" w:type="dxa"/>
              <w:left w:w="57" w:type="dxa"/>
              <w:bottom w:w="15" w:type="dxa"/>
              <w:right w:w="57" w:type="dxa"/>
            </w:tcMar>
            <w:vAlign w:val="center"/>
            <w:hideMark/>
          </w:tcPr>
          <w:p w14:paraId="46A115F2" w14:textId="77777777" w:rsidR="004A66E0" w:rsidRPr="00B54B98" w:rsidRDefault="004A66E0" w:rsidP="006F0B66">
            <w:r w:rsidRPr="00B54B98">
              <w:t>&lt;--&gt;</w:t>
            </w:r>
          </w:p>
        </w:tc>
        <w:tc>
          <w:tcPr>
            <w:tcW w:w="0" w:type="auto"/>
            <w:tcBorders>
              <w:right w:val="single" w:sz="6" w:space="0" w:color="auto"/>
            </w:tcBorders>
            <w:tcMar>
              <w:top w:w="15" w:type="dxa"/>
              <w:left w:w="140" w:type="dxa"/>
              <w:bottom w:w="15" w:type="dxa"/>
              <w:right w:w="140" w:type="dxa"/>
            </w:tcMar>
            <w:vAlign w:val="center"/>
            <w:hideMark/>
          </w:tcPr>
          <w:p w14:paraId="2CD3C1C0" w14:textId="77777777" w:rsidR="004A66E0" w:rsidRPr="00B54B98" w:rsidRDefault="004A66E0" w:rsidP="006F0B66">
            <w:r w:rsidRPr="00B54B98">
              <w:t>PERV</w:t>
            </w:r>
          </w:p>
        </w:tc>
        <w:tc>
          <w:tcPr>
            <w:tcW w:w="0" w:type="auto"/>
            <w:tcMar>
              <w:top w:w="15" w:type="dxa"/>
              <w:left w:w="140" w:type="dxa"/>
              <w:bottom w:w="15" w:type="dxa"/>
              <w:right w:w="140" w:type="dxa"/>
            </w:tcMar>
            <w:vAlign w:val="center"/>
            <w:hideMark/>
          </w:tcPr>
          <w:p w14:paraId="52BCBE9C" w14:textId="77777777" w:rsidR="004A66E0" w:rsidRPr="00B54B98" w:rsidRDefault="004A66E0" w:rsidP="006F0B66">
            <w:pPr>
              <w:rPr>
                <w:color w:val="FF0000"/>
              </w:rPr>
            </w:pPr>
            <w:r w:rsidRPr="00B54B98">
              <w:rPr>
                <w:color w:val="FF0000"/>
              </w:rPr>
              <w:t>.875</w:t>
            </w:r>
          </w:p>
        </w:tc>
        <w:tc>
          <w:tcPr>
            <w:tcW w:w="0" w:type="auto"/>
            <w:tcMar>
              <w:top w:w="15" w:type="dxa"/>
              <w:left w:w="140" w:type="dxa"/>
              <w:bottom w:w="15" w:type="dxa"/>
              <w:right w:w="140" w:type="dxa"/>
            </w:tcMar>
            <w:vAlign w:val="center"/>
            <w:hideMark/>
          </w:tcPr>
          <w:p w14:paraId="2DE95B09" w14:textId="77777777" w:rsidR="004A66E0" w:rsidRPr="00653CF3" w:rsidRDefault="004A66E0" w:rsidP="006F0B66">
            <w:pPr>
              <w:rPr>
                <w:color w:val="00B050"/>
              </w:rPr>
            </w:pPr>
            <w:r w:rsidRPr="00653CF3">
              <w:rPr>
                <w:color w:val="00B050"/>
              </w:rPr>
              <w:t>.004</w:t>
            </w:r>
          </w:p>
        </w:tc>
        <w:tc>
          <w:tcPr>
            <w:tcW w:w="0" w:type="auto"/>
            <w:tcMar>
              <w:top w:w="15" w:type="dxa"/>
              <w:left w:w="140" w:type="dxa"/>
              <w:bottom w:w="15" w:type="dxa"/>
              <w:right w:w="140" w:type="dxa"/>
            </w:tcMar>
            <w:vAlign w:val="center"/>
            <w:hideMark/>
          </w:tcPr>
          <w:p w14:paraId="6C56457A" w14:textId="77777777" w:rsidR="004A66E0" w:rsidRPr="00B54B98" w:rsidRDefault="004A66E0" w:rsidP="006F0B66">
            <w:r w:rsidRPr="00B54B98">
              <w:t>226.975</w:t>
            </w:r>
          </w:p>
        </w:tc>
        <w:tc>
          <w:tcPr>
            <w:tcW w:w="0" w:type="auto"/>
            <w:tcMar>
              <w:top w:w="15" w:type="dxa"/>
              <w:left w:w="140" w:type="dxa"/>
              <w:bottom w:w="15" w:type="dxa"/>
              <w:right w:w="140" w:type="dxa"/>
            </w:tcMar>
            <w:vAlign w:val="center"/>
            <w:hideMark/>
          </w:tcPr>
          <w:p w14:paraId="44B45806" w14:textId="77777777" w:rsidR="004A66E0" w:rsidRPr="00B54B98" w:rsidRDefault="004A66E0" w:rsidP="006F0B66">
            <w:r w:rsidRPr="00B54B98">
              <w:t>***</w:t>
            </w:r>
          </w:p>
        </w:tc>
        <w:tc>
          <w:tcPr>
            <w:tcW w:w="0" w:type="auto"/>
            <w:tcMar>
              <w:top w:w="15" w:type="dxa"/>
              <w:left w:w="140" w:type="dxa"/>
              <w:bottom w:w="15" w:type="dxa"/>
              <w:right w:w="140" w:type="dxa"/>
            </w:tcMar>
            <w:vAlign w:val="center"/>
            <w:hideMark/>
          </w:tcPr>
          <w:p w14:paraId="55A1BE03" w14:textId="77777777" w:rsidR="004A66E0" w:rsidRPr="00B54B98" w:rsidRDefault="004A66E0" w:rsidP="006F0B66"/>
        </w:tc>
      </w:tr>
    </w:tbl>
    <w:p w14:paraId="5165D10D" w14:textId="77777777" w:rsidR="004A66E0" w:rsidRPr="00B54B98" w:rsidRDefault="004A66E0" w:rsidP="004A66E0">
      <w:r w:rsidRPr="00B54B98">
        <w:t>Correlations: (Group number 1 - Default model)</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768"/>
        <w:gridCol w:w="545"/>
        <w:gridCol w:w="934"/>
        <w:gridCol w:w="1120"/>
      </w:tblGrid>
      <w:tr w:rsidR="004A66E0" w:rsidRPr="00B54B98" w14:paraId="0C63DAAB" w14:textId="77777777" w:rsidTr="006F0B66">
        <w:trPr>
          <w:tblHeader/>
        </w:trPr>
        <w:tc>
          <w:tcPr>
            <w:tcW w:w="0" w:type="auto"/>
            <w:tcBorders>
              <w:bottom w:val="single" w:sz="6" w:space="0" w:color="auto"/>
            </w:tcBorders>
            <w:tcMar>
              <w:top w:w="15" w:type="dxa"/>
              <w:left w:w="140" w:type="dxa"/>
              <w:bottom w:w="15" w:type="dxa"/>
              <w:right w:w="140" w:type="dxa"/>
            </w:tcMar>
            <w:vAlign w:val="center"/>
            <w:hideMark/>
          </w:tcPr>
          <w:p w14:paraId="4A11CBEB" w14:textId="77777777" w:rsidR="004A66E0" w:rsidRPr="00B54B98" w:rsidRDefault="004A66E0" w:rsidP="006F0B66"/>
        </w:tc>
        <w:tc>
          <w:tcPr>
            <w:tcW w:w="0" w:type="auto"/>
            <w:tcBorders>
              <w:bottom w:val="single" w:sz="6" w:space="0" w:color="auto"/>
            </w:tcBorders>
            <w:tcMar>
              <w:top w:w="15" w:type="dxa"/>
              <w:left w:w="140" w:type="dxa"/>
              <w:bottom w:w="15" w:type="dxa"/>
              <w:right w:w="140" w:type="dxa"/>
            </w:tcMar>
            <w:vAlign w:val="center"/>
            <w:hideMark/>
          </w:tcPr>
          <w:p w14:paraId="27C8DB4D" w14:textId="77777777" w:rsidR="004A66E0" w:rsidRPr="00B54B98" w:rsidRDefault="004A66E0" w:rsidP="006F0B66"/>
        </w:tc>
        <w:tc>
          <w:tcPr>
            <w:tcW w:w="0" w:type="auto"/>
            <w:tcBorders>
              <w:bottom w:val="single" w:sz="6" w:space="0" w:color="auto"/>
              <w:right w:val="single" w:sz="6" w:space="0" w:color="auto"/>
            </w:tcBorders>
            <w:tcMar>
              <w:top w:w="15" w:type="dxa"/>
              <w:left w:w="140" w:type="dxa"/>
              <w:bottom w:w="15" w:type="dxa"/>
              <w:right w:w="140" w:type="dxa"/>
            </w:tcMar>
            <w:vAlign w:val="center"/>
            <w:hideMark/>
          </w:tcPr>
          <w:p w14:paraId="5F91E626" w14:textId="77777777" w:rsidR="004A66E0" w:rsidRPr="00B54B98" w:rsidRDefault="004A66E0" w:rsidP="006F0B66"/>
        </w:tc>
        <w:tc>
          <w:tcPr>
            <w:tcW w:w="0" w:type="auto"/>
            <w:tcBorders>
              <w:bottom w:val="single" w:sz="6" w:space="0" w:color="auto"/>
            </w:tcBorders>
            <w:tcMar>
              <w:top w:w="15" w:type="dxa"/>
              <w:left w:w="140" w:type="dxa"/>
              <w:bottom w:w="15" w:type="dxa"/>
              <w:right w:w="140" w:type="dxa"/>
            </w:tcMar>
            <w:vAlign w:val="center"/>
            <w:hideMark/>
          </w:tcPr>
          <w:p w14:paraId="7B371D16" w14:textId="77777777" w:rsidR="004A66E0" w:rsidRPr="00B54B98" w:rsidRDefault="004A66E0" w:rsidP="006F0B66">
            <w:r w:rsidRPr="00B54B98">
              <w:t>Estimate</w:t>
            </w:r>
          </w:p>
        </w:tc>
      </w:tr>
      <w:tr w:rsidR="004A66E0" w:rsidRPr="00B54B98" w14:paraId="420AF43F" w14:textId="77777777" w:rsidTr="006F0B66">
        <w:tc>
          <w:tcPr>
            <w:tcW w:w="0" w:type="auto"/>
            <w:tcMar>
              <w:top w:w="15" w:type="dxa"/>
              <w:left w:w="57" w:type="dxa"/>
              <w:bottom w:w="15" w:type="dxa"/>
              <w:right w:w="57" w:type="dxa"/>
            </w:tcMar>
            <w:vAlign w:val="center"/>
            <w:hideMark/>
          </w:tcPr>
          <w:p w14:paraId="6DC88765" w14:textId="77777777" w:rsidR="004A66E0" w:rsidRPr="00B54B98" w:rsidRDefault="004A66E0" w:rsidP="006F0B66">
            <w:r w:rsidRPr="00B54B98">
              <w:t>ACSI</w:t>
            </w:r>
          </w:p>
        </w:tc>
        <w:tc>
          <w:tcPr>
            <w:tcW w:w="0" w:type="auto"/>
            <w:noWrap/>
            <w:tcMar>
              <w:top w:w="15" w:type="dxa"/>
              <w:left w:w="57" w:type="dxa"/>
              <w:bottom w:w="15" w:type="dxa"/>
              <w:right w:w="57" w:type="dxa"/>
            </w:tcMar>
            <w:vAlign w:val="center"/>
            <w:hideMark/>
          </w:tcPr>
          <w:p w14:paraId="40FF0D26" w14:textId="77777777" w:rsidR="004A66E0" w:rsidRPr="00B54B98" w:rsidRDefault="004A66E0" w:rsidP="006F0B66">
            <w:r w:rsidRPr="00B54B98">
              <w:t>&lt;--&gt;</w:t>
            </w:r>
          </w:p>
        </w:tc>
        <w:tc>
          <w:tcPr>
            <w:tcW w:w="0" w:type="auto"/>
            <w:tcBorders>
              <w:right w:val="single" w:sz="6" w:space="0" w:color="auto"/>
            </w:tcBorders>
            <w:tcMar>
              <w:top w:w="15" w:type="dxa"/>
              <w:left w:w="140" w:type="dxa"/>
              <w:bottom w:w="15" w:type="dxa"/>
              <w:right w:w="140" w:type="dxa"/>
            </w:tcMar>
            <w:vAlign w:val="center"/>
            <w:hideMark/>
          </w:tcPr>
          <w:p w14:paraId="13A85488" w14:textId="77777777" w:rsidR="004A66E0" w:rsidRPr="00B54B98" w:rsidRDefault="004A66E0" w:rsidP="006F0B66">
            <w:r w:rsidRPr="00B54B98">
              <w:t>CUEX</w:t>
            </w:r>
          </w:p>
        </w:tc>
        <w:tc>
          <w:tcPr>
            <w:tcW w:w="0" w:type="auto"/>
            <w:tcMar>
              <w:top w:w="15" w:type="dxa"/>
              <w:left w:w="140" w:type="dxa"/>
              <w:bottom w:w="15" w:type="dxa"/>
              <w:right w:w="140" w:type="dxa"/>
            </w:tcMar>
            <w:vAlign w:val="center"/>
            <w:hideMark/>
          </w:tcPr>
          <w:p w14:paraId="3BBFA432" w14:textId="77777777" w:rsidR="004A66E0" w:rsidRPr="00B54B98" w:rsidRDefault="004A66E0" w:rsidP="006F0B66">
            <w:r w:rsidRPr="00B54B98">
              <w:t>.612</w:t>
            </w:r>
          </w:p>
        </w:tc>
      </w:tr>
      <w:tr w:rsidR="004A66E0" w:rsidRPr="00B54B98" w14:paraId="4C67EDA3" w14:textId="77777777" w:rsidTr="006F0B66">
        <w:tc>
          <w:tcPr>
            <w:tcW w:w="0" w:type="auto"/>
            <w:tcMar>
              <w:top w:w="15" w:type="dxa"/>
              <w:left w:w="57" w:type="dxa"/>
              <w:bottom w:w="15" w:type="dxa"/>
              <w:right w:w="57" w:type="dxa"/>
            </w:tcMar>
            <w:vAlign w:val="center"/>
            <w:hideMark/>
          </w:tcPr>
          <w:p w14:paraId="3948E5CF" w14:textId="77777777" w:rsidR="004A66E0" w:rsidRPr="00B54B98" w:rsidRDefault="004A66E0" w:rsidP="006F0B66">
            <w:r w:rsidRPr="00B54B98">
              <w:t>CUEX</w:t>
            </w:r>
          </w:p>
        </w:tc>
        <w:tc>
          <w:tcPr>
            <w:tcW w:w="0" w:type="auto"/>
            <w:noWrap/>
            <w:tcMar>
              <w:top w:w="15" w:type="dxa"/>
              <w:left w:w="57" w:type="dxa"/>
              <w:bottom w:w="15" w:type="dxa"/>
              <w:right w:w="57" w:type="dxa"/>
            </w:tcMar>
            <w:vAlign w:val="center"/>
            <w:hideMark/>
          </w:tcPr>
          <w:p w14:paraId="3CA516A2" w14:textId="77777777" w:rsidR="004A66E0" w:rsidRPr="00B54B98" w:rsidRDefault="004A66E0" w:rsidP="006F0B66">
            <w:r w:rsidRPr="00B54B98">
              <w:t>&lt;--&gt;</w:t>
            </w:r>
          </w:p>
        </w:tc>
        <w:tc>
          <w:tcPr>
            <w:tcW w:w="0" w:type="auto"/>
            <w:tcBorders>
              <w:right w:val="single" w:sz="6" w:space="0" w:color="auto"/>
            </w:tcBorders>
            <w:tcMar>
              <w:top w:w="15" w:type="dxa"/>
              <w:left w:w="140" w:type="dxa"/>
              <w:bottom w:w="15" w:type="dxa"/>
              <w:right w:w="140" w:type="dxa"/>
            </w:tcMar>
            <w:vAlign w:val="center"/>
            <w:hideMark/>
          </w:tcPr>
          <w:p w14:paraId="246215ED" w14:textId="77777777" w:rsidR="004A66E0" w:rsidRPr="00B54B98" w:rsidRDefault="004A66E0" w:rsidP="006F0B66">
            <w:r w:rsidRPr="00B54B98">
              <w:t>PERQ</w:t>
            </w:r>
          </w:p>
        </w:tc>
        <w:tc>
          <w:tcPr>
            <w:tcW w:w="0" w:type="auto"/>
            <w:tcMar>
              <w:top w:w="15" w:type="dxa"/>
              <w:left w:w="140" w:type="dxa"/>
              <w:bottom w:w="15" w:type="dxa"/>
              <w:right w:w="140" w:type="dxa"/>
            </w:tcMar>
            <w:vAlign w:val="center"/>
            <w:hideMark/>
          </w:tcPr>
          <w:p w14:paraId="61EFED1A" w14:textId="77777777" w:rsidR="004A66E0" w:rsidRPr="00B54B98" w:rsidRDefault="004A66E0" w:rsidP="006F0B66">
            <w:r w:rsidRPr="00B54B98">
              <w:t>.698</w:t>
            </w:r>
          </w:p>
        </w:tc>
      </w:tr>
      <w:tr w:rsidR="004A66E0" w:rsidRPr="00B54B98" w14:paraId="00CB48ED" w14:textId="77777777" w:rsidTr="006F0B66">
        <w:tc>
          <w:tcPr>
            <w:tcW w:w="0" w:type="auto"/>
            <w:tcMar>
              <w:top w:w="15" w:type="dxa"/>
              <w:left w:w="57" w:type="dxa"/>
              <w:bottom w:w="15" w:type="dxa"/>
              <w:right w:w="57" w:type="dxa"/>
            </w:tcMar>
            <w:vAlign w:val="center"/>
            <w:hideMark/>
          </w:tcPr>
          <w:p w14:paraId="4A147555" w14:textId="77777777" w:rsidR="004A66E0" w:rsidRPr="00B54B98" w:rsidRDefault="004A66E0" w:rsidP="006F0B66">
            <w:r w:rsidRPr="00B54B98">
              <w:t>PERQ</w:t>
            </w:r>
          </w:p>
        </w:tc>
        <w:tc>
          <w:tcPr>
            <w:tcW w:w="0" w:type="auto"/>
            <w:noWrap/>
            <w:tcMar>
              <w:top w:w="15" w:type="dxa"/>
              <w:left w:w="57" w:type="dxa"/>
              <w:bottom w:w="15" w:type="dxa"/>
              <w:right w:w="57" w:type="dxa"/>
            </w:tcMar>
            <w:vAlign w:val="center"/>
            <w:hideMark/>
          </w:tcPr>
          <w:p w14:paraId="0DE62608" w14:textId="77777777" w:rsidR="004A66E0" w:rsidRPr="00B54B98" w:rsidRDefault="004A66E0" w:rsidP="006F0B66">
            <w:r w:rsidRPr="00B54B98">
              <w:t>&lt;--&gt;</w:t>
            </w:r>
          </w:p>
        </w:tc>
        <w:tc>
          <w:tcPr>
            <w:tcW w:w="0" w:type="auto"/>
            <w:tcBorders>
              <w:right w:val="single" w:sz="6" w:space="0" w:color="auto"/>
            </w:tcBorders>
            <w:tcMar>
              <w:top w:w="15" w:type="dxa"/>
              <w:left w:w="140" w:type="dxa"/>
              <w:bottom w:w="15" w:type="dxa"/>
              <w:right w:w="140" w:type="dxa"/>
            </w:tcMar>
            <w:vAlign w:val="center"/>
            <w:hideMark/>
          </w:tcPr>
          <w:p w14:paraId="514DC6D0" w14:textId="77777777" w:rsidR="004A66E0" w:rsidRPr="00B54B98" w:rsidRDefault="004A66E0" w:rsidP="006F0B66">
            <w:r w:rsidRPr="00B54B98">
              <w:t>PERV</w:t>
            </w:r>
          </w:p>
        </w:tc>
        <w:tc>
          <w:tcPr>
            <w:tcW w:w="0" w:type="auto"/>
            <w:tcMar>
              <w:top w:w="15" w:type="dxa"/>
              <w:left w:w="140" w:type="dxa"/>
              <w:bottom w:w="15" w:type="dxa"/>
              <w:right w:w="140" w:type="dxa"/>
            </w:tcMar>
            <w:vAlign w:val="center"/>
            <w:hideMark/>
          </w:tcPr>
          <w:p w14:paraId="2FD10576" w14:textId="77777777" w:rsidR="004A66E0" w:rsidRPr="00B54B98" w:rsidRDefault="004A66E0" w:rsidP="006F0B66">
            <w:r w:rsidRPr="00B54B98">
              <w:t>.770</w:t>
            </w:r>
          </w:p>
        </w:tc>
      </w:tr>
      <w:tr w:rsidR="004A66E0" w:rsidRPr="00B54B98" w14:paraId="2342E0C9" w14:textId="77777777" w:rsidTr="006F0B66">
        <w:tc>
          <w:tcPr>
            <w:tcW w:w="0" w:type="auto"/>
            <w:tcMar>
              <w:top w:w="15" w:type="dxa"/>
              <w:left w:w="57" w:type="dxa"/>
              <w:bottom w:w="15" w:type="dxa"/>
              <w:right w:w="57" w:type="dxa"/>
            </w:tcMar>
            <w:vAlign w:val="center"/>
            <w:hideMark/>
          </w:tcPr>
          <w:p w14:paraId="11B96366" w14:textId="77777777" w:rsidR="004A66E0" w:rsidRPr="00B54B98" w:rsidRDefault="004A66E0" w:rsidP="006F0B66">
            <w:r w:rsidRPr="00B54B98">
              <w:t>CUEX</w:t>
            </w:r>
          </w:p>
        </w:tc>
        <w:tc>
          <w:tcPr>
            <w:tcW w:w="0" w:type="auto"/>
            <w:noWrap/>
            <w:tcMar>
              <w:top w:w="15" w:type="dxa"/>
              <w:left w:w="57" w:type="dxa"/>
              <w:bottom w:w="15" w:type="dxa"/>
              <w:right w:w="57" w:type="dxa"/>
            </w:tcMar>
            <w:vAlign w:val="center"/>
            <w:hideMark/>
          </w:tcPr>
          <w:p w14:paraId="1026F57C" w14:textId="77777777" w:rsidR="004A66E0" w:rsidRPr="00B54B98" w:rsidRDefault="004A66E0" w:rsidP="006F0B66">
            <w:r w:rsidRPr="00B54B98">
              <w:t>&lt;--&gt;</w:t>
            </w:r>
          </w:p>
        </w:tc>
        <w:tc>
          <w:tcPr>
            <w:tcW w:w="0" w:type="auto"/>
            <w:tcBorders>
              <w:right w:val="single" w:sz="6" w:space="0" w:color="auto"/>
            </w:tcBorders>
            <w:tcMar>
              <w:top w:w="15" w:type="dxa"/>
              <w:left w:w="140" w:type="dxa"/>
              <w:bottom w:w="15" w:type="dxa"/>
              <w:right w:w="140" w:type="dxa"/>
            </w:tcMar>
            <w:vAlign w:val="center"/>
            <w:hideMark/>
          </w:tcPr>
          <w:p w14:paraId="41A44238" w14:textId="77777777" w:rsidR="004A66E0" w:rsidRPr="00B54B98" w:rsidRDefault="004A66E0" w:rsidP="006F0B66">
            <w:r w:rsidRPr="00B54B98">
              <w:t>PERV</w:t>
            </w:r>
          </w:p>
        </w:tc>
        <w:tc>
          <w:tcPr>
            <w:tcW w:w="0" w:type="auto"/>
            <w:tcMar>
              <w:top w:w="15" w:type="dxa"/>
              <w:left w:w="140" w:type="dxa"/>
              <w:bottom w:w="15" w:type="dxa"/>
              <w:right w:w="140" w:type="dxa"/>
            </w:tcMar>
            <w:vAlign w:val="center"/>
            <w:hideMark/>
          </w:tcPr>
          <w:p w14:paraId="558D27F6" w14:textId="77777777" w:rsidR="004A66E0" w:rsidRPr="00B54B98" w:rsidRDefault="004A66E0" w:rsidP="006F0B66">
            <w:r w:rsidRPr="00B54B98">
              <w:t>.526</w:t>
            </w:r>
          </w:p>
        </w:tc>
      </w:tr>
      <w:tr w:rsidR="004A66E0" w:rsidRPr="00B54B98" w14:paraId="75D554D9" w14:textId="77777777" w:rsidTr="006F0B66">
        <w:tc>
          <w:tcPr>
            <w:tcW w:w="0" w:type="auto"/>
            <w:tcMar>
              <w:top w:w="15" w:type="dxa"/>
              <w:left w:w="57" w:type="dxa"/>
              <w:bottom w:w="15" w:type="dxa"/>
              <w:right w:w="57" w:type="dxa"/>
            </w:tcMar>
            <w:vAlign w:val="center"/>
            <w:hideMark/>
          </w:tcPr>
          <w:p w14:paraId="57B63F62" w14:textId="77777777" w:rsidR="004A66E0" w:rsidRPr="00B54B98" w:rsidRDefault="004A66E0" w:rsidP="006F0B66">
            <w:r w:rsidRPr="00B54B98">
              <w:lastRenderedPageBreak/>
              <w:t>ACSI</w:t>
            </w:r>
          </w:p>
        </w:tc>
        <w:tc>
          <w:tcPr>
            <w:tcW w:w="0" w:type="auto"/>
            <w:noWrap/>
            <w:tcMar>
              <w:top w:w="15" w:type="dxa"/>
              <w:left w:w="57" w:type="dxa"/>
              <w:bottom w:w="15" w:type="dxa"/>
              <w:right w:w="57" w:type="dxa"/>
            </w:tcMar>
            <w:vAlign w:val="center"/>
            <w:hideMark/>
          </w:tcPr>
          <w:p w14:paraId="05AA6D92" w14:textId="77777777" w:rsidR="004A66E0" w:rsidRPr="00B54B98" w:rsidRDefault="004A66E0" w:rsidP="006F0B66">
            <w:r w:rsidRPr="00B54B98">
              <w:t>&lt;--&gt;</w:t>
            </w:r>
          </w:p>
        </w:tc>
        <w:tc>
          <w:tcPr>
            <w:tcW w:w="0" w:type="auto"/>
            <w:tcBorders>
              <w:right w:val="single" w:sz="6" w:space="0" w:color="auto"/>
            </w:tcBorders>
            <w:tcMar>
              <w:top w:w="15" w:type="dxa"/>
              <w:left w:w="140" w:type="dxa"/>
              <w:bottom w:w="15" w:type="dxa"/>
              <w:right w:w="140" w:type="dxa"/>
            </w:tcMar>
            <w:vAlign w:val="center"/>
            <w:hideMark/>
          </w:tcPr>
          <w:p w14:paraId="763A1AC8" w14:textId="77777777" w:rsidR="004A66E0" w:rsidRPr="00B54B98" w:rsidRDefault="004A66E0" w:rsidP="006F0B66">
            <w:r w:rsidRPr="00B54B98">
              <w:t>PERQ</w:t>
            </w:r>
          </w:p>
        </w:tc>
        <w:tc>
          <w:tcPr>
            <w:tcW w:w="0" w:type="auto"/>
            <w:tcMar>
              <w:top w:w="15" w:type="dxa"/>
              <w:left w:w="140" w:type="dxa"/>
              <w:bottom w:w="15" w:type="dxa"/>
              <w:right w:w="140" w:type="dxa"/>
            </w:tcMar>
            <w:vAlign w:val="center"/>
            <w:hideMark/>
          </w:tcPr>
          <w:p w14:paraId="2E2252F5" w14:textId="77777777" w:rsidR="004A66E0" w:rsidRPr="00B54B98" w:rsidRDefault="004A66E0" w:rsidP="006F0B66">
            <w:r w:rsidRPr="00B54B98">
              <w:t>.957</w:t>
            </w:r>
          </w:p>
        </w:tc>
      </w:tr>
      <w:tr w:rsidR="004A66E0" w:rsidRPr="00B54B98" w14:paraId="200B66DE" w14:textId="77777777" w:rsidTr="006F0B66">
        <w:tc>
          <w:tcPr>
            <w:tcW w:w="0" w:type="auto"/>
            <w:tcMar>
              <w:top w:w="15" w:type="dxa"/>
              <w:left w:w="57" w:type="dxa"/>
              <w:bottom w:w="15" w:type="dxa"/>
              <w:right w:w="57" w:type="dxa"/>
            </w:tcMar>
            <w:vAlign w:val="center"/>
            <w:hideMark/>
          </w:tcPr>
          <w:p w14:paraId="1424EC7D" w14:textId="77777777" w:rsidR="004A66E0" w:rsidRPr="00B54B98" w:rsidRDefault="004A66E0" w:rsidP="006F0B66">
            <w:r w:rsidRPr="00B54B98">
              <w:t>ACSI</w:t>
            </w:r>
          </w:p>
        </w:tc>
        <w:tc>
          <w:tcPr>
            <w:tcW w:w="0" w:type="auto"/>
            <w:noWrap/>
            <w:tcMar>
              <w:top w:w="15" w:type="dxa"/>
              <w:left w:w="57" w:type="dxa"/>
              <w:bottom w:w="15" w:type="dxa"/>
              <w:right w:w="57" w:type="dxa"/>
            </w:tcMar>
            <w:vAlign w:val="center"/>
            <w:hideMark/>
          </w:tcPr>
          <w:p w14:paraId="6791415D" w14:textId="77777777" w:rsidR="004A66E0" w:rsidRPr="00B54B98" w:rsidRDefault="004A66E0" w:rsidP="006F0B66">
            <w:r w:rsidRPr="00B54B98">
              <w:t>&lt;--&gt;</w:t>
            </w:r>
          </w:p>
        </w:tc>
        <w:tc>
          <w:tcPr>
            <w:tcW w:w="0" w:type="auto"/>
            <w:tcBorders>
              <w:right w:val="single" w:sz="6" w:space="0" w:color="auto"/>
            </w:tcBorders>
            <w:tcMar>
              <w:top w:w="15" w:type="dxa"/>
              <w:left w:w="140" w:type="dxa"/>
              <w:bottom w:w="15" w:type="dxa"/>
              <w:right w:w="140" w:type="dxa"/>
            </w:tcMar>
            <w:vAlign w:val="center"/>
            <w:hideMark/>
          </w:tcPr>
          <w:p w14:paraId="4A857157" w14:textId="77777777" w:rsidR="004A66E0" w:rsidRPr="00B54B98" w:rsidRDefault="004A66E0" w:rsidP="006F0B66">
            <w:r w:rsidRPr="00B54B98">
              <w:t>PERV</w:t>
            </w:r>
          </w:p>
        </w:tc>
        <w:tc>
          <w:tcPr>
            <w:tcW w:w="0" w:type="auto"/>
            <w:tcMar>
              <w:top w:w="15" w:type="dxa"/>
              <w:left w:w="140" w:type="dxa"/>
              <w:bottom w:w="15" w:type="dxa"/>
              <w:right w:w="140" w:type="dxa"/>
            </w:tcMar>
            <w:vAlign w:val="center"/>
            <w:hideMark/>
          </w:tcPr>
          <w:p w14:paraId="7C59E74D" w14:textId="77777777" w:rsidR="004A66E0" w:rsidRPr="00B54B98" w:rsidRDefault="004A66E0" w:rsidP="006F0B66">
            <w:r w:rsidRPr="00B54B98">
              <w:t>.875</w:t>
            </w:r>
          </w:p>
        </w:tc>
      </w:tr>
    </w:tbl>
    <w:p w14:paraId="707609B8" w14:textId="77777777" w:rsidR="004A66E0" w:rsidRPr="00B54B98" w:rsidRDefault="004A66E0" w:rsidP="004A66E0">
      <w:r w:rsidRPr="00B54B98">
        <w:t>Variances: (Group number 1 - Default model)</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768"/>
        <w:gridCol w:w="286"/>
        <w:gridCol w:w="286"/>
        <w:gridCol w:w="1120"/>
        <w:gridCol w:w="700"/>
        <w:gridCol w:w="940"/>
        <w:gridCol w:w="640"/>
        <w:gridCol w:w="827"/>
      </w:tblGrid>
      <w:tr w:rsidR="004A66E0" w:rsidRPr="00B54B98" w14:paraId="712CC31E" w14:textId="77777777" w:rsidTr="006F0B66">
        <w:trPr>
          <w:tblHeader/>
        </w:trPr>
        <w:tc>
          <w:tcPr>
            <w:tcW w:w="0" w:type="auto"/>
            <w:tcBorders>
              <w:bottom w:val="single" w:sz="6" w:space="0" w:color="auto"/>
            </w:tcBorders>
            <w:tcMar>
              <w:top w:w="15" w:type="dxa"/>
              <w:left w:w="140" w:type="dxa"/>
              <w:bottom w:w="15" w:type="dxa"/>
              <w:right w:w="140" w:type="dxa"/>
            </w:tcMar>
            <w:vAlign w:val="center"/>
            <w:hideMark/>
          </w:tcPr>
          <w:p w14:paraId="7B5FC516" w14:textId="77777777" w:rsidR="004A66E0" w:rsidRPr="00B54B98" w:rsidRDefault="004A66E0" w:rsidP="006F0B66"/>
        </w:tc>
        <w:tc>
          <w:tcPr>
            <w:tcW w:w="0" w:type="auto"/>
            <w:tcBorders>
              <w:bottom w:val="single" w:sz="6" w:space="0" w:color="auto"/>
            </w:tcBorders>
            <w:tcMar>
              <w:top w:w="15" w:type="dxa"/>
              <w:left w:w="140" w:type="dxa"/>
              <w:bottom w:w="15" w:type="dxa"/>
              <w:right w:w="140" w:type="dxa"/>
            </w:tcMar>
            <w:vAlign w:val="center"/>
            <w:hideMark/>
          </w:tcPr>
          <w:p w14:paraId="2418D6E7" w14:textId="77777777" w:rsidR="004A66E0" w:rsidRPr="00B54B98" w:rsidRDefault="004A66E0" w:rsidP="006F0B66"/>
        </w:tc>
        <w:tc>
          <w:tcPr>
            <w:tcW w:w="0" w:type="auto"/>
            <w:tcBorders>
              <w:bottom w:val="single" w:sz="6" w:space="0" w:color="auto"/>
              <w:right w:val="single" w:sz="6" w:space="0" w:color="auto"/>
            </w:tcBorders>
            <w:tcMar>
              <w:top w:w="15" w:type="dxa"/>
              <w:left w:w="140" w:type="dxa"/>
              <w:bottom w:w="15" w:type="dxa"/>
              <w:right w:w="140" w:type="dxa"/>
            </w:tcMar>
            <w:vAlign w:val="center"/>
            <w:hideMark/>
          </w:tcPr>
          <w:p w14:paraId="67F923C6" w14:textId="77777777" w:rsidR="004A66E0" w:rsidRPr="00B54B98" w:rsidRDefault="004A66E0" w:rsidP="006F0B66"/>
        </w:tc>
        <w:tc>
          <w:tcPr>
            <w:tcW w:w="0" w:type="auto"/>
            <w:tcBorders>
              <w:bottom w:val="single" w:sz="6" w:space="0" w:color="auto"/>
            </w:tcBorders>
            <w:tcMar>
              <w:top w:w="15" w:type="dxa"/>
              <w:left w:w="140" w:type="dxa"/>
              <w:bottom w:w="15" w:type="dxa"/>
              <w:right w:w="140" w:type="dxa"/>
            </w:tcMar>
            <w:vAlign w:val="center"/>
            <w:hideMark/>
          </w:tcPr>
          <w:p w14:paraId="5BDE442F" w14:textId="77777777" w:rsidR="004A66E0" w:rsidRPr="00B54B98" w:rsidRDefault="004A66E0" w:rsidP="006F0B66">
            <w:r w:rsidRPr="00B54B98">
              <w:t>Estimate</w:t>
            </w:r>
          </w:p>
        </w:tc>
        <w:tc>
          <w:tcPr>
            <w:tcW w:w="0" w:type="auto"/>
            <w:tcBorders>
              <w:bottom w:val="single" w:sz="6" w:space="0" w:color="auto"/>
            </w:tcBorders>
            <w:tcMar>
              <w:top w:w="15" w:type="dxa"/>
              <w:left w:w="140" w:type="dxa"/>
              <w:bottom w:w="15" w:type="dxa"/>
              <w:right w:w="140" w:type="dxa"/>
            </w:tcMar>
            <w:vAlign w:val="center"/>
            <w:hideMark/>
          </w:tcPr>
          <w:p w14:paraId="78EAB66F" w14:textId="77777777" w:rsidR="004A66E0" w:rsidRPr="00B54B98" w:rsidRDefault="004A66E0" w:rsidP="006F0B66">
            <w:r w:rsidRPr="00B54B98">
              <w:t>S.E.</w:t>
            </w:r>
          </w:p>
        </w:tc>
        <w:tc>
          <w:tcPr>
            <w:tcW w:w="0" w:type="auto"/>
            <w:tcBorders>
              <w:bottom w:val="single" w:sz="6" w:space="0" w:color="auto"/>
            </w:tcBorders>
            <w:tcMar>
              <w:top w:w="15" w:type="dxa"/>
              <w:left w:w="140" w:type="dxa"/>
              <w:bottom w:w="15" w:type="dxa"/>
              <w:right w:w="140" w:type="dxa"/>
            </w:tcMar>
            <w:vAlign w:val="center"/>
            <w:hideMark/>
          </w:tcPr>
          <w:p w14:paraId="5F65A7B9" w14:textId="77777777" w:rsidR="004A66E0" w:rsidRPr="00B54B98" w:rsidRDefault="004A66E0" w:rsidP="006F0B66">
            <w:r w:rsidRPr="00B54B98">
              <w:t>C.R.</w:t>
            </w:r>
          </w:p>
        </w:tc>
        <w:tc>
          <w:tcPr>
            <w:tcW w:w="0" w:type="auto"/>
            <w:tcBorders>
              <w:bottom w:val="single" w:sz="6" w:space="0" w:color="auto"/>
            </w:tcBorders>
            <w:tcMar>
              <w:top w:w="15" w:type="dxa"/>
              <w:left w:w="140" w:type="dxa"/>
              <w:bottom w:w="15" w:type="dxa"/>
              <w:right w:w="140" w:type="dxa"/>
            </w:tcMar>
            <w:vAlign w:val="center"/>
            <w:hideMark/>
          </w:tcPr>
          <w:p w14:paraId="59E05785" w14:textId="77777777" w:rsidR="004A66E0" w:rsidRPr="00B54B98" w:rsidRDefault="004A66E0" w:rsidP="006F0B66">
            <w:r w:rsidRPr="00B54B98">
              <w:t>P</w:t>
            </w:r>
          </w:p>
        </w:tc>
        <w:tc>
          <w:tcPr>
            <w:tcW w:w="0" w:type="auto"/>
            <w:tcBorders>
              <w:bottom w:val="single" w:sz="6" w:space="0" w:color="auto"/>
            </w:tcBorders>
            <w:tcMar>
              <w:top w:w="15" w:type="dxa"/>
              <w:left w:w="140" w:type="dxa"/>
              <w:bottom w:w="15" w:type="dxa"/>
              <w:right w:w="140" w:type="dxa"/>
            </w:tcMar>
            <w:vAlign w:val="center"/>
            <w:hideMark/>
          </w:tcPr>
          <w:p w14:paraId="0E8A7810" w14:textId="77777777" w:rsidR="004A66E0" w:rsidRPr="00B54B98" w:rsidRDefault="004A66E0" w:rsidP="006F0B66">
            <w:r w:rsidRPr="00B54B98">
              <w:t>Label</w:t>
            </w:r>
          </w:p>
        </w:tc>
      </w:tr>
      <w:tr w:rsidR="004A66E0" w:rsidRPr="00B54B98" w14:paraId="710774C4" w14:textId="77777777" w:rsidTr="006F0B66">
        <w:tc>
          <w:tcPr>
            <w:tcW w:w="0" w:type="auto"/>
            <w:tcMar>
              <w:top w:w="15" w:type="dxa"/>
              <w:left w:w="57" w:type="dxa"/>
              <w:bottom w:w="15" w:type="dxa"/>
              <w:right w:w="57" w:type="dxa"/>
            </w:tcMar>
            <w:vAlign w:val="center"/>
            <w:hideMark/>
          </w:tcPr>
          <w:p w14:paraId="5D4656C6" w14:textId="77777777" w:rsidR="004A66E0" w:rsidRPr="00B54B98" w:rsidRDefault="004A66E0" w:rsidP="006F0B66">
            <w:r w:rsidRPr="00B54B98">
              <w:t>ACSI</w:t>
            </w:r>
          </w:p>
        </w:tc>
        <w:tc>
          <w:tcPr>
            <w:tcW w:w="0" w:type="auto"/>
            <w:tcMar>
              <w:top w:w="15" w:type="dxa"/>
              <w:left w:w="140" w:type="dxa"/>
              <w:bottom w:w="15" w:type="dxa"/>
              <w:right w:w="140" w:type="dxa"/>
            </w:tcMar>
            <w:vAlign w:val="center"/>
            <w:hideMark/>
          </w:tcPr>
          <w:p w14:paraId="6E7BD3F3" w14:textId="77777777" w:rsidR="004A66E0" w:rsidRPr="00B54B98" w:rsidRDefault="004A66E0" w:rsidP="006F0B66"/>
        </w:tc>
        <w:tc>
          <w:tcPr>
            <w:tcW w:w="0" w:type="auto"/>
            <w:tcBorders>
              <w:right w:val="single" w:sz="6" w:space="0" w:color="auto"/>
            </w:tcBorders>
            <w:tcMar>
              <w:top w:w="15" w:type="dxa"/>
              <w:left w:w="140" w:type="dxa"/>
              <w:bottom w:w="15" w:type="dxa"/>
              <w:right w:w="140" w:type="dxa"/>
            </w:tcMar>
            <w:vAlign w:val="center"/>
            <w:hideMark/>
          </w:tcPr>
          <w:p w14:paraId="1F7F124E" w14:textId="77777777" w:rsidR="004A66E0" w:rsidRPr="00B54B98" w:rsidRDefault="004A66E0" w:rsidP="006F0B66"/>
        </w:tc>
        <w:tc>
          <w:tcPr>
            <w:tcW w:w="0" w:type="auto"/>
            <w:tcMar>
              <w:top w:w="15" w:type="dxa"/>
              <w:left w:w="140" w:type="dxa"/>
              <w:bottom w:w="15" w:type="dxa"/>
              <w:right w:w="140" w:type="dxa"/>
            </w:tcMar>
            <w:vAlign w:val="center"/>
            <w:hideMark/>
          </w:tcPr>
          <w:p w14:paraId="68EE0C15" w14:textId="77777777" w:rsidR="004A66E0" w:rsidRPr="00B54B98" w:rsidRDefault="004A66E0" w:rsidP="006F0B66">
            <w:pPr>
              <w:rPr>
                <w:color w:val="0070C0"/>
              </w:rPr>
            </w:pPr>
            <w:r w:rsidRPr="00B54B98">
              <w:rPr>
                <w:color w:val="0070C0"/>
              </w:rPr>
              <w:t>1.000</w:t>
            </w:r>
          </w:p>
        </w:tc>
        <w:tc>
          <w:tcPr>
            <w:tcW w:w="0" w:type="auto"/>
            <w:tcMar>
              <w:top w:w="15" w:type="dxa"/>
              <w:left w:w="140" w:type="dxa"/>
              <w:bottom w:w="15" w:type="dxa"/>
              <w:right w:w="140" w:type="dxa"/>
            </w:tcMar>
            <w:vAlign w:val="center"/>
            <w:hideMark/>
          </w:tcPr>
          <w:p w14:paraId="0F5261FD" w14:textId="77777777" w:rsidR="004A66E0" w:rsidRPr="00B54B98" w:rsidRDefault="004A66E0" w:rsidP="006F0B66"/>
        </w:tc>
        <w:tc>
          <w:tcPr>
            <w:tcW w:w="0" w:type="auto"/>
            <w:vAlign w:val="center"/>
            <w:hideMark/>
          </w:tcPr>
          <w:p w14:paraId="6685F103" w14:textId="77777777" w:rsidR="004A66E0" w:rsidRPr="00B54B98" w:rsidRDefault="004A66E0" w:rsidP="006F0B66"/>
        </w:tc>
        <w:tc>
          <w:tcPr>
            <w:tcW w:w="0" w:type="auto"/>
            <w:vAlign w:val="center"/>
            <w:hideMark/>
          </w:tcPr>
          <w:p w14:paraId="3B7BF295" w14:textId="77777777" w:rsidR="004A66E0" w:rsidRPr="00B54B98" w:rsidRDefault="004A66E0" w:rsidP="006F0B66"/>
        </w:tc>
        <w:tc>
          <w:tcPr>
            <w:tcW w:w="0" w:type="auto"/>
            <w:vAlign w:val="center"/>
            <w:hideMark/>
          </w:tcPr>
          <w:p w14:paraId="1D160696" w14:textId="77777777" w:rsidR="004A66E0" w:rsidRPr="00B54B98" w:rsidRDefault="004A66E0" w:rsidP="006F0B66"/>
        </w:tc>
      </w:tr>
      <w:tr w:rsidR="004A66E0" w:rsidRPr="00B54B98" w14:paraId="154DDAB9" w14:textId="77777777" w:rsidTr="006F0B66">
        <w:tc>
          <w:tcPr>
            <w:tcW w:w="0" w:type="auto"/>
            <w:tcMar>
              <w:top w:w="15" w:type="dxa"/>
              <w:left w:w="57" w:type="dxa"/>
              <w:bottom w:w="15" w:type="dxa"/>
              <w:right w:w="57" w:type="dxa"/>
            </w:tcMar>
            <w:vAlign w:val="center"/>
            <w:hideMark/>
          </w:tcPr>
          <w:p w14:paraId="46177FF5" w14:textId="77777777" w:rsidR="004A66E0" w:rsidRPr="00B54B98" w:rsidRDefault="004A66E0" w:rsidP="006F0B66">
            <w:r w:rsidRPr="00B54B98">
              <w:t>CUEX</w:t>
            </w:r>
          </w:p>
        </w:tc>
        <w:tc>
          <w:tcPr>
            <w:tcW w:w="0" w:type="auto"/>
            <w:tcMar>
              <w:top w:w="15" w:type="dxa"/>
              <w:left w:w="140" w:type="dxa"/>
              <w:bottom w:w="15" w:type="dxa"/>
              <w:right w:w="140" w:type="dxa"/>
            </w:tcMar>
            <w:vAlign w:val="center"/>
            <w:hideMark/>
          </w:tcPr>
          <w:p w14:paraId="0E94C47B" w14:textId="77777777" w:rsidR="004A66E0" w:rsidRPr="00B54B98" w:rsidRDefault="004A66E0" w:rsidP="006F0B66"/>
        </w:tc>
        <w:tc>
          <w:tcPr>
            <w:tcW w:w="0" w:type="auto"/>
            <w:tcBorders>
              <w:right w:val="single" w:sz="6" w:space="0" w:color="auto"/>
            </w:tcBorders>
            <w:tcMar>
              <w:top w:w="15" w:type="dxa"/>
              <w:left w:w="140" w:type="dxa"/>
              <w:bottom w:w="15" w:type="dxa"/>
              <w:right w:w="140" w:type="dxa"/>
            </w:tcMar>
            <w:vAlign w:val="center"/>
            <w:hideMark/>
          </w:tcPr>
          <w:p w14:paraId="7C425A6D" w14:textId="77777777" w:rsidR="004A66E0" w:rsidRPr="00B54B98" w:rsidRDefault="004A66E0" w:rsidP="006F0B66"/>
        </w:tc>
        <w:tc>
          <w:tcPr>
            <w:tcW w:w="0" w:type="auto"/>
            <w:tcMar>
              <w:top w:w="15" w:type="dxa"/>
              <w:left w:w="140" w:type="dxa"/>
              <w:bottom w:w="15" w:type="dxa"/>
              <w:right w:w="140" w:type="dxa"/>
            </w:tcMar>
            <w:vAlign w:val="center"/>
            <w:hideMark/>
          </w:tcPr>
          <w:p w14:paraId="18940D33" w14:textId="77777777" w:rsidR="004A66E0" w:rsidRPr="00B54B98" w:rsidRDefault="004A66E0" w:rsidP="006F0B66">
            <w:pPr>
              <w:rPr>
                <w:color w:val="0070C0"/>
              </w:rPr>
            </w:pPr>
            <w:r w:rsidRPr="00B54B98">
              <w:rPr>
                <w:color w:val="0070C0"/>
              </w:rPr>
              <w:t>1.000</w:t>
            </w:r>
          </w:p>
        </w:tc>
        <w:tc>
          <w:tcPr>
            <w:tcW w:w="0" w:type="auto"/>
            <w:tcMar>
              <w:top w:w="15" w:type="dxa"/>
              <w:left w:w="140" w:type="dxa"/>
              <w:bottom w:w="15" w:type="dxa"/>
              <w:right w:w="140" w:type="dxa"/>
            </w:tcMar>
            <w:vAlign w:val="center"/>
            <w:hideMark/>
          </w:tcPr>
          <w:p w14:paraId="02CB0BE9" w14:textId="77777777" w:rsidR="004A66E0" w:rsidRPr="00B54B98" w:rsidRDefault="004A66E0" w:rsidP="006F0B66"/>
        </w:tc>
        <w:tc>
          <w:tcPr>
            <w:tcW w:w="0" w:type="auto"/>
            <w:vAlign w:val="center"/>
            <w:hideMark/>
          </w:tcPr>
          <w:p w14:paraId="4294ADD4" w14:textId="77777777" w:rsidR="004A66E0" w:rsidRPr="00B54B98" w:rsidRDefault="004A66E0" w:rsidP="006F0B66"/>
        </w:tc>
        <w:tc>
          <w:tcPr>
            <w:tcW w:w="0" w:type="auto"/>
            <w:vAlign w:val="center"/>
            <w:hideMark/>
          </w:tcPr>
          <w:p w14:paraId="5CDD8318" w14:textId="77777777" w:rsidR="004A66E0" w:rsidRPr="00B54B98" w:rsidRDefault="004A66E0" w:rsidP="006F0B66"/>
        </w:tc>
        <w:tc>
          <w:tcPr>
            <w:tcW w:w="0" w:type="auto"/>
            <w:vAlign w:val="center"/>
            <w:hideMark/>
          </w:tcPr>
          <w:p w14:paraId="38FB21D6" w14:textId="77777777" w:rsidR="004A66E0" w:rsidRPr="00B54B98" w:rsidRDefault="004A66E0" w:rsidP="006F0B66"/>
        </w:tc>
      </w:tr>
      <w:tr w:rsidR="004A66E0" w:rsidRPr="00B54B98" w14:paraId="15D34838" w14:textId="77777777" w:rsidTr="006F0B66">
        <w:tc>
          <w:tcPr>
            <w:tcW w:w="0" w:type="auto"/>
            <w:tcMar>
              <w:top w:w="15" w:type="dxa"/>
              <w:left w:w="57" w:type="dxa"/>
              <w:bottom w:w="15" w:type="dxa"/>
              <w:right w:w="57" w:type="dxa"/>
            </w:tcMar>
            <w:vAlign w:val="center"/>
            <w:hideMark/>
          </w:tcPr>
          <w:p w14:paraId="66CCA5B9" w14:textId="77777777" w:rsidR="004A66E0" w:rsidRPr="00B54B98" w:rsidRDefault="004A66E0" w:rsidP="006F0B66">
            <w:r w:rsidRPr="00B54B98">
              <w:t>PERQ</w:t>
            </w:r>
          </w:p>
        </w:tc>
        <w:tc>
          <w:tcPr>
            <w:tcW w:w="0" w:type="auto"/>
            <w:tcMar>
              <w:top w:w="15" w:type="dxa"/>
              <w:left w:w="140" w:type="dxa"/>
              <w:bottom w:w="15" w:type="dxa"/>
              <w:right w:w="140" w:type="dxa"/>
            </w:tcMar>
            <w:vAlign w:val="center"/>
            <w:hideMark/>
          </w:tcPr>
          <w:p w14:paraId="53FEA517" w14:textId="77777777" w:rsidR="004A66E0" w:rsidRPr="00B54B98" w:rsidRDefault="004A66E0" w:rsidP="006F0B66"/>
        </w:tc>
        <w:tc>
          <w:tcPr>
            <w:tcW w:w="0" w:type="auto"/>
            <w:tcBorders>
              <w:right w:val="single" w:sz="6" w:space="0" w:color="auto"/>
            </w:tcBorders>
            <w:tcMar>
              <w:top w:w="15" w:type="dxa"/>
              <w:left w:w="140" w:type="dxa"/>
              <w:bottom w:w="15" w:type="dxa"/>
              <w:right w:w="140" w:type="dxa"/>
            </w:tcMar>
            <w:vAlign w:val="center"/>
            <w:hideMark/>
          </w:tcPr>
          <w:p w14:paraId="6B1038FF" w14:textId="77777777" w:rsidR="004A66E0" w:rsidRPr="00B54B98" w:rsidRDefault="004A66E0" w:rsidP="006F0B66"/>
        </w:tc>
        <w:tc>
          <w:tcPr>
            <w:tcW w:w="0" w:type="auto"/>
            <w:tcMar>
              <w:top w:w="15" w:type="dxa"/>
              <w:left w:w="140" w:type="dxa"/>
              <w:bottom w:w="15" w:type="dxa"/>
              <w:right w:w="140" w:type="dxa"/>
            </w:tcMar>
            <w:vAlign w:val="center"/>
            <w:hideMark/>
          </w:tcPr>
          <w:p w14:paraId="68678013" w14:textId="77777777" w:rsidR="004A66E0" w:rsidRPr="00B54B98" w:rsidRDefault="004A66E0" w:rsidP="006F0B66">
            <w:pPr>
              <w:rPr>
                <w:color w:val="0070C0"/>
              </w:rPr>
            </w:pPr>
            <w:r w:rsidRPr="00B54B98">
              <w:rPr>
                <w:color w:val="0070C0"/>
              </w:rPr>
              <w:t>1.000</w:t>
            </w:r>
          </w:p>
        </w:tc>
        <w:tc>
          <w:tcPr>
            <w:tcW w:w="0" w:type="auto"/>
            <w:tcMar>
              <w:top w:w="15" w:type="dxa"/>
              <w:left w:w="140" w:type="dxa"/>
              <w:bottom w:w="15" w:type="dxa"/>
              <w:right w:w="140" w:type="dxa"/>
            </w:tcMar>
            <w:vAlign w:val="center"/>
            <w:hideMark/>
          </w:tcPr>
          <w:p w14:paraId="65A95967" w14:textId="77777777" w:rsidR="004A66E0" w:rsidRPr="00B54B98" w:rsidRDefault="004A66E0" w:rsidP="006F0B66"/>
        </w:tc>
        <w:tc>
          <w:tcPr>
            <w:tcW w:w="0" w:type="auto"/>
            <w:vAlign w:val="center"/>
            <w:hideMark/>
          </w:tcPr>
          <w:p w14:paraId="2CD7B1F7" w14:textId="77777777" w:rsidR="004A66E0" w:rsidRPr="00B54B98" w:rsidRDefault="004A66E0" w:rsidP="006F0B66"/>
        </w:tc>
        <w:tc>
          <w:tcPr>
            <w:tcW w:w="0" w:type="auto"/>
            <w:vAlign w:val="center"/>
            <w:hideMark/>
          </w:tcPr>
          <w:p w14:paraId="69D319A2" w14:textId="77777777" w:rsidR="004A66E0" w:rsidRPr="00B54B98" w:rsidRDefault="004A66E0" w:rsidP="006F0B66"/>
        </w:tc>
        <w:tc>
          <w:tcPr>
            <w:tcW w:w="0" w:type="auto"/>
            <w:vAlign w:val="center"/>
            <w:hideMark/>
          </w:tcPr>
          <w:p w14:paraId="628B51F0" w14:textId="77777777" w:rsidR="004A66E0" w:rsidRPr="00B54B98" w:rsidRDefault="004A66E0" w:rsidP="006F0B66"/>
        </w:tc>
      </w:tr>
      <w:tr w:rsidR="004A66E0" w:rsidRPr="00B54B98" w14:paraId="66AA6BA7" w14:textId="77777777" w:rsidTr="006F0B66">
        <w:tc>
          <w:tcPr>
            <w:tcW w:w="0" w:type="auto"/>
            <w:tcMar>
              <w:top w:w="15" w:type="dxa"/>
              <w:left w:w="57" w:type="dxa"/>
              <w:bottom w:w="15" w:type="dxa"/>
              <w:right w:w="57" w:type="dxa"/>
            </w:tcMar>
            <w:vAlign w:val="center"/>
            <w:hideMark/>
          </w:tcPr>
          <w:p w14:paraId="658652A0" w14:textId="77777777" w:rsidR="004A66E0" w:rsidRPr="00B54B98" w:rsidRDefault="004A66E0" w:rsidP="006F0B66">
            <w:r w:rsidRPr="00B54B98">
              <w:t>PERV</w:t>
            </w:r>
          </w:p>
        </w:tc>
        <w:tc>
          <w:tcPr>
            <w:tcW w:w="0" w:type="auto"/>
            <w:tcMar>
              <w:top w:w="15" w:type="dxa"/>
              <w:left w:w="140" w:type="dxa"/>
              <w:bottom w:w="15" w:type="dxa"/>
              <w:right w:w="140" w:type="dxa"/>
            </w:tcMar>
            <w:vAlign w:val="center"/>
            <w:hideMark/>
          </w:tcPr>
          <w:p w14:paraId="6D1CAC7F" w14:textId="77777777" w:rsidR="004A66E0" w:rsidRPr="00B54B98" w:rsidRDefault="004A66E0" w:rsidP="006F0B66"/>
        </w:tc>
        <w:tc>
          <w:tcPr>
            <w:tcW w:w="0" w:type="auto"/>
            <w:tcBorders>
              <w:right w:val="single" w:sz="6" w:space="0" w:color="auto"/>
            </w:tcBorders>
            <w:tcMar>
              <w:top w:w="15" w:type="dxa"/>
              <w:left w:w="140" w:type="dxa"/>
              <w:bottom w:w="15" w:type="dxa"/>
              <w:right w:w="140" w:type="dxa"/>
            </w:tcMar>
            <w:vAlign w:val="center"/>
            <w:hideMark/>
          </w:tcPr>
          <w:p w14:paraId="00128551" w14:textId="77777777" w:rsidR="004A66E0" w:rsidRPr="00B54B98" w:rsidRDefault="004A66E0" w:rsidP="006F0B66"/>
        </w:tc>
        <w:tc>
          <w:tcPr>
            <w:tcW w:w="0" w:type="auto"/>
            <w:tcMar>
              <w:top w:w="15" w:type="dxa"/>
              <w:left w:w="140" w:type="dxa"/>
              <w:bottom w:w="15" w:type="dxa"/>
              <w:right w:w="140" w:type="dxa"/>
            </w:tcMar>
            <w:vAlign w:val="center"/>
            <w:hideMark/>
          </w:tcPr>
          <w:p w14:paraId="61912D98" w14:textId="77777777" w:rsidR="004A66E0" w:rsidRPr="00B54B98" w:rsidRDefault="004A66E0" w:rsidP="006F0B66">
            <w:pPr>
              <w:rPr>
                <w:color w:val="0070C0"/>
              </w:rPr>
            </w:pPr>
            <w:r w:rsidRPr="00B54B98">
              <w:rPr>
                <w:color w:val="0070C0"/>
              </w:rPr>
              <w:t>1.000</w:t>
            </w:r>
          </w:p>
        </w:tc>
        <w:tc>
          <w:tcPr>
            <w:tcW w:w="0" w:type="auto"/>
            <w:tcMar>
              <w:top w:w="15" w:type="dxa"/>
              <w:left w:w="140" w:type="dxa"/>
              <w:bottom w:w="15" w:type="dxa"/>
              <w:right w:w="140" w:type="dxa"/>
            </w:tcMar>
            <w:vAlign w:val="center"/>
            <w:hideMark/>
          </w:tcPr>
          <w:p w14:paraId="198F10C4" w14:textId="77777777" w:rsidR="004A66E0" w:rsidRPr="00B54B98" w:rsidRDefault="004A66E0" w:rsidP="006F0B66"/>
        </w:tc>
        <w:tc>
          <w:tcPr>
            <w:tcW w:w="0" w:type="auto"/>
            <w:vAlign w:val="center"/>
            <w:hideMark/>
          </w:tcPr>
          <w:p w14:paraId="2082E993" w14:textId="77777777" w:rsidR="004A66E0" w:rsidRPr="00B54B98" w:rsidRDefault="004A66E0" w:rsidP="006F0B66"/>
        </w:tc>
        <w:tc>
          <w:tcPr>
            <w:tcW w:w="0" w:type="auto"/>
            <w:vAlign w:val="center"/>
            <w:hideMark/>
          </w:tcPr>
          <w:p w14:paraId="594772FC" w14:textId="77777777" w:rsidR="004A66E0" w:rsidRPr="00B54B98" w:rsidRDefault="004A66E0" w:rsidP="006F0B66"/>
        </w:tc>
        <w:tc>
          <w:tcPr>
            <w:tcW w:w="0" w:type="auto"/>
            <w:vAlign w:val="center"/>
            <w:hideMark/>
          </w:tcPr>
          <w:p w14:paraId="25130B6F" w14:textId="77777777" w:rsidR="004A66E0" w:rsidRPr="00B54B98" w:rsidRDefault="004A66E0" w:rsidP="006F0B66"/>
        </w:tc>
      </w:tr>
      <w:tr w:rsidR="004A66E0" w:rsidRPr="00B54B98" w14:paraId="6A9DE5B4" w14:textId="77777777" w:rsidTr="006F0B66">
        <w:tc>
          <w:tcPr>
            <w:tcW w:w="0" w:type="auto"/>
            <w:tcMar>
              <w:top w:w="15" w:type="dxa"/>
              <w:left w:w="57" w:type="dxa"/>
              <w:bottom w:w="15" w:type="dxa"/>
              <w:right w:w="57" w:type="dxa"/>
            </w:tcMar>
            <w:vAlign w:val="center"/>
            <w:hideMark/>
          </w:tcPr>
          <w:p w14:paraId="32F0C6B4" w14:textId="77777777" w:rsidR="004A66E0" w:rsidRPr="00B54B98" w:rsidRDefault="004A66E0" w:rsidP="006F0B66">
            <w:r w:rsidRPr="00B54B98">
              <w:t>e1</w:t>
            </w:r>
          </w:p>
        </w:tc>
        <w:tc>
          <w:tcPr>
            <w:tcW w:w="0" w:type="auto"/>
            <w:tcMar>
              <w:top w:w="15" w:type="dxa"/>
              <w:left w:w="140" w:type="dxa"/>
              <w:bottom w:w="15" w:type="dxa"/>
              <w:right w:w="140" w:type="dxa"/>
            </w:tcMar>
            <w:vAlign w:val="center"/>
            <w:hideMark/>
          </w:tcPr>
          <w:p w14:paraId="5A03A37B" w14:textId="77777777" w:rsidR="004A66E0" w:rsidRPr="00B54B98" w:rsidRDefault="004A66E0" w:rsidP="006F0B66"/>
        </w:tc>
        <w:tc>
          <w:tcPr>
            <w:tcW w:w="0" w:type="auto"/>
            <w:tcBorders>
              <w:right w:val="single" w:sz="6" w:space="0" w:color="auto"/>
            </w:tcBorders>
            <w:tcMar>
              <w:top w:w="15" w:type="dxa"/>
              <w:left w:w="140" w:type="dxa"/>
              <w:bottom w:w="15" w:type="dxa"/>
              <w:right w:w="140" w:type="dxa"/>
            </w:tcMar>
            <w:vAlign w:val="center"/>
            <w:hideMark/>
          </w:tcPr>
          <w:p w14:paraId="58A39972" w14:textId="77777777" w:rsidR="004A66E0" w:rsidRPr="00B54B98" w:rsidRDefault="004A66E0" w:rsidP="006F0B66"/>
        </w:tc>
        <w:tc>
          <w:tcPr>
            <w:tcW w:w="0" w:type="auto"/>
            <w:tcMar>
              <w:top w:w="15" w:type="dxa"/>
              <w:left w:w="140" w:type="dxa"/>
              <w:bottom w:w="15" w:type="dxa"/>
              <w:right w:w="140" w:type="dxa"/>
            </w:tcMar>
            <w:vAlign w:val="center"/>
            <w:hideMark/>
          </w:tcPr>
          <w:p w14:paraId="17429C9C" w14:textId="77777777" w:rsidR="004A66E0" w:rsidRPr="00F9735C" w:rsidRDefault="004A66E0" w:rsidP="006F0B66">
            <w:pPr>
              <w:rPr>
                <w:color w:val="00B050"/>
              </w:rPr>
            </w:pPr>
            <w:r w:rsidRPr="00F9735C">
              <w:rPr>
                <w:color w:val="00B050"/>
              </w:rPr>
              <w:t>.566</w:t>
            </w:r>
          </w:p>
        </w:tc>
        <w:tc>
          <w:tcPr>
            <w:tcW w:w="0" w:type="auto"/>
            <w:tcMar>
              <w:top w:w="15" w:type="dxa"/>
              <w:left w:w="140" w:type="dxa"/>
              <w:bottom w:w="15" w:type="dxa"/>
              <w:right w:w="140" w:type="dxa"/>
            </w:tcMar>
            <w:vAlign w:val="center"/>
            <w:hideMark/>
          </w:tcPr>
          <w:p w14:paraId="717EB940" w14:textId="77777777" w:rsidR="004A66E0" w:rsidRPr="00B54B98" w:rsidRDefault="004A66E0" w:rsidP="006F0B66">
            <w:r w:rsidRPr="00B54B98">
              <w:t>.013</w:t>
            </w:r>
          </w:p>
        </w:tc>
        <w:tc>
          <w:tcPr>
            <w:tcW w:w="0" w:type="auto"/>
            <w:tcMar>
              <w:top w:w="15" w:type="dxa"/>
              <w:left w:w="140" w:type="dxa"/>
              <w:bottom w:w="15" w:type="dxa"/>
              <w:right w:w="140" w:type="dxa"/>
            </w:tcMar>
            <w:vAlign w:val="center"/>
            <w:hideMark/>
          </w:tcPr>
          <w:p w14:paraId="2595CF60" w14:textId="77777777" w:rsidR="004A66E0" w:rsidRPr="00B54B98" w:rsidRDefault="004A66E0" w:rsidP="006F0B66">
            <w:r w:rsidRPr="00B54B98">
              <w:t>43.220</w:t>
            </w:r>
          </w:p>
        </w:tc>
        <w:tc>
          <w:tcPr>
            <w:tcW w:w="0" w:type="auto"/>
            <w:tcMar>
              <w:top w:w="15" w:type="dxa"/>
              <w:left w:w="140" w:type="dxa"/>
              <w:bottom w:w="15" w:type="dxa"/>
              <w:right w:w="140" w:type="dxa"/>
            </w:tcMar>
            <w:vAlign w:val="center"/>
            <w:hideMark/>
          </w:tcPr>
          <w:p w14:paraId="7F416AEA" w14:textId="77777777" w:rsidR="004A66E0" w:rsidRPr="00B54B98" w:rsidRDefault="004A66E0" w:rsidP="006F0B66">
            <w:r w:rsidRPr="00B54B98">
              <w:t>***</w:t>
            </w:r>
          </w:p>
        </w:tc>
        <w:tc>
          <w:tcPr>
            <w:tcW w:w="0" w:type="auto"/>
            <w:tcMar>
              <w:top w:w="15" w:type="dxa"/>
              <w:left w:w="140" w:type="dxa"/>
              <w:bottom w:w="15" w:type="dxa"/>
              <w:right w:w="140" w:type="dxa"/>
            </w:tcMar>
            <w:vAlign w:val="center"/>
            <w:hideMark/>
          </w:tcPr>
          <w:p w14:paraId="0BAF996F" w14:textId="77777777" w:rsidR="004A66E0" w:rsidRPr="00B54B98" w:rsidRDefault="004A66E0" w:rsidP="006F0B66"/>
        </w:tc>
      </w:tr>
      <w:tr w:rsidR="004A66E0" w:rsidRPr="00B54B98" w14:paraId="3E16CC56" w14:textId="77777777" w:rsidTr="006F0B66">
        <w:tc>
          <w:tcPr>
            <w:tcW w:w="0" w:type="auto"/>
            <w:tcMar>
              <w:top w:w="15" w:type="dxa"/>
              <w:left w:w="57" w:type="dxa"/>
              <w:bottom w:w="15" w:type="dxa"/>
              <w:right w:w="57" w:type="dxa"/>
            </w:tcMar>
            <w:vAlign w:val="center"/>
            <w:hideMark/>
          </w:tcPr>
          <w:p w14:paraId="468214F0" w14:textId="77777777" w:rsidR="004A66E0" w:rsidRPr="00B54B98" w:rsidRDefault="004A66E0" w:rsidP="006F0B66">
            <w:r w:rsidRPr="00B54B98">
              <w:t>e2</w:t>
            </w:r>
          </w:p>
        </w:tc>
        <w:tc>
          <w:tcPr>
            <w:tcW w:w="0" w:type="auto"/>
            <w:tcMar>
              <w:top w:w="15" w:type="dxa"/>
              <w:left w:w="140" w:type="dxa"/>
              <w:bottom w:w="15" w:type="dxa"/>
              <w:right w:w="140" w:type="dxa"/>
            </w:tcMar>
            <w:vAlign w:val="center"/>
            <w:hideMark/>
          </w:tcPr>
          <w:p w14:paraId="076A2045" w14:textId="77777777" w:rsidR="004A66E0" w:rsidRPr="00B54B98" w:rsidRDefault="004A66E0" w:rsidP="006F0B66"/>
        </w:tc>
        <w:tc>
          <w:tcPr>
            <w:tcW w:w="0" w:type="auto"/>
            <w:tcBorders>
              <w:right w:val="single" w:sz="6" w:space="0" w:color="auto"/>
            </w:tcBorders>
            <w:tcMar>
              <w:top w:w="15" w:type="dxa"/>
              <w:left w:w="140" w:type="dxa"/>
              <w:bottom w:w="15" w:type="dxa"/>
              <w:right w:w="140" w:type="dxa"/>
            </w:tcMar>
            <w:vAlign w:val="center"/>
            <w:hideMark/>
          </w:tcPr>
          <w:p w14:paraId="0D64ABD2" w14:textId="77777777" w:rsidR="004A66E0" w:rsidRPr="00B54B98" w:rsidRDefault="004A66E0" w:rsidP="006F0B66"/>
        </w:tc>
        <w:tc>
          <w:tcPr>
            <w:tcW w:w="0" w:type="auto"/>
            <w:tcMar>
              <w:top w:w="15" w:type="dxa"/>
              <w:left w:w="140" w:type="dxa"/>
              <w:bottom w:w="15" w:type="dxa"/>
              <w:right w:w="140" w:type="dxa"/>
            </w:tcMar>
            <w:vAlign w:val="center"/>
            <w:hideMark/>
          </w:tcPr>
          <w:p w14:paraId="6A2045F8" w14:textId="77777777" w:rsidR="004A66E0" w:rsidRPr="00F9735C" w:rsidRDefault="004A66E0" w:rsidP="006F0B66">
            <w:pPr>
              <w:rPr>
                <w:color w:val="00B050"/>
              </w:rPr>
            </w:pPr>
            <w:r w:rsidRPr="00F9735C">
              <w:rPr>
                <w:color w:val="00B050"/>
              </w:rPr>
              <w:t>1.365</w:t>
            </w:r>
          </w:p>
        </w:tc>
        <w:tc>
          <w:tcPr>
            <w:tcW w:w="0" w:type="auto"/>
            <w:tcMar>
              <w:top w:w="15" w:type="dxa"/>
              <w:left w:w="140" w:type="dxa"/>
              <w:bottom w:w="15" w:type="dxa"/>
              <w:right w:w="140" w:type="dxa"/>
            </w:tcMar>
            <w:vAlign w:val="center"/>
            <w:hideMark/>
          </w:tcPr>
          <w:p w14:paraId="73291B26" w14:textId="77777777" w:rsidR="004A66E0" w:rsidRPr="00B54B98" w:rsidRDefault="004A66E0" w:rsidP="006F0B66">
            <w:r w:rsidRPr="00B54B98">
              <w:t>.022</w:t>
            </w:r>
          </w:p>
        </w:tc>
        <w:tc>
          <w:tcPr>
            <w:tcW w:w="0" w:type="auto"/>
            <w:tcMar>
              <w:top w:w="15" w:type="dxa"/>
              <w:left w:w="140" w:type="dxa"/>
              <w:bottom w:w="15" w:type="dxa"/>
              <w:right w:w="140" w:type="dxa"/>
            </w:tcMar>
            <w:vAlign w:val="center"/>
            <w:hideMark/>
          </w:tcPr>
          <w:p w14:paraId="0B037BC4" w14:textId="77777777" w:rsidR="004A66E0" w:rsidRPr="00B54B98" w:rsidRDefault="004A66E0" w:rsidP="006F0B66">
            <w:r w:rsidRPr="00B54B98">
              <w:t>62.780</w:t>
            </w:r>
          </w:p>
        </w:tc>
        <w:tc>
          <w:tcPr>
            <w:tcW w:w="0" w:type="auto"/>
            <w:tcMar>
              <w:top w:w="15" w:type="dxa"/>
              <w:left w:w="140" w:type="dxa"/>
              <w:bottom w:w="15" w:type="dxa"/>
              <w:right w:w="140" w:type="dxa"/>
            </w:tcMar>
            <w:vAlign w:val="center"/>
            <w:hideMark/>
          </w:tcPr>
          <w:p w14:paraId="1FAFC487" w14:textId="77777777" w:rsidR="004A66E0" w:rsidRPr="00B54B98" w:rsidRDefault="004A66E0" w:rsidP="006F0B66">
            <w:r w:rsidRPr="00B54B98">
              <w:t>***</w:t>
            </w:r>
          </w:p>
        </w:tc>
        <w:tc>
          <w:tcPr>
            <w:tcW w:w="0" w:type="auto"/>
            <w:tcMar>
              <w:top w:w="15" w:type="dxa"/>
              <w:left w:w="140" w:type="dxa"/>
              <w:bottom w:w="15" w:type="dxa"/>
              <w:right w:w="140" w:type="dxa"/>
            </w:tcMar>
            <w:vAlign w:val="center"/>
            <w:hideMark/>
          </w:tcPr>
          <w:p w14:paraId="35133CF8" w14:textId="77777777" w:rsidR="004A66E0" w:rsidRPr="00B54B98" w:rsidRDefault="004A66E0" w:rsidP="006F0B66"/>
        </w:tc>
      </w:tr>
      <w:tr w:rsidR="004A66E0" w:rsidRPr="00B54B98" w14:paraId="6B066D8E" w14:textId="77777777" w:rsidTr="006F0B66">
        <w:tc>
          <w:tcPr>
            <w:tcW w:w="0" w:type="auto"/>
            <w:tcMar>
              <w:top w:w="15" w:type="dxa"/>
              <w:left w:w="57" w:type="dxa"/>
              <w:bottom w:w="15" w:type="dxa"/>
              <w:right w:w="57" w:type="dxa"/>
            </w:tcMar>
            <w:vAlign w:val="center"/>
            <w:hideMark/>
          </w:tcPr>
          <w:p w14:paraId="0BA9DBB5" w14:textId="77777777" w:rsidR="004A66E0" w:rsidRPr="00B54B98" w:rsidRDefault="004A66E0" w:rsidP="006F0B66">
            <w:r w:rsidRPr="00B54B98">
              <w:t>e3</w:t>
            </w:r>
          </w:p>
        </w:tc>
        <w:tc>
          <w:tcPr>
            <w:tcW w:w="0" w:type="auto"/>
            <w:tcMar>
              <w:top w:w="15" w:type="dxa"/>
              <w:left w:w="140" w:type="dxa"/>
              <w:bottom w:w="15" w:type="dxa"/>
              <w:right w:w="140" w:type="dxa"/>
            </w:tcMar>
            <w:vAlign w:val="center"/>
            <w:hideMark/>
          </w:tcPr>
          <w:p w14:paraId="0E5E67C7" w14:textId="77777777" w:rsidR="004A66E0" w:rsidRPr="00B54B98" w:rsidRDefault="004A66E0" w:rsidP="006F0B66"/>
        </w:tc>
        <w:tc>
          <w:tcPr>
            <w:tcW w:w="0" w:type="auto"/>
            <w:tcBorders>
              <w:right w:val="single" w:sz="6" w:space="0" w:color="auto"/>
            </w:tcBorders>
            <w:tcMar>
              <w:top w:w="15" w:type="dxa"/>
              <w:left w:w="140" w:type="dxa"/>
              <w:bottom w:w="15" w:type="dxa"/>
              <w:right w:w="140" w:type="dxa"/>
            </w:tcMar>
            <w:vAlign w:val="center"/>
            <w:hideMark/>
          </w:tcPr>
          <w:p w14:paraId="56BFF989" w14:textId="77777777" w:rsidR="004A66E0" w:rsidRPr="00B54B98" w:rsidRDefault="004A66E0" w:rsidP="006F0B66"/>
        </w:tc>
        <w:tc>
          <w:tcPr>
            <w:tcW w:w="0" w:type="auto"/>
            <w:tcMar>
              <w:top w:w="15" w:type="dxa"/>
              <w:left w:w="140" w:type="dxa"/>
              <w:bottom w:w="15" w:type="dxa"/>
              <w:right w:w="140" w:type="dxa"/>
            </w:tcMar>
            <w:vAlign w:val="center"/>
            <w:hideMark/>
          </w:tcPr>
          <w:p w14:paraId="1DD4D81C" w14:textId="77777777" w:rsidR="004A66E0" w:rsidRPr="00F9735C" w:rsidRDefault="004A66E0" w:rsidP="006F0B66">
            <w:pPr>
              <w:rPr>
                <w:color w:val="00B050"/>
              </w:rPr>
            </w:pPr>
            <w:r w:rsidRPr="00F9735C">
              <w:rPr>
                <w:color w:val="00B050"/>
              </w:rPr>
              <w:t>1.480</w:t>
            </w:r>
          </w:p>
        </w:tc>
        <w:tc>
          <w:tcPr>
            <w:tcW w:w="0" w:type="auto"/>
            <w:tcMar>
              <w:top w:w="15" w:type="dxa"/>
              <w:left w:w="140" w:type="dxa"/>
              <w:bottom w:w="15" w:type="dxa"/>
              <w:right w:w="140" w:type="dxa"/>
            </w:tcMar>
            <w:vAlign w:val="center"/>
            <w:hideMark/>
          </w:tcPr>
          <w:p w14:paraId="09736DC3" w14:textId="77777777" w:rsidR="004A66E0" w:rsidRPr="00B54B98" w:rsidRDefault="004A66E0" w:rsidP="006F0B66">
            <w:r w:rsidRPr="00B54B98">
              <w:t>.022</w:t>
            </w:r>
          </w:p>
        </w:tc>
        <w:tc>
          <w:tcPr>
            <w:tcW w:w="0" w:type="auto"/>
            <w:tcMar>
              <w:top w:w="15" w:type="dxa"/>
              <w:left w:w="140" w:type="dxa"/>
              <w:bottom w:w="15" w:type="dxa"/>
              <w:right w:w="140" w:type="dxa"/>
            </w:tcMar>
            <w:vAlign w:val="center"/>
            <w:hideMark/>
          </w:tcPr>
          <w:p w14:paraId="2C467F2C" w14:textId="77777777" w:rsidR="004A66E0" w:rsidRPr="00B54B98" w:rsidRDefault="004A66E0" w:rsidP="006F0B66">
            <w:r w:rsidRPr="00B54B98">
              <w:t>66.229</w:t>
            </w:r>
          </w:p>
        </w:tc>
        <w:tc>
          <w:tcPr>
            <w:tcW w:w="0" w:type="auto"/>
            <w:tcMar>
              <w:top w:w="15" w:type="dxa"/>
              <w:left w:w="140" w:type="dxa"/>
              <w:bottom w:w="15" w:type="dxa"/>
              <w:right w:w="140" w:type="dxa"/>
            </w:tcMar>
            <w:vAlign w:val="center"/>
            <w:hideMark/>
          </w:tcPr>
          <w:p w14:paraId="278990B4" w14:textId="77777777" w:rsidR="004A66E0" w:rsidRPr="00B54B98" w:rsidRDefault="004A66E0" w:rsidP="006F0B66">
            <w:r w:rsidRPr="00B54B98">
              <w:t>***</w:t>
            </w:r>
          </w:p>
        </w:tc>
        <w:tc>
          <w:tcPr>
            <w:tcW w:w="0" w:type="auto"/>
            <w:tcMar>
              <w:top w:w="15" w:type="dxa"/>
              <w:left w:w="140" w:type="dxa"/>
              <w:bottom w:w="15" w:type="dxa"/>
              <w:right w:w="140" w:type="dxa"/>
            </w:tcMar>
            <w:vAlign w:val="center"/>
            <w:hideMark/>
          </w:tcPr>
          <w:p w14:paraId="63811B6F" w14:textId="77777777" w:rsidR="004A66E0" w:rsidRPr="00B54B98" w:rsidRDefault="004A66E0" w:rsidP="006F0B66"/>
        </w:tc>
      </w:tr>
      <w:tr w:rsidR="004A66E0" w:rsidRPr="00B54B98" w14:paraId="325EE359" w14:textId="77777777" w:rsidTr="006F0B66">
        <w:tc>
          <w:tcPr>
            <w:tcW w:w="0" w:type="auto"/>
            <w:tcMar>
              <w:top w:w="15" w:type="dxa"/>
              <w:left w:w="57" w:type="dxa"/>
              <w:bottom w:w="15" w:type="dxa"/>
              <w:right w:w="57" w:type="dxa"/>
            </w:tcMar>
            <w:vAlign w:val="center"/>
            <w:hideMark/>
          </w:tcPr>
          <w:p w14:paraId="70A5C091" w14:textId="77777777" w:rsidR="004A66E0" w:rsidRPr="00B54B98" w:rsidRDefault="004A66E0" w:rsidP="006F0B66">
            <w:r w:rsidRPr="00B54B98">
              <w:t>e4</w:t>
            </w:r>
          </w:p>
        </w:tc>
        <w:tc>
          <w:tcPr>
            <w:tcW w:w="0" w:type="auto"/>
            <w:tcMar>
              <w:top w:w="15" w:type="dxa"/>
              <w:left w:w="140" w:type="dxa"/>
              <w:bottom w:w="15" w:type="dxa"/>
              <w:right w:w="140" w:type="dxa"/>
            </w:tcMar>
            <w:vAlign w:val="center"/>
            <w:hideMark/>
          </w:tcPr>
          <w:p w14:paraId="21D96EBE" w14:textId="77777777" w:rsidR="004A66E0" w:rsidRPr="00B54B98" w:rsidRDefault="004A66E0" w:rsidP="006F0B66"/>
        </w:tc>
        <w:tc>
          <w:tcPr>
            <w:tcW w:w="0" w:type="auto"/>
            <w:tcBorders>
              <w:right w:val="single" w:sz="6" w:space="0" w:color="auto"/>
            </w:tcBorders>
            <w:tcMar>
              <w:top w:w="15" w:type="dxa"/>
              <w:left w:w="140" w:type="dxa"/>
              <w:bottom w:w="15" w:type="dxa"/>
              <w:right w:w="140" w:type="dxa"/>
            </w:tcMar>
            <w:vAlign w:val="center"/>
            <w:hideMark/>
          </w:tcPr>
          <w:p w14:paraId="2D7A3070" w14:textId="77777777" w:rsidR="004A66E0" w:rsidRPr="00B54B98" w:rsidRDefault="004A66E0" w:rsidP="006F0B66"/>
        </w:tc>
        <w:tc>
          <w:tcPr>
            <w:tcW w:w="0" w:type="auto"/>
            <w:tcMar>
              <w:top w:w="15" w:type="dxa"/>
              <w:left w:w="140" w:type="dxa"/>
              <w:bottom w:w="15" w:type="dxa"/>
              <w:right w:w="140" w:type="dxa"/>
            </w:tcMar>
            <w:vAlign w:val="center"/>
            <w:hideMark/>
          </w:tcPr>
          <w:p w14:paraId="43A1021E" w14:textId="77777777" w:rsidR="004A66E0" w:rsidRPr="00B54B98" w:rsidRDefault="004A66E0" w:rsidP="006F0B66">
            <w:r w:rsidRPr="00B54B98">
              <w:t>1.909</w:t>
            </w:r>
          </w:p>
        </w:tc>
        <w:tc>
          <w:tcPr>
            <w:tcW w:w="0" w:type="auto"/>
            <w:tcMar>
              <w:top w:w="15" w:type="dxa"/>
              <w:left w:w="140" w:type="dxa"/>
              <w:bottom w:w="15" w:type="dxa"/>
              <w:right w:w="140" w:type="dxa"/>
            </w:tcMar>
            <w:vAlign w:val="center"/>
            <w:hideMark/>
          </w:tcPr>
          <w:p w14:paraId="12DB130A" w14:textId="77777777" w:rsidR="004A66E0" w:rsidRPr="00B54B98" w:rsidRDefault="004A66E0" w:rsidP="006F0B66">
            <w:r w:rsidRPr="00B54B98">
              <w:t>.044</w:t>
            </w:r>
          </w:p>
        </w:tc>
        <w:tc>
          <w:tcPr>
            <w:tcW w:w="0" w:type="auto"/>
            <w:tcMar>
              <w:top w:w="15" w:type="dxa"/>
              <w:left w:w="140" w:type="dxa"/>
              <w:bottom w:w="15" w:type="dxa"/>
              <w:right w:w="140" w:type="dxa"/>
            </w:tcMar>
            <w:vAlign w:val="center"/>
            <w:hideMark/>
          </w:tcPr>
          <w:p w14:paraId="79762DD0" w14:textId="77777777" w:rsidR="004A66E0" w:rsidRPr="00B54B98" w:rsidRDefault="004A66E0" w:rsidP="006F0B66">
            <w:r w:rsidRPr="00B54B98">
              <w:t>43.449</w:t>
            </w:r>
          </w:p>
        </w:tc>
        <w:tc>
          <w:tcPr>
            <w:tcW w:w="0" w:type="auto"/>
            <w:tcMar>
              <w:top w:w="15" w:type="dxa"/>
              <w:left w:w="140" w:type="dxa"/>
              <w:bottom w:w="15" w:type="dxa"/>
              <w:right w:w="140" w:type="dxa"/>
            </w:tcMar>
            <w:vAlign w:val="center"/>
            <w:hideMark/>
          </w:tcPr>
          <w:p w14:paraId="45C873D5" w14:textId="77777777" w:rsidR="004A66E0" w:rsidRPr="00B54B98" w:rsidRDefault="004A66E0" w:rsidP="006F0B66">
            <w:r w:rsidRPr="00B54B98">
              <w:t>***</w:t>
            </w:r>
          </w:p>
        </w:tc>
        <w:tc>
          <w:tcPr>
            <w:tcW w:w="0" w:type="auto"/>
            <w:tcMar>
              <w:top w:w="15" w:type="dxa"/>
              <w:left w:w="140" w:type="dxa"/>
              <w:bottom w:w="15" w:type="dxa"/>
              <w:right w:w="140" w:type="dxa"/>
            </w:tcMar>
            <w:vAlign w:val="center"/>
            <w:hideMark/>
          </w:tcPr>
          <w:p w14:paraId="3610822E" w14:textId="77777777" w:rsidR="004A66E0" w:rsidRPr="00B54B98" w:rsidRDefault="004A66E0" w:rsidP="006F0B66"/>
        </w:tc>
      </w:tr>
      <w:tr w:rsidR="004A66E0" w:rsidRPr="00B54B98" w14:paraId="790EDF4A" w14:textId="77777777" w:rsidTr="006F0B66">
        <w:tc>
          <w:tcPr>
            <w:tcW w:w="0" w:type="auto"/>
            <w:tcMar>
              <w:top w:w="15" w:type="dxa"/>
              <w:left w:w="57" w:type="dxa"/>
              <w:bottom w:w="15" w:type="dxa"/>
              <w:right w:w="57" w:type="dxa"/>
            </w:tcMar>
            <w:vAlign w:val="center"/>
            <w:hideMark/>
          </w:tcPr>
          <w:p w14:paraId="7D448F7E" w14:textId="77777777" w:rsidR="004A66E0" w:rsidRPr="00B54B98" w:rsidRDefault="004A66E0" w:rsidP="006F0B66">
            <w:r w:rsidRPr="00B54B98">
              <w:t>e5</w:t>
            </w:r>
          </w:p>
        </w:tc>
        <w:tc>
          <w:tcPr>
            <w:tcW w:w="0" w:type="auto"/>
            <w:tcMar>
              <w:top w:w="15" w:type="dxa"/>
              <w:left w:w="140" w:type="dxa"/>
              <w:bottom w:w="15" w:type="dxa"/>
              <w:right w:w="140" w:type="dxa"/>
            </w:tcMar>
            <w:vAlign w:val="center"/>
            <w:hideMark/>
          </w:tcPr>
          <w:p w14:paraId="4A41BD86" w14:textId="77777777" w:rsidR="004A66E0" w:rsidRPr="00B54B98" w:rsidRDefault="004A66E0" w:rsidP="006F0B66"/>
        </w:tc>
        <w:tc>
          <w:tcPr>
            <w:tcW w:w="0" w:type="auto"/>
            <w:tcBorders>
              <w:right w:val="single" w:sz="6" w:space="0" w:color="auto"/>
            </w:tcBorders>
            <w:tcMar>
              <w:top w:w="15" w:type="dxa"/>
              <w:left w:w="140" w:type="dxa"/>
              <w:bottom w:w="15" w:type="dxa"/>
              <w:right w:w="140" w:type="dxa"/>
            </w:tcMar>
            <w:vAlign w:val="center"/>
            <w:hideMark/>
          </w:tcPr>
          <w:p w14:paraId="5710951F" w14:textId="77777777" w:rsidR="004A66E0" w:rsidRPr="00B54B98" w:rsidRDefault="004A66E0" w:rsidP="006F0B66"/>
        </w:tc>
        <w:tc>
          <w:tcPr>
            <w:tcW w:w="0" w:type="auto"/>
            <w:tcMar>
              <w:top w:w="15" w:type="dxa"/>
              <w:left w:w="140" w:type="dxa"/>
              <w:bottom w:w="15" w:type="dxa"/>
              <w:right w:w="140" w:type="dxa"/>
            </w:tcMar>
            <w:vAlign w:val="center"/>
            <w:hideMark/>
          </w:tcPr>
          <w:p w14:paraId="32359F21" w14:textId="77777777" w:rsidR="004A66E0" w:rsidRPr="00B54B98" w:rsidRDefault="004A66E0" w:rsidP="006F0B66">
            <w:r w:rsidRPr="00B54B98">
              <w:t>2.128</w:t>
            </w:r>
          </w:p>
        </w:tc>
        <w:tc>
          <w:tcPr>
            <w:tcW w:w="0" w:type="auto"/>
            <w:tcMar>
              <w:top w:w="15" w:type="dxa"/>
              <w:left w:w="140" w:type="dxa"/>
              <w:bottom w:w="15" w:type="dxa"/>
              <w:right w:w="140" w:type="dxa"/>
            </w:tcMar>
            <w:vAlign w:val="center"/>
            <w:hideMark/>
          </w:tcPr>
          <w:p w14:paraId="4E2678CC" w14:textId="77777777" w:rsidR="004A66E0" w:rsidRPr="00B54B98" w:rsidRDefault="004A66E0" w:rsidP="006F0B66">
            <w:r w:rsidRPr="00B54B98">
              <w:t>.048</w:t>
            </w:r>
          </w:p>
        </w:tc>
        <w:tc>
          <w:tcPr>
            <w:tcW w:w="0" w:type="auto"/>
            <w:tcMar>
              <w:top w:w="15" w:type="dxa"/>
              <w:left w:w="140" w:type="dxa"/>
              <w:bottom w:w="15" w:type="dxa"/>
              <w:right w:w="140" w:type="dxa"/>
            </w:tcMar>
            <w:vAlign w:val="center"/>
            <w:hideMark/>
          </w:tcPr>
          <w:p w14:paraId="34F512B6" w14:textId="77777777" w:rsidR="004A66E0" w:rsidRPr="00B54B98" w:rsidRDefault="004A66E0" w:rsidP="006F0B66">
            <w:r w:rsidRPr="00B54B98">
              <w:t>44.158</w:t>
            </w:r>
          </w:p>
        </w:tc>
        <w:tc>
          <w:tcPr>
            <w:tcW w:w="0" w:type="auto"/>
            <w:tcMar>
              <w:top w:w="15" w:type="dxa"/>
              <w:left w:w="140" w:type="dxa"/>
              <w:bottom w:w="15" w:type="dxa"/>
              <w:right w:w="140" w:type="dxa"/>
            </w:tcMar>
            <w:vAlign w:val="center"/>
            <w:hideMark/>
          </w:tcPr>
          <w:p w14:paraId="38DB9979" w14:textId="77777777" w:rsidR="004A66E0" w:rsidRPr="00B54B98" w:rsidRDefault="004A66E0" w:rsidP="006F0B66">
            <w:r w:rsidRPr="00B54B98">
              <w:t>***</w:t>
            </w:r>
          </w:p>
        </w:tc>
        <w:tc>
          <w:tcPr>
            <w:tcW w:w="0" w:type="auto"/>
            <w:tcMar>
              <w:top w:w="15" w:type="dxa"/>
              <w:left w:w="140" w:type="dxa"/>
              <w:bottom w:w="15" w:type="dxa"/>
              <w:right w:w="140" w:type="dxa"/>
            </w:tcMar>
            <w:vAlign w:val="center"/>
            <w:hideMark/>
          </w:tcPr>
          <w:p w14:paraId="5B9B8A20" w14:textId="77777777" w:rsidR="004A66E0" w:rsidRPr="00B54B98" w:rsidRDefault="004A66E0" w:rsidP="006F0B66"/>
        </w:tc>
      </w:tr>
      <w:tr w:rsidR="004A66E0" w:rsidRPr="00B54B98" w14:paraId="5D8E872E" w14:textId="77777777" w:rsidTr="006F0B66">
        <w:tc>
          <w:tcPr>
            <w:tcW w:w="0" w:type="auto"/>
            <w:tcMar>
              <w:top w:w="15" w:type="dxa"/>
              <w:left w:w="57" w:type="dxa"/>
              <w:bottom w:w="15" w:type="dxa"/>
              <w:right w:w="57" w:type="dxa"/>
            </w:tcMar>
            <w:vAlign w:val="center"/>
            <w:hideMark/>
          </w:tcPr>
          <w:p w14:paraId="4A9908C7" w14:textId="77777777" w:rsidR="004A66E0" w:rsidRPr="00B54B98" w:rsidRDefault="004A66E0" w:rsidP="006F0B66">
            <w:r w:rsidRPr="00B54B98">
              <w:t>e6</w:t>
            </w:r>
          </w:p>
        </w:tc>
        <w:tc>
          <w:tcPr>
            <w:tcW w:w="0" w:type="auto"/>
            <w:tcMar>
              <w:top w:w="15" w:type="dxa"/>
              <w:left w:w="140" w:type="dxa"/>
              <w:bottom w:w="15" w:type="dxa"/>
              <w:right w:w="140" w:type="dxa"/>
            </w:tcMar>
            <w:vAlign w:val="center"/>
            <w:hideMark/>
          </w:tcPr>
          <w:p w14:paraId="6BF28D89" w14:textId="77777777" w:rsidR="004A66E0" w:rsidRPr="00B54B98" w:rsidRDefault="004A66E0" w:rsidP="006F0B66"/>
        </w:tc>
        <w:tc>
          <w:tcPr>
            <w:tcW w:w="0" w:type="auto"/>
            <w:tcBorders>
              <w:right w:val="single" w:sz="6" w:space="0" w:color="auto"/>
            </w:tcBorders>
            <w:tcMar>
              <w:top w:w="15" w:type="dxa"/>
              <w:left w:w="140" w:type="dxa"/>
              <w:bottom w:w="15" w:type="dxa"/>
              <w:right w:w="140" w:type="dxa"/>
            </w:tcMar>
            <w:vAlign w:val="center"/>
            <w:hideMark/>
          </w:tcPr>
          <w:p w14:paraId="532CB967" w14:textId="77777777" w:rsidR="004A66E0" w:rsidRPr="00B54B98" w:rsidRDefault="004A66E0" w:rsidP="006F0B66"/>
        </w:tc>
        <w:tc>
          <w:tcPr>
            <w:tcW w:w="0" w:type="auto"/>
            <w:tcMar>
              <w:top w:w="15" w:type="dxa"/>
              <w:left w:w="140" w:type="dxa"/>
              <w:bottom w:w="15" w:type="dxa"/>
              <w:right w:w="140" w:type="dxa"/>
            </w:tcMar>
            <w:vAlign w:val="center"/>
            <w:hideMark/>
          </w:tcPr>
          <w:p w14:paraId="75D18F56" w14:textId="77777777" w:rsidR="004A66E0" w:rsidRPr="00B54B98" w:rsidRDefault="004A66E0" w:rsidP="006F0B66">
            <w:r w:rsidRPr="00B54B98">
              <w:t>4.212</w:t>
            </w:r>
          </w:p>
        </w:tc>
        <w:tc>
          <w:tcPr>
            <w:tcW w:w="0" w:type="auto"/>
            <w:tcMar>
              <w:top w:w="15" w:type="dxa"/>
              <w:left w:w="140" w:type="dxa"/>
              <w:bottom w:w="15" w:type="dxa"/>
              <w:right w:w="140" w:type="dxa"/>
            </w:tcMar>
            <w:vAlign w:val="center"/>
            <w:hideMark/>
          </w:tcPr>
          <w:p w14:paraId="0374DE2B" w14:textId="77777777" w:rsidR="004A66E0" w:rsidRPr="00B54B98" w:rsidRDefault="004A66E0" w:rsidP="006F0B66">
            <w:r w:rsidRPr="00B54B98">
              <w:t>.063</w:t>
            </w:r>
          </w:p>
        </w:tc>
        <w:tc>
          <w:tcPr>
            <w:tcW w:w="0" w:type="auto"/>
            <w:tcMar>
              <w:top w:w="15" w:type="dxa"/>
              <w:left w:w="140" w:type="dxa"/>
              <w:bottom w:w="15" w:type="dxa"/>
              <w:right w:w="140" w:type="dxa"/>
            </w:tcMar>
            <w:vAlign w:val="center"/>
            <w:hideMark/>
          </w:tcPr>
          <w:p w14:paraId="357BB7EB" w14:textId="77777777" w:rsidR="004A66E0" w:rsidRPr="00B54B98" w:rsidRDefault="004A66E0" w:rsidP="006F0B66">
            <w:r w:rsidRPr="00B54B98">
              <w:t>66.965</w:t>
            </w:r>
          </w:p>
        </w:tc>
        <w:tc>
          <w:tcPr>
            <w:tcW w:w="0" w:type="auto"/>
            <w:tcMar>
              <w:top w:w="15" w:type="dxa"/>
              <w:left w:w="140" w:type="dxa"/>
              <w:bottom w:w="15" w:type="dxa"/>
              <w:right w:w="140" w:type="dxa"/>
            </w:tcMar>
            <w:vAlign w:val="center"/>
            <w:hideMark/>
          </w:tcPr>
          <w:p w14:paraId="664B70DC" w14:textId="77777777" w:rsidR="004A66E0" w:rsidRPr="00B54B98" w:rsidRDefault="004A66E0" w:rsidP="006F0B66">
            <w:r w:rsidRPr="00B54B98">
              <w:t>***</w:t>
            </w:r>
          </w:p>
        </w:tc>
        <w:tc>
          <w:tcPr>
            <w:tcW w:w="0" w:type="auto"/>
            <w:tcMar>
              <w:top w:w="15" w:type="dxa"/>
              <w:left w:w="140" w:type="dxa"/>
              <w:bottom w:w="15" w:type="dxa"/>
              <w:right w:w="140" w:type="dxa"/>
            </w:tcMar>
            <w:vAlign w:val="center"/>
            <w:hideMark/>
          </w:tcPr>
          <w:p w14:paraId="7735947D" w14:textId="77777777" w:rsidR="004A66E0" w:rsidRPr="00B54B98" w:rsidRDefault="004A66E0" w:rsidP="006F0B66"/>
        </w:tc>
      </w:tr>
      <w:tr w:rsidR="004A66E0" w:rsidRPr="00B54B98" w14:paraId="47FAD88E" w14:textId="77777777" w:rsidTr="006F0B66">
        <w:tc>
          <w:tcPr>
            <w:tcW w:w="0" w:type="auto"/>
            <w:tcMar>
              <w:top w:w="15" w:type="dxa"/>
              <w:left w:w="57" w:type="dxa"/>
              <w:bottom w:w="15" w:type="dxa"/>
              <w:right w:w="57" w:type="dxa"/>
            </w:tcMar>
            <w:vAlign w:val="center"/>
            <w:hideMark/>
          </w:tcPr>
          <w:p w14:paraId="3FE4CEA5" w14:textId="77777777" w:rsidR="004A66E0" w:rsidRPr="00B54B98" w:rsidRDefault="004A66E0" w:rsidP="006F0B66">
            <w:r w:rsidRPr="00B54B98">
              <w:t>e7</w:t>
            </w:r>
          </w:p>
        </w:tc>
        <w:tc>
          <w:tcPr>
            <w:tcW w:w="0" w:type="auto"/>
            <w:tcMar>
              <w:top w:w="15" w:type="dxa"/>
              <w:left w:w="140" w:type="dxa"/>
              <w:bottom w:w="15" w:type="dxa"/>
              <w:right w:w="140" w:type="dxa"/>
            </w:tcMar>
            <w:vAlign w:val="center"/>
            <w:hideMark/>
          </w:tcPr>
          <w:p w14:paraId="47D86F1A" w14:textId="77777777" w:rsidR="004A66E0" w:rsidRPr="00B54B98" w:rsidRDefault="004A66E0" w:rsidP="006F0B66"/>
        </w:tc>
        <w:tc>
          <w:tcPr>
            <w:tcW w:w="0" w:type="auto"/>
            <w:tcBorders>
              <w:right w:val="single" w:sz="6" w:space="0" w:color="auto"/>
            </w:tcBorders>
            <w:tcMar>
              <w:top w:w="15" w:type="dxa"/>
              <w:left w:w="140" w:type="dxa"/>
              <w:bottom w:w="15" w:type="dxa"/>
              <w:right w:w="140" w:type="dxa"/>
            </w:tcMar>
            <w:vAlign w:val="center"/>
            <w:hideMark/>
          </w:tcPr>
          <w:p w14:paraId="552B0625" w14:textId="77777777" w:rsidR="004A66E0" w:rsidRPr="00B54B98" w:rsidRDefault="004A66E0" w:rsidP="006F0B66"/>
        </w:tc>
        <w:tc>
          <w:tcPr>
            <w:tcW w:w="0" w:type="auto"/>
            <w:tcMar>
              <w:top w:w="15" w:type="dxa"/>
              <w:left w:w="140" w:type="dxa"/>
              <w:bottom w:w="15" w:type="dxa"/>
              <w:right w:w="140" w:type="dxa"/>
            </w:tcMar>
            <w:vAlign w:val="center"/>
            <w:hideMark/>
          </w:tcPr>
          <w:p w14:paraId="6E97A124" w14:textId="77777777" w:rsidR="004A66E0" w:rsidRPr="00B54B98" w:rsidRDefault="004A66E0" w:rsidP="006F0B66">
            <w:r w:rsidRPr="00B54B98">
              <w:t>.682</w:t>
            </w:r>
          </w:p>
        </w:tc>
        <w:tc>
          <w:tcPr>
            <w:tcW w:w="0" w:type="auto"/>
            <w:tcMar>
              <w:top w:w="15" w:type="dxa"/>
              <w:left w:w="140" w:type="dxa"/>
              <w:bottom w:w="15" w:type="dxa"/>
              <w:right w:w="140" w:type="dxa"/>
            </w:tcMar>
            <w:vAlign w:val="center"/>
            <w:hideMark/>
          </w:tcPr>
          <w:p w14:paraId="4A0DCAE7" w14:textId="77777777" w:rsidR="004A66E0" w:rsidRPr="00B54B98" w:rsidRDefault="004A66E0" w:rsidP="006F0B66">
            <w:r w:rsidRPr="00B54B98">
              <w:t>.015</w:t>
            </w:r>
          </w:p>
        </w:tc>
        <w:tc>
          <w:tcPr>
            <w:tcW w:w="0" w:type="auto"/>
            <w:tcMar>
              <w:top w:w="15" w:type="dxa"/>
              <w:left w:w="140" w:type="dxa"/>
              <w:bottom w:w="15" w:type="dxa"/>
              <w:right w:w="140" w:type="dxa"/>
            </w:tcMar>
            <w:vAlign w:val="center"/>
            <w:hideMark/>
          </w:tcPr>
          <w:p w14:paraId="0E2DDE42" w14:textId="77777777" w:rsidR="004A66E0" w:rsidRPr="00B54B98" w:rsidRDefault="004A66E0" w:rsidP="006F0B66">
            <w:r w:rsidRPr="00B54B98">
              <w:t>46.767</w:t>
            </w:r>
          </w:p>
        </w:tc>
        <w:tc>
          <w:tcPr>
            <w:tcW w:w="0" w:type="auto"/>
            <w:tcMar>
              <w:top w:w="15" w:type="dxa"/>
              <w:left w:w="140" w:type="dxa"/>
              <w:bottom w:w="15" w:type="dxa"/>
              <w:right w:w="140" w:type="dxa"/>
            </w:tcMar>
            <w:vAlign w:val="center"/>
            <w:hideMark/>
          </w:tcPr>
          <w:p w14:paraId="10B43164" w14:textId="77777777" w:rsidR="004A66E0" w:rsidRPr="00B54B98" w:rsidRDefault="004A66E0" w:rsidP="006F0B66">
            <w:r w:rsidRPr="00B54B98">
              <w:t>***</w:t>
            </w:r>
          </w:p>
        </w:tc>
        <w:tc>
          <w:tcPr>
            <w:tcW w:w="0" w:type="auto"/>
            <w:tcMar>
              <w:top w:w="15" w:type="dxa"/>
              <w:left w:w="140" w:type="dxa"/>
              <w:bottom w:w="15" w:type="dxa"/>
              <w:right w:w="140" w:type="dxa"/>
            </w:tcMar>
            <w:vAlign w:val="center"/>
            <w:hideMark/>
          </w:tcPr>
          <w:p w14:paraId="6BD791A2" w14:textId="77777777" w:rsidR="004A66E0" w:rsidRPr="00B54B98" w:rsidRDefault="004A66E0" w:rsidP="006F0B66"/>
        </w:tc>
      </w:tr>
      <w:tr w:rsidR="004A66E0" w:rsidRPr="00B54B98" w14:paraId="07B92D59" w14:textId="77777777" w:rsidTr="006F0B66">
        <w:tc>
          <w:tcPr>
            <w:tcW w:w="0" w:type="auto"/>
            <w:tcMar>
              <w:top w:w="15" w:type="dxa"/>
              <w:left w:w="57" w:type="dxa"/>
              <w:bottom w:w="15" w:type="dxa"/>
              <w:right w:w="57" w:type="dxa"/>
            </w:tcMar>
            <w:vAlign w:val="center"/>
            <w:hideMark/>
          </w:tcPr>
          <w:p w14:paraId="7D529E38" w14:textId="77777777" w:rsidR="004A66E0" w:rsidRPr="00B54B98" w:rsidRDefault="004A66E0" w:rsidP="006F0B66">
            <w:r w:rsidRPr="00B54B98">
              <w:t>e8</w:t>
            </w:r>
          </w:p>
        </w:tc>
        <w:tc>
          <w:tcPr>
            <w:tcW w:w="0" w:type="auto"/>
            <w:tcMar>
              <w:top w:w="15" w:type="dxa"/>
              <w:left w:w="140" w:type="dxa"/>
              <w:bottom w:w="15" w:type="dxa"/>
              <w:right w:w="140" w:type="dxa"/>
            </w:tcMar>
            <w:vAlign w:val="center"/>
            <w:hideMark/>
          </w:tcPr>
          <w:p w14:paraId="658CB3FE" w14:textId="77777777" w:rsidR="004A66E0" w:rsidRPr="00B54B98" w:rsidRDefault="004A66E0" w:rsidP="006F0B66"/>
        </w:tc>
        <w:tc>
          <w:tcPr>
            <w:tcW w:w="0" w:type="auto"/>
            <w:tcBorders>
              <w:right w:val="single" w:sz="6" w:space="0" w:color="auto"/>
            </w:tcBorders>
            <w:tcMar>
              <w:top w:w="15" w:type="dxa"/>
              <w:left w:w="140" w:type="dxa"/>
              <w:bottom w:w="15" w:type="dxa"/>
              <w:right w:w="140" w:type="dxa"/>
            </w:tcMar>
            <w:vAlign w:val="center"/>
            <w:hideMark/>
          </w:tcPr>
          <w:p w14:paraId="61E1F59B" w14:textId="77777777" w:rsidR="004A66E0" w:rsidRPr="00B54B98" w:rsidRDefault="004A66E0" w:rsidP="006F0B66"/>
        </w:tc>
        <w:tc>
          <w:tcPr>
            <w:tcW w:w="0" w:type="auto"/>
            <w:tcMar>
              <w:top w:w="15" w:type="dxa"/>
              <w:left w:w="140" w:type="dxa"/>
              <w:bottom w:w="15" w:type="dxa"/>
              <w:right w:w="140" w:type="dxa"/>
            </w:tcMar>
            <w:vAlign w:val="center"/>
            <w:hideMark/>
          </w:tcPr>
          <w:p w14:paraId="34982F73" w14:textId="77777777" w:rsidR="004A66E0" w:rsidRPr="00B54B98" w:rsidRDefault="004A66E0" w:rsidP="006F0B66">
            <w:r w:rsidRPr="00B54B98">
              <w:t>.796</w:t>
            </w:r>
          </w:p>
        </w:tc>
        <w:tc>
          <w:tcPr>
            <w:tcW w:w="0" w:type="auto"/>
            <w:tcMar>
              <w:top w:w="15" w:type="dxa"/>
              <w:left w:w="140" w:type="dxa"/>
              <w:bottom w:w="15" w:type="dxa"/>
              <w:right w:w="140" w:type="dxa"/>
            </w:tcMar>
            <w:vAlign w:val="center"/>
            <w:hideMark/>
          </w:tcPr>
          <w:p w14:paraId="4D611715" w14:textId="77777777" w:rsidR="004A66E0" w:rsidRPr="00B54B98" w:rsidRDefault="004A66E0" w:rsidP="006F0B66">
            <w:r w:rsidRPr="00B54B98">
              <w:t>.015</w:t>
            </w:r>
          </w:p>
        </w:tc>
        <w:tc>
          <w:tcPr>
            <w:tcW w:w="0" w:type="auto"/>
            <w:tcMar>
              <w:top w:w="15" w:type="dxa"/>
              <w:left w:w="140" w:type="dxa"/>
              <w:bottom w:w="15" w:type="dxa"/>
              <w:right w:w="140" w:type="dxa"/>
            </w:tcMar>
            <w:vAlign w:val="center"/>
            <w:hideMark/>
          </w:tcPr>
          <w:p w14:paraId="20BF6556" w14:textId="77777777" w:rsidR="004A66E0" w:rsidRPr="00B54B98" w:rsidRDefault="004A66E0" w:rsidP="006F0B66">
            <w:r w:rsidRPr="00B54B98">
              <w:t>54.786</w:t>
            </w:r>
          </w:p>
        </w:tc>
        <w:tc>
          <w:tcPr>
            <w:tcW w:w="0" w:type="auto"/>
            <w:tcMar>
              <w:top w:w="15" w:type="dxa"/>
              <w:left w:w="140" w:type="dxa"/>
              <w:bottom w:w="15" w:type="dxa"/>
              <w:right w:w="140" w:type="dxa"/>
            </w:tcMar>
            <w:vAlign w:val="center"/>
            <w:hideMark/>
          </w:tcPr>
          <w:p w14:paraId="699F4C83" w14:textId="77777777" w:rsidR="004A66E0" w:rsidRPr="00B54B98" w:rsidRDefault="004A66E0" w:rsidP="006F0B66">
            <w:r w:rsidRPr="00B54B98">
              <w:t>***</w:t>
            </w:r>
          </w:p>
        </w:tc>
        <w:tc>
          <w:tcPr>
            <w:tcW w:w="0" w:type="auto"/>
            <w:tcMar>
              <w:top w:w="15" w:type="dxa"/>
              <w:left w:w="140" w:type="dxa"/>
              <w:bottom w:w="15" w:type="dxa"/>
              <w:right w:w="140" w:type="dxa"/>
            </w:tcMar>
            <w:vAlign w:val="center"/>
            <w:hideMark/>
          </w:tcPr>
          <w:p w14:paraId="1F47273E" w14:textId="77777777" w:rsidR="004A66E0" w:rsidRPr="00B54B98" w:rsidRDefault="004A66E0" w:rsidP="006F0B66"/>
        </w:tc>
      </w:tr>
      <w:tr w:rsidR="004A66E0" w:rsidRPr="00B54B98" w14:paraId="06ABAD41" w14:textId="77777777" w:rsidTr="006F0B66">
        <w:tc>
          <w:tcPr>
            <w:tcW w:w="0" w:type="auto"/>
            <w:tcMar>
              <w:top w:w="15" w:type="dxa"/>
              <w:left w:w="57" w:type="dxa"/>
              <w:bottom w:w="15" w:type="dxa"/>
              <w:right w:w="57" w:type="dxa"/>
            </w:tcMar>
            <w:vAlign w:val="center"/>
            <w:hideMark/>
          </w:tcPr>
          <w:p w14:paraId="660D6F2B" w14:textId="77777777" w:rsidR="004A66E0" w:rsidRPr="00B54B98" w:rsidRDefault="004A66E0" w:rsidP="006F0B66">
            <w:r w:rsidRPr="00B54B98">
              <w:t>e9</w:t>
            </w:r>
          </w:p>
        </w:tc>
        <w:tc>
          <w:tcPr>
            <w:tcW w:w="0" w:type="auto"/>
            <w:tcMar>
              <w:top w:w="15" w:type="dxa"/>
              <w:left w:w="140" w:type="dxa"/>
              <w:bottom w:w="15" w:type="dxa"/>
              <w:right w:w="140" w:type="dxa"/>
            </w:tcMar>
            <w:vAlign w:val="center"/>
            <w:hideMark/>
          </w:tcPr>
          <w:p w14:paraId="2C6EBB89" w14:textId="77777777" w:rsidR="004A66E0" w:rsidRPr="00B54B98" w:rsidRDefault="004A66E0" w:rsidP="006F0B66"/>
        </w:tc>
        <w:tc>
          <w:tcPr>
            <w:tcW w:w="0" w:type="auto"/>
            <w:tcBorders>
              <w:right w:val="single" w:sz="6" w:space="0" w:color="auto"/>
            </w:tcBorders>
            <w:tcMar>
              <w:top w:w="15" w:type="dxa"/>
              <w:left w:w="140" w:type="dxa"/>
              <w:bottom w:w="15" w:type="dxa"/>
              <w:right w:w="140" w:type="dxa"/>
            </w:tcMar>
            <w:vAlign w:val="center"/>
            <w:hideMark/>
          </w:tcPr>
          <w:p w14:paraId="2F1D345D" w14:textId="77777777" w:rsidR="004A66E0" w:rsidRPr="00B54B98" w:rsidRDefault="004A66E0" w:rsidP="006F0B66"/>
        </w:tc>
        <w:tc>
          <w:tcPr>
            <w:tcW w:w="0" w:type="auto"/>
            <w:tcMar>
              <w:top w:w="15" w:type="dxa"/>
              <w:left w:w="140" w:type="dxa"/>
              <w:bottom w:w="15" w:type="dxa"/>
              <w:right w:w="140" w:type="dxa"/>
            </w:tcMar>
            <w:vAlign w:val="center"/>
            <w:hideMark/>
          </w:tcPr>
          <w:p w14:paraId="0E6E931A" w14:textId="77777777" w:rsidR="004A66E0" w:rsidRPr="00B54B98" w:rsidRDefault="004A66E0" w:rsidP="006F0B66">
            <w:r w:rsidRPr="00B54B98">
              <w:t>1.933</w:t>
            </w:r>
          </w:p>
        </w:tc>
        <w:tc>
          <w:tcPr>
            <w:tcW w:w="0" w:type="auto"/>
            <w:tcMar>
              <w:top w:w="15" w:type="dxa"/>
              <w:left w:w="140" w:type="dxa"/>
              <w:bottom w:w="15" w:type="dxa"/>
              <w:right w:w="140" w:type="dxa"/>
            </w:tcMar>
            <w:vAlign w:val="center"/>
            <w:hideMark/>
          </w:tcPr>
          <w:p w14:paraId="430E1294" w14:textId="77777777" w:rsidR="004A66E0" w:rsidRPr="00B54B98" w:rsidRDefault="004A66E0" w:rsidP="006F0B66">
            <w:r w:rsidRPr="00B54B98">
              <w:t>.028</w:t>
            </w:r>
          </w:p>
        </w:tc>
        <w:tc>
          <w:tcPr>
            <w:tcW w:w="0" w:type="auto"/>
            <w:tcMar>
              <w:top w:w="15" w:type="dxa"/>
              <w:left w:w="140" w:type="dxa"/>
              <w:bottom w:w="15" w:type="dxa"/>
              <w:right w:w="140" w:type="dxa"/>
            </w:tcMar>
            <w:vAlign w:val="center"/>
            <w:hideMark/>
          </w:tcPr>
          <w:p w14:paraId="0DEB9235" w14:textId="77777777" w:rsidR="004A66E0" w:rsidRPr="00B54B98" w:rsidRDefault="004A66E0" w:rsidP="006F0B66">
            <w:r w:rsidRPr="00B54B98">
              <w:t>69.566</w:t>
            </w:r>
          </w:p>
        </w:tc>
        <w:tc>
          <w:tcPr>
            <w:tcW w:w="0" w:type="auto"/>
            <w:tcMar>
              <w:top w:w="15" w:type="dxa"/>
              <w:left w:w="140" w:type="dxa"/>
              <w:bottom w:w="15" w:type="dxa"/>
              <w:right w:w="140" w:type="dxa"/>
            </w:tcMar>
            <w:vAlign w:val="center"/>
            <w:hideMark/>
          </w:tcPr>
          <w:p w14:paraId="2154B7F3" w14:textId="77777777" w:rsidR="004A66E0" w:rsidRPr="00B54B98" w:rsidRDefault="004A66E0" w:rsidP="006F0B66">
            <w:r w:rsidRPr="00B54B98">
              <w:t>***</w:t>
            </w:r>
          </w:p>
        </w:tc>
        <w:tc>
          <w:tcPr>
            <w:tcW w:w="0" w:type="auto"/>
            <w:tcMar>
              <w:top w:w="15" w:type="dxa"/>
              <w:left w:w="140" w:type="dxa"/>
              <w:bottom w:w="15" w:type="dxa"/>
              <w:right w:w="140" w:type="dxa"/>
            </w:tcMar>
            <w:vAlign w:val="center"/>
            <w:hideMark/>
          </w:tcPr>
          <w:p w14:paraId="4A219DB3" w14:textId="77777777" w:rsidR="004A66E0" w:rsidRPr="00B54B98" w:rsidRDefault="004A66E0" w:rsidP="006F0B66"/>
        </w:tc>
      </w:tr>
      <w:tr w:rsidR="004A66E0" w:rsidRPr="00B54B98" w14:paraId="46822B0C" w14:textId="77777777" w:rsidTr="006F0B66">
        <w:tc>
          <w:tcPr>
            <w:tcW w:w="0" w:type="auto"/>
            <w:tcMar>
              <w:top w:w="15" w:type="dxa"/>
              <w:left w:w="57" w:type="dxa"/>
              <w:bottom w:w="15" w:type="dxa"/>
              <w:right w:w="57" w:type="dxa"/>
            </w:tcMar>
            <w:vAlign w:val="center"/>
            <w:hideMark/>
          </w:tcPr>
          <w:p w14:paraId="03224632" w14:textId="77777777" w:rsidR="004A66E0" w:rsidRPr="00B54B98" w:rsidRDefault="004A66E0" w:rsidP="006F0B66">
            <w:r w:rsidRPr="00B54B98">
              <w:t>e10</w:t>
            </w:r>
          </w:p>
        </w:tc>
        <w:tc>
          <w:tcPr>
            <w:tcW w:w="0" w:type="auto"/>
            <w:tcMar>
              <w:top w:w="15" w:type="dxa"/>
              <w:left w:w="140" w:type="dxa"/>
              <w:bottom w:w="15" w:type="dxa"/>
              <w:right w:w="140" w:type="dxa"/>
            </w:tcMar>
            <w:vAlign w:val="center"/>
            <w:hideMark/>
          </w:tcPr>
          <w:p w14:paraId="54EBACC0" w14:textId="77777777" w:rsidR="004A66E0" w:rsidRPr="00B54B98" w:rsidRDefault="004A66E0" w:rsidP="006F0B66"/>
        </w:tc>
        <w:tc>
          <w:tcPr>
            <w:tcW w:w="0" w:type="auto"/>
            <w:tcBorders>
              <w:right w:val="single" w:sz="6" w:space="0" w:color="auto"/>
            </w:tcBorders>
            <w:tcMar>
              <w:top w:w="15" w:type="dxa"/>
              <w:left w:w="140" w:type="dxa"/>
              <w:bottom w:w="15" w:type="dxa"/>
              <w:right w:w="140" w:type="dxa"/>
            </w:tcMar>
            <w:vAlign w:val="center"/>
            <w:hideMark/>
          </w:tcPr>
          <w:p w14:paraId="704F319E" w14:textId="77777777" w:rsidR="004A66E0" w:rsidRPr="00B54B98" w:rsidRDefault="004A66E0" w:rsidP="006F0B66"/>
        </w:tc>
        <w:tc>
          <w:tcPr>
            <w:tcW w:w="0" w:type="auto"/>
            <w:tcMar>
              <w:top w:w="15" w:type="dxa"/>
              <w:left w:w="140" w:type="dxa"/>
              <w:bottom w:w="15" w:type="dxa"/>
              <w:right w:w="140" w:type="dxa"/>
            </w:tcMar>
            <w:vAlign w:val="center"/>
            <w:hideMark/>
          </w:tcPr>
          <w:p w14:paraId="292F7283" w14:textId="77777777" w:rsidR="004A66E0" w:rsidRPr="00B54B98" w:rsidRDefault="004A66E0" w:rsidP="006F0B66">
            <w:r w:rsidRPr="00B54B98">
              <w:t>.539</w:t>
            </w:r>
          </w:p>
        </w:tc>
        <w:tc>
          <w:tcPr>
            <w:tcW w:w="0" w:type="auto"/>
            <w:tcMar>
              <w:top w:w="15" w:type="dxa"/>
              <w:left w:w="140" w:type="dxa"/>
              <w:bottom w:w="15" w:type="dxa"/>
              <w:right w:w="140" w:type="dxa"/>
            </w:tcMar>
            <w:vAlign w:val="center"/>
            <w:hideMark/>
          </w:tcPr>
          <w:p w14:paraId="1C48C5A9" w14:textId="77777777" w:rsidR="004A66E0" w:rsidRPr="00B54B98" w:rsidRDefault="004A66E0" w:rsidP="006F0B66">
            <w:r w:rsidRPr="00B54B98">
              <w:t>.017</w:t>
            </w:r>
          </w:p>
        </w:tc>
        <w:tc>
          <w:tcPr>
            <w:tcW w:w="0" w:type="auto"/>
            <w:tcMar>
              <w:top w:w="15" w:type="dxa"/>
              <w:left w:w="140" w:type="dxa"/>
              <w:bottom w:w="15" w:type="dxa"/>
              <w:right w:w="140" w:type="dxa"/>
            </w:tcMar>
            <w:vAlign w:val="center"/>
            <w:hideMark/>
          </w:tcPr>
          <w:p w14:paraId="2ED3B578" w14:textId="77777777" w:rsidR="004A66E0" w:rsidRPr="00B54B98" w:rsidRDefault="004A66E0" w:rsidP="006F0B66">
            <w:r w:rsidRPr="00B54B98">
              <w:t>31.210</w:t>
            </w:r>
          </w:p>
        </w:tc>
        <w:tc>
          <w:tcPr>
            <w:tcW w:w="0" w:type="auto"/>
            <w:tcMar>
              <w:top w:w="15" w:type="dxa"/>
              <w:left w:w="140" w:type="dxa"/>
              <w:bottom w:w="15" w:type="dxa"/>
              <w:right w:w="140" w:type="dxa"/>
            </w:tcMar>
            <w:vAlign w:val="center"/>
            <w:hideMark/>
          </w:tcPr>
          <w:p w14:paraId="0AE5849A" w14:textId="77777777" w:rsidR="004A66E0" w:rsidRPr="00B54B98" w:rsidRDefault="004A66E0" w:rsidP="006F0B66">
            <w:r w:rsidRPr="00B54B98">
              <w:t>***</w:t>
            </w:r>
          </w:p>
        </w:tc>
        <w:tc>
          <w:tcPr>
            <w:tcW w:w="0" w:type="auto"/>
            <w:tcMar>
              <w:top w:w="15" w:type="dxa"/>
              <w:left w:w="140" w:type="dxa"/>
              <w:bottom w:w="15" w:type="dxa"/>
              <w:right w:w="140" w:type="dxa"/>
            </w:tcMar>
            <w:vAlign w:val="center"/>
            <w:hideMark/>
          </w:tcPr>
          <w:p w14:paraId="221CD0C7" w14:textId="77777777" w:rsidR="004A66E0" w:rsidRPr="00B54B98" w:rsidRDefault="004A66E0" w:rsidP="006F0B66"/>
        </w:tc>
      </w:tr>
      <w:tr w:rsidR="004A66E0" w:rsidRPr="00B54B98" w14:paraId="4736655D" w14:textId="77777777" w:rsidTr="006F0B66">
        <w:tc>
          <w:tcPr>
            <w:tcW w:w="0" w:type="auto"/>
            <w:tcMar>
              <w:top w:w="15" w:type="dxa"/>
              <w:left w:w="57" w:type="dxa"/>
              <w:bottom w:w="15" w:type="dxa"/>
              <w:right w:w="57" w:type="dxa"/>
            </w:tcMar>
            <w:vAlign w:val="center"/>
            <w:hideMark/>
          </w:tcPr>
          <w:p w14:paraId="0ABA5383" w14:textId="77777777" w:rsidR="004A66E0" w:rsidRPr="00B54B98" w:rsidRDefault="004A66E0" w:rsidP="006F0B66">
            <w:r w:rsidRPr="00B54B98">
              <w:t>e11</w:t>
            </w:r>
          </w:p>
        </w:tc>
        <w:tc>
          <w:tcPr>
            <w:tcW w:w="0" w:type="auto"/>
            <w:tcMar>
              <w:top w:w="15" w:type="dxa"/>
              <w:left w:w="140" w:type="dxa"/>
              <w:bottom w:w="15" w:type="dxa"/>
              <w:right w:w="140" w:type="dxa"/>
            </w:tcMar>
            <w:vAlign w:val="center"/>
            <w:hideMark/>
          </w:tcPr>
          <w:p w14:paraId="29228E80" w14:textId="77777777" w:rsidR="004A66E0" w:rsidRPr="00B54B98" w:rsidRDefault="004A66E0" w:rsidP="006F0B66"/>
        </w:tc>
        <w:tc>
          <w:tcPr>
            <w:tcW w:w="0" w:type="auto"/>
            <w:tcBorders>
              <w:right w:val="single" w:sz="6" w:space="0" w:color="auto"/>
            </w:tcBorders>
            <w:tcMar>
              <w:top w:w="15" w:type="dxa"/>
              <w:left w:w="140" w:type="dxa"/>
              <w:bottom w:w="15" w:type="dxa"/>
              <w:right w:w="140" w:type="dxa"/>
            </w:tcMar>
            <w:vAlign w:val="center"/>
            <w:hideMark/>
          </w:tcPr>
          <w:p w14:paraId="2DC18A09" w14:textId="77777777" w:rsidR="004A66E0" w:rsidRPr="00B54B98" w:rsidRDefault="004A66E0" w:rsidP="006F0B66"/>
        </w:tc>
        <w:tc>
          <w:tcPr>
            <w:tcW w:w="0" w:type="auto"/>
            <w:tcMar>
              <w:top w:w="15" w:type="dxa"/>
              <w:left w:w="140" w:type="dxa"/>
              <w:bottom w:w="15" w:type="dxa"/>
              <w:right w:w="140" w:type="dxa"/>
            </w:tcMar>
            <w:vAlign w:val="center"/>
            <w:hideMark/>
          </w:tcPr>
          <w:p w14:paraId="74D94452" w14:textId="77777777" w:rsidR="004A66E0" w:rsidRPr="00B54B98" w:rsidRDefault="004A66E0" w:rsidP="006F0B66">
            <w:r w:rsidRPr="00B54B98">
              <w:t>1.396</w:t>
            </w:r>
          </w:p>
        </w:tc>
        <w:tc>
          <w:tcPr>
            <w:tcW w:w="0" w:type="auto"/>
            <w:tcMar>
              <w:top w:w="15" w:type="dxa"/>
              <w:left w:w="140" w:type="dxa"/>
              <w:bottom w:w="15" w:type="dxa"/>
              <w:right w:w="140" w:type="dxa"/>
            </w:tcMar>
            <w:vAlign w:val="center"/>
            <w:hideMark/>
          </w:tcPr>
          <w:p w14:paraId="4E1F01D0" w14:textId="77777777" w:rsidR="004A66E0" w:rsidRPr="00B54B98" w:rsidRDefault="004A66E0" w:rsidP="006F0B66">
            <w:r w:rsidRPr="00B54B98">
              <w:t>.028</w:t>
            </w:r>
          </w:p>
        </w:tc>
        <w:tc>
          <w:tcPr>
            <w:tcW w:w="0" w:type="auto"/>
            <w:tcMar>
              <w:top w:w="15" w:type="dxa"/>
              <w:left w:w="140" w:type="dxa"/>
              <w:bottom w:w="15" w:type="dxa"/>
              <w:right w:w="140" w:type="dxa"/>
            </w:tcMar>
            <w:vAlign w:val="center"/>
            <w:hideMark/>
          </w:tcPr>
          <w:p w14:paraId="16956481" w14:textId="77777777" w:rsidR="004A66E0" w:rsidRPr="00B54B98" w:rsidRDefault="004A66E0" w:rsidP="006F0B66">
            <w:r w:rsidRPr="00B54B98">
              <w:t>50.373</w:t>
            </w:r>
          </w:p>
        </w:tc>
        <w:tc>
          <w:tcPr>
            <w:tcW w:w="0" w:type="auto"/>
            <w:tcMar>
              <w:top w:w="15" w:type="dxa"/>
              <w:left w:w="140" w:type="dxa"/>
              <w:bottom w:w="15" w:type="dxa"/>
              <w:right w:w="140" w:type="dxa"/>
            </w:tcMar>
            <w:vAlign w:val="center"/>
            <w:hideMark/>
          </w:tcPr>
          <w:p w14:paraId="7C3D5777" w14:textId="77777777" w:rsidR="004A66E0" w:rsidRPr="00B54B98" w:rsidRDefault="004A66E0" w:rsidP="006F0B66">
            <w:r w:rsidRPr="00B54B98">
              <w:t>***</w:t>
            </w:r>
          </w:p>
        </w:tc>
        <w:tc>
          <w:tcPr>
            <w:tcW w:w="0" w:type="auto"/>
            <w:tcMar>
              <w:top w:w="15" w:type="dxa"/>
              <w:left w:w="140" w:type="dxa"/>
              <w:bottom w:w="15" w:type="dxa"/>
              <w:right w:w="140" w:type="dxa"/>
            </w:tcMar>
            <w:vAlign w:val="center"/>
            <w:hideMark/>
          </w:tcPr>
          <w:p w14:paraId="58516FAF" w14:textId="77777777" w:rsidR="004A66E0" w:rsidRPr="00B54B98" w:rsidRDefault="004A66E0" w:rsidP="006F0B66"/>
        </w:tc>
      </w:tr>
    </w:tbl>
    <w:p w14:paraId="0CDB83FE" w14:textId="77777777" w:rsidR="004A66E0" w:rsidRPr="00B54B98" w:rsidRDefault="004A66E0" w:rsidP="004A66E0">
      <w:pPr>
        <w:pStyle w:val="5"/>
        <w:ind w:left="1680" w:hanging="480"/>
        <w:rPr>
          <w:rFonts w:ascii="Times New Roman" w:hAnsi="Times New Roman" w:cs="Times New Roman"/>
          <w:szCs w:val="24"/>
        </w:rPr>
      </w:pPr>
      <w:r w:rsidRPr="00B54B98">
        <w:rPr>
          <w:rFonts w:ascii="Times New Roman" w:hAnsi="Times New Roman" w:cs="Times New Roman"/>
          <w:szCs w:val="24"/>
        </w:rPr>
        <w:t>Model Fit Summary</w:t>
      </w:r>
    </w:p>
    <w:p w14:paraId="5C636DA1" w14:textId="77777777" w:rsidR="004A66E0" w:rsidRPr="00B54B98" w:rsidRDefault="004A66E0" w:rsidP="004A66E0">
      <w:pPr>
        <w:pStyle w:val="5"/>
        <w:rPr>
          <w:rFonts w:ascii="Times New Roman" w:hAnsi="Times New Roman" w:cs="Times New Roman"/>
          <w:szCs w:val="24"/>
        </w:rPr>
      </w:pPr>
      <w:r w:rsidRPr="00B54B98">
        <w:rPr>
          <w:rFonts w:ascii="Times New Roman" w:hAnsi="Times New Roman" w:cs="Times New Roman"/>
          <w:szCs w:val="24"/>
        </w:rPr>
        <w:t>CMIN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73"/>
        <w:gridCol w:w="921"/>
        <w:gridCol w:w="1300"/>
        <w:gridCol w:w="587"/>
        <w:gridCol w:w="700"/>
        <w:gridCol w:w="1281"/>
      </w:tblGrid>
      <w:tr w:rsidR="004A66E0" w:rsidRPr="00B54B98" w14:paraId="2126EF4D" w14:textId="77777777" w:rsidTr="006F0B66">
        <w:trPr>
          <w:tblHeader/>
        </w:trPr>
        <w:tc>
          <w:tcPr>
            <w:tcW w:w="0" w:type="auto"/>
            <w:tcBorders>
              <w:bottom w:val="single" w:sz="6" w:space="0" w:color="auto"/>
              <w:right w:val="single" w:sz="6" w:space="0" w:color="auto"/>
            </w:tcBorders>
            <w:tcMar>
              <w:top w:w="15" w:type="dxa"/>
              <w:left w:w="140" w:type="dxa"/>
              <w:bottom w:w="15" w:type="dxa"/>
              <w:right w:w="140" w:type="dxa"/>
            </w:tcMar>
            <w:vAlign w:val="center"/>
            <w:hideMark/>
          </w:tcPr>
          <w:p w14:paraId="6D71A8D4" w14:textId="77777777" w:rsidR="004A66E0" w:rsidRPr="00B54B98" w:rsidRDefault="004A66E0" w:rsidP="006F0B66">
            <w:r w:rsidRPr="00B54B98">
              <w:t>Model</w:t>
            </w:r>
          </w:p>
        </w:tc>
        <w:tc>
          <w:tcPr>
            <w:tcW w:w="0" w:type="auto"/>
            <w:tcBorders>
              <w:bottom w:val="single" w:sz="6" w:space="0" w:color="auto"/>
            </w:tcBorders>
            <w:tcMar>
              <w:top w:w="15" w:type="dxa"/>
              <w:left w:w="140" w:type="dxa"/>
              <w:bottom w:w="15" w:type="dxa"/>
              <w:right w:w="140" w:type="dxa"/>
            </w:tcMar>
            <w:vAlign w:val="center"/>
            <w:hideMark/>
          </w:tcPr>
          <w:p w14:paraId="3C66CA12" w14:textId="77777777" w:rsidR="004A66E0" w:rsidRPr="00B54B98" w:rsidRDefault="004A66E0" w:rsidP="006F0B66">
            <w:r w:rsidRPr="00B54B98">
              <w:t>NPAR</w:t>
            </w:r>
          </w:p>
        </w:tc>
        <w:tc>
          <w:tcPr>
            <w:tcW w:w="0" w:type="auto"/>
            <w:tcBorders>
              <w:bottom w:val="single" w:sz="6" w:space="0" w:color="auto"/>
            </w:tcBorders>
            <w:tcMar>
              <w:top w:w="15" w:type="dxa"/>
              <w:left w:w="140" w:type="dxa"/>
              <w:bottom w:w="15" w:type="dxa"/>
              <w:right w:w="140" w:type="dxa"/>
            </w:tcMar>
            <w:vAlign w:val="center"/>
            <w:hideMark/>
          </w:tcPr>
          <w:p w14:paraId="4E62F486" w14:textId="77777777" w:rsidR="004A66E0" w:rsidRPr="00B54B98" w:rsidRDefault="004A66E0" w:rsidP="006F0B66">
            <w:r w:rsidRPr="00B54B98">
              <w:t>CMIN</w:t>
            </w:r>
          </w:p>
        </w:tc>
        <w:tc>
          <w:tcPr>
            <w:tcW w:w="0" w:type="auto"/>
            <w:tcBorders>
              <w:bottom w:val="single" w:sz="6" w:space="0" w:color="auto"/>
            </w:tcBorders>
            <w:tcMar>
              <w:top w:w="15" w:type="dxa"/>
              <w:left w:w="140" w:type="dxa"/>
              <w:bottom w:w="15" w:type="dxa"/>
              <w:right w:w="140" w:type="dxa"/>
            </w:tcMar>
            <w:vAlign w:val="center"/>
            <w:hideMark/>
          </w:tcPr>
          <w:p w14:paraId="454B864E" w14:textId="77777777" w:rsidR="004A66E0" w:rsidRPr="00B54B98" w:rsidRDefault="004A66E0" w:rsidP="006F0B66">
            <w:r w:rsidRPr="00B54B98">
              <w:t>DF</w:t>
            </w:r>
          </w:p>
        </w:tc>
        <w:tc>
          <w:tcPr>
            <w:tcW w:w="0" w:type="auto"/>
            <w:tcBorders>
              <w:bottom w:val="single" w:sz="6" w:space="0" w:color="auto"/>
            </w:tcBorders>
            <w:tcMar>
              <w:top w:w="15" w:type="dxa"/>
              <w:left w:w="140" w:type="dxa"/>
              <w:bottom w:w="15" w:type="dxa"/>
              <w:right w:w="140" w:type="dxa"/>
            </w:tcMar>
            <w:vAlign w:val="center"/>
            <w:hideMark/>
          </w:tcPr>
          <w:p w14:paraId="7D6C3F11" w14:textId="77777777" w:rsidR="004A66E0" w:rsidRPr="00B54B98" w:rsidRDefault="004A66E0" w:rsidP="006F0B66">
            <w:r w:rsidRPr="00B54B98">
              <w:t>P</w:t>
            </w:r>
          </w:p>
        </w:tc>
        <w:tc>
          <w:tcPr>
            <w:tcW w:w="0" w:type="auto"/>
            <w:tcBorders>
              <w:bottom w:val="single" w:sz="6" w:space="0" w:color="auto"/>
            </w:tcBorders>
            <w:tcMar>
              <w:top w:w="15" w:type="dxa"/>
              <w:left w:w="140" w:type="dxa"/>
              <w:bottom w:w="15" w:type="dxa"/>
              <w:right w:w="140" w:type="dxa"/>
            </w:tcMar>
            <w:vAlign w:val="center"/>
            <w:hideMark/>
          </w:tcPr>
          <w:p w14:paraId="3CBC5C1F" w14:textId="77777777" w:rsidR="004A66E0" w:rsidRPr="00B54B98" w:rsidRDefault="004A66E0" w:rsidP="006F0B66">
            <w:r w:rsidRPr="00B54B98">
              <w:t>CMIN/DF</w:t>
            </w:r>
          </w:p>
        </w:tc>
      </w:tr>
      <w:tr w:rsidR="004A66E0" w:rsidRPr="00B54B98" w14:paraId="3DBD279A" w14:textId="77777777" w:rsidTr="006F0B66">
        <w:tc>
          <w:tcPr>
            <w:tcW w:w="0" w:type="auto"/>
            <w:tcBorders>
              <w:right w:val="single" w:sz="6" w:space="0" w:color="auto"/>
            </w:tcBorders>
            <w:tcMar>
              <w:top w:w="15" w:type="dxa"/>
              <w:left w:w="140" w:type="dxa"/>
              <w:bottom w:w="15" w:type="dxa"/>
              <w:right w:w="140" w:type="dxa"/>
            </w:tcMar>
            <w:vAlign w:val="center"/>
            <w:hideMark/>
          </w:tcPr>
          <w:p w14:paraId="6DB70EDF" w14:textId="77777777" w:rsidR="004A66E0" w:rsidRPr="00B54B98" w:rsidRDefault="004A66E0" w:rsidP="006F0B66">
            <w:r w:rsidRPr="00B54B98">
              <w:t>Default model</w:t>
            </w:r>
          </w:p>
        </w:tc>
        <w:tc>
          <w:tcPr>
            <w:tcW w:w="0" w:type="auto"/>
            <w:tcMar>
              <w:top w:w="15" w:type="dxa"/>
              <w:left w:w="140" w:type="dxa"/>
              <w:bottom w:w="15" w:type="dxa"/>
              <w:right w:w="140" w:type="dxa"/>
            </w:tcMar>
            <w:vAlign w:val="center"/>
            <w:hideMark/>
          </w:tcPr>
          <w:p w14:paraId="22C2802B" w14:textId="77777777" w:rsidR="004A66E0" w:rsidRPr="00B54B98" w:rsidRDefault="004A66E0" w:rsidP="006F0B66">
            <w:r w:rsidRPr="00B54B98">
              <w:t>28</w:t>
            </w:r>
          </w:p>
        </w:tc>
        <w:tc>
          <w:tcPr>
            <w:tcW w:w="0" w:type="auto"/>
            <w:tcMar>
              <w:top w:w="15" w:type="dxa"/>
              <w:left w:w="140" w:type="dxa"/>
              <w:bottom w:w="15" w:type="dxa"/>
              <w:right w:w="140" w:type="dxa"/>
            </w:tcMar>
            <w:vAlign w:val="center"/>
            <w:hideMark/>
          </w:tcPr>
          <w:p w14:paraId="1ABBAE8A" w14:textId="77777777" w:rsidR="004A66E0" w:rsidRPr="00B54B98" w:rsidRDefault="004A66E0" w:rsidP="006F0B66">
            <w:r w:rsidRPr="00653CF3">
              <w:rPr>
                <w:color w:val="0070C0"/>
              </w:rPr>
              <w:t>1614.131</w:t>
            </w:r>
          </w:p>
        </w:tc>
        <w:tc>
          <w:tcPr>
            <w:tcW w:w="0" w:type="auto"/>
            <w:tcMar>
              <w:top w:w="15" w:type="dxa"/>
              <w:left w:w="140" w:type="dxa"/>
              <w:bottom w:w="15" w:type="dxa"/>
              <w:right w:w="140" w:type="dxa"/>
            </w:tcMar>
            <w:vAlign w:val="center"/>
            <w:hideMark/>
          </w:tcPr>
          <w:p w14:paraId="2D23B176" w14:textId="77777777" w:rsidR="004A66E0" w:rsidRPr="00B54B98" w:rsidRDefault="004A66E0" w:rsidP="006F0B66">
            <w:r w:rsidRPr="00653CF3">
              <w:rPr>
                <w:color w:val="0070C0"/>
              </w:rPr>
              <w:t>38</w:t>
            </w:r>
          </w:p>
        </w:tc>
        <w:tc>
          <w:tcPr>
            <w:tcW w:w="0" w:type="auto"/>
            <w:tcMar>
              <w:top w:w="15" w:type="dxa"/>
              <w:left w:w="140" w:type="dxa"/>
              <w:bottom w:w="15" w:type="dxa"/>
              <w:right w:w="140" w:type="dxa"/>
            </w:tcMar>
            <w:vAlign w:val="center"/>
            <w:hideMark/>
          </w:tcPr>
          <w:p w14:paraId="4D5BC0BA" w14:textId="77777777" w:rsidR="004A66E0" w:rsidRPr="00A92A69" w:rsidRDefault="004A66E0" w:rsidP="006F0B66">
            <w:pPr>
              <w:rPr>
                <w:color w:val="0070C0"/>
              </w:rPr>
            </w:pPr>
            <w:r w:rsidRPr="00A92A69">
              <w:rPr>
                <w:color w:val="0070C0"/>
              </w:rPr>
              <w:t>.000</w:t>
            </w:r>
          </w:p>
        </w:tc>
        <w:tc>
          <w:tcPr>
            <w:tcW w:w="0" w:type="auto"/>
            <w:tcMar>
              <w:top w:w="15" w:type="dxa"/>
              <w:left w:w="140" w:type="dxa"/>
              <w:bottom w:w="15" w:type="dxa"/>
              <w:right w:w="140" w:type="dxa"/>
            </w:tcMar>
            <w:vAlign w:val="center"/>
            <w:hideMark/>
          </w:tcPr>
          <w:p w14:paraId="53FD76A3" w14:textId="77777777" w:rsidR="004A66E0" w:rsidRPr="00B54B98" w:rsidRDefault="004A66E0" w:rsidP="006F0B66">
            <w:r w:rsidRPr="00B54B98">
              <w:t>42.477</w:t>
            </w:r>
          </w:p>
        </w:tc>
      </w:tr>
      <w:tr w:rsidR="004A66E0" w:rsidRPr="00B54B98" w14:paraId="7441CAB3" w14:textId="77777777" w:rsidTr="006F0B66">
        <w:tc>
          <w:tcPr>
            <w:tcW w:w="0" w:type="auto"/>
            <w:tcBorders>
              <w:right w:val="single" w:sz="6" w:space="0" w:color="auto"/>
            </w:tcBorders>
            <w:tcMar>
              <w:top w:w="15" w:type="dxa"/>
              <w:left w:w="140" w:type="dxa"/>
              <w:bottom w:w="15" w:type="dxa"/>
              <w:right w:w="140" w:type="dxa"/>
            </w:tcMar>
            <w:vAlign w:val="center"/>
            <w:hideMark/>
          </w:tcPr>
          <w:p w14:paraId="1CA5175D" w14:textId="77777777" w:rsidR="004A66E0" w:rsidRPr="00B54B98" w:rsidRDefault="004A66E0" w:rsidP="006F0B66">
            <w:r w:rsidRPr="00B54B98">
              <w:t>Saturated model</w:t>
            </w:r>
          </w:p>
        </w:tc>
        <w:tc>
          <w:tcPr>
            <w:tcW w:w="0" w:type="auto"/>
            <w:tcMar>
              <w:top w:w="15" w:type="dxa"/>
              <w:left w:w="140" w:type="dxa"/>
              <w:bottom w:w="15" w:type="dxa"/>
              <w:right w:w="140" w:type="dxa"/>
            </w:tcMar>
            <w:vAlign w:val="center"/>
            <w:hideMark/>
          </w:tcPr>
          <w:p w14:paraId="047E0B27" w14:textId="77777777" w:rsidR="004A66E0" w:rsidRPr="00B54B98" w:rsidRDefault="004A66E0" w:rsidP="006F0B66">
            <w:r w:rsidRPr="00B54B98">
              <w:t>66</w:t>
            </w:r>
          </w:p>
        </w:tc>
        <w:tc>
          <w:tcPr>
            <w:tcW w:w="0" w:type="auto"/>
            <w:tcMar>
              <w:top w:w="15" w:type="dxa"/>
              <w:left w:w="140" w:type="dxa"/>
              <w:bottom w:w="15" w:type="dxa"/>
              <w:right w:w="140" w:type="dxa"/>
            </w:tcMar>
            <w:vAlign w:val="center"/>
            <w:hideMark/>
          </w:tcPr>
          <w:p w14:paraId="727E8BC4" w14:textId="77777777" w:rsidR="004A66E0" w:rsidRPr="00B54B98" w:rsidRDefault="004A66E0" w:rsidP="006F0B66">
            <w:r w:rsidRPr="00B54B98">
              <w:t>.000</w:t>
            </w:r>
          </w:p>
        </w:tc>
        <w:tc>
          <w:tcPr>
            <w:tcW w:w="0" w:type="auto"/>
            <w:tcMar>
              <w:top w:w="15" w:type="dxa"/>
              <w:left w:w="140" w:type="dxa"/>
              <w:bottom w:w="15" w:type="dxa"/>
              <w:right w:w="140" w:type="dxa"/>
            </w:tcMar>
            <w:vAlign w:val="center"/>
            <w:hideMark/>
          </w:tcPr>
          <w:p w14:paraId="7BC4CBAC" w14:textId="77777777" w:rsidR="004A66E0" w:rsidRPr="00B54B98" w:rsidRDefault="004A66E0" w:rsidP="006F0B66">
            <w:r w:rsidRPr="00B54B98">
              <w:t>0</w:t>
            </w:r>
          </w:p>
        </w:tc>
        <w:tc>
          <w:tcPr>
            <w:tcW w:w="0" w:type="auto"/>
            <w:vAlign w:val="center"/>
            <w:hideMark/>
          </w:tcPr>
          <w:p w14:paraId="47C66DDC" w14:textId="77777777" w:rsidR="004A66E0" w:rsidRPr="00B54B98" w:rsidRDefault="004A66E0" w:rsidP="006F0B66"/>
        </w:tc>
        <w:tc>
          <w:tcPr>
            <w:tcW w:w="0" w:type="auto"/>
            <w:vAlign w:val="center"/>
            <w:hideMark/>
          </w:tcPr>
          <w:p w14:paraId="22716BD0" w14:textId="77777777" w:rsidR="004A66E0" w:rsidRPr="00B54B98" w:rsidRDefault="004A66E0" w:rsidP="006F0B66"/>
        </w:tc>
      </w:tr>
      <w:tr w:rsidR="004A66E0" w:rsidRPr="00B54B98" w14:paraId="2851FC8C" w14:textId="77777777" w:rsidTr="006F0B66">
        <w:tc>
          <w:tcPr>
            <w:tcW w:w="0" w:type="auto"/>
            <w:tcBorders>
              <w:right w:val="single" w:sz="6" w:space="0" w:color="auto"/>
            </w:tcBorders>
            <w:tcMar>
              <w:top w:w="15" w:type="dxa"/>
              <w:left w:w="140" w:type="dxa"/>
              <w:bottom w:w="15" w:type="dxa"/>
              <w:right w:w="140" w:type="dxa"/>
            </w:tcMar>
            <w:vAlign w:val="center"/>
            <w:hideMark/>
          </w:tcPr>
          <w:p w14:paraId="1B0A2173" w14:textId="77777777" w:rsidR="004A66E0" w:rsidRPr="00B54B98" w:rsidRDefault="004A66E0" w:rsidP="006F0B66">
            <w:r w:rsidRPr="00B54B98">
              <w:t>Independence model</w:t>
            </w:r>
          </w:p>
        </w:tc>
        <w:tc>
          <w:tcPr>
            <w:tcW w:w="0" w:type="auto"/>
            <w:tcMar>
              <w:top w:w="15" w:type="dxa"/>
              <w:left w:w="140" w:type="dxa"/>
              <w:bottom w:w="15" w:type="dxa"/>
              <w:right w:w="140" w:type="dxa"/>
            </w:tcMar>
            <w:vAlign w:val="center"/>
            <w:hideMark/>
          </w:tcPr>
          <w:p w14:paraId="6EB20C52" w14:textId="77777777" w:rsidR="004A66E0" w:rsidRPr="00B54B98" w:rsidRDefault="004A66E0" w:rsidP="006F0B66">
            <w:r w:rsidRPr="00B54B98">
              <w:t>11</w:t>
            </w:r>
          </w:p>
        </w:tc>
        <w:tc>
          <w:tcPr>
            <w:tcW w:w="0" w:type="auto"/>
            <w:tcMar>
              <w:top w:w="15" w:type="dxa"/>
              <w:left w:w="140" w:type="dxa"/>
              <w:bottom w:w="15" w:type="dxa"/>
              <w:right w:w="140" w:type="dxa"/>
            </w:tcMar>
            <w:vAlign w:val="center"/>
            <w:hideMark/>
          </w:tcPr>
          <w:p w14:paraId="3F8F93EF" w14:textId="77777777" w:rsidR="004A66E0" w:rsidRPr="00B54B98" w:rsidRDefault="004A66E0" w:rsidP="006F0B66">
            <w:r w:rsidRPr="00B54B98">
              <w:t>75019.111</w:t>
            </w:r>
          </w:p>
        </w:tc>
        <w:tc>
          <w:tcPr>
            <w:tcW w:w="0" w:type="auto"/>
            <w:tcMar>
              <w:top w:w="15" w:type="dxa"/>
              <w:left w:w="140" w:type="dxa"/>
              <w:bottom w:w="15" w:type="dxa"/>
              <w:right w:w="140" w:type="dxa"/>
            </w:tcMar>
            <w:vAlign w:val="center"/>
            <w:hideMark/>
          </w:tcPr>
          <w:p w14:paraId="022B1244" w14:textId="77777777" w:rsidR="004A66E0" w:rsidRPr="00B54B98" w:rsidRDefault="004A66E0" w:rsidP="006F0B66">
            <w:r w:rsidRPr="00B54B98">
              <w:t>55</w:t>
            </w:r>
          </w:p>
        </w:tc>
        <w:tc>
          <w:tcPr>
            <w:tcW w:w="0" w:type="auto"/>
            <w:tcMar>
              <w:top w:w="15" w:type="dxa"/>
              <w:left w:w="140" w:type="dxa"/>
              <w:bottom w:w="15" w:type="dxa"/>
              <w:right w:w="140" w:type="dxa"/>
            </w:tcMar>
            <w:vAlign w:val="center"/>
            <w:hideMark/>
          </w:tcPr>
          <w:p w14:paraId="49687765" w14:textId="77777777" w:rsidR="004A66E0" w:rsidRPr="00B54B98" w:rsidRDefault="004A66E0" w:rsidP="006F0B66">
            <w:r w:rsidRPr="00B54B98">
              <w:t>.000</w:t>
            </w:r>
          </w:p>
        </w:tc>
        <w:tc>
          <w:tcPr>
            <w:tcW w:w="0" w:type="auto"/>
            <w:tcMar>
              <w:top w:w="15" w:type="dxa"/>
              <w:left w:w="140" w:type="dxa"/>
              <w:bottom w:w="15" w:type="dxa"/>
              <w:right w:w="140" w:type="dxa"/>
            </w:tcMar>
            <w:vAlign w:val="center"/>
            <w:hideMark/>
          </w:tcPr>
          <w:p w14:paraId="47B93C7A" w14:textId="77777777" w:rsidR="004A66E0" w:rsidRPr="00B54B98" w:rsidRDefault="004A66E0" w:rsidP="006F0B66">
            <w:r w:rsidRPr="00B54B98">
              <w:t>1363.984</w:t>
            </w:r>
          </w:p>
        </w:tc>
      </w:tr>
    </w:tbl>
    <w:p w14:paraId="6C5253BC" w14:textId="77777777" w:rsidR="004A66E0" w:rsidRPr="00B54B98" w:rsidRDefault="004A66E0" w:rsidP="004A66E0">
      <w:pPr>
        <w:pStyle w:val="5"/>
        <w:rPr>
          <w:rFonts w:ascii="Times New Roman" w:hAnsi="Times New Roman" w:cs="Times New Roman"/>
          <w:szCs w:val="24"/>
        </w:rPr>
      </w:pPr>
      <w:r w:rsidRPr="00B54B98">
        <w:rPr>
          <w:rFonts w:ascii="Times New Roman" w:hAnsi="Times New Roman" w:cs="Times New Roman"/>
          <w:szCs w:val="24"/>
        </w:rPr>
        <w:t>RMR, GFI</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73"/>
        <w:gridCol w:w="820"/>
        <w:gridCol w:w="820"/>
        <w:gridCol w:w="841"/>
        <w:gridCol w:w="801"/>
      </w:tblGrid>
      <w:tr w:rsidR="004A66E0" w:rsidRPr="00B54B98" w14:paraId="6909E65F" w14:textId="77777777" w:rsidTr="006F0B66">
        <w:trPr>
          <w:tblHeader/>
        </w:trPr>
        <w:tc>
          <w:tcPr>
            <w:tcW w:w="0" w:type="auto"/>
            <w:tcBorders>
              <w:bottom w:val="single" w:sz="6" w:space="0" w:color="auto"/>
              <w:right w:val="single" w:sz="6" w:space="0" w:color="auto"/>
            </w:tcBorders>
            <w:tcMar>
              <w:top w:w="15" w:type="dxa"/>
              <w:left w:w="140" w:type="dxa"/>
              <w:bottom w:w="15" w:type="dxa"/>
              <w:right w:w="140" w:type="dxa"/>
            </w:tcMar>
            <w:vAlign w:val="center"/>
            <w:hideMark/>
          </w:tcPr>
          <w:p w14:paraId="2D633B13" w14:textId="77777777" w:rsidR="004A66E0" w:rsidRPr="00B54B98" w:rsidRDefault="004A66E0" w:rsidP="006F0B66">
            <w:r w:rsidRPr="00B54B98">
              <w:t>Model</w:t>
            </w:r>
          </w:p>
        </w:tc>
        <w:tc>
          <w:tcPr>
            <w:tcW w:w="0" w:type="auto"/>
            <w:tcBorders>
              <w:bottom w:val="single" w:sz="6" w:space="0" w:color="auto"/>
            </w:tcBorders>
            <w:tcMar>
              <w:top w:w="15" w:type="dxa"/>
              <w:left w:w="140" w:type="dxa"/>
              <w:bottom w:w="15" w:type="dxa"/>
              <w:right w:w="140" w:type="dxa"/>
            </w:tcMar>
            <w:vAlign w:val="center"/>
            <w:hideMark/>
          </w:tcPr>
          <w:p w14:paraId="52DE1168" w14:textId="77777777" w:rsidR="004A66E0" w:rsidRPr="00B54B98" w:rsidRDefault="004A66E0" w:rsidP="006F0B66">
            <w:r w:rsidRPr="00B54B98">
              <w:t>RMR</w:t>
            </w:r>
          </w:p>
        </w:tc>
        <w:tc>
          <w:tcPr>
            <w:tcW w:w="0" w:type="auto"/>
            <w:tcBorders>
              <w:bottom w:val="single" w:sz="6" w:space="0" w:color="auto"/>
            </w:tcBorders>
            <w:tcMar>
              <w:top w:w="15" w:type="dxa"/>
              <w:left w:w="140" w:type="dxa"/>
              <w:bottom w:w="15" w:type="dxa"/>
              <w:right w:w="140" w:type="dxa"/>
            </w:tcMar>
            <w:vAlign w:val="center"/>
            <w:hideMark/>
          </w:tcPr>
          <w:p w14:paraId="2C4EA3E4" w14:textId="77777777" w:rsidR="004A66E0" w:rsidRPr="00B54B98" w:rsidRDefault="004A66E0" w:rsidP="006F0B66">
            <w:r w:rsidRPr="00B54B98">
              <w:t>GFI</w:t>
            </w:r>
          </w:p>
        </w:tc>
        <w:tc>
          <w:tcPr>
            <w:tcW w:w="0" w:type="auto"/>
            <w:tcBorders>
              <w:bottom w:val="single" w:sz="6" w:space="0" w:color="auto"/>
            </w:tcBorders>
            <w:tcMar>
              <w:top w:w="15" w:type="dxa"/>
              <w:left w:w="140" w:type="dxa"/>
              <w:bottom w:w="15" w:type="dxa"/>
              <w:right w:w="140" w:type="dxa"/>
            </w:tcMar>
            <w:vAlign w:val="center"/>
            <w:hideMark/>
          </w:tcPr>
          <w:p w14:paraId="5FF224E3" w14:textId="77777777" w:rsidR="004A66E0" w:rsidRPr="00B54B98" w:rsidRDefault="004A66E0" w:rsidP="006F0B66">
            <w:r w:rsidRPr="00B54B98">
              <w:t>AGFI</w:t>
            </w:r>
          </w:p>
        </w:tc>
        <w:tc>
          <w:tcPr>
            <w:tcW w:w="0" w:type="auto"/>
            <w:tcBorders>
              <w:bottom w:val="single" w:sz="6" w:space="0" w:color="auto"/>
            </w:tcBorders>
            <w:tcMar>
              <w:top w:w="15" w:type="dxa"/>
              <w:left w:w="140" w:type="dxa"/>
              <w:bottom w:w="15" w:type="dxa"/>
              <w:right w:w="140" w:type="dxa"/>
            </w:tcMar>
            <w:vAlign w:val="center"/>
            <w:hideMark/>
          </w:tcPr>
          <w:p w14:paraId="677E081B" w14:textId="77777777" w:rsidR="004A66E0" w:rsidRPr="00B54B98" w:rsidRDefault="004A66E0" w:rsidP="006F0B66">
            <w:r w:rsidRPr="00B54B98">
              <w:t>PGFI</w:t>
            </w:r>
          </w:p>
        </w:tc>
      </w:tr>
      <w:tr w:rsidR="004A66E0" w:rsidRPr="00B54B98" w14:paraId="2CDCB06E" w14:textId="77777777" w:rsidTr="006F0B66">
        <w:tc>
          <w:tcPr>
            <w:tcW w:w="0" w:type="auto"/>
            <w:tcBorders>
              <w:right w:val="single" w:sz="6" w:space="0" w:color="auto"/>
            </w:tcBorders>
            <w:tcMar>
              <w:top w:w="15" w:type="dxa"/>
              <w:left w:w="140" w:type="dxa"/>
              <w:bottom w:w="15" w:type="dxa"/>
              <w:right w:w="140" w:type="dxa"/>
            </w:tcMar>
            <w:vAlign w:val="center"/>
            <w:hideMark/>
          </w:tcPr>
          <w:p w14:paraId="3BD7C04D" w14:textId="77777777" w:rsidR="004A66E0" w:rsidRPr="00B54B98" w:rsidRDefault="004A66E0" w:rsidP="006F0B66">
            <w:r w:rsidRPr="00B54B98">
              <w:t>Default model</w:t>
            </w:r>
          </w:p>
        </w:tc>
        <w:tc>
          <w:tcPr>
            <w:tcW w:w="0" w:type="auto"/>
            <w:tcMar>
              <w:top w:w="15" w:type="dxa"/>
              <w:left w:w="140" w:type="dxa"/>
              <w:bottom w:w="15" w:type="dxa"/>
              <w:right w:w="140" w:type="dxa"/>
            </w:tcMar>
            <w:vAlign w:val="center"/>
            <w:hideMark/>
          </w:tcPr>
          <w:p w14:paraId="5EF91221" w14:textId="77777777" w:rsidR="004A66E0" w:rsidRPr="00653CF3" w:rsidRDefault="004A66E0" w:rsidP="006F0B66">
            <w:pPr>
              <w:rPr>
                <w:color w:val="C00000"/>
              </w:rPr>
            </w:pPr>
            <w:r w:rsidRPr="00653CF3">
              <w:rPr>
                <w:color w:val="C00000"/>
              </w:rPr>
              <w:t>.113</w:t>
            </w:r>
          </w:p>
        </w:tc>
        <w:tc>
          <w:tcPr>
            <w:tcW w:w="0" w:type="auto"/>
            <w:tcMar>
              <w:top w:w="15" w:type="dxa"/>
              <w:left w:w="140" w:type="dxa"/>
              <w:bottom w:w="15" w:type="dxa"/>
              <w:right w:w="140" w:type="dxa"/>
            </w:tcMar>
            <w:vAlign w:val="center"/>
            <w:hideMark/>
          </w:tcPr>
          <w:p w14:paraId="143952C2" w14:textId="77777777" w:rsidR="004A66E0" w:rsidRPr="00653CF3" w:rsidRDefault="004A66E0" w:rsidP="006F0B66">
            <w:pPr>
              <w:rPr>
                <w:color w:val="C00000"/>
              </w:rPr>
            </w:pPr>
            <w:r w:rsidRPr="00653CF3">
              <w:rPr>
                <w:color w:val="C00000"/>
              </w:rPr>
              <w:t>.973</w:t>
            </w:r>
          </w:p>
        </w:tc>
        <w:tc>
          <w:tcPr>
            <w:tcW w:w="0" w:type="auto"/>
            <w:tcMar>
              <w:top w:w="15" w:type="dxa"/>
              <w:left w:w="140" w:type="dxa"/>
              <w:bottom w:w="15" w:type="dxa"/>
              <w:right w:w="140" w:type="dxa"/>
            </w:tcMar>
            <w:vAlign w:val="center"/>
            <w:hideMark/>
          </w:tcPr>
          <w:p w14:paraId="76289CFD" w14:textId="77777777" w:rsidR="004A66E0" w:rsidRPr="00653CF3" w:rsidRDefault="004A66E0" w:rsidP="006F0B66">
            <w:pPr>
              <w:rPr>
                <w:color w:val="C00000"/>
              </w:rPr>
            </w:pPr>
            <w:r w:rsidRPr="00653CF3">
              <w:rPr>
                <w:color w:val="C00000"/>
              </w:rPr>
              <w:t>.953</w:t>
            </w:r>
          </w:p>
        </w:tc>
        <w:tc>
          <w:tcPr>
            <w:tcW w:w="0" w:type="auto"/>
            <w:tcMar>
              <w:top w:w="15" w:type="dxa"/>
              <w:left w:w="140" w:type="dxa"/>
              <w:bottom w:w="15" w:type="dxa"/>
              <w:right w:w="140" w:type="dxa"/>
            </w:tcMar>
            <w:vAlign w:val="center"/>
            <w:hideMark/>
          </w:tcPr>
          <w:p w14:paraId="0F1B7ED0" w14:textId="77777777" w:rsidR="004A66E0" w:rsidRPr="00653CF3" w:rsidRDefault="004A66E0" w:rsidP="006F0B66">
            <w:pPr>
              <w:rPr>
                <w:color w:val="C00000"/>
              </w:rPr>
            </w:pPr>
            <w:r w:rsidRPr="00653CF3">
              <w:rPr>
                <w:color w:val="C00000"/>
              </w:rPr>
              <w:t>.560</w:t>
            </w:r>
          </w:p>
        </w:tc>
      </w:tr>
      <w:tr w:rsidR="004A66E0" w:rsidRPr="00B54B98" w14:paraId="1DFB5DB4" w14:textId="77777777" w:rsidTr="006F0B66">
        <w:tc>
          <w:tcPr>
            <w:tcW w:w="0" w:type="auto"/>
            <w:tcBorders>
              <w:right w:val="single" w:sz="6" w:space="0" w:color="auto"/>
            </w:tcBorders>
            <w:tcMar>
              <w:top w:w="15" w:type="dxa"/>
              <w:left w:w="140" w:type="dxa"/>
              <w:bottom w:w="15" w:type="dxa"/>
              <w:right w:w="140" w:type="dxa"/>
            </w:tcMar>
            <w:vAlign w:val="center"/>
            <w:hideMark/>
          </w:tcPr>
          <w:p w14:paraId="29692EA6" w14:textId="77777777" w:rsidR="004A66E0" w:rsidRPr="00B54B98" w:rsidRDefault="004A66E0" w:rsidP="006F0B66">
            <w:r w:rsidRPr="00B54B98">
              <w:t>Saturated model</w:t>
            </w:r>
          </w:p>
        </w:tc>
        <w:tc>
          <w:tcPr>
            <w:tcW w:w="0" w:type="auto"/>
            <w:tcMar>
              <w:top w:w="15" w:type="dxa"/>
              <w:left w:w="140" w:type="dxa"/>
              <w:bottom w:w="15" w:type="dxa"/>
              <w:right w:w="140" w:type="dxa"/>
            </w:tcMar>
            <w:vAlign w:val="center"/>
            <w:hideMark/>
          </w:tcPr>
          <w:p w14:paraId="432F631B" w14:textId="77777777" w:rsidR="004A66E0" w:rsidRPr="00B54B98" w:rsidRDefault="004A66E0" w:rsidP="006F0B66">
            <w:r w:rsidRPr="00B54B98">
              <w:t>.000</w:t>
            </w:r>
          </w:p>
        </w:tc>
        <w:tc>
          <w:tcPr>
            <w:tcW w:w="0" w:type="auto"/>
            <w:tcMar>
              <w:top w:w="15" w:type="dxa"/>
              <w:left w:w="140" w:type="dxa"/>
              <w:bottom w:w="15" w:type="dxa"/>
              <w:right w:w="140" w:type="dxa"/>
            </w:tcMar>
            <w:vAlign w:val="center"/>
            <w:hideMark/>
          </w:tcPr>
          <w:p w14:paraId="0BF9E39F" w14:textId="77777777" w:rsidR="004A66E0" w:rsidRPr="00B54B98" w:rsidRDefault="004A66E0" w:rsidP="006F0B66">
            <w:r w:rsidRPr="00B54B98">
              <w:t>1.000</w:t>
            </w:r>
          </w:p>
        </w:tc>
        <w:tc>
          <w:tcPr>
            <w:tcW w:w="0" w:type="auto"/>
            <w:tcMar>
              <w:top w:w="15" w:type="dxa"/>
              <w:left w:w="140" w:type="dxa"/>
              <w:bottom w:w="15" w:type="dxa"/>
              <w:right w:w="140" w:type="dxa"/>
            </w:tcMar>
            <w:vAlign w:val="center"/>
            <w:hideMark/>
          </w:tcPr>
          <w:p w14:paraId="0C9DF1F4" w14:textId="77777777" w:rsidR="004A66E0" w:rsidRPr="00B54B98" w:rsidRDefault="004A66E0" w:rsidP="006F0B66"/>
        </w:tc>
        <w:tc>
          <w:tcPr>
            <w:tcW w:w="0" w:type="auto"/>
            <w:tcMar>
              <w:top w:w="15" w:type="dxa"/>
              <w:left w:w="140" w:type="dxa"/>
              <w:bottom w:w="15" w:type="dxa"/>
              <w:right w:w="140" w:type="dxa"/>
            </w:tcMar>
            <w:vAlign w:val="center"/>
            <w:hideMark/>
          </w:tcPr>
          <w:p w14:paraId="2257D10B" w14:textId="77777777" w:rsidR="004A66E0" w:rsidRPr="00B54B98" w:rsidRDefault="004A66E0" w:rsidP="006F0B66"/>
        </w:tc>
      </w:tr>
      <w:tr w:rsidR="004A66E0" w:rsidRPr="00B54B98" w14:paraId="569FC9D0" w14:textId="77777777" w:rsidTr="006F0B66">
        <w:tc>
          <w:tcPr>
            <w:tcW w:w="0" w:type="auto"/>
            <w:tcBorders>
              <w:right w:val="single" w:sz="6" w:space="0" w:color="auto"/>
            </w:tcBorders>
            <w:tcMar>
              <w:top w:w="15" w:type="dxa"/>
              <w:left w:w="140" w:type="dxa"/>
              <w:bottom w:w="15" w:type="dxa"/>
              <w:right w:w="140" w:type="dxa"/>
            </w:tcMar>
            <w:vAlign w:val="center"/>
            <w:hideMark/>
          </w:tcPr>
          <w:p w14:paraId="4F46798A" w14:textId="77777777" w:rsidR="004A66E0" w:rsidRPr="00B54B98" w:rsidRDefault="004A66E0" w:rsidP="006F0B66">
            <w:pPr>
              <w:rPr>
                <w:rFonts w:eastAsia="굴림"/>
              </w:rPr>
            </w:pPr>
            <w:r w:rsidRPr="00B54B98">
              <w:t>Independence model</w:t>
            </w:r>
          </w:p>
        </w:tc>
        <w:tc>
          <w:tcPr>
            <w:tcW w:w="0" w:type="auto"/>
            <w:tcMar>
              <w:top w:w="15" w:type="dxa"/>
              <w:left w:w="140" w:type="dxa"/>
              <w:bottom w:w="15" w:type="dxa"/>
              <w:right w:w="140" w:type="dxa"/>
            </w:tcMar>
            <w:vAlign w:val="center"/>
            <w:hideMark/>
          </w:tcPr>
          <w:p w14:paraId="5DB170FB" w14:textId="77777777" w:rsidR="004A66E0" w:rsidRPr="00B54B98" w:rsidRDefault="004A66E0" w:rsidP="006F0B66">
            <w:r w:rsidRPr="00B54B98">
              <w:t>1.837</w:t>
            </w:r>
          </w:p>
        </w:tc>
        <w:tc>
          <w:tcPr>
            <w:tcW w:w="0" w:type="auto"/>
            <w:tcMar>
              <w:top w:w="15" w:type="dxa"/>
              <w:left w:w="140" w:type="dxa"/>
              <w:bottom w:w="15" w:type="dxa"/>
              <w:right w:w="140" w:type="dxa"/>
            </w:tcMar>
            <w:vAlign w:val="center"/>
            <w:hideMark/>
          </w:tcPr>
          <w:p w14:paraId="7B4842D1" w14:textId="77777777" w:rsidR="004A66E0" w:rsidRPr="00B54B98" w:rsidRDefault="004A66E0" w:rsidP="006F0B66">
            <w:r w:rsidRPr="00B54B98">
              <w:t>.272</w:t>
            </w:r>
          </w:p>
        </w:tc>
        <w:tc>
          <w:tcPr>
            <w:tcW w:w="0" w:type="auto"/>
            <w:tcMar>
              <w:top w:w="15" w:type="dxa"/>
              <w:left w:w="140" w:type="dxa"/>
              <w:bottom w:w="15" w:type="dxa"/>
              <w:right w:w="140" w:type="dxa"/>
            </w:tcMar>
            <w:vAlign w:val="center"/>
            <w:hideMark/>
          </w:tcPr>
          <w:p w14:paraId="1E3852E0" w14:textId="77777777" w:rsidR="004A66E0" w:rsidRPr="00B54B98" w:rsidRDefault="004A66E0" w:rsidP="006F0B66">
            <w:r w:rsidRPr="00B54B98">
              <w:t>.127</w:t>
            </w:r>
          </w:p>
        </w:tc>
        <w:tc>
          <w:tcPr>
            <w:tcW w:w="0" w:type="auto"/>
            <w:tcMar>
              <w:top w:w="15" w:type="dxa"/>
              <w:left w:w="140" w:type="dxa"/>
              <w:bottom w:w="15" w:type="dxa"/>
              <w:right w:w="140" w:type="dxa"/>
            </w:tcMar>
            <w:vAlign w:val="center"/>
            <w:hideMark/>
          </w:tcPr>
          <w:p w14:paraId="71D01418" w14:textId="77777777" w:rsidR="004A66E0" w:rsidRPr="00B54B98" w:rsidRDefault="004A66E0" w:rsidP="006F0B66">
            <w:r w:rsidRPr="00B54B98">
              <w:t>.227</w:t>
            </w:r>
          </w:p>
        </w:tc>
      </w:tr>
    </w:tbl>
    <w:p w14:paraId="4B0E1C62" w14:textId="77777777" w:rsidR="004A66E0" w:rsidRPr="00B54B98" w:rsidRDefault="004A66E0" w:rsidP="004A66E0">
      <w:pPr>
        <w:pStyle w:val="5"/>
        <w:rPr>
          <w:rFonts w:ascii="Times New Roman" w:hAnsi="Times New Roman" w:cs="Times New Roman"/>
          <w:szCs w:val="24"/>
        </w:rPr>
      </w:pPr>
      <w:r w:rsidRPr="00B54B98">
        <w:rPr>
          <w:rFonts w:ascii="Times New Roman" w:hAnsi="Times New Roman" w:cs="Times New Roman"/>
          <w:szCs w:val="24"/>
        </w:rPr>
        <w:t>Baseline Comparisons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73"/>
        <w:gridCol w:w="920"/>
        <w:gridCol w:w="720"/>
        <w:gridCol w:w="920"/>
        <w:gridCol w:w="720"/>
        <w:gridCol w:w="820"/>
      </w:tblGrid>
      <w:tr w:rsidR="004A66E0" w:rsidRPr="00B54B98" w14:paraId="6F22A5A3" w14:textId="77777777" w:rsidTr="006F0B66">
        <w:trPr>
          <w:tblHeader/>
        </w:trPr>
        <w:tc>
          <w:tcPr>
            <w:tcW w:w="0" w:type="auto"/>
            <w:tcBorders>
              <w:bottom w:val="single" w:sz="6" w:space="0" w:color="auto"/>
              <w:right w:val="single" w:sz="6" w:space="0" w:color="auto"/>
            </w:tcBorders>
            <w:tcMar>
              <w:top w:w="15" w:type="dxa"/>
              <w:left w:w="140" w:type="dxa"/>
              <w:bottom w:w="15" w:type="dxa"/>
              <w:right w:w="140" w:type="dxa"/>
            </w:tcMar>
            <w:vAlign w:val="center"/>
            <w:hideMark/>
          </w:tcPr>
          <w:p w14:paraId="7763C40C" w14:textId="77777777" w:rsidR="004A66E0" w:rsidRPr="00B54B98" w:rsidRDefault="004A66E0" w:rsidP="006F0B66">
            <w:r w:rsidRPr="00B54B98">
              <w:t>Model</w:t>
            </w:r>
          </w:p>
        </w:tc>
        <w:tc>
          <w:tcPr>
            <w:tcW w:w="0" w:type="auto"/>
            <w:tcBorders>
              <w:bottom w:val="single" w:sz="6" w:space="0" w:color="auto"/>
            </w:tcBorders>
            <w:tcMar>
              <w:top w:w="15" w:type="dxa"/>
              <w:left w:w="140" w:type="dxa"/>
              <w:bottom w:w="15" w:type="dxa"/>
              <w:right w:w="140" w:type="dxa"/>
            </w:tcMar>
            <w:vAlign w:val="center"/>
            <w:hideMark/>
          </w:tcPr>
          <w:p w14:paraId="49650881" w14:textId="77777777" w:rsidR="004A66E0" w:rsidRPr="00B54B98" w:rsidRDefault="004A66E0" w:rsidP="006F0B66">
            <w:r w:rsidRPr="00B54B98">
              <w:t>NFI</w:t>
            </w:r>
            <w:r w:rsidRPr="00B54B98">
              <w:br/>
              <w:t>Delta1</w:t>
            </w:r>
          </w:p>
        </w:tc>
        <w:tc>
          <w:tcPr>
            <w:tcW w:w="0" w:type="auto"/>
            <w:tcBorders>
              <w:bottom w:val="single" w:sz="6" w:space="0" w:color="auto"/>
            </w:tcBorders>
            <w:tcMar>
              <w:top w:w="15" w:type="dxa"/>
              <w:left w:w="140" w:type="dxa"/>
              <w:bottom w:w="15" w:type="dxa"/>
              <w:right w:w="140" w:type="dxa"/>
            </w:tcMar>
            <w:vAlign w:val="center"/>
            <w:hideMark/>
          </w:tcPr>
          <w:p w14:paraId="4404185A" w14:textId="77777777" w:rsidR="004A66E0" w:rsidRPr="00B54B98" w:rsidRDefault="004A66E0" w:rsidP="006F0B66">
            <w:r w:rsidRPr="00B54B98">
              <w:t>RFI</w:t>
            </w:r>
            <w:r w:rsidRPr="00B54B98">
              <w:br/>
              <w:t>rho1</w:t>
            </w:r>
          </w:p>
        </w:tc>
        <w:tc>
          <w:tcPr>
            <w:tcW w:w="0" w:type="auto"/>
            <w:tcBorders>
              <w:bottom w:val="single" w:sz="6" w:space="0" w:color="auto"/>
            </w:tcBorders>
            <w:tcMar>
              <w:top w:w="15" w:type="dxa"/>
              <w:left w:w="140" w:type="dxa"/>
              <w:bottom w:w="15" w:type="dxa"/>
              <w:right w:w="140" w:type="dxa"/>
            </w:tcMar>
            <w:vAlign w:val="center"/>
            <w:hideMark/>
          </w:tcPr>
          <w:p w14:paraId="6C270637" w14:textId="77777777" w:rsidR="004A66E0" w:rsidRPr="00B54B98" w:rsidRDefault="004A66E0" w:rsidP="006F0B66">
            <w:r w:rsidRPr="00B54B98">
              <w:t>IFI</w:t>
            </w:r>
            <w:r w:rsidRPr="00B54B98">
              <w:br/>
              <w:t>Delta2</w:t>
            </w:r>
          </w:p>
        </w:tc>
        <w:tc>
          <w:tcPr>
            <w:tcW w:w="0" w:type="auto"/>
            <w:tcBorders>
              <w:bottom w:val="single" w:sz="6" w:space="0" w:color="auto"/>
            </w:tcBorders>
            <w:tcMar>
              <w:top w:w="15" w:type="dxa"/>
              <w:left w:w="140" w:type="dxa"/>
              <w:bottom w:w="15" w:type="dxa"/>
              <w:right w:w="140" w:type="dxa"/>
            </w:tcMar>
            <w:vAlign w:val="center"/>
            <w:hideMark/>
          </w:tcPr>
          <w:p w14:paraId="30265DCC" w14:textId="77777777" w:rsidR="004A66E0" w:rsidRPr="00B54B98" w:rsidRDefault="004A66E0" w:rsidP="006F0B66">
            <w:r w:rsidRPr="00B54B98">
              <w:t>TLI</w:t>
            </w:r>
            <w:r w:rsidRPr="00B54B98">
              <w:br/>
              <w:t>rho2</w:t>
            </w:r>
          </w:p>
        </w:tc>
        <w:tc>
          <w:tcPr>
            <w:tcW w:w="0" w:type="auto"/>
            <w:tcBorders>
              <w:bottom w:val="single" w:sz="6" w:space="0" w:color="auto"/>
            </w:tcBorders>
            <w:tcMar>
              <w:top w:w="15" w:type="dxa"/>
              <w:left w:w="140" w:type="dxa"/>
              <w:bottom w:w="15" w:type="dxa"/>
              <w:right w:w="140" w:type="dxa"/>
            </w:tcMar>
            <w:vAlign w:val="center"/>
            <w:hideMark/>
          </w:tcPr>
          <w:p w14:paraId="4AE931A7" w14:textId="77777777" w:rsidR="004A66E0" w:rsidRPr="00B54B98" w:rsidRDefault="004A66E0" w:rsidP="006F0B66">
            <w:r w:rsidRPr="00B54B98">
              <w:t>CFI</w:t>
            </w:r>
          </w:p>
        </w:tc>
      </w:tr>
      <w:tr w:rsidR="004A66E0" w:rsidRPr="00B54B98" w14:paraId="3D4BDD20" w14:textId="77777777" w:rsidTr="006F0B66">
        <w:tc>
          <w:tcPr>
            <w:tcW w:w="0" w:type="auto"/>
            <w:tcBorders>
              <w:right w:val="single" w:sz="6" w:space="0" w:color="auto"/>
            </w:tcBorders>
            <w:tcMar>
              <w:top w:w="15" w:type="dxa"/>
              <w:left w:w="140" w:type="dxa"/>
              <w:bottom w:w="15" w:type="dxa"/>
              <w:right w:w="140" w:type="dxa"/>
            </w:tcMar>
            <w:vAlign w:val="center"/>
            <w:hideMark/>
          </w:tcPr>
          <w:p w14:paraId="1F39537B" w14:textId="77777777" w:rsidR="004A66E0" w:rsidRPr="00B54B98" w:rsidRDefault="004A66E0" w:rsidP="006F0B66">
            <w:r w:rsidRPr="00B54B98">
              <w:t>Default model</w:t>
            </w:r>
          </w:p>
        </w:tc>
        <w:tc>
          <w:tcPr>
            <w:tcW w:w="0" w:type="auto"/>
            <w:tcMar>
              <w:top w:w="15" w:type="dxa"/>
              <w:left w:w="140" w:type="dxa"/>
              <w:bottom w:w="15" w:type="dxa"/>
              <w:right w:w="140" w:type="dxa"/>
            </w:tcMar>
            <w:vAlign w:val="center"/>
            <w:hideMark/>
          </w:tcPr>
          <w:p w14:paraId="7544537F" w14:textId="77777777" w:rsidR="004A66E0" w:rsidRPr="00653CF3" w:rsidRDefault="004A66E0" w:rsidP="006F0B66">
            <w:pPr>
              <w:rPr>
                <w:color w:val="C00000"/>
              </w:rPr>
            </w:pPr>
            <w:r w:rsidRPr="00653CF3">
              <w:rPr>
                <w:color w:val="C00000"/>
              </w:rPr>
              <w:t>.978</w:t>
            </w:r>
          </w:p>
        </w:tc>
        <w:tc>
          <w:tcPr>
            <w:tcW w:w="0" w:type="auto"/>
            <w:tcMar>
              <w:top w:w="15" w:type="dxa"/>
              <w:left w:w="140" w:type="dxa"/>
              <w:bottom w:w="15" w:type="dxa"/>
              <w:right w:w="140" w:type="dxa"/>
            </w:tcMar>
            <w:vAlign w:val="center"/>
            <w:hideMark/>
          </w:tcPr>
          <w:p w14:paraId="594429B8" w14:textId="77777777" w:rsidR="004A66E0" w:rsidRPr="00653CF3" w:rsidRDefault="004A66E0" w:rsidP="006F0B66">
            <w:pPr>
              <w:rPr>
                <w:color w:val="C00000"/>
              </w:rPr>
            </w:pPr>
            <w:r w:rsidRPr="00653CF3">
              <w:rPr>
                <w:color w:val="C00000"/>
              </w:rPr>
              <w:t>.969</w:t>
            </w:r>
          </w:p>
        </w:tc>
        <w:tc>
          <w:tcPr>
            <w:tcW w:w="0" w:type="auto"/>
            <w:tcMar>
              <w:top w:w="15" w:type="dxa"/>
              <w:left w:w="140" w:type="dxa"/>
              <w:bottom w:w="15" w:type="dxa"/>
              <w:right w:w="140" w:type="dxa"/>
            </w:tcMar>
            <w:vAlign w:val="center"/>
            <w:hideMark/>
          </w:tcPr>
          <w:p w14:paraId="270157FB" w14:textId="77777777" w:rsidR="004A66E0" w:rsidRPr="00653CF3" w:rsidRDefault="004A66E0" w:rsidP="006F0B66">
            <w:pPr>
              <w:rPr>
                <w:color w:val="C00000"/>
              </w:rPr>
            </w:pPr>
            <w:r w:rsidRPr="00653CF3">
              <w:rPr>
                <w:color w:val="C00000"/>
              </w:rPr>
              <w:t>.979</w:t>
            </w:r>
          </w:p>
        </w:tc>
        <w:tc>
          <w:tcPr>
            <w:tcW w:w="0" w:type="auto"/>
            <w:tcMar>
              <w:top w:w="15" w:type="dxa"/>
              <w:left w:w="140" w:type="dxa"/>
              <w:bottom w:w="15" w:type="dxa"/>
              <w:right w:w="140" w:type="dxa"/>
            </w:tcMar>
            <w:vAlign w:val="center"/>
            <w:hideMark/>
          </w:tcPr>
          <w:p w14:paraId="7998ED61" w14:textId="77777777" w:rsidR="004A66E0" w:rsidRPr="00653CF3" w:rsidRDefault="004A66E0" w:rsidP="006F0B66">
            <w:pPr>
              <w:rPr>
                <w:color w:val="C00000"/>
              </w:rPr>
            </w:pPr>
            <w:r w:rsidRPr="00653CF3">
              <w:rPr>
                <w:color w:val="C00000"/>
              </w:rPr>
              <w:t>.970</w:t>
            </w:r>
          </w:p>
        </w:tc>
        <w:tc>
          <w:tcPr>
            <w:tcW w:w="0" w:type="auto"/>
            <w:tcMar>
              <w:top w:w="15" w:type="dxa"/>
              <w:left w:w="140" w:type="dxa"/>
              <w:bottom w:w="15" w:type="dxa"/>
              <w:right w:w="140" w:type="dxa"/>
            </w:tcMar>
            <w:vAlign w:val="center"/>
            <w:hideMark/>
          </w:tcPr>
          <w:p w14:paraId="7AD7A117" w14:textId="77777777" w:rsidR="004A66E0" w:rsidRPr="00653CF3" w:rsidRDefault="004A66E0" w:rsidP="006F0B66">
            <w:pPr>
              <w:rPr>
                <w:color w:val="C00000"/>
              </w:rPr>
            </w:pPr>
            <w:r w:rsidRPr="00653CF3">
              <w:rPr>
                <w:color w:val="C00000"/>
              </w:rPr>
              <w:t>.979</w:t>
            </w:r>
          </w:p>
        </w:tc>
      </w:tr>
      <w:tr w:rsidR="004A66E0" w:rsidRPr="00B54B98" w14:paraId="589F6A27" w14:textId="77777777" w:rsidTr="006F0B66">
        <w:tc>
          <w:tcPr>
            <w:tcW w:w="0" w:type="auto"/>
            <w:tcBorders>
              <w:right w:val="single" w:sz="6" w:space="0" w:color="auto"/>
            </w:tcBorders>
            <w:tcMar>
              <w:top w:w="15" w:type="dxa"/>
              <w:left w:w="140" w:type="dxa"/>
              <w:bottom w:w="15" w:type="dxa"/>
              <w:right w:w="140" w:type="dxa"/>
            </w:tcMar>
            <w:vAlign w:val="center"/>
            <w:hideMark/>
          </w:tcPr>
          <w:p w14:paraId="226EF283" w14:textId="77777777" w:rsidR="004A66E0" w:rsidRPr="00B54B98" w:rsidRDefault="004A66E0" w:rsidP="006F0B66">
            <w:r w:rsidRPr="00B54B98">
              <w:t>Saturated model</w:t>
            </w:r>
          </w:p>
        </w:tc>
        <w:tc>
          <w:tcPr>
            <w:tcW w:w="0" w:type="auto"/>
            <w:tcMar>
              <w:top w:w="15" w:type="dxa"/>
              <w:left w:w="140" w:type="dxa"/>
              <w:bottom w:w="15" w:type="dxa"/>
              <w:right w:w="140" w:type="dxa"/>
            </w:tcMar>
            <w:vAlign w:val="center"/>
            <w:hideMark/>
          </w:tcPr>
          <w:p w14:paraId="155A55EC" w14:textId="77777777" w:rsidR="004A66E0" w:rsidRPr="00B54B98" w:rsidRDefault="004A66E0" w:rsidP="006F0B66">
            <w:r w:rsidRPr="00B54B98">
              <w:t>1.000</w:t>
            </w:r>
          </w:p>
        </w:tc>
        <w:tc>
          <w:tcPr>
            <w:tcW w:w="0" w:type="auto"/>
            <w:tcMar>
              <w:top w:w="15" w:type="dxa"/>
              <w:left w:w="140" w:type="dxa"/>
              <w:bottom w:w="15" w:type="dxa"/>
              <w:right w:w="140" w:type="dxa"/>
            </w:tcMar>
            <w:vAlign w:val="center"/>
            <w:hideMark/>
          </w:tcPr>
          <w:p w14:paraId="459EF967" w14:textId="77777777" w:rsidR="004A66E0" w:rsidRPr="00B54B98" w:rsidRDefault="004A66E0" w:rsidP="006F0B66"/>
        </w:tc>
        <w:tc>
          <w:tcPr>
            <w:tcW w:w="0" w:type="auto"/>
            <w:tcMar>
              <w:top w:w="15" w:type="dxa"/>
              <w:left w:w="140" w:type="dxa"/>
              <w:bottom w:w="15" w:type="dxa"/>
              <w:right w:w="140" w:type="dxa"/>
            </w:tcMar>
            <w:vAlign w:val="center"/>
            <w:hideMark/>
          </w:tcPr>
          <w:p w14:paraId="7ED2C6DF" w14:textId="77777777" w:rsidR="004A66E0" w:rsidRPr="00B54B98" w:rsidRDefault="004A66E0" w:rsidP="006F0B66">
            <w:pPr>
              <w:rPr>
                <w:rFonts w:eastAsia="굴림"/>
              </w:rPr>
            </w:pPr>
            <w:r w:rsidRPr="00B54B98">
              <w:t>1.000</w:t>
            </w:r>
          </w:p>
        </w:tc>
        <w:tc>
          <w:tcPr>
            <w:tcW w:w="0" w:type="auto"/>
            <w:tcMar>
              <w:top w:w="15" w:type="dxa"/>
              <w:left w:w="140" w:type="dxa"/>
              <w:bottom w:w="15" w:type="dxa"/>
              <w:right w:w="140" w:type="dxa"/>
            </w:tcMar>
            <w:vAlign w:val="center"/>
            <w:hideMark/>
          </w:tcPr>
          <w:p w14:paraId="77244CC6" w14:textId="77777777" w:rsidR="004A66E0" w:rsidRPr="00B54B98" w:rsidRDefault="004A66E0" w:rsidP="006F0B66"/>
        </w:tc>
        <w:tc>
          <w:tcPr>
            <w:tcW w:w="0" w:type="auto"/>
            <w:tcMar>
              <w:top w:w="15" w:type="dxa"/>
              <w:left w:w="140" w:type="dxa"/>
              <w:bottom w:w="15" w:type="dxa"/>
              <w:right w:w="140" w:type="dxa"/>
            </w:tcMar>
            <w:vAlign w:val="center"/>
            <w:hideMark/>
          </w:tcPr>
          <w:p w14:paraId="46A23A32" w14:textId="77777777" w:rsidR="004A66E0" w:rsidRPr="00B54B98" w:rsidRDefault="004A66E0" w:rsidP="006F0B66">
            <w:pPr>
              <w:rPr>
                <w:rFonts w:eastAsia="굴림"/>
              </w:rPr>
            </w:pPr>
            <w:r w:rsidRPr="00B54B98">
              <w:t>1.000</w:t>
            </w:r>
          </w:p>
        </w:tc>
      </w:tr>
      <w:tr w:rsidR="004A66E0" w:rsidRPr="00B54B98" w14:paraId="16FA5FB5" w14:textId="77777777" w:rsidTr="006F0B66">
        <w:tc>
          <w:tcPr>
            <w:tcW w:w="0" w:type="auto"/>
            <w:tcBorders>
              <w:right w:val="single" w:sz="6" w:space="0" w:color="auto"/>
            </w:tcBorders>
            <w:tcMar>
              <w:top w:w="15" w:type="dxa"/>
              <w:left w:w="140" w:type="dxa"/>
              <w:bottom w:w="15" w:type="dxa"/>
              <w:right w:w="140" w:type="dxa"/>
            </w:tcMar>
            <w:vAlign w:val="center"/>
            <w:hideMark/>
          </w:tcPr>
          <w:p w14:paraId="76B839C6" w14:textId="77777777" w:rsidR="004A66E0" w:rsidRPr="00B54B98" w:rsidRDefault="004A66E0" w:rsidP="006F0B66">
            <w:r w:rsidRPr="00B54B98">
              <w:lastRenderedPageBreak/>
              <w:t>Independence model</w:t>
            </w:r>
          </w:p>
        </w:tc>
        <w:tc>
          <w:tcPr>
            <w:tcW w:w="0" w:type="auto"/>
            <w:tcMar>
              <w:top w:w="15" w:type="dxa"/>
              <w:left w:w="140" w:type="dxa"/>
              <w:bottom w:w="15" w:type="dxa"/>
              <w:right w:w="140" w:type="dxa"/>
            </w:tcMar>
            <w:vAlign w:val="center"/>
            <w:hideMark/>
          </w:tcPr>
          <w:p w14:paraId="148D5871" w14:textId="77777777" w:rsidR="004A66E0" w:rsidRPr="00B54B98" w:rsidRDefault="004A66E0" w:rsidP="006F0B66">
            <w:r w:rsidRPr="00B54B98">
              <w:t>.000</w:t>
            </w:r>
          </w:p>
        </w:tc>
        <w:tc>
          <w:tcPr>
            <w:tcW w:w="0" w:type="auto"/>
            <w:tcMar>
              <w:top w:w="15" w:type="dxa"/>
              <w:left w:w="140" w:type="dxa"/>
              <w:bottom w:w="15" w:type="dxa"/>
              <w:right w:w="140" w:type="dxa"/>
            </w:tcMar>
            <w:vAlign w:val="center"/>
            <w:hideMark/>
          </w:tcPr>
          <w:p w14:paraId="0D86B61B" w14:textId="77777777" w:rsidR="004A66E0" w:rsidRPr="00B54B98" w:rsidRDefault="004A66E0" w:rsidP="006F0B66">
            <w:r w:rsidRPr="00B54B98">
              <w:t>.000</w:t>
            </w:r>
          </w:p>
        </w:tc>
        <w:tc>
          <w:tcPr>
            <w:tcW w:w="0" w:type="auto"/>
            <w:tcMar>
              <w:top w:w="15" w:type="dxa"/>
              <w:left w:w="140" w:type="dxa"/>
              <w:bottom w:w="15" w:type="dxa"/>
              <w:right w:w="140" w:type="dxa"/>
            </w:tcMar>
            <w:vAlign w:val="center"/>
            <w:hideMark/>
          </w:tcPr>
          <w:p w14:paraId="0404CF20" w14:textId="77777777" w:rsidR="004A66E0" w:rsidRPr="00B54B98" w:rsidRDefault="004A66E0" w:rsidP="006F0B66">
            <w:r w:rsidRPr="00B54B98">
              <w:t>.000</w:t>
            </w:r>
          </w:p>
        </w:tc>
        <w:tc>
          <w:tcPr>
            <w:tcW w:w="0" w:type="auto"/>
            <w:tcMar>
              <w:top w:w="15" w:type="dxa"/>
              <w:left w:w="140" w:type="dxa"/>
              <w:bottom w:w="15" w:type="dxa"/>
              <w:right w:w="140" w:type="dxa"/>
            </w:tcMar>
            <w:vAlign w:val="center"/>
            <w:hideMark/>
          </w:tcPr>
          <w:p w14:paraId="478AC3A2" w14:textId="77777777" w:rsidR="004A66E0" w:rsidRPr="00B54B98" w:rsidRDefault="004A66E0" w:rsidP="006F0B66">
            <w:r w:rsidRPr="00B54B98">
              <w:t>.000</w:t>
            </w:r>
          </w:p>
        </w:tc>
        <w:tc>
          <w:tcPr>
            <w:tcW w:w="0" w:type="auto"/>
            <w:tcMar>
              <w:top w:w="15" w:type="dxa"/>
              <w:left w:w="140" w:type="dxa"/>
              <w:bottom w:w="15" w:type="dxa"/>
              <w:right w:w="140" w:type="dxa"/>
            </w:tcMar>
            <w:vAlign w:val="center"/>
            <w:hideMark/>
          </w:tcPr>
          <w:p w14:paraId="318002DB" w14:textId="77777777" w:rsidR="004A66E0" w:rsidRPr="00B54B98" w:rsidRDefault="004A66E0" w:rsidP="006F0B66">
            <w:r w:rsidRPr="00B54B98">
              <w:t>.000</w:t>
            </w:r>
          </w:p>
        </w:tc>
      </w:tr>
    </w:tbl>
    <w:p w14:paraId="1E36558F" w14:textId="77777777" w:rsidR="004A66E0" w:rsidRPr="00B54B98" w:rsidRDefault="004A66E0" w:rsidP="004A66E0">
      <w:pPr>
        <w:pStyle w:val="5"/>
        <w:rPr>
          <w:rFonts w:ascii="Times New Roman" w:hAnsi="Times New Roman" w:cs="Times New Roman"/>
          <w:szCs w:val="24"/>
        </w:rPr>
      </w:pPr>
      <w:r w:rsidRPr="00B54B98">
        <w:rPr>
          <w:rFonts w:ascii="Times New Roman" w:hAnsi="Times New Roman" w:cs="Times New Roman"/>
          <w:szCs w:val="24"/>
        </w:rPr>
        <w:t>RMSEA</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73"/>
        <w:gridCol w:w="1107"/>
        <w:gridCol w:w="900"/>
        <w:gridCol w:w="834"/>
        <w:gridCol w:w="1174"/>
      </w:tblGrid>
      <w:tr w:rsidR="004A66E0" w:rsidRPr="00B54B98" w14:paraId="421DA29E" w14:textId="77777777" w:rsidTr="006F0B66">
        <w:trPr>
          <w:tblHeader/>
        </w:trPr>
        <w:tc>
          <w:tcPr>
            <w:tcW w:w="0" w:type="auto"/>
            <w:tcBorders>
              <w:bottom w:val="single" w:sz="6" w:space="0" w:color="auto"/>
              <w:right w:val="single" w:sz="6" w:space="0" w:color="auto"/>
            </w:tcBorders>
            <w:tcMar>
              <w:top w:w="15" w:type="dxa"/>
              <w:left w:w="140" w:type="dxa"/>
              <w:bottom w:w="15" w:type="dxa"/>
              <w:right w:w="140" w:type="dxa"/>
            </w:tcMar>
            <w:vAlign w:val="center"/>
            <w:hideMark/>
          </w:tcPr>
          <w:p w14:paraId="257D0845" w14:textId="77777777" w:rsidR="004A66E0" w:rsidRPr="00B54B98" w:rsidRDefault="004A66E0" w:rsidP="006F0B66">
            <w:r w:rsidRPr="00B54B98">
              <w:t>Model</w:t>
            </w:r>
          </w:p>
        </w:tc>
        <w:tc>
          <w:tcPr>
            <w:tcW w:w="0" w:type="auto"/>
            <w:tcBorders>
              <w:bottom w:val="single" w:sz="6" w:space="0" w:color="auto"/>
            </w:tcBorders>
            <w:tcMar>
              <w:top w:w="15" w:type="dxa"/>
              <w:left w:w="140" w:type="dxa"/>
              <w:bottom w:w="15" w:type="dxa"/>
              <w:right w:w="140" w:type="dxa"/>
            </w:tcMar>
            <w:vAlign w:val="center"/>
            <w:hideMark/>
          </w:tcPr>
          <w:p w14:paraId="48B3172F" w14:textId="77777777" w:rsidR="004A66E0" w:rsidRPr="00B54B98" w:rsidRDefault="004A66E0" w:rsidP="006F0B66">
            <w:r w:rsidRPr="00B54B98">
              <w:t>RMSEA</w:t>
            </w:r>
          </w:p>
        </w:tc>
        <w:tc>
          <w:tcPr>
            <w:tcW w:w="0" w:type="auto"/>
            <w:tcBorders>
              <w:bottom w:val="single" w:sz="6" w:space="0" w:color="auto"/>
            </w:tcBorders>
            <w:tcMar>
              <w:top w:w="15" w:type="dxa"/>
              <w:left w:w="140" w:type="dxa"/>
              <w:bottom w:w="15" w:type="dxa"/>
              <w:right w:w="140" w:type="dxa"/>
            </w:tcMar>
            <w:vAlign w:val="center"/>
            <w:hideMark/>
          </w:tcPr>
          <w:p w14:paraId="198D30EE" w14:textId="77777777" w:rsidR="004A66E0" w:rsidRPr="00B54B98" w:rsidRDefault="004A66E0" w:rsidP="006F0B66">
            <w:r w:rsidRPr="00B54B98">
              <w:t>LO 90</w:t>
            </w:r>
          </w:p>
        </w:tc>
        <w:tc>
          <w:tcPr>
            <w:tcW w:w="0" w:type="auto"/>
            <w:tcBorders>
              <w:bottom w:val="single" w:sz="6" w:space="0" w:color="auto"/>
            </w:tcBorders>
            <w:tcMar>
              <w:top w:w="15" w:type="dxa"/>
              <w:left w:w="140" w:type="dxa"/>
              <w:bottom w:w="15" w:type="dxa"/>
              <w:right w:w="140" w:type="dxa"/>
            </w:tcMar>
            <w:vAlign w:val="center"/>
            <w:hideMark/>
          </w:tcPr>
          <w:p w14:paraId="589ADF8B" w14:textId="77777777" w:rsidR="004A66E0" w:rsidRPr="00B54B98" w:rsidRDefault="004A66E0" w:rsidP="006F0B66">
            <w:r w:rsidRPr="00B54B98">
              <w:t>HI 90</w:t>
            </w:r>
          </w:p>
        </w:tc>
        <w:tc>
          <w:tcPr>
            <w:tcW w:w="0" w:type="auto"/>
            <w:tcBorders>
              <w:bottom w:val="single" w:sz="6" w:space="0" w:color="auto"/>
            </w:tcBorders>
            <w:tcMar>
              <w:top w:w="15" w:type="dxa"/>
              <w:left w:w="140" w:type="dxa"/>
              <w:bottom w:w="15" w:type="dxa"/>
              <w:right w:w="140" w:type="dxa"/>
            </w:tcMar>
            <w:vAlign w:val="center"/>
            <w:hideMark/>
          </w:tcPr>
          <w:p w14:paraId="487EC378" w14:textId="77777777" w:rsidR="004A66E0" w:rsidRPr="00B54B98" w:rsidRDefault="004A66E0" w:rsidP="006F0B66">
            <w:r w:rsidRPr="00B54B98">
              <w:t>PCLOSE</w:t>
            </w:r>
          </w:p>
        </w:tc>
      </w:tr>
      <w:tr w:rsidR="004A66E0" w:rsidRPr="00B54B98" w14:paraId="4ADFBADA" w14:textId="77777777" w:rsidTr="006F0B66">
        <w:tc>
          <w:tcPr>
            <w:tcW w:w="0" w:type="auto"/>
            <w:tcBorders>
              <w:right w:val="single" w:sz="6" w:space="0" w:color="auto"/>
            </w:tcBorders>
            <w:tcMar>
              <w:top w:w="15" w:type="dxa"/>
              <w:left w:w="140" w:type="dxa"/>
              <w:bottom w:w="15" w:type="dxa"/>
              <w:right w:w="140" w:type="dxa"/>
            </w:tcMar>
            <w:vAlign w:val="center"/>
            <w:hideMark/>
          </w:tcPr>
          <w:p w14:paraId="05F460F1" w14:textId="77777777" w:rsidR="004A66E0" w:rsidRPr="00B54B98" w:rsidRDefault="004A66E0" w:rsidP="006F0B66">
            <w:r w:rsidRPr="00B54B98">
              <w:t>Default model</w:t>
            </w:r>
          </w:p>
        </w:tc>
        <w:tc>
          <w:tcPr>
            <w:tcW w:w="0" w:type="auto"/>
            <w:tcMar>
              <w:top w:w="15" w:type="dxa"/>
              <w:left w:w="140" w:type="dxa"/>
              <w:bottom w:w="15" w:type="dxa"/>
              <w:right w:w="140" w:type="dxa"/>
            </w:tcMar>
            <w:vAlign w:val="center"/>
            <w:hideMark/>
          </w:tcPr>
          <w:p w14:paraId="0B37B35A" w14:textId="77777777" w:rsidR="004A66E0" w:rsidRPr="00B54B98" w:rsidRDefault="004A66E0" w:rsidP="006F0B66">
            <w:r w:rsidRPr="00653CF3">
              <w:rPr>
                <w:color w:val="C00000"/>
              </w:rPr>
              <w:t>.063</w:t>
            </w:r>
          </w:p>
        </w:tc>
        <w:tc>
          <w:tcPr>
            <w:tcW w:w="0" w:type="auto"/>
            <w:tcMar>
              <w:top w:w="15" w:type="dxa"/>
              <w:left w:w="140" w:type="dxa"/>
              <w:bottom w:w="15" w:type="dxa"/>
              <w:right w:w="140" w:type="dxa"/>
            </w:tcMar>
            <w:vAlign w:val="center"/>
            <w:hideMark/>
          </w:tcPr>
          <w:p w14:paraId="72E84734" w14:textId="77777777" w:rsidR="004A66E0" w:rsidRPr="00B54B98" w:rsidRDefault="004A66E0" w:rsidP="006F0B66">
            <w:r w:rsidRPr="00B54B98">
              <w:t>.060</w:t>
            </w:r>
          </w:p>
        </w:tc>
        <w:tc>
          <w:tcPr>
            <w:tcW w:w="0" w:type="auto"/>
            <w:tcMar>
              <w:top w:w="15" w:type="dxa"/>
              <w:left w:w="140" w:type="dxa"/>
              <w:bottom w:w="15" w:type="dxa"/>
              <w:right w:w="140" w:type="dxa"/>
            </w:tcMar>
            <w:vAlign w:val="center"/>
            <w:hideMark/>
          </w:tcPr>
          <w:p w14:paraId="540088FB" w14:textId="77777777" w:rsidR="004A66E0" w:rsidRPr="00B54B98" w:rsidRDefault="004A66E0" w:rsidP="006F0B66">
            <w:r w:rsidRPr="00B54B98">
              <w:t>.066</w:t>
            </w:r>
          </w:p>
        </w:tc>
        <w:tc>
          <w:tcPr>
            <w:tcW w:w="0" w:type="auto"/>
            <w:tcMar>
              <w:top w:w="15" w:type="dxa"/>
              <w:left w:w="140" w:type="dxa"/>
              <w:bottom w:w="15" w:type="dxa"/>
              <w:right w:w="140" w:type="dxa"/>
            </w:tcMar>
            <w:vAlign w:val="center"/>
            <w:hideMark/>
          </w:tcPr>
          <w:p w14:paraId="3393DF06" w14:textId="77777777" w:rsidR="004A66E0" w:rsidRPr="00B54B98" w:rsidRDefault="004A66E0" w:rsidP="006F0B66">
            <w:r w:rsidRPr="00B54B98">
              <w:t>.000</w:t>
            </w:r>
          </w:p>
        </w:tc>
      </w:tr>
      <w:tr w:rsidR="004A66E0" w:rsidRPr="00B54B98" w14:paraId="1E2ABCCB" w14:textId="77777777" w:rsidTr="006F0B66">
        <w:tc>
          <w:tcPr>
            <w:tcW w:w="0" w:type="auto"/>
            <w:tcBorders>
              <w:right w:val="single" w:sz="6" w:space="0" w:color="auto"/>
            </w:tcBorders>
            <w:tcMar>
              <w:top w:w="15" w:type="dxa"/>
              <w:left w:w="140" w:type="dxa"/>
              <w:bottom w:w="15" w:type="dxa"/>
              <w:right w:w="140" w:type="dxa"/>
            </w:tcMar>
            <w:vAlign w:val="center"/>
            <w:hideMark/>
          </w:tcPr>
          <w:p w14:paraId="04101697" w14:textId="77777777" w:rsidR="004A66E0" w:rsidRPr="00B54B98" w:rsidRDefault="004A66E0" w:rsidP="006F0B66">
            <w:r w:rsidRPr="00B54B98">
              <w:t>Independence model</w:t>
            </w:r>
          </w:p>
        </w:tc>
        <w:tc>
          <w:tcPr>
            <w:tcW w:w="0" w:type="auto"/>
            <w:tcMar>
              <w:top w:w="15" w:type="dxa"/>
              <w:left w:w="140" w:type="dxa"/>
              <w:bottom w:w="15" w:type="dxa"/>
              <w:right w:w="140" w:type="dxa"/>
            </w:tcMar>
            <w:vAlign w:val="center"/>
            <w:hideMark/>
          </w:tcPr>
          <w:p w14:paraId="783F46B7" w14:textId="77777777" w:rsidR="004A66E0" w:rsidRPr="00B54B98" w:rsidRDefault="004A66E0" w:rsidP="006F0B66">
            <w:r w:rsidRPr="00B54B98">
              <w:t>.362</w:t>
            </w:r>
          </w:p>
        </w:tc>
        <w:tc>
          <w:tcPr>
            <w:tcW w:w="0" w:type="auto"/>
            <w:tcMar>
              <w:top w:w="15" w:type="dxa"/>
              <w:left w:w="140" w:type="dxa"/>
              <w:bottom w:w="15" w:type="dxa"/>
              <w:right w:w="140" w:type="dxa"/>
            </w:tcMar>
            <w:vAlign w:val="center"/>
            <w:hideMark/>
          </w:tcPr>
          <w:p w14:paraId="2E88CC99" w14:textId="77777777" w:rsidR="004A66E0" w:rsidRPr="00B54B98" w:rsidRDefault="004A66E0" w:rsidP="006F0B66">
            <w:r w:rsidRPr="00B54B98">
              <w:t>.360</w:t>
            </w:r>
          </w:p>
        </w:tc>
        <w:tc>
          <w:tcPr>
            <w:tcW w:w="0" w:type="auto"/>
            <w:tcMar>
              <w:top w:w="15" w:type="dxa"/>
              <w:left w:w="140" w:type="dxa"/>
              <w:bottom w:w="15" w:type="dxa"/>
              <w:right w:w="140" w:type="dxa"/>
            </w:tcMar>
            <w:vAlign w:val="center"/>
            <w:hideMark/>
          </w:tcPr>
          <w:p w14:paraId="511DD5A2" w14:textId="77777777" w:rsidR="004A66E0" w:rsidRPr="00B54B98" w:rsidRDefault="004A66E0" w:rsidP="006F0B66">
            <w:r w:rsidRPr="00B54B98">
              <w:t>.364</w:t>
            </w:r>
          </w:p>
        </w:tc>
        <w:tc>
          <w:tcPr>
            <w:tcW w:w="0" w:type="auto"/>
            <w:tcMar>
              <w:top w:w="15" w:type="dxa"/>
              <w:left w:w="140" w:type="dxa"/>
              <w:bottom w:w="15" w:type="dxa"/>
              <w:right w:w="140" w:type="dxa"/>
            </w:tcMar>
            <w:vAlign w:val="center"/>
            <w:hideMark/>
          </w:tcPr>
          <w:p w14:paraId="00998FB5" w14:textId="77777777" w:rsidR="004A66E0" w:rsidRPr="00B54B98" w:rsidRDefault="004A66E0" w:rsidP="006F0B66">
            <w:r w:rsidRPr="00B54B98">
              <w:t>.000</w:t>
            </w:r>
          </w:p>
        </w:tc>
      </w:tr>
    </w:tbl>
    <w:p w14:paraId="68996766" w14:textId="77777777" w:rsidR="004A66E0" w:rsidRPr="0015604B" w:rsidRDefault="004A66E0" w:rsidP="00522F88">
      <w:pPr>
        <w:pStyle w:val="BodyText-noindent"/>
      </w:pPr>
      <w:r>
        <w:t>We will next show how these results can be used to calculate all the statistics and tests explained in the article.</w:t>
      </w:r>
    </w:p>
    <w:p w14:paraId="6020AD79" w14:textId="253CAFBA" w:rsidR="004A66E0" w:rsidRPr="00166527" w:rsidRDefault="004A66E0" w:rsidP="004A66E0">
      <w:pPr>
        <w:pStyle w:val="2"/>
      </w:pPr>
      <w:bookmarkStart w:id="25" w:name="_Toc505553024"/>
      <w:bookmarkStart w:id="26" w:name="_Toc14939135"/>
      <w:r w:rsidRPr="00166527">
        <w:rPr>
          <w:rFonts w:hint="eastAsia"/>
        </w:rPr>
        <w:lastRenderedPageBreak/>
        <w:t>Factor correlation (point estimate)</w:t>
      </w:r>
      <w:bookmarkEnd w:id="25"/>
      <w:bookmarkEnd w:id="26"/>
    </w:p>
    <w:p w14:paraId="60ABF563" w14:textId="77777777" w:rsidR="004A66E0" w:rsidRDefault="004A66E0" w:rsidP="004A66E0">
      <w:pPr>
        <w:pStyle w:val="3"/>
      </w:pPr>
      <w:r>
        <w:rPr>
          <w:rFonts w:hint="eastAsia"/>
        </w:rPr>
        <w:t>How often is it use</w:t>
      </w:r>
      <w:r>
        <w:t>d?</w:t>
      </w:r>
    </w:p>
    <w:p w14:paraId="3FF1CF86" w14:textId="77777777" w:rsidR="004A66E0" w:rsidRPr="00B754DA" w:rsidRDefault="004A66E0" w:rsidP="00522F88">
      <w:pPr>
        <w:pStyle w:val="BodyText-noindent"/>
        <w:rPr>
          <w:u w:val="single"/>
        </w:rPr>
      </w:pPr>
      <w:r w:rsidRPr="008834E4">
        <w:t xml:space="preserve">AMJ 0%, JAP </w:t>
      </w:r>
      <w:r>
        <w:t>1.4</w:t>
      </w:r>
      <w:r w:rsidRPr="008834E4">
        <w:t>%, ORM 0%</w:t>
      </w:r>
    </w:p>
    <w:p w14:paraId="3AB32B7C" w14:textId="77777777" w:rsidR="004A66E0" w:rsidRPr="0090055D" w:rsidRDefault="004A66E0" w:rsidP="004A66E0">
      <w:pPr>
        <w:pStyle w:val="3"/>
      </w:pPr>
      <w:r w:rsidRPr="0090055D">
        <w:rPr>
          <w:rFonts w:hint="eastAsia"/>
        </w:rPr>
        <w:t>How to obtain</w:t>
      </w:r>
    </w:p>
    <w:p w14:paraId="06980BCB" w14:textId="77777777" w:rsidR="004A66E0" w:rsidRDefault="004A66E0" w:rsidP="00522F88">
      <w:pPr>
        <w:pStyle w:val="BodyText-noindent"/>
      </w:pPr>
      <w:r w:rsidRPr="00C451BB">
        <w:t xml:space="preserve">The advantage of </w:t>
      </w:r>
      <w:r>
        <w:t>fixi</w:t>
      </w:r>
      <w:r w:rsidRPr="00C451BB">
        <w:t xml:space="preserve">ng the variance of latent variables to 1 is that the </w:t>
      </w:r>
      <w:r>
        <w:t>estimated factor covariance are correlations that can be interpreted directly without any further calculation</w:t>
      </w:r>
      <w:r w:rsidRPr="00C451BB">
        <w:t>.</w:t>
      </w:r>
      <w:r>
        <w:t xml:space="preserve"> </w:t>
      </w:r>
    </w:p>
    <w:p w14:paraId="120912C3" w14:textId="3A32CF20" w:rsidR="004A66E0" w:rsidRDefault="004A66E0" w:rsidP="004A66E0">
      <w:pPr>
        <w:pStyle w:val="af0"/>
        <w:keepNext/>
      </w:pPr>
      <w:r>
        <w:t xml:space="preserve">Table </w:t>
      </w:r>
      <w:r w:rsidR="00C36F78">
        <w:rPr>
          <w:noProof/>
        </w:rPr>
        <w:fldChar w:fldCharType="begin"/>
      </w:r>
      <w:r w:rsidR="00C36F78">
        <w:rPr>
          <w:noProof/>
        </w:rPr>
        <w:instrText xml:space="preserve"> SEQ Table \* ARABIC </w:instrText>
      </w:r>
      <w:r w:rsidR="00C36F78">
        <w:rPr>
          <w:noProof/>
        </w:rPr>
        <w:fldChar w:fldCharType="separate"/>
      </w:r>
      <w:r w:rsidR="00E47287">
        <w:rPr>
          <w:noProof/>
        </w:rPr>
        <w:t>15</w:t>
      </w:r>
      <w:r w:rsidR="00C36F78">
        <w:rPr>
          <w:noProof/>
        </w:rPr>
        <w:fldChar w:fldCharType="end"/>
      </w:r>
      <w:r>
        <w:t xml:space="preserve"> Factor correlation estimates from AMOS</w:t>
      </w:r>
    </w:p>
    <w:tbl>
      <w:tblPr>
        <w:tblW w:w="5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80"/>
        <w:gridCol w:w="1080"/>
        <w:gridCol w:w="1080"/>
        <w:gridCol w:w="1080"/>
        <w:gridCol w:w="1080"/>
      </w:tblGrid>
      <w:tr w:rsidR="004A66E0" w:rsidRPr="00234FE7" w14:paraId="2C20711B" w14:textId="77777777" w:rsidTr="006F0B66">
        <w:trPr>
          <w:trHeight w:val="330"/>
          <w:jc w:val="center"/>
        </w:trPr>
        <w:tc>
          <w:tcPr>
            <w:tcW w:w="1080" w:type="dxa"/>
            <w:shd w:val="clear" w:color="auto" w:fill="auto"/>
            <w:noWrap/>
            <w:vAlign w:val="center"/>
            <w:hideMark/>
          </w:tcPr>
          <w:p w14:paraId="0121762B" w14:textId="77777777" w:rsidR="004A66E0" w:rsidRPr="002F20A1" w:rsidRDefault="004A66E0" w:rsidP="006F0B66">
            <w:pPr>
              <w:jc w:val="right"/>
              <w:rPr>
                <w:rFonts w:eastAsia="맑은 고딕"/>
                <w:color w:val="000000"/>
              </w:rPr>
            </w:pPr>
          </w:p>
        </w:tc>
        <w:tc>
          <w:tcPr>
            <w:tcW w:w="1080" w:type="dxa"/>
            <w:shd w:val="clear" w:color="auto" w:fill="auto"/>
            <w:noWrap/>
            <w:vAlign w:val="center"/>
            <w:hideMark/>
          </w:tcPr>
          <w:p w14:paraId="7BBF135A" w14:textId="77777777" w:rsidR="004A66E0" w:rsidRPr="00234FE7" w:rsidRDefault="004A66E0" w:rsidP="006F0B66">
            <w:pPr>
              <w:jc w:val="right"/>
              <w:rPr>
                <w:rFonts w:eastAsia="맑은 고딕"/>
                <w:color w:val="000000"/>
              </w:rPr>
            </w:pPr>
            <w:r w:rsidRPr="00234FE7">
              <w:rPr>
                <w:rFonts w:eastAsia="맑은 고딕"/>
                <w:color w:val="000000"/>
              </w:rPr>
              <w:t>ACSI</w:t>
            </w:r>
          </w:p>
        </w:tc>
        <w:tc>
          <w:tcPr>
            <w:tcW w:w="1080" w:type="dxa"/>
            <w:shd w:val="clear" w:color="auto" w:fill="auto"/>
            <w:noWrap/>
            <w:vAlign w:val="center"/>
            <w:hideMark/>
          </w:tcPr>
          <w:p w14:paraId="6C566BB0" w14:textId="77777777" w:rsidR="004A66E0" w:rsidRPr="00234FE7" w:rsidRDefault="004A66E0" w:rsidP="006F0B66">
            <w:pPr>
              <w:jc w:val="right"/>
              <w:rPr>
                <w:rFonts w:eastAsia="맑은 고딕"/>
                <w:color w:val="000000"/>
              </w:rPr>
            </w:pPr>
            <w:r w:rsidRPr="00234FE7">
              <w:rPr>
                <w:rFonts w:eastAsia="맑은 고딕"/>
                <w:color w:val="000000"/>
              </w:rPr>
              <w:t>CUEX</w:t>
            </w:r>
          </w:p>
        </w:tc>
        <w:tc>
          <w:tcPr>
            <w:tcW w:w="1080" w:type="dxa"/>
            <w:shd w:val="clear" w:color="auto" w:fill="auto"/>
            <w:noWrap/>
            <w:vAlign w:val="center"/>
            <w:hideMark/>
          </w:tcPr>
          <w:p w14:paraId="4A6E3E64" w14:textId="77777777" w:rsidR="004A66E0" w:rsidRPr="00234FE7" w:rsidRDefault="004A66E0" w:rsidP="006F0B66">
            <w:pPr>
              <w:jc w:val="right"/>
              <w:rPr>
                <w:rFonts w:eastAsia="맑은 고딕"/>
                <w:color w:val="000000"/>
              </w:rPr>
            </w:pPr>
            <w:r w:rsidRPr="00234FE7">
              <w:rPr>
                <w:rFonts w:eastAsia="맑은 고딕"/>
                <w:color w:val="000000"/>
              </w:rPr>
              <w:t>PERQ</w:t>
            </w:r>
          </w:p>
        </w:tc>
        <w:tc>
          <w:tcPr>
            <w:tcW w:w="1080" w:type="dxa"/>
            <w:shd w:val="clear" w:color="auto" w:fill="auto"/>
            <w:noWrap/>
            <w:vAlign w:val="center"/>
            <w:hideMark/>
          </w:tcPr>
          <w:p w14:paraId="025C5B1F" w14:textId="77777777" w:rsidR="004A66E0" w:rsidRPr="00234FE7" w:rsidRDefault="004A66E0" w:rsidP="006F0B66">
            <w:pPr>
              <w:jc w:val="right"/>
              <w:rPr>
                <w:rFonts w:eastAsia="맑은 고딕"/>
                <w:color w:val="000000"/>
              </w:rPr>
            </w:pPr>
            <w:r w:rsidRPr="00234FE7">
              <w:rPr>
                <w:rFonts w:eastAsia="맑은 고딕"/>
                <w:color w:val="000000"/>
              </w:rPr>
              <w:t>PERV</w:t>
            </w:r>
          </w:p>
        </w:tc>
      </w:tr>
      <w:tr w:rsidR="004A66E0" w:rsidRPr="00234FE7" w14:paraId="5FC831E1" w14:textId="77777777" w:rsidTr="006F0B66">
        <w:trPr>
          <w:trHeight w:val="330"/>
          <w:jc w:val="center"/>
        </w:trPr>
        <w:tc>
          <w:tcPr>
            <w:tcW w:w="1080" w:type="dxa"/>
            <w:shd w:val="clear" w:color="auto" w:fill="auto"/>
            <w:noWrap/>
            <w:vAlign w:val="center"/>
            <w:hideMark/>
          </w:tcPr>
          <w:p w14:paraId="739FDF2A" w14:textId="77777777" w:rsidR="004A66E0" w:rsidRPr="00234FE7" w:rsidRDefault="004A66E0" w:rsidP="006F0B66">
            <w:pPr>
              <w:jc w:val="right"/>
              <w:rPr>
                <w:rFonts w:eastAsia="맑은 고딕"/>
                <w:color w:val="000000"/>
              </w:rPr>
            </w:pPr>
            <w:r w:rsidRPr="00234FE7">
              <w:rPr>
                <w:rFonts w:eastAsia="맑은 고딕"/>
                <w:color w:val="000000"/>
              </w:rPr>
              <w:t>ACSI</w:t>
            </w:r>
          </w:p>
        </w:tc>
        <w:tc>
          <w:tcPr>
            <w:tcW w:w="1080" w:type="dxa"/>
            <w:shd w:val="clear" w:color="auto" w:fill="auto"/>
            <w:noWrap/>
            <w:vAlign w:val="center"/>
            <w:hideMark/>
          </w:tcPr>
          <w:p w14:paraId="5741549A" w14:textId="77777777" w:rsidR="004A66E0" w:rsidRPr="00234FE7" w:rsidRDefault="004A66E0" w:rsidP="006F0B66">
            <w:pPr>
              <w:jc w:val="right"/>
              <w:rPr>
                <w:rFonts w:eastAsia="맑은 고딕"/>
                <w:color w:val="000000"/>
              </w:rPr>
            </w:pPr>
            <w:r w:rsidRPr="0090055D">
              <w:rPr>
                <w:rFonts w:eastAsia="맑은 고딕"/>
                <w:color w:val="0070C0"/>
              </w:rPr>
              <w:t>1.000</w:t>
            </w:r>
            <w:r w:rsidRPr="00234FE7">
              <w:rPr>
                <w:rFonts w:eastAsia="맑은 고딕"/>
                <w:color w:val="000000"/>
              </w:rPr>
              <w:t xml:space="preserve"> </w:t>
            </w:r>
          </w:p>
        </w:tc>
        <w:tc>
          <w:tcPr>
            <w:tcW w:w="1080" w:type="dxa"/>
            <w:shd w:val="clear" w:color="auto" w:fill="auto"/>
            <w:noWrap/>
            <w:vAlign w:val="center"/>
            <w:hideMark/>
          </w:tcPr>
          <w:p w14:paraId="00578C03" w14:textId="77777777" w:rsidR="004A66E0" w:rsidRPr="00234FE7" w:rsidRDefault="004A66E0" w:rsidP="006F0B66">
            <w:pPr>
              <w:jc w:val="right"/>
              <w:rPr>
                <w:rFonts w:eastAsia="맑은 고딕"/>
                <w:color w:val="000000"/>
              </w:rPr>
            </w:pPr>
          </w:p>
        </w:tc>
        <w:tc>
          <w:tcPr>
            <w:tcW w:w="1080" w:type="dxa"/>
            <w:shd w:val="clear" w:color="auto" w:fill="auto"/>
            <w:noWrap/>
            <w:vAlign w:val="center"/>
            <w:hideMark/>
          </w:tcPr>
          <w:p w14:paraId="39A3106E" w14:textId="77777777" w:rsidR="004A66E0" w:rsidRPr="002F20A1" w:rsidRDefault="004A66E0" w:rsidP="006F0B66">
            <w:pPr>
              <w:jc w:val="right"/>
              <w:rPr>
                <w:rFonts w:eastAsia="맑은 고딕"/>
                <w:color w:val="000000"/>
              </w:rPr>
            </w:pPr>
          </w:p>
        </w:tc>
        <w:tc>
          <w:tcPr>
            <w:tcW w:w="1080" w:type="dxa"/>
            <w:shd w:val="clear" w:color="auto" w:fill="auto"/>
            <w:noWrap/>
            <w:vAlign w:val="center"/>
            <w:hideMark/>
          </w:tcPr>
          <w:p w14:paraId="3FBA0E6D" w14:textId="77777777" w:rsidR="004A66E0" w:rsidRPr="002F20A1" w:rsidRDefault="004A66E0" w:rsidP="006F0B66">
            <w:pPr>
              <w:jc w:val="right"/>
              <w:rPr>
                <w:rFonts w:eastAsia="맑은 고딕"/>
                <w:color w:val="000000"/>
              </w:rPr>
            </w:pPr>
          </w:p>
        </w:tc>
      </w:tr>
      <w:tr w:rsidR="004A66E0" w:rsidRPr="00234FE7" w14:paraId="041B51C4" w14:textId="77777777" w:rsidTr="006F0B66">
        <w:trPr>
          <w:trHeight w:val="330"/>
          <w:jc w:val="center"/>
        </w:trPr>
        <w:tc>
          <w:tcPr>
            <w:tcW w:w="1080" w:type="dxa"/>
            <w:shd w:val="clear" w:color="auto" w:fill="auto"/>
            <w:noWrap/>
            <w:vAlign w:val="center"/>
            <w:hideMark/>
          </w:tcPr>
          <w:p w14:paraId="1E2E6D1E" w14:textId="77777777" w:rsidR="004A66E0" w:rsidRPr="00234FE7" w:rsidRDefault="004A66E0" w:rsidP="006F0B66">
            <w:pPr>
              <w:jc w:val="right"/>
              <w:rPr>
                <w:rFonts w:eastAsia="맑은 고딕"/>
                <w:color w:val="000000"/>
              </w:rPr>
            </w:pPr>
            <w:r w:rsidRPr="00234FE7">
              <w:rPr>
                <w:rFonts w:eastAsia="맑은 고딕"/>
                <w:color w:val="000000"/>
              </w:rPr>
              <w:t>CUEX</w:t>
            </w:r>
          </w:p>
        </w:tc>
        <w:tc>
          <w:tcPr>
            <w:tcW w:w="1080" w:type="dxa"/>
            <w:shd w:val="clear" w:color="000000" w:fill="FFFFFF"/>
            <w:noWrap/>
            <w:vAlign w:val="center"/>
            <w:hideMark/>
          </w:tcPr>
          <w:p w14:paraId="761CCC58" w14:textId="77777777" w:rsidR="004A66E0" w:rsidRPr="00BA7955" w:rsidRDefault="004A66E0" w:rsidP="006F0B66">
            <w:pPr>
              <w:jc w:val="right"/>
              <w:rPr>
                <w:rFonts w:eastAsia="맑은 고딕"/>
                <w:color w:val="000000"/>
              </w:rPr>
            </w:pPr>
            <w:r w:rsidRPr="00B54B98">
              <w:rPr>
                <w:color w:val="FF0000"/>
              </w:rPr>
              <w:t>.612</w:t>
            </w:r>
          </w:p>
        </w:tc>
        <w:tc>
          <w:tcPr>
            <w:tcW w:w="1080" w:type="dxa"/>
            <w:shd w:val="clear" w:color="auto" w:fill="auto"/>
            <w:noWrap/>
            <w:vAlign w:val="center"/>
            <w:hideMark/>
          </w:tcPr>
          <w:p w14:paraId="49D851DE" w14:textId="77777777" w:rsidR="004A66E0" w:rsidRPr="00BA7955" w:rsidRDefault="004A66E0" w:rsidP="006F0B66">
            <w:pPr>
              <w:jc w:val="right"/>
              <w:rPr>
                <w:rFonts w:eastAsia="맑은 고딕"/>
                <w:color w:val="000000"/>
              </w:rPr>
            </w:pPr>
            <w:r w:rsidRPr="0090055D">
              <w:rPr>
                <w:rFonts w:eastAsia="맑은 고딕"/>
                <w:color w:val="0070C0"/>
              </w:rPr>
              <w:t>1.000</w:t>
            </w:r>
          </w:p>
        </w:tc>
        <w:tc>
          <w:tcPr>
            <w:tcW w:w="1080" w:type="dxa"/>
            <w:shd w:val="clear" w:color="auto" w:fill="auto"/>
            <w:noWrap/>
            <w:vAlign w:val="center"/>
            <w:hideMark/>
          </w:tcPr>
          <w:p w14:paraId="0AC97BE8" w14:textId="77777777" w:rsidR="004A66E0" w:rsidRPr="00BA7955" w:rsidRDefault="004A66E0" w:rsidP="006F0B66">
            <w:pPr>
              <w:jc w:val="right"/>
              <w:rPr>
                <w:rFonts w:eastAsia="맑은 고딕"/>
                <w:color w:val="000000"/>
              </w:rPr>
            </w:pPr>
            <w:r w:rsidRPr="00BA7955">
              <w:rPr>
                <w:rFonts w:eastAsia="맑은 고딕"/>
                <w:color w:val="000000"/>
              </w:rPr>
              <w:t xml:space="preserve">　</w:t>
            </w:r>
          </w:p>
        </w:tc>
        <w:tc>
          <w:tcPr>
            <w:tcW w:w="1080" w:type="dxa"/>
            <w:shd w:val="clear" w:color="auto" w:fill="auto"/>
            <w:noWrap/>
            <w:vAlign w:val="center"/>
            <w:hideMark/>
          </w:tcPr>
          <w:p w14:paraId="6EA326FB" w14:textId="77777777" w:rsidR="004A66E0" w:rsidRPr="002F20A1" w:rsidRDefault="004A66E0" w:rsidP="006F0B66">
            <w:pPr>
              <w:jc w:val="right"/>
              <w:rPr>
                <w:rFonts w:eastAsia="맑은 고딕"/>
                <w:color w:val="000000"/>
              </w:rPr>
            </w:pPr>
          </w:p>
        </w:tc>
      </w:tr>
      <w:tr w:rsidR="004A66E0" w:rsidRPr="00234FE7" w14:paraId="62DD82FE" w14:textId="77777777" w:rsidTr="006F0B66">
        <w:trPr>
          <w:trHeight w:val="330"/>
          <w:jc w:val="center"/>
        </w:trPr>
        <w:tc>
          <w:tcPr>
            <w:tcW w:w="1080" w:type="dxa"/>
            <w:shd w:val="clear" w:color="auto" w:fill="auto"/>
            <w:noWrap/>
            <w:vAlign w:val="center"/>
            <w:hideMark/>
          </w:tcPr>
          <w:p w14:paraId="271C72F1" w14:textId="77777777" w:rsidR="004A66E0" w:rsidRPr="00234FE7" w:rsidRDefault="004A66E0" w:rsidP="006F0B66">
            <w:pPr>
              <w:jc w:val="right"/>
              <w:rPr>
                <w:rFonts w:eastAsia="맑은 고딕"/>
                <w:color w:val="000000"/>
              </w:rPr>
            </w:pPr>
            <w:r w:rsidRPr="00234FE7">
              <w:rPr>
                <w:rFonts w:eastAsia="맑은 고딕"/>
                <w:color w:val="000000"/>
              </w:rPr>
              <w:t>PERQ</w:t>
            </w:r>
          </w:p>
        </w:tc>
        <w:tc>
          <w:tcPr>
            <w:tcW w:w="1080" w:type="dxa"/>
            <w:shd w:val="clear" w:color="000000" w:fill="FFFFFF"/>
            <w:noWrap/>
            <w:vAlign w:val="center"/>
            <w:hideMark/>
          </w:tcPr>
          <w:p w14:paraId="09725DDF" w14:textId="77777777" w:rsidR="004A66E0" w:rsidRPr="00BA7955" w:rsidRDefault="004A66E0" w:rsidP="006F0B66">
            <w:pPr>
              <w:jc w:val="right"/>
              <w:rPr>
                <w:rFonts w:eastAsia="맑은 고딕"/>
                <w:color w:val="000000"/>
              </w:rPr>
            </w:pPr>
            <w:r w:rsidRPr="00C451BB">
              <w:rPr>
                <w:color w:val="FF0000"/>
              </w:rPr>
              <w:t>.95</w:t>
            </w:r>
            <w:r>
              <w:rPr>
                <w:color w:val="FF0000"/>
              </w:rPr>
              <w:t>7</w:t>
            </w:r>
          </w:p>
        </w:tc>
        <w:tc>
          <w:tcPr>
            <w:tcW w:w="1080" w:type="dxa"/>
            <w:shd w:val="clear" w:color="000000" w:fill="FFFFFF"/>
            <w:noWrap/>
            <w:vAlign w:val="center"/>
            <w:hideMark/>
          </w:tcPr>
          <w:p w14:paraId="0387F115" w14:textId="77777777" w:rsidR="004A66E0" w:rsidRPr="00BA7955" w:rsidRDefault="004A66E0" w:rsidP="006F0B66">
            <w:pPr>
              <w:jc w:val="right"/>
              <w:rPr>
                <w:rFonts w:eastAsia="맑은 고딕"/>
                <w:color w:val="000000"/>
              </w:rPr>
            </w:pPr>
            <w:r w:rsidRPr="00C451BB">
              <w:rPr>
                <w:color w:val="FF0000"/>
              </w:rPr>
              <w:t>.69</w:t>
            </w:r>
            <w:r>
              <w:rPr>
                <w:color w:val="FF0000"/>
              </w:rPr>
              <w:t>8</w:t>
            </w:r>
          </w:p>
        </w:tc>
        <w:tc>
          <w:tcPr>
            <w:tcW w:w="1080" w:type="dxa"/>
            <w:shd w:val="clear" w:color="auto" w:fill="auto"/>
            <w:noWrap/>
            <w:vAlign w:val="center"/>
            <w:hideMark/>
          </w:tcPr>
          <w:p w14:paraId="11386788" w14:textId="77777777" w:rsidR="004A66E0" w:rsidRPr="00BA7955" w:rsidRDefault="004A66E0" w:rsidP="006F0B66">
            <w:pPr>
              <w:jc w:val="right"/>
              <w:rPr>
                <w:rFonts w:eastAsia="맑은 고딕"/>
                <w:color w:val="000000"/>
              </w:rPr>
            </w:pPr>
            <w:r w:rsidRPr="0090055D">
              <w:rPr>
                <w:rFonts w:eastAsia="맑은 고딕"/>
                <w:color w:val="0070C0"/>
              </w:rPr>
              <w:t>1.000</w:t>
            </w:r>
          </w:p>
        </w:tc>
        <w:tc>
          <w:tcPr>
            <w:tcW w:w="1080" w:type="dxa"/>
            <w:shd w:val="clear" w:color="auto" w:fill="auto"/>
            <w:noWrap/>
            <w:vAlign w:val="center"/>
            <w:hideMark/>
          </w:tcPr>
          <w:p w14:paraId="3BE88906" w14:textId="77777777" w:rsidR="004A66E0" w:rsidRPr="00234FE7" w:rsidRDefault="004A66E0" w:rsidP="006F0B66">
            <w:pPr>
              <w:jc w:val="right"/>
              <w:rPr>
                <w:rFonts w:eastAsia="맑은 고딕"/>
                <w:color w:val="000000"/>
              </w:rPr>
            </w:pPr>
          </w:p>
        </w:tc>
      </w:tr>
      <w:tr w:rsidR="004A66E0" w:rsidRPr="00234FE7" w14:paraId="6BF1D190" w14:textId="77777777" w:rsidTr="006F0B66">
        <w:trPr>
          <w:trHeight w:val="330"/>
          <w:jc w:val="center"/>
        </w:trPr>
        <w:tc>
          <w:tcPr>
            <w:tcW w:w="1080" w:type="dxa"/>
            <w:shd w:val="clear" w:color="auto" w:fill="auto"/>
            <w:noWrap/>
            <w:vAlign w:val="center"/>
            <w:hideMark/>
          </w:tcPr>
          <w:p w14:paraId="66F745FA" w14:textId="77777777" w:rsidR="004A66E0" w:rsidRPr="00234FE7" w:rsidRDefault="004A66E0" w:rsidP="006F0B66">
            <w:pPr>
              <w:jc w:val="right"/>
              <w:rPr>
                <w:rFonts w:eastAsia="맑은 고딕"/>
                <w:color w:val="000000"/>
              </w:rPr>
            </w:pPr>
            <w:r w:rsidRPr="00234FE7">
              <w:rPr>
                <w:rFonts w:eastAsia="맑은 고딕"/>
                <w:color w:val="000000"/>
              </w:rPr>
              <w:t>PERV</w:t>
            </w:r>
          </w:p>
        </w:tc>
        <w:tc>
          <w:tcPr>
            <w:tcW w:w="1080" w:type="dxa"/>
            <w:shd w:val="clear" w:color="000000" w:fill="FFFFFF"/>
            <w:noWrap/>
            <w:vAlign w:val="center"/>
            <w:hideMark/>
          </w:tcPr>
          <w:p w14:paraId="374483C1" w14:textId="77777777" w:rsidR="004A66E0" w:rsidRPr="00BA7955" w:rsidRDefault="004A66E0" w:rsidP="006F0B66">
            <w:pPr>
              <w:jc w:val="right"/>
              <w:rPr>
                <w:rFonts w:eastAsia="맑은 고딕"/>
                <w:color w:val="000000"/>
              </w:rPr>
            </w:pPr>
            <w:r w:rsidRPr="00C451BB">
              <w:rPr>
                <w:color w:val="FF0000"/>
              </w:rPr>
              <w:t>.87</w:t>
            </w:r>
            <w:r>
              <w:rPr>
                <w:color w:val="FF0000"/>
              </w:rPr>
              <w:t>5</w:t>
            </w:r>
          </w:p>
        </w:tc>
        <w:tc>
          <w:tcPr>
            <w:tcW w:w="1080" w:type="dxa"/>
            <w:shd w:val="clear" w:color="000000" w:fill="FFFFFF"/>
            <w:noWrap/>
            <w:vAlign w:val="center"/>
            <w:hideMark/>
          </w:tcPr>
          <w:p w14:paraId="5A7F4739" w14:textId="77777777" w:rsidR="004A66E0" w:rsidRPr="00BA7955" w:rsidRDefault="004A66E0" w:rsidP="006F0B66">
            <w:pPr>
              <w:jc w:val="right"/>
              <w:rPr>
                <w:rFonts w:eastAsia="맑은 고딕"/>
                <w:color w:val="000000"/>
              </w:rPr>
            </w:pPr>
            <w:r w:rsidRPr="00C451BB">
              <w:rPr>
                <w:color w:val="FF0000"/>
              </w:rPr>
              <w:t>.52</w:t>
            </w:r>
            <w:r>
              <w:rPr>
                <w:color w:val="FF0000"/>
              </w:rPr>
              <w:t>6</w:t>
            </w:r>
          </w:p>
        </w:tc>
        <w:tc>
          <w:tcPr>
            <w:tcW w:w="1080" w:type="dxa"/>
            <w:shd w:val="clear" w:color="000000" w:fill="FFFFFF"/>
            <w:noWrap/>
            <w:vAlign w:val="center"/>
            <w:hideMark/>
          </w:tcPr>
          <w:p w14:paraId="5FDC33D1" w14:textId="77777777" w:rsidR="004A66E0" w:rsidRPr="00BA7955" w:rsidRDefault="004A66E0" w:rsidP="006F0B66">
            <w:pPr>
              <w:jc w:val="right"/>
              <w:rPr>
                <w:rFonts w:eastAsia="맑은 고딕"/>
                <w:color w:val="000000"/>
              </w:rPr>
            </w:pPr>
            <w:r>
              <w:rPr>
                <w:rFonts w:eastAsia="맑은 고딕" w:hint="eastAsia"/>
                <w:color w:val="000000"/>
              </w:rPr>
              <w:t>.</w:t>
            </w:r>
            <w:r w:rsidRPr="00C451BB">
              <w:rPr>
                <w:color w:val="FF0000"/>
              </w:rPr>
              <w:t xml:space="preserve"> 7</w:t>
            </w:r>
            <w:r>
              <w:rPr>
                <w:color w:val="FF0000"/>
              </w:rPr>
              <w:t>70</w:t>
            </w:r>
            <w:r w:rsidRPr="00BA7955">
              <w:rPr>
                <w:rFonts w:eastAsia="맑은 고딕" w:hint="eastAsia"/>
                <w:color w:val="000000"/>
              </w:rPr>
              <w:t xml:space="preserve"> </w:t>
            </w:r>
          </w:p>
        </w:tc>
        <w:tc>
          <w:tcPr>
            <w:tcW w:w="1080" w:type="dxa"/>
            <w:shd w:val="clear" w:color="auto" w:fill="auto"/>
            <w:noWrap/>
            <w:vAlign w:val="center"/>
            <w:hideMark/>
          </w:tcPr>
          <w:p w14:paraId="1DBCB829" w14:textId="77777777" w:rsidR="004A66E0" w:rsidRPr="00234FE7" w:rsidRDefault="004A66E0" w:rsidP="006F0B66">
            <w:pPr>
              <w:jc w:val="right"/>
              <w:rPr>
                <w:rFonts w:eastAsia="맑은 고딕"/>
                <w:color w:val="000000"/>
              </w:rPr>
            </w:pPr>
            <w:r w:rsidRPr="0090055D">
              <w:rPr>
                <w:rFonts w:eastAsia="맑은 고딕"/>
                <w:color w:val="0070C0"/>
              </w:rPr>
              <w:t xml:space="preserve">1.000 </w:t>
            </w:r>
          </w:p>
        </w:tc>
      </w:tr>
    </w:tbl>
    <w:p w14:paraId="370164E5" w14:textId="77777777" w:rsidR="004A66E0" w:rsidRDefault="004A66E0" w:rsidP="004A66E0"/>
    <w:p w14:paraId="4B88681A" w14:textId="77777777" w:rsidR="004A66E0" w:rsidRPr="0052565E" w:rsidRDefault="004A66E0" w:rsidP="004A66E0">
      <w:pPr>
        <w:pStyle w:val="3"/>
      </w:pPr>
      <w:r w:rsidRPr="0052565E">
        <w:t>Problems / Limitations</w:t>
      </w:r>
    </w:p>
    <w:p w14:paraId="4B0E8F27" w14:textId="77777777" w:rsidR="004A66E0" w:rsidRDefault="004A66E0" w:rsidP="00522F88">
      <w:pPr>
        <w:pStyle w:val="BodyText-noindent"/>
      </w:pPr>
      <w:r w:rsidRPr="00D04CBA">
        <w:t xml:space="preserve">The point estimate provides only limited information about the parameter. </w:t>
      </w:r>
      <w:r>
        <w:t xml:space="preserve">Particularly, a single point estimate does not tell us anything about how certain we are about the estimate. </w:t>
      </w:r>
      <w:r w:rsidRPr="00D04CBA">
        <w:t xml:space="preserve">A better alternative is </w:t>
      </w:r>
      <w:r>
        <w:t xml:space="preserve">an </w:t>
      </w:r>
      <w:r w:rsidRPr="00D04CBA">
        <w:t>interval estimate</w:t>
      </w:r>
      <w:r>
        <w:t xml:space="preserve"> in the form of a 95% confidence interval</w:t>
      </w:r>
      <w:r w:rsidRPr="00D04CBA">
        <w:t xml:space="preserve">, which gives information on the maximum and minimum values of the parameter when the </w:t>
      </w:r>
      <w:r>
        <w:rPr>
          <w:rFonts w:hint="eastAsia"/>
        </w:rPr>
        <w:t xml:space="preserve">assumptions </w:t>
      </w:r>
      <w:r>
        <w:t>are</w:t>
      </w:r>
      <w:r w:rsidRPr="00D04CBA">
        <w:t xml:space="preserve"> met at a given confidence level.</w:t>
      </w:r>
    </w:p>
    <w:p w14:paraId="08969F9E" w14:textId="623EC322" w:rsidR="004A66E0" w:rsidRPr="00166527" w:rsidRDefault="004A66E0" w:rsidP="004A66E0">
      <w:pPr>
        <w:pStyle w:val="2"/>
      </w:pPr>
      <w:bookmarkStart w:id="27" w:name="_Toc505553025"/>
      <w:bookmarkStart w:id="28" w:name="_Toc14939136"/>
      <w:r w:rsidRPr="00166527">
        <w:lastRenderedPageBreak/>
        <w:t>Factor correlation (</w:t>
      </w:r>
      <w:r>
        <w:t>w</w:t>
      </w:r>
      <w:r w:rsidRPr="00AC1C9D">
        <w:t>hether the confidence interval includes 1</w:t>
      </w:r>
      <w:r w:rsidRPr="00166527">
        <w:t>)</w:t>
      </w:r>
      <w:bookmarkEnd w:id="27"/>
      <w:bookmarkEnd w:id="28"/>
    </w:p>
    <w:p w14:paraId="157618B6" w14:textId="77777777" w:rsidR="004A66E0" w:rsidRDefault="004A66E0" w:rsidP="004A66E0">
      <w:pPr>
        <w:pStyle w:val="3"/>
      </w:pPr>
      <w:r>
        <w:rPr>
          <w:rFonts w:hint="eastAsia"/>
        </w:rPr>
        <w:t xml:space="preserve">How often is it </w:t>
      </w:r>
      <w:r w:rsidRPr="0015604B">
        <w:rPr>
          <w:rFonts w:hint="eastAsia"/>
        </w:rPr>
        <w:t>use</w:t>
      </w:r>
      <w:r w:rsidRPr="0015604B">
        <w:t>d</w:t>
      </w:r>
      <w:r>
        <w:t>?</w:t>
      </w:r>
    </w:p>
    <w:p w14:paraId="6E9ECD50" w14:textId="77777777" w:rsidR="004A66E0" w:rsidRPr="0015604B" w:rsidRDefault="004A66E0" w:rsidP="00522F88">
      <w:pPr>
        <w:pStyle w:val="BodyText-noindent"/>
      </w:pPr>
      <w:r w:rsidRPr="0015604B">
        <w:t>AMJ 0%, JAP 0%, ORM 5.0%</w:t>
      </w:r>
    </w:p>
    <w:p w14:paraId="5D37760A" w14:textId="77777777" w:rsidR="004A66E0" w:rsidRPr="00CA64CA" w:rsidRDefault="004A66E0" w:rsidP="004A66E0">
      <w:pPr>
        <w:pStyle w:val="3"/>
      </w:pPr>
      <w:r w:rsidRPr="0015604B">
        <w:rPr>
          <w:rFonts w:hint="eastAsia"/>
        </w:rPr>
        <w:t>How to o</w:t>
      </w:r>
      <w:r w:rsidRPr="0015604B">
        <w:t>btain</w:t>
      </w:r>
    </w:p>
    <w:p w14:paraId="33B840C4" w14:textId="77777777" w:rsidR="004A66E0" w:rsidRDefault="004A66E0" w:rsidP="00522F88">
      <w:pPr>
        <w:pStyle w:val="BodyText-noindent"/>
      </w:pPr>
      <w:r w:rsidRPr="00CA64CA">
        <w:t xml:space="preserve">AMOS does not directly </w:t>
      </w:r>
      <w:r>
        <w:t xml:space="preserve">offer </w:t>
      </w:r>
      <w:r w:rsidRPr="00CA64CA">
        <w:t>interval estimates</w:t>
      </w:r>
      <w:r>
        <w:t xml:space="preserve"> of the factor correlation</w:t>
      </w:r>
      <w:r w:rsidRPr="00CA64CA">
        <w:t xml:space="preserve">, but it provides standard error values, which can be used to easily calculate interval estimates. </w:t>
      </w:r>
      <w:r>
        <w:t>That is,</w:t>
      </w:r>
    </w:p>
    <w:p w14:paraId="3E995E98" w14:textId="77777777" w:rsidR="004A66E0" w:rsidRDefault="004A66E0" w:rsidP="00522F88">
      <w:pPr>
        <w:pStyle w:val="BodyText-noindent"/>
        <w:numPr>
          <w:ilvl w:val="0"/>
          <w:numId w:val="46"/>
        </w:numPr>
      </w:pPr>
      <w:r>
        <w:rPr>
          <w:rFonts w:hint="eastAsia"/>
        </w:rPr>
        <w:t>9</w:t>
      </w:r>
      <w:r>
        <w:t>0</w:t>
      </w:r>
      <w:r>
        <w:rPr>
          <w:rFonts w:hint="eastAsia"/>
        </w:rPr>
        <w:t>% confidence interval</w:t>
      </w:r>
      <w:r>
        <w:t xml:space="preserve"> (</w:t>
      </w:r>
      <m:oMath>
        <m:r>
          <m:rPr>
            <m:sty m:val="p"/>
          </m:rPr>
          <w:rPr>
            <w:rFonts w:ascii="Cambria Math" w:hAnsi="Cambria Math"/>
          </w:rPr>
          <m:t>α</m:t>
        </m:r>
      </m:oMath>
      <w:r>
        <w:rPr>
          <w:rFonts w:hint="eastAsia"/>
        </w:rPr>
        <w:t>=.</w:t>
      </w:r>
      <w:r>
        <w:t xml:space="preserve">1) </w:t>
      </w:r>
      <w:r>
        <w:rPr>
          <w:rFonts w:hint="eastAsia"/>
        </w:rPr>
        <w:t xml:space="preserve">: </w:t>
      </w:r>
      <w:r>
        <w:t>(</w:t>
      </w:r>
      <m:oMath>
        <m:acc>
          <m:accPr>
            <m:ctrlPr>
              <w:rPr>
                <w:rFonts w:ascii="Cambria Math" w:hAnsi="Cambria Math"/>
              </w:rPr>
            </m:ctrlPr>
          </m:accPr>
          <m:e>
            <m:r>
              <m:rPr>
                <m:sty m:val="p"/>
              </m:rPr>
              <w:rPr>
                <w:rFonts w:ascii="Cambria Math" w:hAnsi="Cambria Math"/>
              </w:rPr>
              <m:t>ρ</m:t>
            </m:r>
          </m:e>
        </m:acc>
        <m:r>
          <w:rPr>
            <w:rFonts w:ascii="Cambria Math" w:hAnsi="Cambria Math"/>
          </w:rPr>
          <m:t>-1.65S.E.</m:t>
        </m:r>
      </m:oMath>
      <w:r>
        <w:rPr>
          <w:rFonts w:hint="eastAsia"/>
        </w:rPr>
        <w:t xml:space="preserve">, </w:t>
      </w:r>
      <m:oMath>
        <m:acc>
          <m:accPr>
            <m:ctrlPr>
              <w:rPr>
                <w:rFonts w:ascii="Cambria Math" w:hAnsi="Cambria Math"/>
              </w:rPr>
            </m:ctrlPr>
          </m:accPr>
          <m:e>
            <m:r>
              <m:rPr>
                <m:sty m:val="p"/>
              </m:rPr>
              <w:rPr>
                <w:rFonts w:ascii="Cambria Math" w:hAnsi="Cambria Math"/>
              </w:rPr>
              <m:t>ρ</m:t>
            </m:r>
          </m:e>
        </m:acc>
        <m:r>
          <w:rPr>
            <w:rFonts w:ascii="Cambria Math" w:hAnsi="Cambria Math"/>
          </w:rPr>
          <m:t>+1.65S.E.</m:t>
        </m:r>
      </m:oMath>
      <w:r>
        <w:rPr>
          <w:rFonts w:hint="eastAsia"/>
        </w:rPr>
        <w:t>)</w:t>
      </w:r>
    </w:p>
    <w:p w14:paraId="1CCEBA53" w14:textId="77777777" w:rsidR="004A66E0" w:rsidRDefault="004A66E0" w:rsidP="00522F88">
      <w:pPr>
        <w:pStyle w:val="BodyText-noindent"/>
        <w:numPr>
          <w:ilvl w:val="0"/>
          <w:numId w:val="46"/>
        </w:numPr>
      </w:pPr>
      <w:r>
        <w:rPr>
          <w:rFonts w:hint="eastAsia"/>
        </w:rPr>
        <w:t>95% confidence interval</w:t>
      </w:r>
      <w:r>
        <w:t xml:space="preserve"> (</w:t>
      </w:r>
      <m:oMath>
        <m:r>
          <m:rPr>
            <m:sty m:val="p"/>
          </m:rPr>
          <w:rPr>
            <w:rFonts w:ascii="Cambria Math" w:hAnsi="Cambria Math"/>
          </w:rPr>
          <m:t>α</m:t>
        </m:r>
      </m:oMath>
      <w:r>
        <w:rPr>
          <w:rFonts w:hint="eastAsia"/>
        </w:rPr>
        <w:t>=.</w:t>
      </w:r>
      <w:r>
        <w:t>05)</w:t>
      </w:r>
      <w:r>
        <w:rPr>
          <w:rFonts w:hint="eastAsia"/>
        </w:rPr>
        <w:t xml:space="preserve">: </w:t>
      </w:r>
      <w:r>
        <w:t>(</w:t>
      </w:r>
      <m:oMath>
        <m:acc>
          <m:accPr>
            <m:ctrlPr>
              <w:rPr>
                <w:rFonts w:ascii="Cambria Math" w:hAnsi="Cambria Math"/>
              </w:rPr>
            </m:ctrlPr>
          </m:accPr>
          <m:e>
            <m:r>
              <m:rPr>
                <m:sty m:val="p"/>
              </m:rPr>
              <w:rPr>
                <w:rFonts w:ascii="Cambria Math" w:hAnsi="Cambria Math"/>
              </w:rPr>
              <m:t>ρ</m:t>
            </m:r>
          </m:e>
        </m:acc>
        <m:r>
          <w:rPr>
            <w:rFonts w:ascii="Cambria Math" w:hAnsi="Cambria Math"/>
          </w:rPr>
          <m:t>-1.96S.E.</m:t>
        </m:r>
      </m:oMath>
      <w:r>
        <w:rPr>
          <w:rFonts w:hint="eastAsia"/>
        </w:rPr>
        <w:t xml:space="preserve">, </w:t>
      </w:r>
      <m:oMath>
        <m:acc>
          <m:accPr>
            <m:ctrlPr>
              <w:rPr>
                <w:rFonts w:ascii="Cambria Math" w:hAnsi="Cambria Math"/>
              </w:rPr>
            </m:ctrlPr>
          </m:accPr>
          <m:e>
            <m:r>
              <m:rPr>
                <m:sty m:val="p"/>
              </m:rPr>
              <w:rPr>
                <w:rFonts w:ascii="Cambria Math" w:hAnsi="Cambria Math"/>
              </w:rPr>
              <m:t>ρ</m:t>
            </m:r>
          </m:e>
        </m:acc>
        <m:r>
          <w:rPr>
            <w:rFonts w:ascii="Cambria Math" w:hAnsi="Cambria Math"/>
          </w:rPr>
          <m:t>+1.96S.E.</m:t>
        </m:r>
      </m:oMath>
      <w:r>
        <w:rPr>
          <w:rFonts w:hint="eastAsia"/>
        </w:rPr>
        <w:t>)</w:t>
      </w:r>
    </w:p>
    <w:p w14:paraId="41CEB21B" w14:textId="77777777" w:rsidR="004A66E0" w:rsidRDefault="004A66E0" w:rsidP="00522F88">
      <w:pPr>
        <w:pStyle w:val="BodyText-noindent"/>
        <w:numPr>
          <w:ilvl w:val="0"/>
          <w:numId w:val="46"/>
        </w:numPr>
      </w:pPr>
      <w:r>
        <w:rPr>
          <w:rFonts w:hint="eastAsia"/>
        </w:rPr>
        <w:t>9</w:t>
      </w:r>
      <w:r>
        <w:t>9</w:t>
      </w:r>
      <w:r>
        <w:rPr>
          <w:rFonts w:hint="eastAsia"/>
        </w:rPr>
        <w:t>% confidence interval</w:t>
      </w:r>
      <w:r>
        <w:t xml:space="preserve"> (</w:t>
      </w:r>
      <m:oMath>
        <m:r>
          <m:rPr>
            <m:sty m:val="p"/>
          </m:rPr>
          <w:rPr>
            <w:rFonts w:ascii="Cambria Math" w:hAnsi="Cambria Math"/>
          </w:rPr>
          <m:t>α</m:t>
        </m:r>
      </m:oMath>
      <w:r>
        <w:rPr>
          <w:rFonts w:hint="eastAsia"/>
        </w:rPr>
        <w:t>=.</w:t>
      </w:r>
      <w:r>
        <w:t>01)</w:t>
      </w:r>
      <w:r>
        <w:rPr>
          <w:rFonts w:hint="eastAsia"/>
        </w:rPr>
        <w:t xml:space="preserve">: </w:t>
      </w:r>
      <w:r>
        <w:t>(</w:t>
      </w:r>
      <m:oMath>
        <m:acc>
          <m:accPr>
            <m:ctrlPr>
              <w:rPr>
                <w:rFonts w:ascii="Cambria Math" w:hAnsi="Cambria Math"/>
              </w:rPr>
            </m:ctrlPr>
          </m:accPr>
          <m:e>
            <m:r>
              <m:rPr>
                <m:sty m:val="p"/>
              </m:rPr>
              <w:rPr>
                <w:rFonts w:ascii="Cambria Math" w:hAnsi="Cambria Math"/>
              </w:rPr>
              <m:t>ρ</m:t>
            </m:r>
          </m:e>
        </m:acc>
        <m:r>
          <w:rPr>
            <w:rFonts w:ascii="Cambria Math" w:hAnsi="Cambria Math"/>
          </w:rPr>
          <m:t>-2.58S.E.</m:t>
        </m:r>
      </m:oMath>
      <w:r>
        <w:rPr>
          <w:rFonts w:hint="eastAsia"/>
        </w:rPr>
        <w:t xml:space="preserve">, </w:t>
      </w:r>
      <m:oMath>
        <m:acc>
          <m:accPr>
            <m:ctrlPr>
              <w:rPr>
                <w:rFonts w:ascii="Cambria Math" w:hAnsi="Cambria Math"/>
              </w:rPr>
            </m:ctrlPr>
          </m:accPr>
          <m:e>
            <m:r>
              <m:rPr>
                <m:sty m:val="p"/>
              </m:rPr>
              <w:rPr>
                <w:rFonts w:ascii="Cambria Math" w:hAnsi="Cambria Math"/>
              </w:rPr>
              <m:t>ρ</m:t>
            </m:r>
          </m:e>
        </m:acc>
        <m:r>
          <w:rPr>
            <w:rFonts w:ascii="Cambria Math" w:hAnsi="Cambria Math"/>
          </w:rPr>
          <m:t>+2.58S.E.</m:t>
        </m:r>
      </m:oMath>
      <w:r>
        <w:rPr>
          <w:rFonts w:hint="eastAsia"/>
        </w:rPr>
        <w:t>)</w:t>
      </w:r>
    </w:p>
    <w:p w14:paraId="3193993D" w14:textId="77777777" w:rsidR="004A66E0" w:rsidRDefault="004A66E0" w:rsidP="00522F88">
      <w:pPr>
        <w:pStyle w:val="BodyText-noindent"/>
      </w:pPr>
      <w:r w:rsidRPr="00F27D51">
        <w:t xml:space="preserve">For example, the interval estimate </w:t>
      </w:r>
      <w:r>
        <w:t>(</w:t>
      </w:r>
      <m:oMath>
        <m:r>
          <m:rPr>
            <m:sty m:val="p"/>
          </m:rPr>
          <w:rPr>
            <w:rFonts w:ascii="Cambria Math" w:hAnsi="Cambria Math"/>
          </w:rPr>
          <m:t>α</m:t>
        </m:r>
      </m:oMath>
      <w:r>
        <w:rPr>
          <w:rFonts w:hint="eastAsia"/>
        </w:rPr>
        <w:t>=.</w:t>
      </w:r>
      <w:r>
        <w:t xml:space="preserve">05) </w:t>
      </w:r>
      <w:r w:rsidRPr="00F27D51">
        <w:t>of the factor correlation between ACSI and CUEX is:</w:t>
      </w:r>
      <w:r>
        <w:t xml:space="preserve"> </w:t>
      </w:r>
    </w:p>
    <w:p w14:paraId="066A946D" w14:textId="77777777" w:rsidR="004A66E0" w:rsidRDefault="004A66E0" w:rsidP="00522F88">
      <w:pPr>
        <w:pStyle w:val="BodyText-noindent"/>
      </w:pPr>
      <w:r>
        <w:t xml:space="preserve"> </w:t>
      </w:r>
      <m:oMath>
        <m:r>
          <m:rPr>
            <m:sty m:val="p"/>
          </m:rPr>
          <w:rPr>
            <w:rFonts w:ascii="Cambria Math" w:hAnsi="Cambria Math" w:hint="eastAsia"/>
          </w:rPr>
          <m:t>(</m:t>
        </m:r>
        <m:r>
          <m:rPr>
            <m:sty m:val="p"/>
          </m:rPr>
          <w:rPr>
            <w:rFonts w:ascii="Cambria Math" w:hAnsi="Cambria Math"/>
            <w:color w:val="FF0000"/>
          </w:rPr>
          <m:t>.612</m:t>
        </m:r>
        <m:r>
          <m:rPr>
            <m:sty m:val="p"/>
          </m:rPr>
          <w:rPr>
            <w:rFonts w:ascii="Cambria Math" w:hAnsi="Cambria Math"/>
          </w:rPr>
          <m:t>-1.96×</m:t>
        </m:r>
        <m:r>
          <m:rPr>
            <m:sty m:val="p"/>
          </m:rPr>
          <w:rPr>
            <w:rFonts w:ascii="Cambria Math" w:hAnsi="Cambria Math"/>
            <w:color w:val="00B050"/>
          </w:rPr>
          <m:t>.009</m:t>
        </m:r>
        <m:r>
          <m:rPr>
            <m:sty m:val="p"/>
          </m:rPr>
          <w:rPr>
            <w:rFonts w:ascii="Cambria Math" w:hAnsi="Cambria Math"/>
          </w:rPr>
          <m:t xml:space="preserve">, </m:t>
        </m:r>
        <m:r>
          <m:rPr>
            <m:sty m:val="p"/>
          </m:rPr>
          <w:rPr>
            <w:rFonts w:ascii="Cambria Math" w:hAnsi="Cambria Math"/>
            <w:color w:val="FF0000"/>
          </w:rPr>
          <m:t>.612</m:t>
        </m:r>
        <m:r>
          <m:rPr>
            <m:sty m:val="p"/>
          </m:rPr>
          <w:rPr>
            <w:rFonts w:ascii="Cambria Math" w:hAnsi="Cambria Math"/>
          </w:rPr>
          <m:t>-1.96×</m:t>
        </m:r>
        <m:r>
          <m:rPr>
            <m:sty m:val="p"/>
          </m:rPr>
          <w:rPr>
            <w:rFonts w:ascii="Cambria Math" w:hAnsi="Cambria Math"/>
            <w:color w:val="00B050"/>
          </w:rPr>
          <m:t>.009</m:t>
        </m:r>
        <m:r>
          <m:rPr>
            <m:sty m:val="p"/>
          </m:rPr>
          <w:rPr>
            <w:rFonts w:ascii="Cambria Math" w:hAnsi="Cambria Math"/>
          </w:rPr>
          <m:t>)≈(</m:t>
        </m:r>
      </m:oMath>
      <w:r>
        <w:rPr>
          <w:rFonts w:hint="eastAsia"/>
        </w:rPr>
        <w:t>.59</w:t>
      </w:r>
      <w:r>
        <w:t>4</w:t>
      </w:r>
      <w:r>
        <w:rPr>
          <w:rFonts w:hint="eastAsia"/>
        </w:rPr>
        <w:t>, .6</w:t>
      </w:r>
      <w:r>
        <w:t>30)</w:t>
      </w:r>
    </w:p>
    <w:p w14:paraId="41CCD637" w14:textId="77777777" w:rsidR="004A66E0" w:rsidRDefault="004A66E0" w:rsidP="00522F88">
      <w:pPr>
        <w:pStyle w:val="BodyText-noindent"/>
      </w:pPr>
      <w:r w:rsidRPr="008159E1">
        <w:t>By repeating the above calculation, the following table can be obtained.</w:t>
      </w:r>
    </w:p>
    <w:p w14:paraId="6A42D3CB" w14:textId="769BD66B" w:rsidR="004A66E0" w:rsidRDefault="004A66E0" w:rsidP="004A66E0">
      <w:pPr>
        <w:pStyle w:val="af0"/>
        <w:keepNext/>
      </w:pPr>
      <w:bookmarkStart w:id="29" w:name="_Ref13948327"/>
      <w:r>
        <w:t xml:space="preserve">Table </w:t>
      </w:r>
      <w:r w:rsidR="00C36F78">
        <w:rPr>
          <w:noProof/>
        </w:rPr>
        <w:fldChar w:fldCharType="begin"/>
      </w:r>
      <w:r w:rsidR="00C36F78">
        <w:rPr>
          <w:noProof/>
        </w:rPr>
        <w:instrText xml:space="preserve"> SEQ Table \* ARABIC </w:instrText>
      </w:r>
      <w:r w:rsidR="00C36F78">
        <w:rPr>
          <w:noProof/>
        </w:rPr>
        <w:fldChar w:fldCharType="separate"/>
      </w:r>
      <w:r w:rsidR="00E47287">
        <w:rPr>
          <w:noProof/>
        </w:rPr>
        <w:t>16</w:t>
      </w:r>
      <w:r w:rsidR="00C36F78">
        <w:rPr>
          <w:noProof/>
        </w:rPr>
        <w:fldChar w:fldCharType="end"/>
      </w:r>
      <w:bookmarkEnd w:id="29"/>
      <w:r>
        <w:t xml:space="preserve"> Confidence intervals for correlations based on AMOS estimates</w:t>
      </w:r>
    </w:p>
    <w:tbl>
      <w:tblPr>
        <w:tblW w:w="6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80"/>
        <w:gridCol w:w="1478"/>
        <w:gridCol w:w="1478"/>
        <w:gridCol w:w="1398"/>
        <w:gridCol w:w="1080"/>
      </w:tblGrid>
      <w:tr w:rsidR="004A66E0" w:rsidRPr="00234FE7" w14:paraId="4CFE4595" w14:textId="77777777" w:rsidTr="006F0B66">
        <w:trPr>
          <w:trHeight w:val="330"/>
          <w:jc w:val="center"/>
        </w:trPr>
        <w:tc>
          <w:tcPr>
            <w:tcW w:w="1080" w:type="dxa"/>
            <w:shd w:val="clear" w:color="auto" w:fill="auto"/>
            <w:noWrap/>
            <w:vAlign w:val="center"/>
            <w:hideMark/>
          </w:tcPr>
          <w:p w14:paraId="20C40E74" w14:textId="77777777" w:rsidR="004A66E0" w:rsidRPr="002F20A1" w:rsidRDefault="004A66E0" w:rsidP="006F0B66">
            <w:pPr>
              <w:jc w:val="right"/>
              <w:rPr>
                <w:rFonts w:eastAsia="맑은 고딕"/>
                <w:color w:val="000000"/>
              </w:rPr>
            </w:pPr>
          </w:p>
        </w:tc>
        <w:tc>
          <w:tcPr>
            <w:tcW w:w="1478" w:type="dxa"/>
            <w:shd w:val="clear" w:color="auto" w:fill="auto"/>
            <w:noWrap/>
            <w:vAlign w:val="center"/>
            <w:hideMark/>
          </w:tcPr>
          <w:p w14:paraId="1C6B4DB6" w14:textId="77777777" w:rsidR="004A66E0" w:rsidRPr="00234FE7" w:rsidRDefault="004A66E0" w:rsidP="006F0B66">
            <w:pPr>
              <w:jc w:val="right"/>
              <w:rPr>
                <w:rFonts w:eastAsia="맑은 고딕"/>
                <w:color w:val="000000"/>
              </w:rPr>
            </w:pPr>
            <w:r w:rsidRPr="00234FE7">
              <w:rPr>
                <w:rFonts w:eastAsia="맑은 고딕"/>
                <w:color w:val="000000"/>
              </w:rPr>
              <w:t>ACSI</w:t>
            </w:r>
          </w:p>
        </w:tc>
        <w:tc>
          <w:tcPr>
            <w:tcW w:w="1478" w:type="dxa"/>
            <w:shd w:val="clear" w:color="auto" w:fill="auto"/>
            <w:noWrap/>
            <w:vAlign w:val="center"/>
            <w:hideMark/>
          </w:tcPr>
          <w:p w14:paraId="5B91033A" w14:textId="77777777" w:rsidR="004A66E0" w:rsidRPr="00234FE7" w:rsidRDefault="004A66E0" w:rsidP="006F0B66">
            <w:pPr>
              <w:jc w:val="right"/>
              <w:rPr>
                <w:rFonts w:eastAsia="맑은 고딕"/>
                <w:color w:val="000000"/>
              </w:rPr>
            </w:pPr>
            <w:r w:rsidRPr="00234FE7">
              <w:rPr>
                <w:rFonts w:eastAsia="맑은 고딕"/>
                <w:color w:val="000000"/>
              </w:rPr>
              <w:t>CUEX</w:t>
            </w:r>
          </w:p>
        </w:tc>
        <w:tc>
          <w:tcPr>
            <w:tcW w:w="1398" w:type="dxa"/>
            <w:shd w:val="clear" w:color="auto" w:fill="auto"/>
            <w:noWrap/>
            <w:vAlign w:val="center"/>
            <w:hideMark/>
          </w:tcPr>
          <w:p w14:paraId="6535A62E" w14:textId="77777777" w:rsidR="004A66E0" w:rsidRPr="00234FE7" w:rsidRDefault="004A66E0" w:rsidP="006F0B66">
            <w:pPr>
              <w:jc w:val="right"/>
              <w:rPr>
                <w:rFonts w:eastAsia="맑은 고딕"/>
                <w:color w:val="000000"/>
              </w:rPr>
            </w:pPr>
            <w:r w:rsidRPr="00234FE7">
              <w:rPr>
                <w:rFonts w:eastAsia="맑은 고딕"/>
                <w:color w:val="000000"/>
              </w:rPr>
              <w:t>PERQ</w:t>
            </w:r>
          </w:p>
        </w:tc>
        <w:tc>
          <w:tcPr>
            <w:tcW w:w="1080" w:type="dxa"/>
            <w:shd w:val="clear" w:color="auto" w:fill="auto"/>
            <w:noWrap/>
            <w:vAlign w:val="center"/>
            <w:hideMark/>
          </w:tcPr>
          <w:p w14:paraId="563511F2" w14:textId="77777777" w:rsidR="004A66E0" w:rsidRPr="00234FE7" w:rsidRDefault="004A66E0" w:rsidP="006F0B66">
            <w:pPr>
              <w:jc w:val="right"/>
              <w:rPr>
                <w:rFonts w:eastAsia="맑은 고딕"/>
                <w:color w:val="000000"/>
              </w:rPr>
            </w:pPr>
            <w:r w:rsidRPr="00234FE7">
              <w:rPr>
                <w:rFonts w:eastAsia="맑은 고딕"/>
                <w:color w:val="000000"/>
              </w:rPr>
              <w:t>PERV</w:t>
            </w:r>
          </w:p>
        </w:tc>
      </w:tr>
      <w:tr w:rsidR="004A66E0" w:rsidRPr="00234FE7" w14:paraId="43125A70" w14:textId="77777777" w:rsidTr="006F0B66">
        <w:trPr>
          <w:trHeight w:val="330"/>
          <w:jc w:val="center"/>
        </w:trPr>
        <w:tc>
          <w:tcPr>
            <w:tcW w:w="1080" w:type="dxa"/>
            <w:shd w:val="clear" w:color="auto" w:fill="auto"/>
            <w:noWrap/>
            <w:vAlign w:val="center"/>
            <w:hideMark/>
          </w:tcPr>
          <w:p w14:paraId="51C048B5" w14:textId="77777777" w:rsidR="004A66E0" w:rsidRPr="00234FE7" w:rsidRDefault="004A66E0" w:rsidP="006F0B66">
            <w:pPr>
              <w:jc w:val="right"/>
              <w:rPr>
                <w:rFonts w:eastAsia="맑은 고딕"/>
                <w:color w:val="000000"/>
              </w:rPr>
            </w:pPr>
            <w:r w:rsidRPr="00234FE7">
              <w:rPr>
                <w:rFonts w:eastAsia="맑은 고딕"/>
                <w:color w:val="000000"/>
              </w:rPr>
              <w:t>ACSI</w:t>
            </w:r>
          </w:p>
        </w:tc>
        <w:tc>
          <w:tcPr>
            <w:tcW w:w="1478" w:type="dxa"/>
            <w:shd w:val="clear" w:color="auto" w:fill="auto"/>
            <w:noWrap/>
            <w:vAlign w:val="center"/>
            <w:hideMark/>
          </w:tcPr>
          <w:p w14:paraId="58B230F4" w14:textId="77777777" w:rsidR="004A66E0" w:rsidRPr="008159E1" w:rsidRDefault="004A66E0" w:rsidP="006F0B66">
            <w:pPr>
              <w:jc w:val="right"/>
              <w:rPr>
                <w:rFonts w:eastAsia="맑은 고딕"/>
              </w:rPr>
            </w:pPr>
            <w:r w:rsidRPr="008159E1">
              <w:rPr>
                <w:rFonts w:eastAsia="맑은 고딕"/>
              </w:rPr>
              <w:t xml:space="preserve">1.000 </w:t>
            </w:r>
          </w:p>
        </w:tc>
        <w:tc>
          <w:tcPr>
            <w:tcW w:w="1478" w:type="dxa"/>
            <w:shd w:val="clear" w:color="auto" w:fill="auto"/>
            <w:noWrap/>
            <w:vAlign w:val="center"/>
            <w:hideMark/>
          </w:tcPr>
          <w:p w14:paraId="470CDB61" w14:textId="77777777" w:rsidR="004A66E0" w:rsidRPr="008159E1" w:rsidRDefault="004A66E0" w:rsidP="006F0B66">
            <w:pPr>
              <w:jc w:val="right"/>
              <w:rPr>
                <w:rFonts w:eastAsia="맑은 고딕"/>
              </w:rPr>
            </w:pPr>
          </w:p>
        </w:tc>
        <w:tc>
          <w:tcPr>
            <w:tcW w:w="1398" w:type="dxa"/>
            <w:shd w:val="clear" w:color="auto" w:fill="auto"/>
            <w:noWrap/>
            <w:vAlign w:val="center"/>
            <w:hideMark/>
          </w:tcPr>
          <w:p w14:paraId="5348F0CD" w14:textId="77777777" w:rsidR="004A66E0" w:rsidRPr="008159E1" w:rsidRDefault="004A66E0" w:rsidP="006F0B66">
            <w:pPr>
              <w:jc w:val="right"/>
              <w:rPr>
                <w:rFonts w:eastAsia="맑은 고딕"/>
              </w:rPr>
            </w:pPr>
          </w:p>
        </w:tc>
        <w:tc>
          <w:tcPr>
            <w:tcW w:w="1080" w:type="dxa"/>
            <w:shd w:val="clear" w:color="auto" w:fill="auto"/>
            <w:noWrap/>
            <w:vAlign w:val="center"/>
            <w:hideMark/>
          </w:tcPr>
          <w:p w14:paraId="304ADD23" w14:textId="77777777" w:rsidR="004A66E0" w:rsidRPr="008159E1" w:rsidRDefault="004A66E0" w:rsidP="006F0B66">
            <w:pPr>
              <w:jc w:val="right"/>
              <w:rPr>
                <w:rFonts w:eastAsia="맑은 고딕"/>
              </w:rPr>
            </w:pPr>
          </w:p>
        </w:tc>
      </w:tr>
      <w:tr w:rsidR="004A66E0" w:rsidRPr="00234FE7" w14:paraId="51F4A070" w14:textId="77777777" w:rsidTr="006F0B66">
        <w:trPr>
          <w:trHeight w:val="330"/>
          <w:jc w:val="center"/>
        </w:trPr>
        <w:tc>
          <w:tcPr>
            <w:tcW w:w="1080" w:type="dxa"/>
            <w:shd w:val="clear" w:color="auto" w:fill="auto"/>
            <w:noWrap/>
            <w:vAlign w:val="center"/>
            <w:hideMark/>
          </w:tcPr>
          <w:p w14:paraId="3224428B" w14:textId="77777777" w:rsidR="004A66E0" w:rsidRPr="00234FE7" w:rsidRDefault="004A66E0" w:rsidP="006F0B66">
            <w:pPr>
              <w:jc w:val="right"/>
              <w:rPr>
                <w:rFonts w:eastAsia="맑은 고딕"/>
                <w:color w:val="000000"/>
              </w:rPr>
            </w:pPr>
            <w:r w:rsidRPr="00234FE7">
              <w:rPr>
                <w:rFonts w:eastAsia="맑은 고딕"/>
                <w:color w:val="000000"/>
              </w:rPr>
              <w:t>CUEX</w:t>
            </w:r>
          </w:p>
        </w:tc>
        <w:tc>
          <w:tcPr>
            <w:tcW w:w="1478" w:type="dxa"/>
            <w:shd w:val="clear" w:color="000000" w:fill="FFFFFF"/>
            <w:noWrap/>
            <w:vAlign w:val="center"/>
            <w:hideMark/>
          </w:tcPr>
          <w:p w14:paraId="3419AFC1" w14:textId="77777777" w:rsidR="004A66E0" w:rsidRPr="008159E1" w:rsidRDefault="004A66E0" w:rsidP="006F0B66">
            <w:pPr>
              <w:jc w:val="right"/>
              <w:rPr>
                <w:rFonts w:eastAsia="맑은 고딕"/>
              </w:rPr>
            </w:pPr>
            <w:r>
              <w:t>[.594,.630]</w:t>
            </w:r>
          </w:p>
        </w:tc>
        <w:tc>
          <w:tcPr>
            <w:tcW w:w="1478" w:type="dxa"/>
            <w:shd w:val="clear" w:color="auto" w:fill="auto"/>
            <w:noWrap/>
            <w:vAlign w:val="center"/>
            <w:hideMark/>
          </w:tcPr>
          <w:p w14:paraId="5878501C" w14:textId="77777777" w:rsidR="004A66E0" w:rsidRPr="008159E1" w:rsidRDefault="004A66E0" w:rsidP="006F0B66">
            <w:pPr>
              <w:jc w:val="right"/>
              <w:rPr>
                <w:rFonts w:eastAsia="맑은 고딕"/>
              </w:rPr>
            </w:pPr>
            <w:r w:rsidRPr="008159E1">
              <w:rPr>
                <w:rFonts w:eastAsia="맑은 고딕"/>
              </w:rPr>
              <w:t>1.000</w:t>
            </w:r>
          </w:p>
        </w:tc>
        <w:tc>
          <w:tcPr>
            <w:tcW w:w="1398" w:type="dxa"/>
            <w:shd w:val="clear" w:color="auto" w:fill="auto"/>
            <w:noWrap/>
            <w:vAlign w:val="center"/>
            <w:hideMark/>
          </w:tcPr>
          <w:p w14:paraId="1AA62993" w14:textId="77777777" w:rsidR="004A66E0" w:rsidRPr="008159E1" w:rsidRDefault="004A66E0" w:rsidP="006F0B66">
            <w:pPr>
              <w:jc w:val="right"/>
              <w:rPr>
                <w:rFonts w:eastAsia="맑은 고딕"/>
              </w:rPr>
            </w:pPr>
            <w:r w:rsidRPr="008159E1">
              <w:rPr>
                <w:rFonts w:eastAsia="맑은 고딕"/>
              </w:rPr>
              <w:t xml:space="preserve">　</w:t>
            </w:r>
          </w:p>
        </w:tc>
        <w:tc>
          <w:tcPr>
            <w:tcW w:w="1080" w:type="dxa"/>
            <w:shd w:val="clear" w:color="auto" w:fill="auto"/>
            <w:noWrap/>
            <w:vAlign w:val="center"/>
            <w:hideMark/>
          </w:tcPr>
          <w:p w14:paraId="7395B95A" w14:textId="77777777" w:rsidR="004A66E0" w:rsidRPr="008159E1" w:rsidRDefault="004A66E0" w:rsidP="006F0B66">
            <w:pPr>
              <w:jc w:val="right"/>
              <w:rPr>
                <w:rFonts w:eastAsia="맑은 고딕"/>
              </w:rPr>
            </w:pPr>
          </w:p>
        </w:tc>
      </w:tr>
      <w:tr w:rsidR="004A66E0" w:rsidRPr="00234FE7" w14:paraId="3CAAE988" w14:textId="77777777" w:rsidTr="006F0B66">
        <w:trPr>
          <w:trHeight w:val="330"/>
          <w:jc w:val="center"/>
        </w:trPr>
        <w:tc>
          <w:tcPr>
            <w:tcW w:w="1080" w:type="dxa"/>
            <w:shd w:val="clear" w:color="auto" w:fill="auto"/>
            <w:noWrap/>
            <w:vAlign w:val="center"/>
            <w:hideMark/>
          </w:tcPr>
          <w:p w14:paraId="30BBD483" w14:textId="77777777" w:rsidR="004A66E0" w:rsidRPr="00234FE7" w:rsidRDefault="004A66E0" w:rsidP="006F0B66">
            <w:pPr>
              <w:jc w:val="right"/>
              <w:rPr>
                <w:rFonts w:eastAsia="맑은 고딕"/>
                <w:color w:val="000000"/>
              </w:rPr>
            </w:pPr>
            <w:r w:rsidRPr="00234FE7">
              <w:rPr>
                <w:rFonts w:eastAsia="맑은 고딕"/>
                <w:color w:val="000000"/>
              </w:rPr>
              <w:t>PERQ</w:t>
            </w:r>
          </w:p>
        </w:tc>
        <w:tc>
          <w:tcPr>
            <w:tcW w:w="1478" w:type="dxa"/>
            <w:shd w:val="clear" w:color="000000" w:fill="FFFFFF"/>
            <w:noWrap/>
            <w:vAlign w:val="center"/>
            <w:hideMark/>
          </w:tcPr>
          <w:p w14:paraId="30D467AE" w14:textId="77777777" w:rsidR="004A66E0" w:rsidRPr="008159E1" w:rsidRDefault="004A66E0" w:rsidP="006F0B66">
            <w:pPr>
              <w:jc w:val="right"/>
              <w:rPr>
                <w:rFonts w:eastAsia="맑은 고딕"/>
              </w:rPr>
            </w:pPr>
            <w:r>
              <w:t>[.953,.961]</w:t>
            </w:r>
          </w:p>
        </w:tc>
        <w:tc>
          <w:tcPr>
            <w:tcW w:w="1478" w:type="dxa"/>
            <w:shd w:val="clear" w:color="000000" w:fill="FFFFFF"/>
            <w:noWrap/>
            <w:vAlign w:val="center"/>
            <w:hideMark/>
          </w:tcPr>
          <w:p w14:paraId="5F9A39A1" w14:textId="77777777" w:rsidR="004A66E0" w:rsidRPr="008159E1" w:rsidRDefault="004A66E0" w:rsidP="006F0B66">
            <w:pPr>
              <w:jc w:val="right"/>
              <w:rPr>
                <w:rFonts w:eastAsia="맑은 고딕"/>
              </w:rPr>
            </w:pPr>
            <w:r>
              <w:t>[.682,.714]</w:t>
            </w:r>
          </w:p>
        </w:tc>
        <w:tc>
          <w:tcPr>
            <w:tcW w:w="1398" w:type="dxa"/>
            <w:shd w:val="clear" w:color="auto" w:fill="auto"/>
            <w:noWrap/>
            <w:vAlign w:val="center"/>
            <w:hideMark/>
          </w:tcPr>
          <w:p w14:paraId="3AA1B0E7" w14:textId="77777777" w:rsidR="004A66E0" w:rsidRPr="008159E1" w:rsidRDefault="004A66E0" w:rsidP="006F0B66">
            <w:pPr>
              <w:jc w:val="right"/>
              <w:rPr>
                <w:rFonts w:eastAsia="맑은 고딕"/>
              </w:rPr>
            </w:pPr>
            <w:r w:rsidRPr="008159E1">
              <w:rPr>
                <w:rFonts w:eastAsia="맑은 고딕"/>
              </w:rPr>
              <w:t>1.000</w:t>
            </w:r>
          </w:p>
        </w:tc>
        <w:tc>
          <w:tcPr>
            <w:tcW w:w="1080" w:type="dxa"/>
            <w:shd w:val="clear" w:color="auto" w:fill="auto"/>
            <w:noWrap/>
            <w:vAlign w:val="center"/>
            <w:hideMark/>
          </w:tcPr>
          <w:p w14:paraId="680C5878" w14:textId="77777777" w:rsidR="004A66E0" w:rsidRPr="008159E1" w:rsidRDefault="004A66E0" w:rsidP="006F0B66">
            <w:pPr>
              <w:jc w:val="right"/>
              <w:rPr>
                <w:rFonts w:eastAsia="맑은 고딕"/>
              </w:rPr>
            </w:pPr>
          </w:p>
        </w:tc>
      </w:tr>
      <w:tr w:rsidR="004A66E0" w:rsidRPr="00234FE7" w14:paraId="597BC201" w14:textId="77777777" w:rsidTr="006F0B66">
        <w:trPr>
          <w:trHeight w:val="330"/>
          <w:jc w:val="center"/>
        </w:trPr>
        <w:tc>
          <w:tcPr>
            <w:tcW w:w="1080" w:type="dxa"/>
            <w:shd w:val="clear" w:color="auto" w:fill="auto"/>
            <w:noWrap/>
            <w:vAlign w:val="center"/>
            <w:hideMark/>
          </w:tcPr>
          <w:p w14:paraId="03CDDC81" w14:textId="77777777" w:rsidR="004A66E0" w:rsidRPr="00234FE7" w:rsidRDefault="004A66E0" w:rsidP="006F0B66">
            <w:pPr>
              <w:jc w:val="right"/>
              <w:rPr>
                <w:rFonts w:eastAsia="맑은 고딕"/>
                <w:color w:val="000000"/>
              </w:rPr>
            </w:pPr>
            <w:r w:rsidRPr="00234FE7">
              <w:rPr>
                <w:rFonts w:eastAsia="맑은 고딕"/>
                <w:color w:val="000000"/>
              </w:rPr>
              <w:t>PERV</w:t>
            </w:r>
          </w:p>
        </w:tc>
        <w:tc>
          <w:tcPr>
            <w:tcW w:w="1478" w:type="dxa"/>
            <w:shd w:val="clear" w:color="000000" w:fill="FFFFFF"/>
            <w:noWrap/>
            <w:vAlign w:val="center"/>
            <w:hideMark/>
          </w:tcPr>
          <w:p w14:paraId="0B90E907" w14:textId="77777777" w:rsidR="004A66E0" w:rsidRPr="008159E1" w:rsidRDefault="004A66E0" w:rsidP="006F0B66">
            <w:pPr>
              <w:jc w:val="right"/>
              <w:rPr>
                <w:rFonts w:eastAsia="맑은 고딕"/>
              </w:rPr>
            </w:pPr>
            <w:r>
              <w:t>[.867,.883]</w:t>
            </w:r>
          </w:p>
        </w:tc>
        <w:tc>
          <w:tcPr>
            <w:tcW w:w="1478" w:type="dxa"/>
            <w:shd w:val="clear" w:color="000000" w:fill="FFFFFF"/>
            <w:noWrap/>
            <w:vAlign w:val="center"/>
            <w:hideMark/>
          </w:tcPr>
          <w:p w14:paraId="514872CE" w14:textId="77777777" w:rsidR="004A66E0" w:rsidRPr="008159E1" w:rsidRDefault="004A66E0" w:rsidP="006F0B66">
            <w:pPr>
              <w:jc w:val="right"/>
              <w:rPr>
                <w:rFonts w:eastAsia="맑은 고딕"/>
              </w:rPr>
            </w:pPr>
            <w:r>
              <w:t>[.506,.546]</w:t>
            </w:r>
          </w:p>
        </w:tc>
        <w:tc>
          <w:tcPr>
            <w:tcW w:w="1398" w:type="dxa"/>
            <w:shd w:val="clear" w:color="000000" w:fill="FFFFFF"/>
            <w:noWrap/>
            <w:vAlign w:val="center"/>
            <w:hideMark/>
          </w:tcPr>
          <w:p w14:paraId="63692AB1" w14:textId="77777777" w:rsidR="004A66E0" w:rsidRPr="008159E1" w:rsidRDefault="004A66E0" w:rsidP="006F0B66">
            <w:pPr>
              <w:jc w:val="right"/>
              <w:rPr>
                <w:rFonts w:eastAsia="맑은 고딕"/>
              </w:rPr>
            </w:pPr>
            <w:r>
              <w:rPr>
                <w:rFonts w:eastAsia="맑은 고딕"/>
              </w:rPr>
              <w:t>[.758,.782]</w:t>
            </w:r>
            <w:r w:rsidRPr="008159E1">
              <w:rPr>
                <w:rFonts w:eastAsia="맑은 고딕" w:hint="eastAsia"/>
              </w:rPr>
              <w:t xml:space="preserve"> </w:t>
            </w:r>
          </w:p>
        </w:tc>
        <w:tc>
          <w:tcPr>
            <w:tcW w:w="1080" w:type="dxa"/>
            <w:shd w:val="clear" w:color="auto" w:fill="auto"/>
            <w:noWrap/>
            <w:vAlign w:val="center"/>
            <w:hideMark/>
          </w:tcPr>
          <w:p w14:paraId="5497AAAE" w14:textId="77777777" w:rsidR="004A66E0" w:rsidRPr="008159E1" w:rsidRDefault="004A66E0" w:rsidP="006F0B66">
            <w:pPr>
              <w:jc w:val="right"/>
              <w:rPr>
                <w:rFonts w:eastAsia="맑은 고딕"/>
              </w:rPr>
            </w:pPr>
            <w:r w:rsidRPr="008159E1">
              <w:rPr>
                <w:rFonts w:eastAsia="맑은 고딕"/>
              </w:rPr>
              <w:t xml:space="preserve">1.000 </w:t>
            </w:r>
          </w:p>
        </w:tc>
      </w:tr>
    </w:tbl>
    <w:p w14:paraId="7BCE96AC" w14:textId="77777777" w:rsidR="004A66E0" w:rsidRDefault="004A66E0" w:rsidP="004A66E0"/>
    <w:p w14:paraId="3F773D6B" w14:textId="77777777" w:rsidR="004A66E0" w:rsidRPr="0052565E" w:rsidRDefault="004A66E0" w:rsidP="004A66E0">
      <w:pPr>
        <w:pStyle w:val="3"/>
      </w:pPr>
      <w:r w:rsidRPr="0052565E">
        <w:t>Problems / Limitations</w:t>
      </w:r>
    </w:p>
    <w:p w14:paraId="5C7C124D" w14:textId="77777777" w:rsidR="004A66E0" w:rsidRDefault="004A66E0" w:rsidP="00522F88">
      <w:pPr>
        <w:pStyle w:val="BodyText-noindent"/>
      </w:pPr>
      <w:r w:rsidRPr="00E64F1A">
        <w:t>There is no problem with this technique itself, but the problem lies in the way we have used this technique</w:t>
      </w:r>
      <w:r>
        <w:t xml:space="preserve"> this far</w:t>
      </w:r>
      <w:r w:rsidRPr="00E64F1A">
        <w:t xml:space="preserve">. When evaluating discriminant validity, we have examined whether </w:t>
      </w:r>
      <w:r>
        <w:t xml:space="preserve">the </w:t>
      </w:r>
      <w:r w:rsidRPr="00E64F1A">
        <w:t>interval estimates of factor correlation include one</w:t>
      </w:r>
      <w:r>
        <w:t xml:space="preserve"> (i.e., perfect correlation)</w:t>
      </w:r>
      <w:r w:rsidRPr="00E64F1A">
        <w:t xml:space="preserve">. That is, if the maximum </w:t>
      </w:r>
      <w:r w:rsidRPr="00E64F1A">
        <w:lastRenderedPageBreak/>
        <w:t xml:space="preserve">value of the confidence interval is less than 1, it is determined that there is </w:t>
      </w:r>
      <w:r>
        <w:t>no discriminant validity problem</w:t>
      </w:r>
      <w:r w:rsidRPr="00E64F1A">
        <w:t>. Th</w:t>
      </w:r>
      <w:r>
        <w:t>is is</w:t>
      </w:r>
      <w:r w:rsidRPr="00E64F1A">
        <w:t xml:space="preserve"> problem</w:t>
      </w:r>
      <w:r>
        <w:t>atic because</w:t>
      </w:r>
      <w:r w:rsidRPr="00E64F1A">
        <w:t xml:space="preserve"> almost all data </w:t>
      </w:r>
      <w:r>
        <w:t xml:space="preserve">will </w:t>
      </w:r>
      <w:r w:rsidRPr="00E64F1A">
        <w:t>meet these criteria</w:t>
      </w:r>
      <w:r>
        <w:t xml:space="preserve"> as long as the sample size is large enough</w:t>
      </w:r>
      <w:r w:rsidRPr="00E64F1A">
        <w:t>. For example, in the above example, the factor correlation between ACSI-PERQ is very high, but its confidence interval does not include 1.</w:t>
      </w:r>
    </w:p>
    <w:p w14:paraId="1ED70B69" w14:textId="6A0E43B8" w:rsidR="004A66E0" w:rsidRPr="00AC1C9D" w:rsidRDefault="004A66E0" w:rsidP="004A66E0">
      <w:pPr>
        <w:pStyle w:val="2"/>
      </w:pPr>
      <w:bookmarkStart w:id="30" w:name="_Toc505553026"/>
      <w:bookmarkStart w:id="31" w:name="_Toc14939137"/>
      <w:r w:rsidRPr="00AC1C9D">
        <w:lastRenderedPageBreak/>
        <w:t>Techniques using model fit indices: no comparison</w:t>
      </w:r>
      <w:bookmarkEnd w:id="30"/>
      <w:bookmarkEnd w:id="31"/>
    </w:p>
    <w:p w14:paraId="3ADD8327" w14:textId="77777777" w:rsidR="004A66E0" w:rsidRDefault="004A66E0" w:rsidP="004A66E0">
      <w:pPr>
        <w:pStyle w:val="3"/>
      </w:pPr>
      <w:r>
        <w:rPr>
          <w:rFonts w:hint="eastAsia"/>
        </w:rPr>
        <w:t>How often is it use</w:t>
      </w:r>
      <w:r>
        <w:t>d?</w:t>
      </w:r>
    </w:p>
    <w:p w14:paraId="5EFD37FF" w14:textId="77777777" w:rsidR="004A66E0" w:rsidRDefault="004A66E0" w:rsidP="00522F88">
      <w:pPr>
        <w:pStyle w:val="BodyText-noindent"/>
      </w:pPr>
      <w:r w:rsidRPr="008834E4">
        <w:t xml:space="preserve">AMJ </w:t>
      </w:r>
      <w:r>
        <w:t>11.1</w:t>
      </w:r>
      <w:r w:rsidRPr="008834E4">
        <w:t xml:space="preserve">%, JAP </w:t>
      </w:r>
      <w:r>
        <w:t>1.4</w:t>
      </w:r>
      <w:r w:rsidRPr="008834E4">
        <w:t>%, ORM 0%</w:t>
      </w:r>
    </w:p>
    <w:p w14:paraId="335A20C2" w14:textId="77777777" w:rsidR="004A66E0" w:rsidRPr="00406139" w:rsidRDefault="004A66E0" w:rsidP="004A66E0">
      <w:pPr>
        <w:pStyle w:val="3"/>
      </w:pPr>
      <w:r w:rsidRPr="00406139">
        <w:rPr>
          <w:rFonts w:hint="eastAsia"/>
        </w:rPr>
        <w:t>How to obtain</w:t>
      </w:r>
    </w:p>
    <w:p w14:paraId="23A77444" w14:textId="4CA1E7F1" w:rsidR="004A66E0" w:rsidRPr="001E4CC1" w:rsidRDefault="004A66E0" w:rsidP="00522F88">
      <w:pPr>
        <w:pStyle w:val="BodyText-noindent"/>
      </w:pPr>
      <w:r w:rsidRPr="001E4CC1">
        <w:t>The values of the model fit ind</w:t>
      </w:r>
      <w:r>
        <w:t>ices</w:t>
      </w:r>
      <w:r w:rsidRPr="001E4CC1">
        <w:t xml:space="preserve"> are automatically calculated in AMOS. For example,</w:t>
      </w:r>
      <w:r>
        <w:t xml:space="preserve"> this case the fit indices are </w:t>
      </w:r>
      <m:oMath>
        <m:sSubSup>
          <m:sSubSupPr>
            <m:ctrlPr>
              <w:rPr>
                <w:rFonts w:ascii="Cambria Math" w:hAnsi="Cambria Math"/>
                <w:i/>
              </w:rPr>
            </m:ctrlPr>
          </m:sSubSupPr>
          <m:e>
            <m:r>
              <w:rPr>
                <w:rFonts w:ascii="Cambria Math" w:hAnsi="Cambria Math"/>
              </w:rPr>
              <m:t>χ</m:t>
            </m:r>
          </m:e>
          <m:sub>
            <m:r>
              <w:rPr>
                <w:rFonts w:ascii="Cambria Math" w:hAnsi="Cambria Math"/>
              </w:rPr>
              <m:t>df=</m:t>
            </m:r>
            <m:r>
              <m:rPr>
                <m:sty m:val="p"/>
              </m:rPr>
              <w:rPr>
                <w:rFonts w:ascii="Cambria Math" w:hAnsi="Cambria Math"/>
                <w:color w:val="0070C0"/>
              </w:rPr>
              <m:t>38</m:t>
            </m:r>
          </m:sub>
          <m:sup>
            <m:r>
              <w:rPr>
                <w:rFonts w:ascii="Cambria Math" w:hAnsi="Cambria Math"/>
              </w:rPr>
              <m:t>2</m:t>
            </m:r>
          </m:sup>
        </m:sSubSup>
      </m:oMath>
      <w:r>
        <w:t xml:space="preserve">= </w:t>
      </w:r>
      <w:r w:rsidRPr="00653CF3">
        <w:rPr>
          <w:color w:val="0070C0"/>
        </w:rPr>
        <w:t>1614.131</w:t>
      </w:r>
      <w:r w:rsidRPr="00A92A69">
        <w:rPr>
          <w:color w:val="000000" w:themeColor="text1"/>
        </w:rPr>
        <w:t>, p &lt;</w:t>
      </w:r>
      <w:r>
        <w:rPr>
          <w:color w:val="0070C0"/>
        </w:rPr>
        <w:t xml:space="preserve"> 0.001,</w:t>
      </w:r>
      <w:r>
        <w:t xml:space="preserve"> </w:t>
      </w:r>
      <w:r w:rsidRPr="001E4CC1">
        <w:t>GFI</w:t>
      </w:r>
      <w:r>
        <w:t xml:space="preserve"> </w:t>
      </w:r>
      <w:r w:rsidRPr="001E4CC1">
        <w:rPr>
          <w:color w:val="C00000"/>
        </w:rPr>
        <w:t>.973</w:t>
      </w:r>
      <w:r>
        <w:rPr>
          <w:color w:val="C00000"/>
        </w:rPr>
        <w:t xml:space="preserve">, </w:t>
      </w:r>
      <w:r w:rsidRPr="001E4CC1">
        <w:t>TLI</w:t>
      </w:r>
      <w:r>
        <w:t xml:space="preserve"> </w:t>
      </w:r>
      <w:r w:rsidRPr="001E4CC1">
        <w:rPr>
          <w:color w:val="C00000"/>
        </w:rPr>
        <w:t>970</w:t>
      </w:r>
      <w:r w:rsidRPr="001E4CC1">
        <w:t>, CFI</w:t>
      </w:r>
      <w:r>
        <w:t xml:space="preserve"> </w:t>
      </w:r>
      <w:r w:rsidRPr="001E4CC1">
        <w:rPr>
          <w:color w:val="C00000"/>
        </w:rPr>
        <w:t>.979</w:t>
      </w:r>
      <w:r>
        <w:t xml:space="preserve">, and </w:t>
      </w:r>
      <w:r w:rsidRPr="001E4CC1">
        <w:t>RMSEA</w:t>
      </w:r>
      <w:r>
        <w:t xml:space="preserve"> </w:t>
      </w:r>
      <w:r w:rsidRPr="001E4CC1">
        <w:rPr>
          <w:color w:val="C00000"/>
        </w:rPr>
        <w:t>.063</w:t>
      </w:r>
      <w:r>
        <w:t xml:space="preserve">.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value shows that the model does not fit exactly. While there are SEM model evaluation guidelines that provide cutoffs for the other indices and our values would be considered acceptable against these cutoffs, we nevertheless suggest that researchers diagnose their models to understand the source of misfit before declaring misfit acceptable </w:t>
      </w:r>
      <w:r>
        <w:fldChar w:fldCharType="begin"/>
      </w:r>
      <w:r>
        <w:instrText xml:space="preserve"> ADDIN ZOTERO_ITEM CSL_CITATION {"citationID":"9DqDVpd4","properties":{"formattedCitation":"(Kline, 2011, Chapter 8)","plainCitation":"(Kline, 2011, Chapter 8)","noteIndex":0},"citationItems":[{"id":5017,"uris":["http://zotero.org/groups/52014/items/AMTCWAXX"],"uri":["http://zotero.org/groups/52014/items/AMTCWAXX"],"itemData":{"id":5017,"type":"book","title":"Principles and practice of structural equation modeling","publisher":"Guilford Press","publisher-place":"New York, NY","number-of-pages":"445","edition":"3","source":"Google Books","event-place":"New York, NY","abstract":"\"Kline provides a text that is accessible for graduate students, practitioners, and researchers who are not intimately familiar with SEM techniques. In addition, he effortlessly summarizes current information that researchers who already use SEM should have. The reorganization of the material, new topic boxes, new Web page, and updated technical information enhance an already great resource.\"---James B. Schreiber, Center for Advancing the Study of Teaching and Learning, Duquesne University\"In the third edition, Kline not only has updated the material, but has substantially improved it. He adds more depth to certain topics---such as estimation, in Chapter 7---and covers some intermediate-to-advanced topics not described in the previous edition, all at a level appropriate for beginners.\"---Noel A. Card, Division of Family Studies and Human Development, University of Arizona\"Of all the introductory SEM texts, this one is the most interesting to read. Anyone who has taken a course in basic algebra or introductory statistics will be able to understand the ideas and work through the exercises, and those who work their way through the book will have a good foundation in SEM and will be able to use it effectively.\"---David F. Gillespie, George Warren Brown School of Social Work, Washington University in St. LouisThis Bestselling Text Provides a Balance Between the Technical and Practical Aspects of structural equation modeling (SEM). Using clear and accessible language, Rex B. Kline covers core techniques, potential pitfalls, and applications across the behavioral and social sciences. Some more advanced topics are also covered, including estimation of interactive effects of latent variables and multilevel SEM.","ISBN":"978-1-60623-876-9","language":"en","author":[{"family":"Kline","given":"Rex B."}],"issued":{"date-parts":[["2011"]]}},"locator":"8","label":"chapter"}],"schema":"https://github.com/citation-style-language/schema/raw/master/csl-citation.json"} </w:instrText>
      </w:r>
      <w:r>
        <w:fldChar w:fldCharType="separate"/>
      </w:r>
      <w:r>
        <w:rPr>
          <w:noProof/>
        </w:rPr>
        <w:t>(Kline, 2011, Chapter 8)</w:t>
      </w:r>
      <w:r>
        <w:fldChar w:fldCharType="end"/>
      </w:r>
      <w:r>
        <w:t>.</w:t>
      </w:r>
      <w:r w:rsidRPr="00406139">
        <w:t xml:space="preserve"> </w:t>
      </w:r>
      <w:r w:rsidR="00021239">
        <w:t>However</w:t>
      </w:r>
      <w:r>
        <w:t>, a</w:t>
      </w:r>
      <w:r w:rsidRPr="00406139">
        <w:t xml:space="preserve">pplying this technique makes no indication of any problem in the </w:t>
      </w:r>
      <w:r>
        <w:t xml:space="preserve">discriminant </w:t>
      </w:r>
      <w:r w:rsidRPr="00406139">
        <w:t>validity of th</w:t>
      </w:r>
      <w:r>
        <w:t>e</w:t>
      </w:r>
      <w:r w:rsidRPr="00406139">
        <w:t>s</w:t>
      </w:r>
      <w:r>
        <w:t>e</w:t>
      </w:r>
      <w:r w:rsidRPr="00406139">
        <w:t xml:space="preserve"> data.</w:t>
      </w:r>
    </w:p>
    <w:p w14:paraId="6A241A9C" w14:textId="77777777" w:rsidR="004A66E0" w:rsidRPr="0052565E" w:rsidRDefault="004A66E0" w:rsidP="004A66E0">
      <w:pPr>
        <w:pStyle w:val="3"/>
      </w:pPr>
      <w:r w:rsidRPr="0052565E">
        <w:t>Problems / Limitations</w:t>
      </w:r>
    </w:p>
    <w:p w14:paraId="061DBE93" w14:textId="77777777" w:rsidR="004A66E0" w:rsidRDefault="004A66E0" w:rsidP="00522F88">
      <w:pPr>
        <w:pStyle w:val="BodyText-noindent"/>
      </w:pPr>
      <w:r>
        <w:t xml:space="preserve">The fit of </w:t>
      </w:r>
      <w:r w:rsidRPr="00406139">
        <w:t xml:space="preserve">the </w:t>
      </w:r>
      <w:r w:rsidRPr="00343BF6">
        <w:t>proposed</w:t>
      </w:r>
      <w:r w:rsidRPr="00406139">
        <w:t xml:space="preserve"> model has nothing to do with the discriminant validity. </w:t>
      </w:r>
      <w:r>
        <w:t>Assessing discriminant validity requires a well-fitting model, but the model fit itself does not inform us about discriminant validity. To assess discriminant validity using model fit indices</w:t>
      </w:r>
      <w:r w:rsidRPr="00406139">
        <w:t>, a comparison with other alternative models is needed. The question is which alternative model to compare.</w:t>
      </w:r>
    </w:p>
    <w:p w14:paraId="3E24B018" w14:textId="4C6E56B9" w:rsidR="004A66E0" w:rsidRPr="00FF4715" w:rsidRDefault="004A66E0" w:rsidP="004A66E0">
      <w:pPr>
        <w:pStyle w:val="2"/>
      </w:pPr>
      <w:bookmarkStart w:id="32" w:name="_Toc505553027"/>
      <w:bookmarkStart w:id="33" w:name="_Toc14939138"/>
      <w:r w:rsidRPr="00FF4715">
        <w:lastRenderedPageBreak/>
        <w:t xml:space="preserve">Techniques using model fit indices: compared </w:t>
      </w:r>
      <w:r>
        <w:t xml:space="preserve">to </w:t>
      </w:r>
      <w:r w:rsidRPr="00FF4715">
        <w:t>nested models with fewer factors</w:t>
      </w:r>
      <w:bookmarkEnd w:id="32"/>
      <w:bookmarkEnd w:id="33"/>
    </w:p>
    <w:p w14:paraId="20846662" w14:textId="77777777" w:rsidR="004A66E0" w:rsidRDefault="004A66E0" w:rsidP="004A66E0">
      <w:pPr>
        <w:pStyle w:val="3"/>
      </w:pPr>
      <w:r>
        <w:rPr>
          <w:rFonts w:hint="eastAsia"/>
        </w:rPr>
        <w:t>How often is it use</w:t>
      </w:r>
      <w:r>
        <w:t>d?</w:t>
      </w:r>
    </w:p>
    <w:p w14:paraId="12587307" w14:textId="77777777" w:rsidR="004A66E0" w:rsidRPr="009473B0" w:rsidRDefault="004A66E0" w:rsidP="00522F88">
      <w:pPr>
        <w:pStyle w:val="BodyText-noindent"/>
      </w:pPr>
      <w:r w:rsidRPr="002E0DAC">
        <w:t>AMJ 29.6</w:t>
      </w:r>
      <w:r w:rsidRPr="009473B0">
        <w:t>%, JAP 58.9%, ORM 25.0%</w:t>
      </w:r>
    </w:p>
    <w:p w14:paraId="66419A93" w14:textId="77777777" w:rsidR="004A66E0" w:rsidRPr="009473B0" w:rsidRDefault="004A66E0" w:rsidP="00522F88">
      <w:pPr>
        <w:pStyle w:val="BodyText-noindent"/>
      </w:pPr>
      <w:r w:rsidRPr="009473B0">
        <w:t xml:space="preserve">As far as we know, </w:t>
      </w:r>
      <w:r>
        <w:t xml:space="preserve">there are no guidelines-type article that recommends </w:t>
      </w:r>
      <w:r w:rsidRPr="009473B0">
        <w:t xml:space="preserve">the use of this technique </w:t>
      </w:r>
      <w:r>
        <w:t>for</w:t>
      </w:r>
      <w:r w:rsidRPr="009473B0">
        <w:t xml:space="preserve"> evaluating discriminant validity. Surprisingly, however, this technique is the most commonly used technique in applied psychology.</w:t>
      </w:r>
    </w:p>
    <w:p w14:paraId="7DD3DABB" w14:textId="77777777" w:rsidR="004A66E0" w:rsidRPr="00406139" w:rsidRDefault="004A66E0" w:rsidP="004A66E0">
      <w:pPr>
        <w:pStyle w:val="3"/>
      </w:pPr>
      <w:r w:rsidRPr="00406139">
        <w:rPr>
          <w:rFonts w:hint="eastAsia"/>
        </w:rPr>
        <w:t>How to obtain</w:t>
      </w:r>
    </w:p>
    <w:p w14:paraId="437B3643" w14:textId="77777777" w:rsidR="004A66E0" w:rsidRDefault="004A66E0" w:rsidP="00522F88">
      <w:pPr>
        <w:pStyle w:val="BodyText-noindent"/>
      </w:pPr>
      <w:r w:rsidRPr="00320A40">
        <w:t xml:space="preserve">Because there is no authoritative source, this technique is being applied in a wide variety of ways. </w:t>
      </w:r>
      <w:r w:rsidRPr="00256D41">
        <w:t>A typical method is as follows.</w:t>
      </w:r>
      <w:r>
        <w:t xml:space="preserve"> </w:t>
      </w:r>
      <w:r w:rsidRPr="00320A40">
        <w:t xml:space="preserve">Suppose the proposed model is composed of </w:t>
      </w:r>
      <w:r>
        <w:rPr>
          <w:rFonts w:hint="eastAsia"/>
        </w:rPr>
        <w:t xml:space="preserve">N </w:t>
      </w:r>
      <w:r w:rsidRPr="00320A40">
        <w:t xml:space="preserve">factors. Then, we can construct </w:t>
      </w:r>
      <w:r>
        <w:t>(N - 1) -</w:t>
      </w:r>
      <w:r w:rsidRPr="00320A40">
        <w:t xml:space="preserve">factor models, </w:t>
      </w:r>
      <w:r>
        <w:t>(N - 2)-</w:t>
      </w:r>
      <w:r w:rsidRPr="00320A40">
        <w:t>factor models …</w:t>
      </w:r>
      <w:r>
        <w:t xml:space="preserve"> </w:t>
      </w:r>
      <w:r w:rsidRPr="00320A40">
        <w:t xml:space="preserve">and </w:t>
      </w:r>
      <w:r>
        <w:t>a 1-</w:t>
      </w:r>
      <w:r w:rsidRPr="00320A40">
        <w:t>factor model</w:t>
      </w:r>
      <w:r>
        <w:t xml:space="preserve"> by merging </w:t>
      </w:r>
      <w:r w:rsidRPr="00320A40">
        <w:t xml:space="preserve">some </w:t>
      </w:r>
      <w:r>
        <w:t xml:space="preserve">of the </w:t>
      </w:r>
      <w:r w:rsidRPr="00320A40">
        <w:t xml:space="preserve">factors into one. </w:t>
      </w:r>
      <w:r w:rsidRPr="00256D41">
        <w:t>This technique compares the fit</w:t>
      </w:r>
      <w:r>
        <w:t xml:space="preserve"> </w:t>
      </w:r>
      <w:r w:rsidRPr="00256D41">
        <w:t>ind</w:t>
      </w:r>
      <w:r>
        <w:t>ices</w:t>
      </w:r>
      <w:r w:rsidRPr="00256D41">
        <w:t xml:space="preserve"> of all these (or </w:t>
      </w:r>
      <w:r>
        <w:t>some arbitrarily selected</w:t>
      </w:r>
      <w:r w:rsidRPr="00256D41">
        <w:t>) alternative models with the originally proposed models.</w:t>
      </w:r>
    </w:p>
    <w:p w14:paraId="68DD8BC4" w14:textId="77777777" w:rsidR="004A66E0" w:rsidRPr="00256D41" w:rsidRDefault="004A66E0" w:rsidP="00FC465A">
      <w:pPr>
        <w:pStyle w:val="a0"/>
      </w:pPr>
      <w:r w:rsidRPr="0046717E">
        <w:t xml:space="preserve">In our ACSI example, the factor </w:t>
      </w:r>
      <w:r w:rsidRPr="009473B0">
        <w:t>correlation</w:t>
      </w:r>
      <w:r w:rsidRPr="0046717E">
        <w:t xml:space="preserve"> between ACSI and PERQ is the highest, so you can compare an alternative three-factor model that combines </w:t>
      </w:r>
      <w:r>
        <w:t xml:space="preserve">the two </w:t>
      </w:r>
      <w:r w:rsidRPr="0046717E">
        <w:t>factors into one factor with the originally proposed model. (Of course, it is also possible to review comparisons with all possible three-factor</w:t>
      </w:r>
      <w:r>
        <w:t>, two-factor, and one-factor</w:t>
      </w:r>
      <w:r w:rsidRPr="0046717E">
        <w:t xml:space="preserve"> models.) In other words, we construct the following model in AMOS.</w:t>
      </w:r>
    </w:p>
    <w:p w14:paraId="1647DFD5" w14:textId="13DAD0B1" w:rsidR="004A66E0" w:rsidRDefault="004A66E0" w:rsidP="004A66E0">
      <w:pPr>
        <w:keepNext/>
        <w:jc w:val="center"/>
      </w:pPr>
      <w:r>
        <w:rPr>
          <w:rFonts w:hint="eastAsia"/>
          <w:noProof/>
          <w:lang w:val="en-US" w:eastAsia="ko-KR"/>
        </w:rPr>
        <w:lastRenderedPageBreak/>
        <w:drawing>
          <wp:inline distT="0" distB="0" distL="0" distR="0" wp14:anchorId="70FB82C8" wp14:editId="7BD51974">
            <wp:extent cx="2940844" cy="42100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8421" cy="4235213"/>
                    </a:xfrm>
                    <a:prstGeom prst="rect">
                      <a:avLst/>
                    </a:prstGeom>
                    <a:noFill/>
                    <a:ln>
                      <a:noFill/>
                    </a:ln>
                  </pic:spPr>
                </pic:pic>
              </a:graphicData>
            </a:graphic>
          </wp:inline>
        </w:drawing>
      </w:r>
    </w:p>
    <w:p w14:paraId="5E62AAFF" w14:textId="41D77DCB" w:rsidR="004A66E0" w:rsidRDefault="004A66E0" w:rsidP="004A66E0">
      <w:pPr>
        <w:pStyle w:val="af0"/>
      </w:pPr>
      <w:r>
        <w:t xml:space="preserve">Figure </w:t>
      </w:r>
      <w:r w:rsidR="00C36F78">
        <w:rPr>
          <w:noProof/>
        </w:rPr>
        <w:fldChar w:fldCharType="begin"/>
      </w:r>
      <w:r w:rsidR="00C36F78">
        <w:rPr>
          <w:noProof/>
        </w:rPr>
        <w:instrText xml:space="preserve"> SEQ Figure \* ARABIC </w:instrText>
      </w:r>
      <w:r w:rsidR="00C36F78">
        <w:rPr>
          <w:noProof/>
        </w:rPr>
        <w:fldChar w:fldCharType="separate"/>
      </w:r>
      <w:r w:rsidR="00E47287">
        <w:rPr>
          <w:noProof/>
        </w:rPr>
        <w:t>3</w:t>
      </w:r>
      <w:r w:rsidR="00C36F78">
        <w:rPr>
          <w:noProof/>
        </w:rPr>
        <w:fldChar w:fldCharType="end"/>
      </w:r>
      <w:r>
        <w:t xml:space="preserve"> CFA model with two factors merged as one in AMOS</w:t>
      </w:r>
    </w:p>
    <w:p w14:paraId="59B7C77C" w14:textId="74451832" w:rsidR="004A66E0" w:rsidRDefault="004A66E0" w:rsidP="004A66E0">
      <w:pPr>
        <w:pStyle w:val="af0"/>
        <w:keepNext/>
      </w:pPr>
      <w:r>
        <w:t xml:space="preserve">Table </w:t>
      </w:r>
      <w:r w:rsidR="00C36F78">
        <w:rPr>
          <w:noProof/>
        </w:rPr>
        <w:fldChar w:fldCharType="begin"/>
      </w:r>
      <w:r w:rsidR="00C36F78">
        <w:rPr>
          <w:noProof/>
        </w:rPr>
        <w:instrText xml:space="preserve"> SEQ Table \* ARABIC </w:instrText>
      </w:r>
      <w:r w:rsidR="00C36F78">
        <w:rPr>
          <w:noProof/>
        </w:rPr>
        <w:fldChar w:fldCharType="separate"/>
      </w:r>
      <w:r w:rsidR="00E47287">
        <w:rPr>
          <w:noProof/>
        </w:rPr>
        <w:t>17</w:t>
      </w:r>
      <w:r w:rsidR="00C36F78">
        <w:rPr>
          <w:noProof/>
        </w:rPr>
        <w:fldChar w:fldCharType="end"/>
      </w:r>
      <w:r>
        <w:t xml:space="preserve"> Model fit indides for the comparison of three and four factor models</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977"/>
        <w:gridCol w:w="851"/>
        <w:gridCol w:w="992"/>
        <w:gridCol w:w="1276"/>
        <w:gridCol w:w="850"/>
        <w:gridCol w:w="1134"/>
        <w:gridCol w:w="946"/>
      </w:tblGrid>
      <w:tr w:rsidR="004A66E0" w:rsidRPr="00C25B01" w14:paraId="50A13C64" w14:textId="77777777" w:rsidTr="006F0B66">
        <w:tc>
          <w:tcPr>
            <w:tcW w:w="2977" w:type="dxa"/>
            <w:shd w:val="clear" w:color="auto" w:fill="auto"/>
          </w:tcPr>
          <w:p w14:paraId="7A6CB59D" w14:textId="77777777" w:rsidR="004A66E0" w:rsidRPr="00C25B01" w:rsidRDefault="004A66E0" w:rsidP="006F0B66"/>
        </w:tc>
        <w:tc>
          <w:tcPr>
            <w:tcW w:w="851" w:type="dxa"/>
            <w:shd w:val="clear" w:color="auto" w:fill="auto"/>
          </w:tcPr>
          <w:p w14:paraId="37803282" w14:textId="77777777" w:rsidR="004A66E0" w:rsidRPr="00C25B01" w:rsidRDefault="004A66E0" w:rsidP="006F0B66">
            <w:r w:rsidRPr="00C25B01">
              <w:t>CFI</w:t>
            </w:r>
          </w:p>
        </w:tc>
        <w:tc>
          <w:tcPr>
            <w:tcW w:w="992" w:type="dxa"/>
            <w:shd w:val="clear" w:color="auto" w:fill="auto"/>
          </w:tcPr>
          <w:p w14:paraId="4C1E8369" w14:textId="77777777" w:rsidR="004A66E0" w:rsidRPr="00C25B01" w:rsidRDefault="004A66E0" w:rsidP="006F0B66">
            <w:r w:rsidRPr="00C25B01">
              <w:rPr>
                <w:rFonts w:hint="eastAsia"/>
              </w:rPr>
              <w:t>TLI</w:t>
            </w:r>
          </w:p>
        </w:tc>
        <w:tc>
          <w:tcPr>
            <w:tcW w:w="1276" w:type="dxa"/>
            <w:shd w:val="clear" w:color="auto" w:fill="auto"/>
          </w:tcPr>
          <w:p w14:paraId="49A43959" w14:textId="77777777" w:rsidR="004A66E0" w:rsidRPr="00C25B01" w:rsidRDefault="004A66E0" w:rsidP="006F0B66">
            <w:r w:rsidRPr="00C25B01">
              <w:t>RMSEA</w:t>
            </w:r>
          </w:p>
        </w:tc>
        <w:tc>
          <w:tcPr>
            <w:tcW w:w="850" w:type="dxa"/>
            <w:shd w:val="clear" w:color="auto" w:fill="auto"/>
          </w:tcPr>
          <w:p w14:paraId="3C38DBE1" w14:textId="77777777" w:rsidR="004A66E0" w:rsidRPr="00C25B01" w:rsidRDefault="004A66E0" w:rsidP="006F0B66">
            <w:r w:rsidRPr="00C25B01">
              <w:t>df</w:t>
            </w:r>
          </w:p>
        </w:tc>
        <w:tc>
          <w:tcPr>
            <w:tcW w:w="1134" w:type="dxa"/>
            <w:shd w:val="clear" w:color="auto" w:fill="auto"/>
          </w:tcPr>
          <w:p w14:paraId="6C582AB1" w14:textId="375DA413" w:rsidR="004A66E0" w:rsidRPr="00C25B01" w:rsidRDefault="004A66E0" w:rsidP="00C66DFD">
            <w:r>
              <w:rPr>
                <w:noProof/>
                <w:position w:val="-10"/>
              </w:rPr>
              <w:t xml:space="preserve"> </w:t>
            </w:r>
            <m:oMath>
              <m:sSup>
                <m:sSupPr>
                  <m:ctrlPr>
                    <w:rPr>
                      <w:rFonts w:ascii="Cambria Math" w:hAnsi="Cambria Math"/>
                      <w:lang w:eastAsia="ko-KR"/>
                    </w:rPr>
                  </m:ctrlPr>
                </m:sSupPr>
                <m:e>
                  <m:r>
                    <w:rPr>
                      <w:rFonts w:ascii="Cambria Math" w:hAnsi="Cambria Math"/>
                      <w:lang w:eastAsia="ko-KR"/>
                    </w:rPr>
                    <m:t>χ</m:t>
                  </m:r>
                </m:e>
                <m:sup>
                  <m:r>
                    <w:rPr>
                      <w:rFonts w:ascii="Cambria Math" w:hAnsi="Cambria Math"/>
                      <w:lang w:eastAsia="ko-KR"/>
                    </w:rPr>
                    <m:t>2</m:t>
                  </m:r>
                </m:sup>
              </m:sSup>
            </m:oMath>
          </w:p>
        </w:tc>
        <w:tc>
          <w:tcPr>
            <w:tcW w:w="946" w:type="dxa"/>
            <w:shd w:val="clear" w:color="auto" w:fill="auto"/>
          </w:tcPr>
          <w:p w14:paraId="0D6AADFB" w14:textId="77777777" w:rsidR="004A66E0" w:rsidRPr="00C25B01" w:rsidRDefault="004A66E0" w:rsidP="006F0B66">
            <w:r w:rsidRPr="00C25B01">
              <w:rPr>
                <w:rFonts w:hint="eastAsia"/>
              </w:rPr>
              <w:t>p</w:t>
            </w:r>
          </w:p>
        </w:tc>
      </w:tr>
      <w:tr w:rsidR="004A66E0" w:rsidRPr="00C25B01" w14:paraId="5C05F92B" w14:textId="77777777" w:rsidTr="006F0B66">
        <w:tc>
          <w:tcPr>
            <w:tcW w:w="2977" w:type="dxa"/>
            <w:shd w:val="clear" w:color="auto" w:fill="auto"/>
          </w:tcPr>
          <w:p w14:paraId="5496A9BC" w14:textId="77777777" w:rsidR="004A66E0" w:rsidRPr="00C25B01" w:rsidRDefault="004A66E0" w:rsidP="006F0B66">
            <w:r>
              <w:t>a</w:t>
            </w:r>
            <w:r w:rsidRPr="00C25B01">
              <w:rPr>
                <w:rFonts w:hint="eastAsia"/>
              </w:rPr>
              <w:t xml:space="preserve">. </w:t>
            </w:r>
            <w:r>
              <w:t>Alternative 3-factor model</w:t>
            </w:r>
          </w:p>
        </w:tc>
        <w:tc>
          <w:tcPr>
            <w:tcW w:w="851" w:type="dxa"/>
            <w:shd w:val="clear" w:color="auto" w:fill="auto"/>
          </w:tcPr>
          <w:p w14:paraId="32FA703B" w14:textId="77777777" w:rsidR="004A66E0" w:rsidRPr="00C25B01" w:rsidRDefault="004A66E0" w:rsidP="006F0B66">
            <w:r>
              <w:t>.961</w:t>
            </w:r>
          </w:p>
        </w:tc>
        <w:tc>
          <w:tcPr>
            <w:tcW w:w="992" w:type="dxa"/>
            <w:shd w:val="clear" w:color="auto" w:fill="auto"/>
          </w:tcPr>
          <w:p w14:paraId="4CB06698" w14:textId="77777777" w:rsidR="004A66E0" w:rsidRPr="00C25B01" w:rsidRDefault="004A66E0" w:rsidP="006F0B66">
            <w:r>
              <w:t>.948</w:t>
            </w:r>
          </w:p>
        </w:tc>
        <w:tc>
          <w:tcPr>
            <w:tcW w:w="1276" w:type="dxa"/>
            <w:shd w:val="clear" w:color="auto" w:fill="auto"/>
          </w:tcPr>
          <w:p w14:paraId="265CA2EC" w14:textId="77777777" w:rsidR="004A66E0" w:rsidRPr="00C25B01" w:rsidRDefault="004A66E0" w:rsidP="006F0B66">
            <w:r>
              <w:t>.083</w:t>
            </w:r>
          </w:p>
        </w:tc>
        <w:tc>
          <w:tcPr>
            <w:tcW w:w="850" w:type="dxa"/>
            <w:shd w:val="clear" w:color="auto" w:fill="auto"/>
          </w:tcPr>
          <w:p w14:paraId="4AE2F912" w14:textId="77777777" w:rsidR="004A66E0" w:rsidRPr="00C25B01" w:rsidRDefault="004A66E0" w:rsidP="006F0B66">
            <w:r>
              <w:t>41</w:t>
            </w:r>
          </w:p>
        </w:tc>
        <w:tc>
          <w:tcPr>
            <w:tcW w:w="1134" w:type="dxa"/>
            <w:shd w:val="clear" w:color="auto" w:fill="auto"/>
          </w:tcPr>
          <w:p w14:paraId="007A105E" w14:textId="77777777" w:rsidR="004A66E0" w:rsidRPr="00C25B01" w:rsidRDefault="004A66E0" w:rsidP="006F0B66">
            <w:r>
              <w:t>2972.236</w:t>
            </w:r>
          </w:p>
        </w:tc>
        <w:tc>
          <w:tcPr>
            <w:tcW w:w="946" w:type="dxa"/>
            <w:shd w:val="clear" w:color="auto" w:fill="auto"/>
          </w:tcPr>
          <w:p w14:paraId="65D29E0B" w14:textId="77777777" w:rsidR="004A66E0" w:rsidRPr="00C25B01" w:rsidRDefault="004A66E0" w:rsidP="006F0B66">
            <w:r>
              <w:t>.000</w:t>
            </w:r>
          </w:p>
        </w:tc>
      </w:tr>
      <w:tr w:rsidR="004A66E0" w:rsidRPr="00C25B01" w14:paraId="77EFDB61" w14:textId="77777777" w:rsidTr="006F0B66">
        <w:tc>
          <w:tcPr>
            <w:tcW w:w="2977" w:type="dxa"/>
            <w:shd w:val="clear" w:color="auto" w:fill="auto"/>
          </w:tcPr>
          <w:p w14:paraId="6C34BE82" w14:textId="77777777" w:rsidR="004A66E0" w:rsidRPr="00C25B01" w:rsidRDefault="004A66E0" w:rsidP="006F0B66">
            <w:r>
              <w:t>b</w:t>
            </w:r>
            <w:r w:rsidRPr="00C25B01">
              <w:rPr>
                <w:rFonts w:hint="eastAsia"/>
              </w:rPr>
              <w:t xml:space="preserve">. </w:t>
            </w:r>
            <w:r>
              <w:t>Proposed 4-factor model</w:t>
            </w:r>
          </w:p>
        </w:tc>
        <w:tc>
          <w:tcPr>
            <w:tcW w:w="851" w:type="dxa"/>
            <w:shd w:val="clear" w:color="auto" w:fill="auto"/>
          </w:tcPr>
          <w:p w14:paraId="3E7D83E7" w14:textId="77777777" w:rsidR="004A66E0" w:rsidRPr="00C25B01" w:rsidRDefault="004A66E0" w:rsidP="006F0B66">
            <w:r w:rsidRPr="001E4CC1">
              <w:rPr>
                <w:color w:val="C00000"/>
              </w:rPr>
              <w:t>.979</w:t>
            </w:r>
          </w:p>
        </w:tc>
        <w:tc>
          <w:tcPr>
            <w:tcW w:w="992" w:type="dxa"/>
            <w:shd w:val="clear" w:color="auto" w:fill="auto"/>
          </w:tcPr>
          <w:p w14:paraId="703A065D" w14:textId="77777777" w:rsidR="004A66E0" w:rsidRPr="00C25B01" w:rsidRDefault="004A66E0" w:rsidP="006F0B66">
            <w:r w:rsidRPr="00EF46EE">
              <w:rPr>
                <w:color w:val="C00000"/>
              </w:rPr>
              <w:t>.</w:t>
            </w:r>
            <w:r w:rsidRPr="001E4CC1">
              <w:rPr>
                <w:color w:val="C00000"/>
              </w:rPr>
              <w:t>970</w:t>
            </w:r>
          </w:p>
        </w:tc>
        <w:tc>
          <w:tcPr>
            <w:tcW w:w="1276" w:type="dxa"/>
            <w:shd w:val="clear" w:color="auto" w:fill="auto"/>
          </w:tcPr>
          <w:p w14:paraId="7D1308A1" w14:textId="77777777" w:rsidR="004A66E0" w:rsidRPr="00C25B01" w:rsidRDefault="004A66E0" w:rsidP="006F0B66">
            <w:r w:rsidRPr="001E4CC1">
              <w:rPr>
                <w:color w:val="C00000"/>
              </w:rPr>
              <w:t>.063</w:t>
            </w:r>
          </w:p>
        </w:tc>
        <w:tc>
          <w:tcPr>
            <w:tcW w:w="850" w:type="dxa"/>
            <w:shd w:val="clear" w:color="auto" w:fill="auto"/>
          </w:tcPr>
          <w:p w14:paraId="5E3F0997" w14:textId="77777777" w:rsidR="004A66E0" w:rsidRPr="00C25B01" w:rsidRDefault="004A66E0" w:rsidP="006F0B66">
            <w:r w:rsidRPr="00EF46EE">
              <w:rPr>
                <w:color w:val="0070C0"/>
              </w:rPr>
              <w:t>38</w:t>
            </w:r>
          </w:p>
        </w:tc>
        <w:tc>
          <w:tcPr>
            <w:tcW w:w="1134" w:type="dxa"/>
            <w:shd w:val="clear" w:color="auto" w:fill="auto"/>
          </w:tcPr>
          <w:p w14:paraId="335FBE7F" w14:textId="77777777" w:rsidR="004A66E0" w:rsidRPr="00C25B01" w:rsidRDefault="004A66E0" w:rsidP="006F0B66">
            <w:r w:rsidRPr="00653CF3">
              <w:rPr>
                <w:color w:val="0070C0"/>
              </w:rPr>
              <w:t>1614.131</w:t>
            </w:r>
          </w:p>
        </w:tc>
        <w:tc>
          <w:tcPr>
            <w:tcW w:w="946" w:type="dxa"/>
            <w:shd w:val="clear" w:color="auto" w:fill="auto"/>
          </w:tcPr>
          <w:p w14:paraId="7B1BE367" w14:textId="77777777" w:rsidR="004A66E0" w:rsidRPr="00C25B01" w:rsidRDefault="004A66E0" w:rsidP="006F0B66">
            <w:r w:rsidRPr="00EF46EE">
              <w:rPr>
                <w:color w:val="0070C0"/>
              </w:rPr>
              <w:t>.000</w:t>
            </w:r>
          </w:p>
        </w:tc>
      </w:tr>
      <w:tr w:rsidR="004A66E0" w:rsidRPr="00C25B01" w14:paraId="347DBDD4" w14:textId="77777777" w:rsidTr="006F0B66">
        <w:tc>
          <w:tcPr>
            <w:tcW w:w="2977" w:type="dxa"/>
            <w:shd w:val="clear" w:color="auto" w:fill="auto"/>
          </w:tcPr>
          <w:p w14:paraId="47C006E8" w14:textId="77777777" w:rsidR="004A66E0" w:rsidRPr="00C25B01" w:rsidRDefault="004A66E0" w:rsidP="006F0B66">
            <w:r w:rsidRPr="00C25B01">
              <w:t>Difference</w:t>
            </w:r>
            <w:r w:rsidRPr="00C25B01">
              <w:rPr>
                <w:rFonts w:hint="eastAsia"/>
              </w:rPr>
              <w:t xml:space="preserve"> (</w:t>
            </w:r>
            <w:r>
              <w:t>a</w:t>
            </w:r>
            <w:r w:rsidRPr="00C25B01">
              <w:rPr>
                <w:rFonts w:hint="eastAsia"/>
              </w:rPr>
              <w:t xml:space="preserve"> - </w:t>
            </w:r>
            <w:r>
              <w:t>b</w:t>
            </w:r>
            <w:r w:rsidRPr="00C25B01">
              <w:rPr>
                <w:rFonts w:hint="eastAsia"/>
              </w:rPr>
              <w:t>)</w:t>
            </w:r>
          </w:p>
        </w:tc>
        <w:tc>
          <w:tcPr>
            <w:tcW w:w="851" w:type="dxa"/>
            <w:shd w:val="clear" w:color="auto" w:fill="auto"/>
          </w:tcPr>
          <w:p w14:paraId="2CD5D710" w14:textId="77777777" w:rsidR="004A66E0" w:rsidRPr="00C25B01" w:rsidRDefault="004A66E0" w:rsidP="006F0B66"/>
        </w:tc>
        <w:tc>
          <w:tcPr>
            <w:tcW w:w="992" w:type="dxa"/>
            <w:shd w:val="clear" w:color="auto" w:fill="auto"/>
          </w:tcPr>
          <w:p w14:paraId="22A8400E" w14:textId="77777777" w:rsidR="004A66E0" w:rsidRPr="00C25B01" w:rsidRDefault="004A66E0" w:rsidP="006F0B66"/>
        </w:tc>
        <w:tc>
          <w:tcPr>
            <w:tcW w:w="1276" w:type="dxa"/>
            <w:shd w:val="clear" w:color="auto" w:fill="auto"/>
          </w:tcPr>
          <w:p w14:paraId="2BAE1841" w14:textId="77777777" w:rsidR="004A66E0" w:rsidRPr="00C25B01" w:rsidRDefault="004A66E0" w:rsidP="006F0B66"/>
        </w:tc>
        <w:tc>
          <w:tcPr>
            <w:tcW w:w="850" w:type="dxa"/>
            <w:shd w:val="clear" w:color="auto" w:fill="auto"/>
          </w:tcPr>
          <w:p w14:paraId="50E52DCF" w14:textId="77777777" w:rsidR="004A66E0" w:rsidRPr="00C25B01" w:rsidRDefault="004A66E0" w:rsidP="006F0B66">
            <w:r>
              <w:t>3</w:t>
            </w:r>
          </w:p>
        </w:tc>
        <w:tc>
          <w:tcPr>
            <w:tcW w:w="1134" w:type="dxa"/>
            <w:shd w:val="clear" w:color="auto" w:fill="auto"/>
          </w:tcPr>
          <w:p w14:paraId="031B40E2" w14:textId="77777777" w:rsidR="004A66E0" w:rsidRPr="00C25B01" w:rsidRDefault="004A66E0" w:rsidP="006F0B66">
            <w:r w:rsidRPr="00653CF3">
              <w:t>1358.105</w:t>
            </w:r>
          </w:p>
        </w:tc>
        <w:tc>
          <w:tcPr>
            <w:tcW w:w="946" w:type="dxa"/>
            <w:shd w:val="clear" w:color="auto" w:fill="auto"/>
          </w:tcPr>
          <w:p w14:paraId="4794DA0B" w14:textId="77777777" w:rsidR="004A66E0" w:rsidRPr="00C25B01" w:rsidRDefault="004A66E0" w:rsidP="006F0B66">
            <w:r w:rsidRPr="00C25B01">
              <w:rPr>
                <w:rFonts w:hint="eastAsia"/>
              </w:rPr>
              <w:t>.00</w:t>
            </w:r>
            <w:r>
              <w:t>0</w:t>
            </w:r>
          </w:p>
        </w:tc>
      </w:tr>
    </w:tbl>
    <w:p w14:paraId="55BB34DA" w14:textId="77777777" w:rsidR="001340F2" w:rsidRDefault="001340F2" w:rsidP="003E3E30"/>
    <w:p w14:paraId="56E832B9" w14:textId="7F756546" w:rsidR="004A66E0" w:rsidRDefault="004A66E0" w:rsidP="00522F88">
      <w:pPr>
        <w:pStyle w:val="BodyText-noindent"/>
      </w:pPr>
      <w:r w:rsidRPr="006E4458">
        <w:t xml:space="preserve">The </w:t>
      </w:r>
      <w:r w:rsidRPr="00A9052D">
        <w:t>correlation</w:t>
      </w:r>
      <w:r w:rsidRPr="006E4458">
        <w:t xml:space="preserve"> between ACSI and PERQ was so high that merg</w:t>
      </w:r>
      <w:r>
        <w:t>ing</w:t>
      </w:r>
      <w:r w:rsidRPr="006E4458">
        <w:t xml:space="preserve"> them into one factor</w:t>
      </w:r>
      <w:r>
        <w:t xml:space="preserve"> seemed like a good idea</w:t>
      </w:r>
      <w:r w:rsidRPr="006E4458">
        <w:t xml:space="preserve">, but the 3-factor model showed inferior fit indices to the original 4-factor model. </w:t>
      </w:r>
    </w:p>
    <w:p w14:paraId="24EED2B4" w14:textId="77777777" w:rsidR="004A66E0" w:rsidRPr="0052565E" w:rsidRDefault="004A66E0" w:rsidP="004A66E0">
      <w:pPr>
        <w:pStyle w:val="3"/>
      </w:pPr>
      <w:r w:rsidRPr="0052565E">
        <w:t>Problems / Limitations</w:t>
      </w:r>
    </w:p>
    <w:p w14:paraId="791601A7" w14:textId="77777777" w:rsidR="004A66E0" w:rsidRDefault="004A66E0" w:rsidP="00522F88">
      <w:pPr>
        <w:pStyle w:val="BodyText-noindent"/>
      </w:pPr>
      <w:r w:rsidRPr="00846932">
        <w:t xml:space="preserve">Notice that the difference in degrees of </w:t>
      </w:r>
      <w:r w:rsidRPr="00A9052D">
        <w:t>freedom</w:t>
      </w:r>
      <w:r w:rsidRPr="00846932">
        <w:t xml:space="preserve"> between the proposed model and the alternative model is three. Originally, our interest was a high correlation between ACSI and PERQ, but </w:t>
      </w:r>
      <w:r>
        <w:lastRenderedPageBreak/>
        <w:t xml:space="preserve">merging the </w:t>
      </w:r>
      <w:r w:rsidRPr="00846932">
        <w:t xml:space="preserve">two factors </w:t>
      </w:r>
      <w:r>
        <w:t xml:space="preserve">into one </w:t>
      </w:r>
      <w:r w:rsidRPr="00846932">
        <w:t>adds additional constraints. In other words, the above model is equivalent to the original model with the following three constraints.</w:t>
      </w:r>
      <w:r>
        <w:t xml:space="preserve"> </w:t>
      </w:r>
    </w:p>
    <w:p w14:paraId="5C4A61B2" w14:textId="77777777" w:rsidR="004A66E0" w:rsidRPr="00632840" w:rsidRDefault="004A66E0" w:rsidP="00522F88">
      <w:pPr>
        <w:pStyle w:val="BodyText-noindent"/>
        <w:numPr>
          <w:ilvl w:val="0"/>
          <w:numId w:val="47"/>
        </w:numPr>
      </w:pPr>
      <w:r w:rsidRPr="00632840">
        <w:t>The correlation between ACSI and PERQ (</w:t>
      </w:r>
      <w:r w:rsidRPr="00C66DFD">
        <w:rPr>
          <w:color w:val="FF0000"/>
        </w:rPr>
        <w:t>.957</w:t>
      </w:r>
      <w:r w:rsidRPr="00632840">
        <w:t>) is 1.</w:t>
      </w:r>
    </w:p>
    <w:p w14:paraId="2C92D796" w14:textId="77777777" w:rsidR="004A66E0" w:rsidRPr="00632840" w:rsidRDefault="004A66E0" w:rsidP="00522F88">
      <w:pPr>
        <w:pStyle w:val="BodyText-noindent"/>
        <w:numPr>
          <w:ilvl w:val="0"/>
          <w:numId w:val="47"/>
        </w:numPr>
      </w:pPr>
      <w:r w:rsidRPr="00632840">
        <w:t>The correlation between ACSI and CUEX (</w:t>
      </w:r>
      <w:r w:rsidRPr="00C66DFD">
        <w:rPr>
          <w:color w:val="FF0000"/>
        </w:rPr>
        <w:t>.612</w:t>
      </w:r>
      <w:r w:rsidRPr="00632840">
        <w:t>) and the correlation between PERQ and CUEX (</w:t>
      </w:r>
      <w:r w:rsidRPr="00C66DFD">
        <w:rPr>
          <w:color w:val="FF0000"/>
        </w:rPr>
        <w:t>.698</w:t>
      </w:r>
      <w:r w:rsidRPr="00632840">
        <w:t>) are equal.</w:t>
      </w:r>
    </w:p>
    <w:p w14:paraId="18655AE1" w14:textId="77777777" w:rsidR="004A66E0" w:rsidRPr="00632840" w:rsidRDefault="004A66E0" w:rsidP="00522F88">
      <w:pPr>
        <w:pStyle w:val="BodyText-noindent"/>
        <w:numPr>
          <w:ilvl w:val="0"/>
          <w:numId w:val="47"/>
        </w:numPr>
      </w:pPr>
      <w:r w:rsidRPr="00632840">
        <w:t>The correlation between ACSI and PERV (</w:t>
      </w:r>
      <w:r w:rsidRPr="00C66DFD">
        <w:rPr>
          <w:color w:val="FF0000"/>
        </w:rPr>
        <w:t>.875</w:t>
      </w:r>
      <w:r w:rsidRPr="00632840">
        <w:t>) and the correlation between PERQ and PERV (</w:t>
      </w:r>
      <w:r w:rsidRPr="00C66DFD">
        <w:rPr>
          <w:color w:val="FF0000"/>
        </w:rPr>
        <w:t>. 770</w:t>
      </w:r>
      <w:r w:rsidRPr="00632840">
        <w:t>) are equal.</w:t>
      </w:r>
    </w:p>
    <w:p w14:paraId="035C24DC" w14:textId="77777777" w:rsidR="004A66E0" w:rsidRPr="00103FF2" w:rsidRDefault="004A66E0" w:rsidP="00522F88">
      <w:pPr>
        <w:pStyle w:val="BodyText-noindent"/>
      </w:pPr>
      <w:r w:rsidRPr="00103FF2">
        <w:t xml:space="preserve">That is, the following </w:t>
      </w:r>
      <w:r w:rsidRPr="00632840">
        <w:t>model</w:t>
      </w:r>
      <w:r>
        <w:t>:</w:t>
      </w:r>
    </w:p>
    <w:p w14:paraId="00FECB77" w14:textId="2631119F" w:rsidR="004A66E0" w:rsidRDefault="004A66E0" w:rsidP="004A66E0">
      <w:pPr>
        <w:keepNext/>
        <w:jc w:val="center"/>
      </w:pPr>
      <w:r>
        <w:rPr>
          <w:rFonts w:hint="eastAsia"/>
          <w:noProof/>
          <w:lang w:val="en-US" w:eastAsia="ko-KR"/>
        </w:rPr>
        <w:drawing>
          <wp:inline distT="0" distB="0" distL="0" distR="0" wp14:anchorId="393E7F70" wp14:editId="2DABAEC0">
            <wp:extent cx="2923281" cy="406717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7049" cy="4100244"/>
                    </a:xfrm>
                    <a:prstGeom prst="rect">
                      <a:avLst/>
                    </a:prstGeom>
                    <a:noFill/>
                    <a:ln>
                      <a:noFill/>
                    </a:ln>
                  </pic:spPr>
                </pic:pic>
              </a:graphicData>
            </a:graphic>
          </wp:inline>
        </w:drawing>
      </w:r>
    </w:p>
    <w:p w14:paraId="49D048E8" w14:textId="40192585" w:rsidR="004A66E0" w:rsidRDefault="004A66E0" w:rsidP="004A66E0">
      <w:pPr>
        <w:pStyle w:val="af0"/>
      </w:pPr>
      <w:r>
        <w:t xml:space="preserve">Figure </w:t>
      </w:r>
      <w:r w:rsidR="00C36F78">
        <w:rPr>
          <w:noProof/>
        </w:rPr>
        <w:fldChar w:fldCharType="begin"/>
      </w:r>
      <w:r w:rsidR="00C36F78">
        <w:rPr>
          <w:noProof/>
        </w:rPr>
        <w:instrText xml:space="preserve"> SEQ Figure \* ARABIC </w:instrText>
      </w:r>
      <w:r w:rsidR="00C36F78">
        <w:rPr>
          <w:noProof/>
        </w:rPr>
        <w:fldChar w:fldCharType="separate"/>
      </w:r>
      <w:r w:rsidR="00E47287">
        <w:rPr>
          <w:noProof/>
        </w:rPr>
        <w:t>4</w:t>
      </w:r>
      <w:r w:rsidR="00C36F78">
        <w:rPr>
          <w:noProof/>
        </w:rPr>
        <w:fldChar w:fldCharType="end"/>
      </w:r>
      <w:r>
        <w:t xml:space="preserve"> CFA model where two factors are constrained to be the same by adding equality constraints in AMOS</w:t>
      </w:r>
    </w:p>
    <w:p w14:paraId="5689BA5B" w14:textId="77777777" w:rsidR="004A66E0" w:rsidRDefault="004A66E0" w:rsidP="00522F88">
      <w:pPr>
        <w:pStyle w:val="BodyText-noindent"/>
      </w:pPr>
      <w:r w:rsidRPr="00D83A89">
        <w:t xml:space="preserve">Of these, only the first constraint is truly relevant to </w:t>
      </w:r>
      <w:r>
        <w:t xml:space="preserve">discriminant </w:t>
      </w:r>
      <w:r w:rsidRPr="00D83A89">
        <w:t xml:space="preserve">validity, and a strategy that focuses only on the necessary constraints is </w:t>
      </w:r>
      <w:r w:rsidRPr="00632840">
        <w:t>needed</w:t>
      </w:r>
      <w:r w:rsidRPr="00D83A89">
        <w:t>.</w:t>
      </w:r>
    </w:p>
    <w:p w14:paraId="7CBF24B3" w14:textId="46969A87" w:rsidR="004A66E0" w:rsidRPr="00D83A89" w:rsidRDefault="004A66E0" w:rsidP="004A66E0">
      <w:pPr>
        <w:pStyle w:val="2"/>
      </w:pPr>
      <w:bookmarkStart w:id="34" w:name="_Toc505553028"/>
      <w:bookmarkStart w:id="35" w:name="_Toc14939139"/>
      <w:r w:rsidRPr="00D83A89">
        <w:lastRenderedPageBreak/>
        <w:t xml:space="preserve">Techniques using model fit indices: </w:t>
      </w:r>
      <w:r w:rsidR="006F0B66">
        <w:t>comparison against</w:t>
      </w:r>
      <w:r>
        <w:t xml:space="preserve"> </w:t>
      </w:r>
      <w:r w:rsidRPr="00D83A89">
        <w:t xml:space="preserve">model with </w:t>
      </w:r>
      <w:r w:rsidR="006F0B66">
        <w:t xml:space="preserve">correlation </w:t>
      </w:r>
      <w:r w:rsidRPr="00D83A89">
        <w:t xml:space="preserve">fixed </w:t>
      </w:r>
      <w:bookmarkEnd w:id="34"/>
      <w:r w:rsidR="006F0B66">
        <w:t>at 1</w:t>
      </w:r>
      <w:bookmarkEnd w:id="35"/>
    </w:p>
    <w:p w14:paraId="4BEFD998" w14:textId="77777777" w:rsidR="004A66E0" w:rsidRDefault="004A66E0" w:rsidP="004A66E0">
      <w:pPr>
        <w:pStyle w:val="3"/>
      </w:pPr>
      <w:r>
        <w:rPr>
          <w:rFonts w:hint="eastAsia"/>
        </w:rPr>
        <w:t xml:space="preserve">How often is </w:t>
      </w:r>
      <w:r w:rsidRPr="00632840">
        <w:rPr>
          <w:rFonts w:hint="eastAsia"/>
        </w:rPr>
        <w:t>it</w:t>
      </w:r>
      <w:r>
        <w:rPr>
          <w:rFonts w:hint="eastAsia"/>
        </w:rPr>
        <w:t xml:space="preserve"> use</w:t>
      </w:r>
      <w:r>
        <w:t>d?</w:t>
      </w:r>
    </w:p>
    <w:p w14:paraId="4B7B6BB8" w14:textId="77777777" w:rsidR="004A66E0" w:rsidRDefault="004A66E0" w:rsidP="00522F88">
      <w:pPr>
        <w:pStyle w:val="BodyText-noindent"/>
      </w:pPr>
      <w:r w:rsidRPr="008834E4">
        <w:t xml:space="preserve">AMJ </w:t>
      </w:r>
      <w:r>
        <w:t>14.8</w:t>
      </w:r>
      <w:r w:rsidRPr="008834E4">
        <w:t xml:space="preserve">%, JAP </w:t>
      </w:r>
      <w:r>
        <w:t>1.4</w:t>
      </w:r>
      <w:r w:rsidRPr="008834E4">
        <w:t xml:space="preserve">%, ORM </w:t>
      </w:r>
      <w:r>
        <w:t>10.</w:t>
      </w:r>
      <w:r w:rsidRPr="008834E4">
        <w:t>0%</w:t>
      </w:r>
    </w:p>
    <w:p w14:paraId="58E040F8" w14:textId="77777777" w:rsidR="004A66E0" w:rsidRDefault="004A66E0" w:rsidP="004A66E0">
      <w:pPr>
        <w:pStyle w:val="3"/>
      </w:pPr>
      <w:r w:rsidRPr="00406139">
        <w:rPr>
          <w:rFonts w:hint="eastAsia"/>
        </w:rPr>
        <w:t>How to obtain</w:t>
      </w:r>
    </w:p>
    <w:p w14:paraId="2E293CBE" w14:textId="77777777" w:rsidR="004A66E0" w:rsidRPr="00406139" w:rsidRDefault="004A66E0" w:rsidP="00522F88">
      <w:pPr>
        <w:pStyle w:val="BodyText-noindent"/>
        <w:rPr>
          <w:u w:val="single"/>
        </w:rPr>
      </w:pPr>
      <w:r w:rsidRPr="002C384A">
        <w:t xml:space="preserve">For all possible latent variable pairs, the model with the correlation fixed at 1 is compared with the original model. </w:t>
      </w:r>
      <w:r>
        <w:t>Here</w:t>
      </w:r>
      <w:r w:rsidRPr="00F5611B">
        <w:t xml:space="preserve">, </w:t>
      </w:r>
      <w:r>
        <w:t xml:space="preserve">we present </w:t>
      </w:r>
      <w:r w:rsidRPr="00F5611B">
        <w:t xml:space="preserve">only the model with the correlation between ACSI and PERQ is </w:t>
      </w:r>
      <w:r>
        <w:t xml:space="preserve">constrained </w:t>
      </w:r>
      <w:r w:rsidRPr="00F5611B">
        <w:t>to 1.</w:t>
      </w:r>
      <w:r>
        <w:t xml:space="preserve"> That is, </w:t>
      </w:r>
    </w:p>
    <w:p w14:paraId="7F0C05E8" w14:textId="196436BC" w:rsidR="004A66E0" w:rsidRDefault="004A66E0" w:rsidP="003E3E30">
      <w:pPr>
        <w:pStyle w:val="BodyText-noindent"/>
        <w:jc w:val="center"/>
      </w:pPr>
      <w:r>
        <w:rPr>
          <w:rFonts w:hint="eastAsia"/>
          <w:noProof/>
          <w:lang w:val="en-US" w:eastAsia="ko-KR"/>
        </w:rPr>
        <w:drawing>
          <wp:inline distT="0" distB="0" distL="0" distR="0" wp14:anchorId="2E5BC508" wp14:editId="11A2901D">
            <wp:extent cx="2819400" cy="3992919"/>
            <wp:effectExtent l="0" t="0" r="0" b="762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2577" cy="4025742"/>
                    </a:xfrm>
                    <a:prstGeom prst="rect">
                      <a:avLst/>
                    </a:prstGeom>
                    <a:noFill/>
                    <a:ln>
                      <a:noFill/>
                    </a:ln>
                  </pic:spPr>
                </pic:pic>
              </a:graphicData>
            </a:graphic>
          </wp:inline>
        </w:drawing>
      </w:r>
    </w:p>
    <w:p w14:paraId="0B4BA107" w14:textId="11DE5480" w:rsidR="004A66E0" w:rsidRDefault="004A66E0" w:rsidP="004A66E0">
      <w:pPr>
        <w:pStyle w:val="af0"/>
      </w:pPr>
      <w:r>
        <w:t xml:space="preserve">Figure </w:t>
      </w:r>
      <w:r w:rsidR="00C36F78">
        <w:rPr>
          <w:noProof/>
        </w:rPr>
        <w:fldChar w:fldCharType="begin"/>
      </w:r>
      <w:r w:rsidR="00C36F78">
        <w:rPr>
          <w:noProof/>
        </w:rPr>
        <w:instrText xml:space="preserve"> SEQ Figure \* ARABIC </w:instrText>
      </w:r>
      <w:r w:rsidR="00C36F78">
        <w:rPr>
          <w:noProof/>
        </w:rPr>
        <w:fldChar w:fldCharType="separate"/>
      </w:r>
      <w:r w:rsidR="00E47287">
        <w:rPr>
          <w:noProof/>
        </w:rPr>
        <w:t>5</w:t>
      </w:r>
      <w:r w:rsidR="00C36F78">
        <w:rPr>
          <w:noProof/>
        </w:rPr>
        <w:fldChar w:fldCharType="end"/>
      </w:r>
      <w:r>
        <w:t xml:space="preserve"> CFA model where two factors are constrained to be perfectly correlated in AMOS</w:t>
      </w:r>
    </w:p>
    <w:p w14:paraId="6F6D33E0" w14:textId="616AF2CF" w:rsidR="004A66E0" w:rsidRDefault="004A66E0" w:rsidP="003E3E30">
      <w:pPr>
        <w:pStyle w:val="af0"/>
        <w:pageBreakBefore/>
      </w:pPr>
      <w:r>
        <w:lastRenderedPageBreak/>
        <w:t xml:space="preserve">Table </w:t>
      </w:r>
      <w:r w:rsidR="00C36F78">
        <w:rPr>
          <w:noProof/>
        </w:rPr>
        <w:fldChar w:fldCharType="begin"/>
      </w:r>
      <w:r w:rsidR="00C36F78">
        <w:rPr>
          <w:noProof/>
        </w:rPr>
        <w:instrText xml:space="preserve"> SEQ Table \* ARABIC </w:instrText>
      </w:r>
      <w:r w:rsidR="00C36F78">
        <w:rPr>
          <w:noProof/>
        </w:rPr>
        <w:fldChar w:fldCharType="separate"/>
      </w:r>
      <w:r w:rsidR="00E47287">
        <w:rPr>
          <w:noProof/>
        </w:rPr>
        <w:t>18</w:t>
      </w:r>
      <w:r w:rsidR="00C36F78">
        <w:rPr>
          <w:noProof/>
        </w:rPr>
        <w:fldChar w:fldCharType="end"/>
      </w:r>
      <w:r>
        <w:t xml:space="preserve"> Model fit indices for nested model test for perfect correlation</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977"/>
        <w:gridCol w:w="851"/>
        <w:gridCol w:w="992"/>
        <w:gridCol w:w="1276"/>
        <w:gridCol w:w="850"/>
        <w:gridCol w:w="1134"/>
        <w:gridCol w:w="946"/>
      </w:tblGrid>
      <w:tr w:rsidR="004A66E0" w:rsidRPr="00C25B01" w14:paraId="62B4B91A" w14:textId="77777777" w:rsidTr="006F0B66">
        <w:tc>
          <w:tcPr>
            <w:tcW w:w="2977" w:type="dxa"/>
            <w:shd w:val="clear" w:color="auto" w:fill="auto"/>
          </w:tcPr>
          <w:p w14:paraId="4B6C0A44" w14:textId="77777777" w:rsidR="004A66E0" w:rsidRPr="00C25B01" w:rsidRDefault="004A66E0" w:rsidP="006F0B66">
            <w:r>
              <w:rPr>
                <w:rFonts w:hint="eastAsia"/>
              </w:rPr>
              <w:t xml:space="preserve"> </w:t>
            </w:r>
          </w:p>
        </w:tc>
        <w:tc>
          <w:tcPr>
            <w:tcW w:w="851" w:type="dxa"/>
            <w:shd w:val="clear" w:color="auto" w:fill="auto"/>
          </w:tcPr>
          <w:p w14:paraId="0AD2B024" w14:textId="77777777" w:rsidR="004A66E0" w:rsidRPr="00C25B01" w:rsidRDefault="004A66E0" w:rsidP="006F0B66">
            <w:r w:rsidRPr="00C25B01">
              <w:t>CFI</w:t>
            </w:r>
          </w:p>
        </w:tc>
        <w:tc>
          <w:tcPr>
            <w:tcW w:w="992" w:type="dxa"/>
            <w:shd w:val="clear" w:color="auto" w:fill="auto"/>
          </w:tcPr>
          <w:p w14:paraId="4FBC1BF6" w14:textId="77777777" w:rsidR="004A66E0" w:rsidRPr="00C25B01" w:rsidRDefault="004A66E0" w:rsidP="006F0B66">
            <w:r w:rsidRPr="00C25B01">
              <w:rPr>
                <w:rFonts w:hint="eastAsia"/>
              </w:rPr>
              <w:t>TLI</w:t>
            </w:r>
          </w:p>
        </w:tc>
        <w:tc>
          <w:tcPr>
            <w:tcW w:w="1276" w:type="dxa"/>
            <w:shd w:val="clear" w:color="auto" w:fill="auto"/>
          </w:tcPr>
          <w:p w14:paraId="7E897FC2" w14:textId="77777777" w:rsidR="004A66E0" w:rsidRPr="00C25B01" w:rsidRDefault="004A66E0" w:rsidP="006F0B66">
            <w:r w:rsidRPr="00C25B01">
              <w:t>RMSEA</w:t>
            </w:r>
          </w:p>
        </w:tc>
        <w:tc>
          <w:tcPr>
            <w:tcW w:w="850" w:type="dxa"/>
            <w:shd w:val="clear" w:color="auto" w:fill="auto"/>
          </w:tcPr>
          <w:p w14:paraId="7BF73C0B" w14:textId="77777777" w:rsidR="004A66E0" w:rsidRPr="00C25B01" w:rsidRDefault="004A66E0" w:rsidP="006F0B66">
            <w:r w:rsidRPr="00C25B01">
              <w:t>df</w:t>
            </w:r>
          </w:p>
        </w:tc>
        <w:tc>
          <w:tcPr>
            <w:tcW w:w="1134" w:type="dxa"/>
            <w:shd w:val="clear" w:color="auto" w:fill="auto"/>
          </w:tcPr>
          <w:p w14:paraId="56C77AE4" w14:textId="517314FF" w:rsidR="004A66E0" w:rsidRPr="00C25B01" w:rsidRDefault="00E91704" w:rsidP="006F0B66">
            <m:oMathPara>
              <m:oMath>
                <m:sSup>
                  <m:sSupPr>
                    <m:ctrlPr>
                      <w:rPr>
                        <w:rFonts w:ascii="Cambria Math" w:hAnsi="Cambria Math"/>
                        <w:lang w:eastAsia="ko-KR"/>
                      </w:rPr>
                    </m:ctrlPr>
                  </m:sSupPr>
                  <m:e>
                    <m:r>
                      <w:rPr>
                        <w:rFonts w:ascii="Cambria Math" w:hAnsi="Cambria Math"/>
                        <w:lang w:eastAsia="ko-KR"/>
                      </w:rPr>
                      <m:t>χ</m:t>
                    </m:r>
                  </m:e>
                  <m:sup>
                    <m:r>
                      <w:rPr>
                        <w:rFonts w:ascii="Cambria Math" w:hAnsi="Cambria Math"/>
                        <w:lang w:eastAsia="ko-KR"/>
                      </w:rPr>
                      <m:t>2</m:t>
                    </m:r>
                  </m:sup>
                </m:sSup>
              </m:oMath>
            </m:oMathPara>
          </w:p>
        </w:tc>
        <w:tc>
          <w:tcPr>
            <w:tcW w:w="946" w:type="dxa"/>
            <w:shd w:val="clear" w:color="auto" w:fill="auto"/>
          </w:tcPr>
          <w:p w14:paraId="3DC25146" w14:textId="77777777" w:rsidR="004A66E0" w:rsidRPr="00C25B01" w:rsidRDefault="004A66E0" w:rsidP="006F0B66">
            <w:r w:rsidRPr="00C25B01">
              <w:rPr>
                <w:rFonts w:hint="eastAsia"/>
              </w:rPr>
              <w:t>p</w:t>
            </w:r>
          </w:p>
        </w:tc>
      </w:tr>
      <w:tr w:rsidR="004A66E0" w:rsidRPr="00C25B01" w14:paraId="703FAC04" w14:textId="77777777" w:rsidTr="006F0B66">
        <w:tc>
          <w:tcPr>
            <w:tcW w:w="2977" w:type="dxa"/>
            <w:shd w:val="clear" w:color="auto" w:fill="auto"/>
          </w:tcPr>
          <w:p w14:paraId="4A2E1002" w14:textId="77777777" w:rsidR="004A66E0" w:rsidRPr="00C25B01" w:rsidRDefault="004A66E0" w:rsidP="006F0B66">
            <w:r>
              <w:t>a</w:t>
            </w:r>
            <w:r w:rsidRPr="00C25B01">
              <w:rPr>
                <w:rFonts w:hint="eastAsia"/>
              </w:rPr>
              <w:t xml:space="preserve">. </w:t>
            </w:r>
            <w:r w:rsidRPr="00F5611B">
              <w:t>A model with a fixed correlation of 1</w:t>
            </w:r>
          </w:p>
        </w:tc>
        <w:tc>
          <w:tcPr>
            <w:tcW w:w="851" w:type="dxa"/>
            <w:shd w:val="clear" w:color="auto" w:fill="auto"/>
          </w:tcPr>
          <w:p w14:paraId="6428F657" w14:textId="77777777" w:rsidR="004A66E0" w:rsidRPr="00C25B01" w:rsidRDefault="004A66E0" w:rsidP="006F0B66">
            <w:r>
              <w:rPr>
                <w:rFonts w:hint="eastAsia"/>
              </w:rPr>
              <w:t>.97</w:t>
            </w:r>
            <w:r>
              <w:t>4</w:t>
            </w:r>
          </w:p>
        </w:tc>
        <w:tc>
          <w:tcPr>
            <w:tcW w:w="992" w:type="dxa"/>
            <w:shd w:val="clear" w:color="auto" w:fill="auto"/>
          </w:tcPr>
          <w:p w14:paraId="127F4ABD" w14:textId="77777777" w:rsidR="004A66E0" w:rsidRPr="00C25B01" w:rsidRDefault="004A66E0" w:rsidP="006F0B66">
            <w:r>
              <w:rPr>
                <w:rFonts w:hint="eastAsia"/>
              </w:rPr>
              <w:t>.96</w:t>
            </w:r>
            <w:r>
              <w:t>3</w:t>
            </w:r>
          </w:p>
        </w:tc>
        <w:tc>
          <w:tcPr>
            <w:tcW w:w="1276" w:type="dxa"/>
            <w:shd w:val="clear" w:color="auto" w:fill="auto"/>
          </w:tcPr>
          <w:p w14:paraId="3862F40D" w14:textId="77777777" w:rsidR="004A66E0" w:rsidRPr="00C25B01" w:rsidRDefault="004A66E0" w:rsidP="006F0B66">
            <w:r>
              <w:rPr>
                <w:rFonts w:hint="eastAsia"/>
              </w:rPr>
              <w:t>.0</w:t>
            </w:r>
            <w:r>
              <w:t>69</w:t>
            </w:r>
          </w:p>
        </w:tc>
        <w:tc>
          <w:tcPr>
            <w:tcW w:w="850" w:type="dxa"/>
            <w:shd w:val="clear" w:color="auto" w:fill="auto"/>
          </w:tcPr>
          <w:p w14:paraId="473963D3" w14:textId="77777777" w:rsidR="004A66E0" w:rsidRPr="00C25B01" w:rsidRDefault="004A66E0" w:rsidP="006F0B66">
            <w:r>
              <w:rPr>
                <w:rFonts w:hint="eastAsia"/>
              </w:rPr>
              <w:t>39</w:t>
            </w:r>
          </w:p>
        </w:tc>
        <w:tc>
          <w:tcPr>
            <w:tcW w:w="1134" w:type="dxa"/>
            <w:shd w:val="clear" w:color="auto" w:fill="auto"/>
          </w:tcPr>
          <w:p w14:paraId="7FB76BF7" w14:textId="77777777" w:rsidR="004A66E0" w:rsidRPr="00C25B01" w:rsidRDefault="004A66E0" w:rsidP="006F0B66">
            <w:r>
              <w:t>1999.581</w:t>
            </w:r>
          </w:p>
        </w:tc>
        <w:tc>
          <w:tcPr>
            <w:tcW w:w="946" w:type="dxa"/>
            <w:shd w:val="clear" w:color="auto" w:fill="auto"/>
          </w:tcPr>
          <w:p w14:paraId="3AB5EC86" w14:textId="77777777" w:rsidR="004A66E0" w:rsidRPr="00C25B01" w:rsidRDefault="004A66E0" w:rsidP="006F0B66">
            <w:r>
              <w:t>.000</w:t>
            </w:r>
          </w:p>
        </w:tc>
      </w:tr>
      <w:tr w:rsidR="004A66E0" w:rsidRPr="00C25B01" w14:paraId="7E9DAE55" w14:textId="77777777" w:rsidTr="006F0B66">
        <w:tc>
          <w:tcPr>
            <w:tcW w:w="2977" w:type="dxa"/>
            <w:shd w:val="clear" w:color="auto" w:fill="auto"/>
          </w:tcPr>
          <w:p w14:paraId="55B6FF67" w14:textId="77777777" w:rsidR="004A66E0" w:rsidRPr="00C25B01" w:rsidRDefault="004A66E0" w:rsidP="006F0B66">
            <w:r>
              <w:t>b</w:t>
            </w:r>
            <w:r w:rsidRPr="00C25B01">
              <w:rPr>
                <w:rFonts w:hint="eastAsia"/>
              </w:rPr>
              <w:t xml:space="preserve">. </w:t>
            </w:r>
            <w:r>
              <w:t>Original model</w:t>
            </w:r>
          </w:p>
        </w:tc>
        <w:tc>
          <w:tcPr>
            <w:tcW w:w="851" w:type="dxa"/>
            <w:shd w:val="clear" w:color="auto" w:fill="auto"/>
          </w:tcPr>
          <w:p w14:paraId="6870E643" w14:textId="77777777" w:rsidR="004A66E0" w:rsidRPr="00C25B01" w:rsidRDefault="004A66E0" w:rsidP="006F0B66">
            <w:r w:rsidRPr="001E4CC1">
              <w:rPr>
                <w:color w:val="C00000"/>
              </w:rPr>
              <w:t>.979</w:t>
            </w:r>
          </w:p>
        </w:tc>
        <w:tc>
          <w:tcPr>
            <w:tcW w:w="992" w:type="dxa"/>
            <w:shd w:val="clear" w:color="auto" w:fill="auto"/>
          </w:tcPr>
          <w:p w14:paraId="4E3E7BFE" w14:textId="77777777" w:rsidR="004A66E0" w:rsidRPr="00C25B01" w:rsidRDefault="004A66E0" w:rsidP="006F0B66">
            <w:r w:rsidRPr="00EF46EE">
              <w:rPr>
                <w:color w:val="C00000"/>
              </w:rPr>
              <w:t>.</w:t>
            </w:r>
            <w:r w:rsidRPr="001E4CC1">
              <w:rPr>
                <w:color w:val="C00000"/>
              </w:rPr>
              <w:t>970</w:t>
            </w:r>
          </w:p>
        </w:tc>
        <w:tc>
          <w:tcPr>
            <w:tcW w:w="1276" w:type="dxa"/>
            <w:shd w:val="clear" w:color="auto" w:fill="auto"/>
          </w:tcPr>
          <w:p w14:paraId="4E27AF71" w14:textId="77777777" w:rsidR="004A66E0" w:rsidRPr="00C25B01" w:rsidRDefault="004A66E0" w:rsidP="006F0B66">
            <w:r w:rsidRPr="001E4CC1">
              <w:rPr>
                <w:color w:val="C00000"/>
              </w:rPr>
              <w:t>.063</w:t>
            </w:r>
          </w:p>
        </w:tc>
        <w:tc>
          <w:tcPr>
            <w:tcW w:w="850" w:type="dxa"/>
            <w:shd w:val="clear" w:color="auto" w:fill="auto"/>
          </w:tcPr>
          <w:p w14:paraId="638258AB" w14:textId="77777777" w:rsidR="004A66E0" w:rsidRPr="00C25B01" w:rsidRDefault="004A66E0" w:rsidP="006F0B66">
            <w:r w:rsidRPr="00EF46EE">
              <w:rPr>
                <w:color w:val="0070C0"/>
              </w:rPr>
              <w:t>38</w:t>
            </w:r>
          </w:p>
        </w:tc>
        <w:tc>
          <w:tcPr>
            <w:tcW w:w="1134" w:type="dxa"/>
            <w:shd w:val="clear" w:color="auto" w:fill="auto"/>
          </w:tcPr>
          <w:p w14:paraId="1A907110" w14:textId="77777777" w:rsidR="004A66E0" w:rsidRPr="00C25B01" w:rsidRDefault="004A66E0" w:rsidP="006F0B66">
            <w:r w:rsidRPr="00EF46EE">
              <w:rPr>
                <w:color w:val="0070C0"/>
              </w:rPr>
              <w:t>161</w:t>
            </w:r>
            <w:r>
              <w:rPr>
                <w:color w:val="0070C0"/>
              </w:rPr>
              <w:t>4</w:t>
            </w:r>
            <w:r w:rsidRPr="00EF46EE">
              <w:rPr>
                <w:color w:val="0070C0"/>
              </w:rPr>
              <w:t>.</w:t>
            </w:r>
            <w:r>
              <w:rPr>
                <w:color w:val="0070C0"/>
              </w:rPr>
              <w:t>131</w:t>
            </w:r>
          </w:p>
        </w:tc>
        <w:tc>
          <w:tcPr>
            <w:tcW w:w="946" w:type="dxa"/>
            <w:shd w:val="clear" w:color="auto" w:fill="auto"/>
          </w:tcPr>
          <w:p w14:paraId="324E3D98" w14:textId="77777777" w:rsidR="004A66E0" w:rsidRPr="00C25B01" w:rsidRDefault="004A66E0" w:rsidP="006F0B66">
            <w:r w:rsidRPr="00EF46EE">
              <w:rPr>
                <w:color w:val="0070C0"/>
              </w:rPr>
              <w:t>.000</w:t>
            </w:r>
          </w:p>
        </w:tc>
      </w:tr>
      <w:tr w:rsidR="004A66E0" w:rsidRPr="00C25B01" w14:paraId="7E9E64AE" w14:textId="77777777" w:rsidTr="006F0B66">
        <w:tc>
          <w:tcPr>
            <w:tcW w:w="2977" w:type="dxa"/>
            <w:shd w:val="clear" w:color="auto" w:fill="auto"/>
          </w:tcPr>
          <w:p w14:paraId="0235E2FA" w14:textId="77777777" w:rsidR="004A66E0" w:rsidRPr="00C25B01" w:rsidRDefault="004A66E0" w:rsidP="006F0B66">
            <w:r w:rsidRPr="00C25B01">
              <w:t>Difference</w:t>
            </w:r>
            <w:r w:rsidRPr="00C25B01">
              <w:rPr>
                <w:rFonts w:hint="eastAsia"/>
              </w:rPr>
              <w:t xml:space="preserve"> (</w:t>
            </w:r>
            <w:r>
              <w:t>a</w:t>
            </w:r>
            <w:r w:rsidRPr="00C25B01">
              <w:rPr>
                <w:rFonts w:hint="eastAsia"/>
              </w:rPr>
              <w:t xml:space="preserve"> - </w:t>
            </w:r>
            <w:r>
              <w:t>b</w:t>
            </w:r>
            <w:r w:rsidRPr="00C25B01">
              <w:rPr>
                <w:rFonts w:hint="eastAsia"/>
              </w:rPr>
              <w:t>)</w:t>
            </w:r>
          </w:p>
        </w:tc>
        <w:tc>
          <w:tcPr>
            <w:tcW w:w="851" w:type="dxa"/>
            <w:shd w:val="clear" w:color="auto" w:fill="auto"/>
          </w:tcPr>
          <w:p w14:paraId="68513A1B" w14:textId="77777777" w:rsidR="004A66E0" w:rsidRPr="00C25B01" w:rsidRDefault="004A66E0" w:rsidP="006F0B66"/>
        </w:tc>
        <w:tc>
          <w:tcPr>
            <w:tcW w:w="992" w:type="dxa"/>
            <w:shd w:val="clear" w:color="auto" w:fill="auto"/>
          </w:tcPr>
          <w:p w14:paraId="0F2EFAE0" w14:textId="77777777" w:rsidR="004A66E0" w:rsidRPr="00C25B01" w:rsidRDefault="004A66E0" w:rsidP="006F0B66"/>
        </w:tc>
        <w:tc>
          <w:tcPr>
            <w:tcW w:w="1276" w:type="dxa"/>
            <w:shd w:val="clear" w:color="auto" w:fill="auto"/>
          </w:tcPr>
          <w:p w14:paraId="185B1E6C" w14:textId="77777777" w:rsidR="004A66E0" w:rsidRPr="00C25B01" w:rsidRDefault="004A66E0" w:rsidP="006F0B66"/>
        </w:tc>
        <w:tc>
          <w:tcPr>
            <w:tcW w:w="850" w:type="dxa"/>
            <w:shd w:val="clear" w:color="auto" w:fill="auto"/>
          </w:tcPr>
          <w:p w14:paraId="7AAACDCD" w14:textId="77777777" w:rsidR="004A66E0" w:rsidRPr="00C25B01" w:rsidRDefault="004A66E0" w:rsidP="006F0B66">
            <w:r>
              <w:rPr>
                <w:rFonts w:hint="eastAsia"/>
              </w:rPr>
              <w:t>1</w:t>
            </w:r>
          </w:p>
        </w:tc>
        <w:tc>
          <w:tcPr>
            <w:tcW w:w="1134" w:type="dxa"/>
            <w:shd w:val="clear" w:color="auto" w:fill="auto"/>
          </w:tcPr>
          <w:p w14:paraId="05A63700" w14:textId="77777777" w:rsidR="004A66E0" w:rsidRPr="00C25B01" w:rsidRDefault="004A66E0" w:rsidP="006F0B66">
            <w:r>
              <w:t>385.450</w:t>
            </w:r>
          </w:p>
        </w:tc>
        <w:tc>
          <w:tcPr>
            <w:tcW w:w="946" w:type="dxa"/>
            <w:shd w:val="clear" w:color="auto" w:fill="auto"/>
          </w:tcPr>
          <w:p w14:paraId="5498A27C" w14:textId="77777777" w:rsidR="004A66E0" w:rsidRPr="00C25B01" w:rsidRDefault="004A66E0" w:rsidP="006F0B66">
            <w:r w:rsidRPr="00C25B01">
              <w:rPr>
                <w:rFonts w:hint="eastAsia"/>
              </w:rPr>
              <w:t>.00</w:t>
            </w:r>
            <w:r>
              <w:t>0</w:t>
            </w:r>
          </w:p>
        </w:tc>
      </w:tr>
    </w:tbl>
    <w:p w14:paraId="3C53D39E" w14:textId="21454AF6" w:rsidR="004A66E0" w:rsidRDefault="004A66E0" w:rsidP="00522F88">
      <w:pPr>
        <w:pStyle w:val="BodyText-noindent"/>
      </w:pPr>
      <w:r w:rsidRPr="000B51FF">
        <w:t>Although the correlation between ACSI and PERQ is very high at .95</w:t>
      </w:r>
      <w:r>
        <w:t>7</w:t>
      </w:r>
      <w:r w:rsidRPr="000B51FF">
        <w:t xml:space="preserve">, </w:t>
      </w:r>
      <w:r>
        <w:t>the</w:t>
      </w:r>
      <w:r w:rsidRPr="000B51FF">
        <w:t xml:space="preserve"> model with a fixed correlation of 1 has poor</w:t>
      </w:r>
      <w:r>
        <w:t>er</w:t>
      </w:r>
      <w:r w:rsidRPr="000B51FF">
        <w:t xml:space="preserve"> fit</w:t>
      </w:r>
      <w:r>
        <w:t xml:space="preserve"> </w:t>
      </w:r>
      <w:r w:rsidRPr="000B51FF">
        <w:t>indices than the original model.</w:t>
      </w:r>
      <w:r w:rsidR="00770BCD">
        <w:t xml:space="preserve"> </w:t>
      </w:r>
      <w:r>
        <w:t>This test can be automated so that all correlations are compared in a single set of analyses using the “</w:t>
      </w:r>
      <w:r w:rsidRPr="00A9052D">
        <w:t>Multiple Models in a Single Analysis</w:t>
      </w:r>
      <w:r>
        <w:t xml:space="preserve">” functionality </w:t>
      </w:r>
      <w:r>
        <w:fldChar w:fldCharType="begin"/>
      </w:r>
      <w:r>
        <w:instrText xml:space="preserve"> ADDIN ZOTERO_ITEM CSL_CITATION {"citationID":"bwfhi9SZ","properties":{"formattedCitation":"(Arbuckle, 2017, pp. 119\\uc0\\u8211{}124)","plainCitation":"(Arbuckle, 2017, pp. 119–124)","noteIndex":0},"citationItems":[{"id":37836,"uris":["http://zotero.org/groups/52014/items/8529Y7TY"],"uri":["http://zotero.org/groups/52014/items/8529Y7TY"],"itemData":{"id":37836,"type":"book","title":"IBM SPSS Amos 25 User's Guide","publisher":"Amos Development Corporation","source":"Google Scholar","author":[{"family":"Arbuckle","given":"J. L."}],"issued":{"date-parts":[["2017"]]}},"locator":"119-124"}],"schema":"https://github.com/citation-style-language/schema/raw/master/csl-citation.json"} </w:instrText>
      </w:r>
      <w:r>
        <w:fldChar w:fldCharType="separate"/>
      </w:r>
      <w:r w:rsidRPr="00A9052D">
        <w:t>(Arbuckle, 2017, pp. 119–124)</w:t>
      </w:r>
      <w:r>
        <w:fldChar w:fldCharType="end"/>
      </w:r>
      <w:r>
        <w:t>.</w:t>
      </w:r>
    </w:p>
    <w:p w14:paraId="76EA1B21" w14:textId="77777777" w:rsidR="004A66E0" w:rsidRPr="0052565E" w:rsidRDefault="004A66E0" w:rsidP="004A66E0">
      <w:pPr>
        <w:pStyle w:val="3"/>
      </w:pPr>
      <w:r w:rsidRPr="0052565E">
        <w:t>Problems / Limitations</w:t>
      </w:r>
    </w:p>
    <w:p w14:paraId="0E1FACD0" w14:textId="6A89D595" w:rsidR="004A66E0" w:rsidRDefault="004A66E0" w:rsidP="00522F88">
      <w:pPr>
        <w:pStyle w:val="BodyText-noindent"/>
      </w:pPr>
      <w:r w:rsidRPr="000B51FF">
        <w:t xml:space="preserve">There </w:t>
      </w:r>
      <w:r>
        <w:t>are</w:t>
      </w:r>
      <w:r w:rsidRPr="000B51FF">
        <w:t xml:space="preserve"> no logical flaw</w:t>
      </w:r>
      <w:r>
        <w:t>s</w:t>
      </w:r>
      <w:r w:rsidRPr="000B51FF">
        <w:t xml:space="preserve"> in this technique. </w:t>
      </w:r>
      <w:r w:rsidRPr="00FB5D2C">
        <w:t xml:space="preserve">However, there is a </w:t>
      </w:r>
      <w:r>
        <w:t>practical</w:t>
      </w:r>
      <w:r w:rsidRPr="00FB5D2C">
        <w:t xml:space="preserve"> problem that almost all data pass the </w:t>
      </w:r>
      <w:r>
        <w:t>criteria as long as the sample size is large enough because correlations are rarely exactly 1</w:t>
      </w:r>
      <w:r w:rsidRPr="00FB5D2C">
        <w:t>.</w:t>
      </w:r>
      <w:r>
        <w:t xml:space="preserve"> </w:t>
      </w:r>
      <w:r w:rsidRPr="000B51FF">
        <w:t xml:space="preserve">Thus, </w:t>
      </w:r>
      <w:r>
        <w:t xml:space="preserve">applied researchers </w:t>
      </w:r>
      <w:r w:rsidRPr="000B51FF">
        <w:t xml:space="preserve">have preferred </w:t>
      </w:r>
      <w:r>
        <w:t xml:space="preserve">a </w:t>
      </w:r>
      <w:r w:rsidRPr="000B51FF">
        <w:t xml:space="preserve">technique that require more difficult-to-pass criteria. </w:t>
      </w:r>
    </w:p>
    <w:p w14:paraId="735DCA15" w14:textId="77777777" w:rsidR="00265A8B" w:rsidRPr="00E163B5" w:rsidRDefault="00265A8B" w:rsidP="00265A8B">
      <w:pPr>
        <w:pStyle w:val="2"/>
      </w:pPr>
      <w:bookmarkStart w:id="36" w:name="_Toc14939140"/>
      <w:r w:rsidRPr="00E163B5">
        <w:rPr>
          <w:rFonts w:hint="eastAsia"/>
        </w:rPr>
        <w:lastRenderedPageBreak/>
        <w:t>AVE</w:t>
      </w:r>
      <w:r w:rsidRPr="00E163B5">
        <w:t>: compared with the square of factor correlation</w:t>
      </w:r>
      <w:bookmarkEnd w:id="36"/>
      <w:r w:rsidRPr="00E163B5">
        <w:rPr>
          <w:rFonts w:hint="eastAsia"/>
        </w:rPr>
        <w:t xml:space="preserve"> </w:t>
      </w:r>
    </w:p>
    <w:p w14:paraId="701E8B33" w14:textId="77777777" w:rsidR="00265A8B" w:rsidRDefault="00265A8B" w:rsidP="00265A8B">
      <w:pPr>
        <w:pStyle w:val="3"/>
      </w:pPr>
      <w:r>
        <w:rPr>
          <w:rFonts w:hint="eastAsia"/>
        </w:rPr>
        <w:t>How often is it use</w:t>
      </w:r>
      <w:r>
        <w:t>d?</w:t>
      </w:r>
    </w:p>
    <w:p w14:paraId="5ECF223B" w14:textId="77777777" w:rsidR="00265A8B" w:rsidRDefault="00265A8B" w:rsidP="00265A8B">
      <w:pPr>
        <w:pStyle w:val="BodyText-noindent"/>
      </w:pPr>
      <w:r w:rsidRPr="008834E4">
        <w:t xml:space="preserve">AMJ </w:t>
      </w:r>
      <w:r>
        <w:t>7.4</w:t>
      </w:r>
      <w:r w:rsidRPr="008834E4">
        <w:t xml:space="preserve">%, JAP </w:t>
      </w:r>
      <w:r>
        <w:t>5.5</w:t>
      </w:r>
      <w:r w:rsidRPr="008834E4">
        <w:t xml:space="preserve">%, ORM </w:t>
      </w:r>
      <w:r>
        <w:t>5.</w:t>
      </w:r>
      <w:r w:rsidRPr="008834E4">
        <w:t>0%</w:t>
      </w:r>
    </w:p>
    <w:p w14:paraId="4B611144" w14:textId="77777777" w:rsidR="00265A8B" w:rsidRPr="00BF55D8" w:rsidRDefault="00265A8B" w:rsidP="00265A8B">
      <w:pPr>
        <w:pStyle w:val="BodyText-noindent"/>
      </w:pPr>
      <w:r w:rsidRPr="00BF55D8">
        <w:t>Although this technique is not used very often among organizational researchers, it is a standard technique for evaluating discriminant validity in many</w:t>
      </w:r>
      <w:r>
        <w:t xml:space="preserve"> other business</w:t>
      </w:r>
      <w:r w:rsidRPr="00BF55D8">
        <w:t xml:space="preserve"> </w:t>
      </w:r>
      <w:r>
        <w:t>disciplines,</w:t>
      </w:r>
      <w:r w:rsidRPr="00BF55D8">
        <w:t xml:space="preserve"> such as marketing.</w:t>
      </w:r>
    </w:p>
    <w:p w14:paraId="65E043C1" w14:textId="77777777" w:rsidR="00265A8B" w:rsidRDefault="00265A8B" w:rsidP="00265A8B">
      <w:pPr>
        <w:pStyle w:val="3"/>
      </w:pPr>
      <w:r w:rsidRPr="00406139">
        <w:rPr>
          <w:rFonts w:hint="eastAsia"/>
        </w:rPr>
        <w:t>How to obtain</w:t>
      </w:r>
    </w:p>
    <w:p w14:paraId="67942C16" w14:textId="4F6262D2" w:rsidR="00265A8B" w:rsidRDefault="00265A8B" w:rsidP="00265A8B">
      <w:pPr>
        <w:pStyle w:val="BodyText-noindent"/>
      </w:pPr>
      <w:r w:rsidRPr="00FF7CF4">
        <w:t xml:space="preserve">The </w:t>
      </w:r>
      <w:r>
        <w:rPr>
          <w:rFonts w:hint="eastAsia"/>
        </w:rPr>
        <w:t>origi</w:t>
      </w:r>
      <w:r>
        <w:t xml:space="preserve">nal </w:t>
      </w:r>
      <w:r w:rsidRPr="00FF7CF4">
        <w:t xml:space="preserve">formula </w:t>
      </w:r>
      <w:r>
        <w:t xml:space="preserve">of Average Variance Extracted (AVE), proposed by </w:t>
      </w:r>
      <w:r w:rsidRPr="00966146">
        <w:t xml:space="preserve">Fornell and Larcker </w:t>
      </w:r>
      <w:r>
        <w:fldChar w:fldCharType="begin"/>
      </w:r>
      <w:r w:rsidR="00DB6D30">
        <w:instrText xml:space="preserve"> ADDIN ZOTERO_ITEM CSL_CITATION {"citationID":"UFWcRX1x","properties":{"formattedCitation":"(1981)","plainCitation":"(1981)","noteIndex":0},"citationItems":[{"id":4387,"uris":["http://zotero.org/groups/52014/items/EIDJGDFJ"],"uri":["http://zotero.org/groups/52014/items/EIDJGDFJ"],"itemData":{"id":4387,"type":"article-journal","title":"Evaluating structural equation models with unobservable variables and measurement error","container-title":"Journal of marketing research","page":"39–50","volume":"18","issue":"1","source":"Google Scholar","DOI":"10.2307/3151312","call-number":"0000","author":[{"family":"Fornell","given":"Claes"},{"family":"Larcker","given":"D. F"}],"issued":{"date-parts":[["1981"]]}},"suppress-author":true}],"schema":"https://github.com/citation-style-language/schema/raw/master/csl-citation.json"} </w:instrText>
      </w:r>
      <w:r>
        <w:fldChar w:fldCharType="separate"/>
      </w:r>
      <w:r>
        <w:rPr>
          <w:noProof/>
        </w:rPr>
        <w:t>(1981)</w:t>
      </w:r>
      <w:r>
        <w:fldChar w:fldCharType="end"/>
      </w:r>
      <w:r>
        <w:t xml:space="preserve"> </w:t>
      </w:r>
      <w:r w:rsidRPr="00FF7CF4">
        <w:t>is:</w:t>
      </w:r>
    </w:p>
    <w:p w14:paraId="3A6C3430" w14:textId="77777777" w:rsidR="00265A8B" w:rsidRPr="000C3397" w:rsidRDefault="00265A8B" w:rsidP="00265A8B">
      <w:pPr>
        <w:pStyle w:val="BodyText-noindent"/>
      </w:pPr>
      <m:oMathPara>
        <m:oMath>
          <m:r>
            <m:rPr>
              <m:sty m:val="p"/>
            </m:rPr>
            <w:rPr>
              <w:rFonts w:ascii="Cambria Math" w:hAnsi="Cambria Math"/>
            </w:rPr>
            <m:t>AVE=</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2</m:t>
                      </m:r>
                    </m:sup>
                  </m:sSubSup>
                </m:e>
              </m:nary>
            </m:num>
            <m:den>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e</m:t>
                              </m:r>
                            </m:e>
                            <m:sub>
                              <m:r>
                                <w:rPr>
                                  <w:rFonts w:ascii="Cambria Math" w:hAnsi="Cambria Math"/>
                                </w:rPr>
                                <m:t>i</m:t>
                              </m:r>
                            </m:sub>
                          </m:sSub>
                        </m:sub>
                        <m:sup>
                          <m:r>
                            <m:rPr>
                              <m:sty m:val="p"/>
                            </m:rPr>
                            <w:rPr>
                              <w:rFonts w:ascii="Cambria Math" w:hAnsi="Cambria Math"/>
                            </w:rPr>
                            <m:t>2</m:t>
                          </m:r>
                        </m:sup>
                      </m:sSubSup>
                    </m:e>
                  </m:nary>
                </m:e>
              </m:nary>
            </m:den>
          </m:f>
        </m:oMath>
      </m:oMathPara>
    </w:p>
    <w:p w14:paraId="641AFA5D" w14:textId="77777777" w:rsidR="00265A8B" w:rsidRDefault="00265A8B" w:rsidP="00265A8B">
      <w:pPr>
        <w:pStyle w:val="BodyText-noindent"/>
      </w:pPr>
      <w:r>
        <w:t xml:space="preserve">where </w:t>
      </w:r>
      <m:oMath>
        <m:sSub>
          <m:sSubPr>
            <m:ctrlPr>
              <w:rPr>
                <w:rFonts w:ascii="Cambria Math" w:hAnsi="Cambria Math"/>
              </w:rPr>
            </m:ctrlPr>
          </m:sSubPr>
          <m:e>
            <m:r>
              <w:rPr>
                <w:rFonts w:ascii="Cambria Math" w:hAnsi="Cambria Math"/>
              </w:rPr>
              <m:t>λ</m:t>
            </m:r>
          </m:e>
          <m:sub>
            <m:r>
              <w:rPr>
                <w:rFonts w:ascii="Cambria Math" w:hAnsi="Cambria Math"/>
              </w:rPr>
              <m:t>i</m:t>
            </m:r>
          </m:sub>
        </m:sSub>
      </m:oMath>
      <w:r>
        <w:rPr>
          <w:rFonts w:hint="eastAsia"/>
        </w:rPr>
        <w:t xml:space="preserve"> is </w:t>
      </w:r>
      <w:r>
        <w:t xml:space="preserve">the standardized loading of indicator </w:t>
      </w:r>
      <m:oMath>
        <m:sSub>
          <m:sSubPr>
            <m:ctrlPr>
              <w:rPr>
                <w:rFonts w:ascii="Cambria Math" w:hAnsi="Cambria Math"/>
              </w:rPr>
            </m:ctrlPr>
          </m:sSubPr>
          <m:e>
            <m:r>
              <w:rPr>
                <w:rFonts w:ascii="Cambria Math" w:hAnsi="Cambria Math"/>
              </w:rPr>
              <m:t>X</m:t>
            </m:r>
          </m:e>
          <m:sub>
            <m:r>
              <w:rPr>
                <w:rFonts w:ascii="Cambria Math" w:hAnsi="Cambria Math"/>
              </w:rPr>
              <m:t>i</m:t>
            </m:r>
          </m:sub>
        </m:sSub>
      </m:oMath>
      <w:r>
        <w:t>. Because of standardization, this can be simplified to be the mean of squared factor loadings.</w:t>
      </w:r>
    </w:p>
    <w:p w14:paraId="7A03B552" w14:textId="77777777" w:rsidR="00265A8B" w:rsidRDefault="00E91704" w:rsidP="00265A8B">
      <w:pPr>
        <w:pStyle w:val="BodyText-noindent"/>
      </w:pPr>
      <m:oMathPara>
        <m:oMath>
          <m:sSub>
            <m:sSubPr>
              <m:ctrlPr>
                <w:rPr>
                  <w:rFonts w:ascii="Cambria Math" w:hAnsi="Cambria Math"/>
                </w:rPr>
              </m:ctrlPr>
            </m:sSubPr>
            <m:e>
              <m:r>
                <m:rPr>
                  <m:sty m:val="p"/>
                </m:rPr>
                <w:rPr>
                  <w:rFonts w:ascii="Cambria Math" w:hAnsi="Cambria Math"/>
                </w:rPr>
                <m:t>AVE</m:t>
              </m:r>
            </m:e>
            <m:sub>
              <m:r>
                <w:rPr>
                  <w:rFonts w:ascii="Cambria Math" w:hAnsi="Cambria Math"/>
                </w:rPr>
                <m:t>standardized</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l</m:t>
                      </m:r>
                    </m:e>
                    <m:sub>
                      <m:r>
                        <w:rPr>
                          <w:rFonts w:ascii="Cambria Math" w:hAnsi="Cambria Math"/>
                        </w:rPr>
                        <m:t>i</m:t>
                      </m:r>
                    </m:sub>
                    <m:sup>
                      <m:r>
                        <m:rPr>
                          <m:sty m:val="p"/>
                        </m:rPr>
                        <w:rPr>
                          <w:rFonts w:ascii="Cambria Math" w:hAnsi="Cambria Math"/>
                        </w:rPr>
                        <m:t>2</m:t>
                      </m:r>
                    </m:sup>
                  </m:sSubSup>
                </m:e>
              </m:nary>
            </m:num>
            <m:den>
              <m:r>
                <w:rPr>
                  <w:rFonts w:ascii="Cambria Math" w:hAnsi="Cambria Math"/>
                </w:rPr>
                <m:t>k</m:t>
              </m:r>
            </m:den>
          </m:f>
        </m:oMath>
      </m:oMathPara>
    </w:p>
    <w:p w14:paraId="7B500E6F" w14:textId="77777777" w:rsidR="00265A8B" w:rsidRDefault="00265A8B" w:rsidP="00265A8B">
      <w:pPr>
        <w:pStyle w:val="BodyText-noindent"/>
      </w:pPr>
      <w:r>
        <w:t>F</w:t>
      </w:r>
      <w:r w:rsidRPr="00FF7CF4">
        <w:t>or example, let's calculate ACSI</w:t>
      </w:r>
      <w:r>
        <w:t>’</w:t>
      </w:r>
      <w:r w:rsidRPr="00FF7CF4">
        <w:t>s AVE</w:t>
      </w:r>
      <w:r>
        <w:t xml:space="preserve"> using this simpler formula:</w:t>
      </w:r>
    </w:p>
    <w:p w14:paraId="4946BE12" w14:textId="77777777" w:rsidR="00265A8B" w:rsidRPr="000C3397" w:rsidRDefault="00E91704" w:rsidP="00265A8B">
      <w:pPr>
        <w:pStyle w:val="BodyText-noindent"/>
      </w:pPr>
      <m:oMathPara>
        <m:oMath>
          <m:sSub>
            <m:sSubPr>
              <m:ctrlPr>
                <w:rPr>
                  <w:rFonts w:ascii="Cambria Math" w:hAnsi="Cambria Math"/>
                </w:rPr>
              </m:ctrlPr>
            </m:sSubPr>
            <m:e>
              <m:r>
                <m:rPr>
                  <m:sty m:val="p"/>
                </m:rPr>
                <w:rPr>
                  <w:rFonts w:ascii="Cambria Math" w:hAnsi="Cambria Math"/>
                </w:rPr>
                <m:t>AVE</m:t>
              </m:r>
            </m:e>
            <m:sub>
              <m:r>
                <w:rPr>
                  <w:rFonts w:ascii="Cambria Math" w:hAnsi="Cambria Math"/>
                </w:rPr>
                <m:t>ACSI</m:t>
              </m:r>
            </m:sub>
          </m:sSub>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color w:val="333399"/>
                        </w:rPr>
                      </m:ctrlPr>
                    </m:sSupPr>
                    <m:e>
                      <m:r>
                        <m:rPr>
                          <m:sty m:val="p"/>
                        </m:rPr>
                        <w:rPr>
                          <w:rFonts w:ascii="Cambria Math" w:hAnsi="Cambria Math"/>
                          <w:color w:val="632423" w:themeColor="accent2" w:themeShade="80"/>
                        </w:rPr>
                        <m:t>.926</m:t>
                      </m:r>
                    </m:e>
                    <m:sup>
                      <m:r>
                        <w:rPr>
                          <w:rFonts w:ascii="Cambria Math" w:hAnsi="Cambria Math"/>
                        </w:rPr>
                        <m:t>2</m:t>
                      </m:r>
                    </m:sup>
                  </m:sSup>
                  <m:r>
                    <m:rPr>
                      <m:sty m:val="p"/>
                    </m:rPr>
                    <w:rPr>
                      <w:rFonts w:ascii="Cambria Math" w:hAnsi="Cambria Math"/>
                    </w:rPr>
                    <m:t>+</m:t>
                  </m:r>
                  <m:sSup>
                    <m:sSupPr>
                      <m:ctrlPr>
                        <w:rPr>
                          <w:rFonts w:ascii="Cambria Math" w:hAnsi="Cambria Math"/>
                          <w:color w:val="333399"/>
                        </w:rPr>
                      </m:ctrlPr>
                    </m:sSupPr>
                    <m:e>
                      <m:r>
                        <m:rPr>
                          <m:sty m:val="p"/>
                        </m:rPr>
                        <w:rPr>
                          <w:rFonts w:ascii="Cambria Math" w:hAnsi="Cambria Math"/>
                          <w:color w:val="632423" w:themeColor="accent2" w:themeShade="80"/>
                        </w:rPr>
                        <m:t>.831</m:t>
                      </m:r>
                    </m:e>
                    <m:sup>
                      <m:r>
                        <w:rPr>
                          <w:rFonts w:ascii="Cambria Math" w:hAnsi="Cambria Math"/>
                        </w:rPr>
                        <m:t>2</m:t>
                      </m:r>
                    </m:sup>
                  </m:sSup>
                  <m:r>
                    <w:rPr>
                      <w:rFonts w:ascii="Cambria Math" w:hAnsi="Cambria Math"/>
                    </w:rPr>
                    <m:t>+</m:t>
                  </m:r>
                  <m:sSup>
                    <m:sSupPr>
                      <m:ctrlPr>
                        <w:rPr>
                          <w:rFonts w:ascii="Cambria Math" w:hAnsi="Cambria Math"/>
                          <w:color w:val="333399"/>
                        </w:rPr>
                      </m:ctrlPr>
                    </m:sSupPr>
                    <m:e>
                      <m:r>
                        <m:rPr>
                          <m:sty m:val="p"/>
                        </m:rPr>
                        <w:rPr>
                          <w:rFonts w:ascii="Cambria Math" w:hAnsi="Cambria Math"/>
                          <w:color w:val="632423" w:themeColor="accent2" w:themeShade="80"/>
                        </w:rPr>
                        <m:t>.768</m:t>
                      </m:r>
                    </m:e>
                    <m:sup>
                      <m:r>
                        <w:rPr>
                          <w:rFonts w:ascii="Cambria Math" w:hAnsi="Cambria Math"/>
                        </w:rPr>
                        <m:t>2</m:t>
                      </m:r>
                    </m:sup>
                  </m:sSup>
                </m:e>
              </m:d>
            </m:num>
            <m:den>
              <m:r>
                <w:rPr>
                  <w:rFonts w:ascii="Cambria Math" w:hAnsi="Cambria Math"/>
                </w:rPr>
                <m:t>3</m:t>
              </m:r>
            </m:den>
          </m:f>
          <m:r>
            <w:rPr>
              <w:rFonts w:ascii="Cambria Math" w:hAnsi="Cambria Math"/>
            </w:rPr>
            <m:t>=</m:t>
          </m:r>
          <m:r>
            <w:rPr>
              <w:rFonts w:ascii="Cambria Math" w:hAnsi="Cambria Math"/>
              <w:color w:val="984806" w:themeColor="accent6" w:themeShade="80"/>
            </w:rPr>
            <m:t>.713</m:t>
          </m:r>
        </m:oMath>
      </m:oMathPara>
    </w:p>
    <w:p w14:paraId="39F69B38" w14:textId="77777777" w:rsidR="00265A8B" w:rsidRPr="00FF7CF4" w:rsidRDefault="00265A8B" w:rsidP="00265A8B">
      <w:pPr>
        <w:pStyle w:val="BodyText-noindent"/>
      </w:pPr>
      <w:r>
        <w:t>If we use the original formula and the unstandardized coefficients, the resulting AVE will be different:</w:t>
      </w:r>
    </w:p>
    <w:p w14:paraId="44AD95A6" w14:textId="77777777" w:rsidR="00265A8B" w:rsidRPr="00091BB6" w:rsidRDefault="00E91704" w:rsidP="00265A8B">
      <w:pPr>
        <w:pStyle w:val="BodyText-noindent"/>
        <w:rPr>
          <w:color w:val="00B050"/>
        </w:rPr>
      </w:pPr>
      <m:oMathPara>
        <m:oMath>
          <m:sSub>
            <m:sSubPr>
              <m:ctrlPr>
                <w:rPr>
                  <w:rFonts w:ascii="Cambria Math" w:hAnsi="Cambria Math"/>
                </w:rPr>
              </m:ctrlPr>
            </m:sSubPr>
            <m:e>
              <m:r>
                <m:rPr>
                  <m:sty m:val="p"/>
                </m:rPr>
                <w:rPr>
                  <w:rFonts w:ascii="Cambria Math" w:hAnsi="Cambria Math"/>
                </w:rPr>
                <m:t>AVE</m:t>
              </m:r>
            </m:e>
            <m:sub>
              <m:r>
                <w:rPr>
                  <w:rFonts w:ascii="Cambria Math" w:hAnsi="Cambria Math"/>
                </w:rPr>
                <m:t>ACSI</m:t>
              </m:r>
            </m:sub>
          </m:sSub>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color w:val="333399"/>
                        </w:rPr>
                      </m:ctrlPr>
                    </m:sSupPr>
                    <m:e>
                      <m:r>
                        <m:rPr>
                          <m:sty m:val="p"/>
                        </m:rPr>
                        <w:rPr>
                          <w:rFonts w:ascii="Cambria Math" w:hAnsi="Cambria Math"/>
                          <w:color w:val="7030A0"/>
                        </w:rPr>
                        <m:t>1.853</m:t>
                      </m:r>
                    </m:e>
                    <m:sup>
                      <m:r>
                        <w:rPr>
                          <w:rFonts w:ascii="Cambria Math" w:hAnsi="Cambria Math"/>
                        </w:rPr>
                        <m:t>2</m:t>
                      </m:r>
                    </m:sup>
                  </m:sSup>
                  <m:r>
                    <m:rPr>
                      <m:sty m:val="p"/>
                    </m:rPr>
                    <w:rPr>
                      <w:rFonts w:ascii="Cambria Math" w:hAnsi="Cambria Math"/>
                    </w:rPr>
                    <m:t>+</m:t>
                  </m:r>
                  <m:sSup>
                    <m:sSupPr>
                      <m:ctrlPr>
                        <w:rPr>
                          <w:rFonts w:ascii="Cambria Math" w:hAnsi="Cambria Math"/>
                          <w:color w:val="333399"/>
                        </w:rPr>
                      </m:ctrlPr>
                    </m:sSupPr>
                    <m:e>
                      <m:r>
                        <m:rPr>
                          <m:sty m:val="p"/>
                        </m:rPr>
                        <w:rPr>
                          <w:rFonts w:ascii="Cambria Math" w:hAnsi="Cambria Math"/>
                          <w:color w:val="7030A0"/>
                        </w:rPr>
                        <m:t>1.745</m:t>
                      </m:r>
                    </m:e>
                    <m:sup>
                      <m:r>
                        <w:rPr>
                          <w:rFonts w:ascii="Cambria Math" w:hAnsi="Cambria Math"/>
                        </w:rPr>
                        <m:t>2</m:t>
                      </m:r>
                    </m:sup>
                  </m:sSup>
                  <m:r>
                    <w:rPr>
                      <w:rFonts w:ascii="Cambria Math" w:hAnsi="Cambria Math"/>
                    </w:rPr>
                    <m:t>+</m:t>
                  </m:r>
                  <m:sSup>
                    <m:sSupPr>
                      <m:ctrlPr>
                        <w:rPr>
                          <w:rFonts w:ascii="Cambria Math" w:hAnsi="Cambria Math"/>
                          <w:color w:val="333399"/>
                        </w:rPr>
                      </m:ctrlPr>
                    </m:sSupPr>
                    <m:e>
                      <m:r>
                        <m:rPr>
                          <m:sty m:val="p"/>
                        </m:rPr>
                        <w:rPr>
                          <w:rFonts w:ascii="Cambria Math" w:hAnsi="Cambria Math"/>
                          <w:color w:val="7030A0"/>
                        </w:rPr>
                        <m:t>1.459</m:t>
                      </m:r>
                    </m:e>
                    <m:sup>
                      <m:r>
                        <w:rPr>
                          <w:rFonts w:ascii="Cambria Math" w:hAnsi="Cambria Math"/>
                        </w:rPr>
                        <m:t>2</m:t>
                      </m:r>
                    </m:sup>
                  </m:sSup>
                </m:e>
              </m:d>
            </m:num>
            <m:den>
              <m:d>
                <m:dPr>
                  <m:ctrlPr>
                    <w:rPr>
                      <w:rFonts w:ascii="Cambria Math" w:hAnsi="Cambria Math"/>
                      <w:i/>
                    </w:rPr>
                  </m:ctrlPr>
                </m:dPr>
                <m:e>
                  <m:sSup>
                    <m:sSupPr>
                      <m:ctrlPr>
                        <w:rPr>
                          <w:rFonts w:ascii="Cambria Math" w:hAnsi="Cambria Math"/>
                          <w:color w:val="333399"/>
                        </w:rPr>
                      </m:ctrlPr>
                    </m:sSupPr>
                    <m:e>
                      <m:r>
                        <m:rPr>
                          <m:sty m:val="p"/>
                        </m:rPr>
                        <w:rPr>
                          <w:rFonts w:ascii="Cambria Math" w:hAnsi="Cambria Math"/>
                          <w:color w:val="7030A0"/>
                        </w:rPr>
                        <m:t>1.853</m:t>
                      </m:r>
                    </m:e>
                    <m:sup>
                      <m:r>
                        <w:rPr>
                          <w:rFonts w:ascii="Cambria Math" w:hAnsi="Cambria Math"/>
                        </w:rPr>
                        <m:t>2</m:t>
                      </m:r>
                    </m:sup>
                  </m:sSup>
                  <m:r>
                    <m:rPr>
                      <m:sty m:val="p"/>
                    </m:rPr>
                    <w:rPr>
                      <w:rFonts w:ascii="Cambria Math" w:hAnsi="Cambria Math"/>
                    </w:rPr>
                    <m:t>+</m:t>
                  </m:r>
                  <m:sSup>
                    <m:sSupPr>
                      <m:ctrlPr>
                        <w:rPr>
                          <w:rFonts w:ascii="Cambria Math" w:hAnsi="Cambria Math"/>
                          <w:color w:val="333399"/>
                        </w:rPr>
                      </m:ctrlPr>
                    </m:sSupPr>
                    <m:e>
                      <m:r>
                        <m:rPr>
                          <m:sty m:val="p"/>
                        </m:rPr>
                        <w:rPr>
                          <w:rFonts w:ascii="Cambria Math" w:hAnsi="Cambria Math"/>
                          <w:color w:val="7030A0"/>
                        </w:rPr>
                        <m:t>1.745</m:t>
                      </m:r>
                    </m:e>
                    <m:sup>
                      <m:r>
                        <w:rPr>
                          <w:rFonts w:ascii="Cambria Math" w:hAnsi="Cambria Math"/>
                        </w:rPr>
                        <m:t>2</m:t>
                      </m:r>
                    </m:sup>
                  </m:sSup>
                  <m:r>
                    <w:rPr>
                      <w:rFonts w:ascii="Cambria Math" w:hAnsi="Cambria Math"/>
                    </w:rPr>
                    <m:t>+</m:t>
                  </m:r>
                  <m:sSup>
                    <m:sSupPr>
                      <m:ctrlPr>
                        <w:rPr>
                          <w:rFonts w:ascii="Cambria Math" w:hAnsi="Cambria Math"/>
                          <w:color w:val="333399"/>
                        </w:rPr>
                      </m:ctrlPr>
                    </m:sSupPr>
                    <m:e>
                      <m:r>
                        <m:rPr>
                          <m:sty m:val="p"/>
                        </m:rPr>
                        <w:rPr>
                          <w:rFonts w:ascii="Cambria Math" w:hAnsi="Cambria Math"/>
                          <w:color w:val="7030A0"/>
                        </w:rPr>
                        <m:t>1.459</m:t>
                      </m:r>
                    </m:e>
                    <m:sup>
                      <m:r>
                        <w:rPr>
                          <w:rFonts w:ascii="Cambria Math" w:hAnsi="Cambria Math"/>
                        </w:rPr>
                        <m:t>2</m:t>
                      </m:r>
                    </m:sup>
                  </m:sSup>
                </m:e>
              </m:d>
              <m:r>
                <w:rPr>
                  <w:rFonts w:ascii="Cambria Math" w:hAnsi="Cambria Math"/>
                </w:rPr>
                <m:t>+(</m:t>
              </m:r>
              <m:r>
                <m:rPr>
                  <m:sty m:val="p"/>
                </m:rPr>
                <w:rPr>
                  <w:rFonts w:ascii="Cambria Math" w:hAnsi="Cambria Math"/>
                  <w:color w:val="00B050"/>
                </w:rPr>
                <m:t>.566</m:t>
              </m:r>
              <m:r>
                <w:rPr>
                  <w:rFonts w:ascii="Cambria Math" w:hAnsi="Cambria Math"/>
                </w:rPr>
                <m:t>+</m:t>
              </m:r>
              <m:r>
                <m:rPr>
                  <m:sty m:val="p"/>
                </m:rPr>
                <w:rPr>
                  <w:rFonts w:ascii="Cambria Math" w:hAnsi="Cambria Math"/>
                  <w:color w:val="00B050"/>
                </w:rPr>
                <m:t>1.365</m:t>
              </m:r>
              <m:r>
                <w:rPr>
                  <w:rFonts w:ascii="Cambria Math" w:hAnsi="Cambria Math"/>
                </w:rPr>
                <m:t>+</m:t>
              </m:r>
              <m:r>
                <m:rPr>
                  <m:sty m:val="p"/>
                </m:rPr>
                <w:rPr>
                  <w:rFonts w:ascii="Cambria Math" w:hAnsi="Cambria Math"/>
                  <w:color w:val="00B050"/>
                </w:rPr>
                <m:t>1.480</m:t>
              </m:r>
              <m:r>
                <m:rPr>
                  <m:sty m:val="p"/>
                </m:rPr>
                <w:rPr>
                  <w:rFonts w:ascii="Cambria Math" w:hAnsi="Cambria Math"/>
                  <w:color w:val="663300"/>
                </w:rPr>
                <m:t>)</m:t>
              </m:r>
            </m:den>
          </m:f>
          <m:r>
            <w:rPr>
              <w:rFonts w:ascii="Cambria Math" w:hAnsi="Cambria Math"/>
            </w:rPr>
            <m:t>=.716</m:t>
          </m:r>
        </m:oMath>
      </m:oMathPara>
    </w:p>
    <w:p w14:paraId="5252E722" w14:textId="77777777" w:rsidR="00265A8B" w:rsidRDefault="00265A8B" w:rsidP="00265A8B">
      <w:pPr>
        <w:pStyle w:val="a0"/>
      </w:pPr>
      <w:r w:rsidRPr="009F7E61">
        <w:lastRenderedPageBreak/>
        <w:t xml:space="preserve">As can be seen from the above calculations, the two versions of the AVE formula </w:t>
      </w:r>
      <w:r>
        <w:t xml:space="preserve">usually </w:t>
      </w:r>
      <w:r w:rsidRPr="009F7E61">
        <w:t xml:space="preserve">yield </w:t>
      </w:r>
      <w:r>
        <w:t xml:space="preserve">close </w:t>
      </w:r>
      <w:r w:rsidRPr="009F7E61">
        <w:t xml:space="preserve">values, but are not mathematically equivalent. Instead of a mathematical proof of how the two formulas differ, we present a simple analogy. For example, assume that there are three values </w:t>
      </w:r>
      <m:oMath>
        <m:f>
          <m:fPr>
            <m:ctrlPr>
              <w:rPr>
                <w:rFonts w:ascii="Cambria Math" w:hAnsi="Cambria Math"/>
              </w:rPr>
            </m:ctrlPr>
          </m:fPr>
          <m:num>
            <m:r>
              <w:rPr>
                <w:rFonts w:ascii="Cambria Math" w:hAnsi="Cambria Math"/>
              </w:rPr>
              <m:t>a</m:t>
            </m:r>
          </m:num>
          <m:den>
            <m:r>
              <w:rPr>
                <w:rFonts w:ascii="Cambria Math" w:hAnsi="Cambria Math"/>
              </w:rPr>
              <m:t>b</m:t>
            </m:r>
          </m:den>
        </m:f>
      </m:oMath>
      <w:r>
        <w:rPr>
          <w:rFonts w:hint="eastAsia"/>
        </w:rPr>
        <w:t xml:space="preserve">, </w:t>
      </w:r>
      <m:oMath>
        <m:f>
          <m:fPr>
            <m:ctrlPr>
              <w:rPr>
                <w:rFonts w:ascii="Cambria Math" w:hAnsi="Cambria Math"/>
              </w:rPr>
            </m:ctrlPr>
          </m:fPr>
          <m:num>
            <m:r>
              <w:rPr>
                <w:rFonts w:ascii="Cambria Math" w:hAnsi="Cambria Math"/>
              </w:rPr>
              <m:t>c</m:t>
            </m:r>
          </m:num>
          <m:den>
            <m:r>
              <w:rPr>
                <w:rFonts w:ascii="Cambria Math" w:hAnsi="Cambria Math"/>
              </w:rPr>
              <m:t>d</m:t>
            </m:r>
          </m:den>
        </m:f>
      </m:oMath>
      <w:r>
        <w:rPr>
          <w:rFonts w:hint="eastAsia"/>
        </w:rPr>
        <w:t xml:space="preserve">, and </w:t>
      </w:r>
      <m:oMath>
        <m:f>
          <m:fPr>
            <m:ctrlPr>
              <w:rPr>
                <w:rFonts w:ascii="Cambria Math" w:hAnsi="Cambria Math"/>
              </w:rPr>
            </m:ctrlPr>
          </m:fPr>
          <m:num>
            <m:r>
              <w:rPr>
                <w:rFonts w:ascii="Cambria Math" w:hAnsi="Cambria Math"/>
              </w:rPr>
              <m:t>e</m:t>
            </m:r>
          </m:num>
          <m:den>
            <m:r>
              <w:rPr>
                <w:rFonts w:ascii="Cambria Math" w:hAnsi="Cambria Math"/>
              </w:rPr>
              <m:t>f</m:t>
            </m:r>
          </m:den>
        </m:f>
      </m:oMath>
      <w:r w:rsidRPr="009F7E61">
        <w:t xml:space="preserve">. The original formula is to calculate </w:t>
      </w:r>
      <m:oMath>
        <m:f>
          <m:fPr>
            <m:ctrlPr>
              <w:rPr>
                <w:rFonts w:ascii="Cambria Math" w:hAnsi="Cambria Math"/>
              </w:rPr>
            </m:ctrlPr>
          </m:fPr>
          <m:num>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e</m:t>
            </m:r>
          </m:num>
          <m:den>
            <m:r>
              <w:rPr>
                <w:rFonts w:ascii="Cambria Math" w:hAnsi="Cambria Math"/>
              </w:rPr>
              <m:t>b</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f</m:t>
            </m:r>
          </m:den>
        </m:f>
      </m:oMath>
      <w:r>
        <w:rPr>
          <w:rFonts w:hint="eastAsia"/>
        </w:rPr>
        <w:t>,</w:t>
      </w:r>
      <w:r w:rsidRPr="009F7E61">
        <w:t xml:space="preserve"> and the formula using the </w:t>
      </w:r>
      <w:r>
        <w:t xml:space="preserve">standardized </w:t>
      </w:r>
      <w:r w:rsidRPr="009F7E61">
        <w:t xml:space="preserve">coefficients is to calculate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b</m:t>
            </m:r>
          </m:den>
        </m:f>
      </m:oMath>
      <w:r>
        <w:t>+</w:t>
      </w:r>
      <m:oMath>
        <m:r>
          <m:rPr>
            <m:sty m:val="p"/>
          </m:rPr>
          <w:rPr>
            <w:rFonts w:ascii="Cambria Math" w:hAnsi="Cambria Math"/>
          </w:rPr>
          <m:t xml:space="preserve"> </m:t>
        </m:r>
        <m:f>
          <m:fPr>
            <m:ctrlPr>
              <w:rPr>
                <w:rFonts w:ascii="Cambria Math" w:hAnsi="Cambria Math"/>
              </w:rPr>
            </m:ctrlPr>
          </m:fPr>
          <m:num>
            <m:r>
              <w:rPr>
                <w:rFonts w:ascii="Cambria Math" w:hAnsi="Cambria Math"/>
              </w:rPr>
              <m:t>c</m:t>
            </m:r>
          </m:num>
          <m:den>
            <m:r>
              <w:rPr>
                <w:rFonts w:ascii="Cambria Math" w:hAnsi="Cambria Math"/>
              </w:rPr>
              <m:t>d</m:t>
            </m:r>
          </m:den>
        </m:f>
      </m:oMath>
      <w:r>
        <w:t>+</w:t>
      </w:r>
      <m:oMath>
        <m:r>
          <m:rPr>
            <m:sty m:val="p"/>
          </m:rPr>
          <w:rPr>
            <w:rFonts w:ascii="Cambria Math" w:hAnsi="Cambria Math"/>
          </w:rPr>
          <m:t xml:space="preserve"> </m:t>
        </m:r>
        <m:f>
          <m:fPr>
            <m:ctrlPr>
              <w:rPr>
                <w:rFonts w:ascii="Cambria Math" w:hAnsi="Cambria Math"/>
              </w:rPr>
            </m:ctrlPr>
          </m:fPr>
          <m:num>
            <m:r>
              <w:rPr>
                <w:rFonts w:ascii="Cambria Math" w:hAnsi="Cambria Math"/>
              </w:rPr>
              <m:t>e</m:t>
            </m:r>
          </m:num>
          <m:den>
            <m:r>
              <w:rPr>
                <w:rFonts w:ascii="Cambria Math" w:hAnsi="Cambria Math"/>
              </w:rPr>
              <m:t>f</m:t>
            </m:r>
          </m:den>
        </m:f>
      </m:oMath>
      <w:r>
        <w:t>)</w:t>
      </w:r>
      <w:r w:rsidRPr="009F7E61">
        <w:t xml:space="preserve"> .</w:t>
      </w:r>
      <w:r>
        <w:t xml:space="preserve"> </w:t>
      </w:r>
      <w:r w:rsidRPr="001C642D">
        <w:t>For the same reason, the value obtained by applying the standardiz</w:t>
      </w:r>
      <w:r>
        <w:t xml:space="preserve">ed coefficients </w:t>
      </w:r>
      <w:r w:rsidRPr="001C642D">
        <w:t xml:space="preserve">to the original formula of AVE is different from the value obtained by applying the </w:t>
      </w:r>
      <w:r>
        <w:t xml:space="preserve">unstandardized </w:t>
      </w:r>
      <w:r w:rsidRPr="001C642D">
        <w:t>coefficient</w:t>
      </w:r>
      <w:r>
        <w:t>s</w:t>
      </w:r>
      <w:r w:rsidRPr="001C642D">
        <w:t xml:space="preserve"> to the same formula.</w:t>
      </w:r>
      <w:r>
        <w:t xml:space="preserve"> </w:t>
      </w:r>
      <w:r w:rsidRPr="00FA6885">
        <w:t xml:space="preserve">Therefore, when presenting the AVE value, </w:t>
      </w:r>
      <w:r>
        <w:t xml:space="preserve">we should </w:t>
      </w:r>
      <w:r w:rsidRPr="00FA6885">
        <w:t xml:space="preserve">specify whether </w:t>
      </w:r>
      <w:r>
        <w:t xml:space="preserve">standardized </w:t>
      </w:r>
      <w:r w:rsidRPr="00FA6885">
        <w:t xml:space="preserve">or </w:t>
      </w:r>
      <w:r>
        <w:t xml:space="preserve">unstandardized coefficients are </w:t>
      </w:r>
      <w:r w:rsidRPr="00FA6885">
        <w:t>used.</w:t>
      </w:r>
      <w:r>
        <w:t xml:space="preserve"> However, note that the interpretation of AVE as variance explained is only valid if the latent variables were scaled to unit variances (which would be automatically the case in fully standardized estimates). </w:t>
      </w:r>
    </w:p>
    <w:p w14:paraId="5179D76C" w14:textId="77777777" w:rsidR="00265A8B" w:rsidRDefault="00265A8B" w:rsidP="00265A8B">
      <w:pPr>
        <w:pStyle w:val="a0"/>
      </w:pPr>
      <w:r>
        <w:t xml:space="preserve">We will now explain how the AVE values are used in the </w:t>
      </w:r>
      <w:r w:rsidRPr="0082444B">
        <w:t xml:space="preserve">The Fornell-Larcker criterion </w:t>
      </w:r>
      <w:r>
        <w:t xml:space="preserve">for assessing discriminant validity. The table below shows the </w:t>
      </w:r>
      <w:r w:rsidRPr="000C3397">
        <w:t xml:space="preserve">AVE values </w:t>
      </w:r>
      <w:r>
        <w:t xml:space="preserve">using unstandardized coefficients </w:t>
      </w:r>
      <w:r w:rsidRPr="000C3397">
        <w:t xml:space="preserve">on the diagonal </w:t>
      </w:r>
      <w:r>
        <w:t>(in italics), t</w:t>
      </w:r>
      <w:r w:rsidRPr="000C3397">
        <w:t>he previously reported factor correlation</w:t>
      </w:r>
      <w:r>
        <w:t>s</w:t>
      </w:r>
      <w:r w:rsidRPr="000C3397">
        <w:t xml:space="preserve"> </w:t>
      </w:r>
      <w:r>
        <w:t>on the lower-triangle and t</w:t>
      </w:r>
      <w:r w:rsidRPr="000C3397">
        <w:t>he square</w:t>
      </w:r>
      <w:r>
        <w:t>s</w:t>
      </w:r>
      <w:r w:rsidRPr="000C3397">
        <w:t xml:space="preserve"> of the factor correlation</w:t>
      </w:r>
      <w:r>
        <w:t>s are shown on the upper triangle (e.g.,</w:t>
      </w:r>
      <m:oMath>
        <m:r>
          <m:rPr>
            <m:sty m:val="p"/>
          </m:rPr>
          <w:rPr>
            <w:rFonts w:ascii="Cambria Math" w:hAnsi="Cambria Math"/>
          </w:rPr>
          <m:t>.375=</m:t>
        </m:r>
        <m:sSup>
          <m:sSupPr>
            <m:ctrlPr>
              <w:rPr>
                <w:rFonts w:ascii="Cambria Math" w:hAnsi="Cambria Math"/>
              </w:rPr>
            </m:ctrlPr>
          </m:sSupPr>
          <m:e>
            <m:r>
              <w:rPr>
                <w:rFonts w:ascii="Cambria Math" w:hAnsi="Cambria Math"/>
              </w:rPr>
              <m:t>.612</m:t>
            </m:r>
          </m:e>
          <m:sup>
            <m:r>
              <w:rPr>
                <w:rFonts w:ascii="Cambria Math" w:hAnsi="Cambria Math"/>
              </w:rPr>
              <m:t>2</m:t>
            </m:r>
          </m:sup>
        </m:sSup>
        <m:r>
          <w:rPr>
            <w:rFonts w:ascii="Cambria Math" w:hAnsi="Cambria Math"/>
          </w:rPr>
          <m:t>)</m:t>
        </m:r>
      </m:oMath>
      <w:r w:rsidRPr="000C3397">
        <w:t>.</w:t>
      </w:r>
    </w:p>
    <w:p w14:paraId="4A4A1C6E" w14:textId="75CDC373" w:rsidR="00265A8B" w:rsidRDefault="00265A8B" w:rsidP="00265A8B">
      <w:pPr>
        <w:pStyle w:val="af0"/>
        <w:keepNext/>
      </w:pPr>
      <w:r>
        <w:t xml:space="preserve">Table </w:t>
      </w:r>
      <w:r>
        <w:fldChar w:fldCharType="begin"/>
      </w:r>
      <w:r>
        <w:instrText xml:space="preserve"> SEQ Table \* ARABIC </w:instrText>
      </w:r>
      <w:r>
        <w:fldChar w:fldCharType="separate"/>
      </w:r>
      <w:r w:rsidR="00E47287">
        <w:rPr>
          <w:noProof/>
        </w:rPr>
        <w:t>19</w:t>
      </w:r>
      <w:r>
        <w:rPr>
          <w:noProof/>
        </w:rPr>
        <w:fldChar w:fldCharType="end"/>
      </w:r>
      <w:r>
        <w:t xml:space="preserve"> Comparison of AVEs against squared factor correlation estimates</w:t>
      </w:r>
    </w:p>
    <w:tbl>
      <w:tblPr>
        <w:tblW w:w="5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80"/>
        <w:gridCol w:w="1080"/>
        <w:gridCol w:w="1080"/>
        <w:gridCol w:w="1080"/>
        <w:gridCol w:w="1080"/>
      </w:tblGrid>
      <w:tr w:rsidR="00265A8B" w:rsidRPr="00234FE7" w14:paraId="01FA6E5A" w14:textId="77777777" w:rsidTr="00221A55">
        <w:trPr>
          <w:trHeight w:val="330"/>
          <w:jc w:val="center"/>
        </w:trPr>
        <w:tc>
          <w:tcPr>
            <w:tcW w:w="1080" w:type="dxa"/>
            <w:shd w:val="clear" w:color="auto" w:fill="auto"/>
            <w:noWrap/>
            <w:vAlign w:val="center"/>
            <w:hideMark/>
          </w:tcPr>
          <w:p w14:paraId="18318BC5" w14:textId="77777777" w:rsidR="00265A8B" w:rsidRPr="002F20A1" w:rsidRDefault="00265A8B" w:rsidP="00221A55">
            <w:pPr>
              <w:jc w:val="right"/>
              <w:rPr>
                <w:rFonts w:eastAsia="맑은 고딕"/>
                <w:color w:val="000000"/>
              </w:rPr>
            </w:pPr>
          </w:p>
        </w:tc>
        <w:tc>
          <w:tcPr>
            <w:tcW w:w="1080" w:type="dxa"/>
            <w:shd w:val="clear" w:color="auto" w:fill="auto"/>
            <w:noWrap/>
            <w:vAlign w:val="center"/>
            <w:hideMark/>
          </w:tcPr>
          <w:p w14:paraId="3FCBB5F2" w14:textId="77777777" w:rsidR="00265A8B" w:rsidRPr="00234FE7" w:rsidRDefault="00265A8B" w:rsidP="00221A55">
            <w:pPr>
              <w:jc w:val="right"/>
              <w:rPr>
                <w:rFonts w:eastAsia="맑은 고딕"/>
                <w:color w:val="000000"/>
              </w:rPr>
            </w:pPr>
            <w:r w:rsidRPr="00234FE7">
              <w:rPr>
                <w:rFonts w:eastAsia="맑은 고딕"/>
                <w:color w:val="000000"/>
              </w:rPr>
              <w:t>ACSI</w:t>
            </w:r>
          </w:p>
        </w:tc>
        <w:tc>
          <w:tcPr>
            <w:tcW w:w="1080" w:type="dxa"/>
            <w:shd w:val="clear" w:color="auto" w:fill="auto"/>
            <w:noWrap/>
            <w:vAlign w:val="center"/>
            <w:hideMark/>
          </w:tcPr>
          <w:p w14:paraId="050FD34B" w14:textId="77777777" w:rsidR="00265A8B" w:rsidRPr="00234FE7" w:rsidRDefault="00265A8B" w:rsidP="00221A55">
            <w:pPr>
              <w:jc w:val="right"/>
              <w:rPr>
                <w:rFonts w:eastAsia="맑은 고딕"/>
                <w:color w:val="000000"/>
              </w:rPr>
            </w:pPr>
            <w:r w:rsidRPr="00234FE7">
              <w:rPr>
                <w:rFonts w:eastAsia="맑은 고딕"/>
                <w:color w:val="000000"/>
              </w:rPr>
              <w:t>CUEX</w:t>
            </w:r>
          </w:p>
        </w:tc>
        <w:tc>
          <w:tcPr>
            <w:tcW w:w="1080" w:type="dxa"/>
            <w:shd w:val="clear" w:color="auto" w:fill="auto"/>
            <w:noWrap/>
            <w:vAlign w:val="center"/>
            <w:hideMark/>
          </w:tcPr>
          <w:p w14:paraId="4B299792" w14:textId="77777777" w:rsidR="00265A8B" w:rsidRPr="00234FE7" w:rsidRDefault="00265A8B" w:rsidP="00221A55">
            <w:pPr>
              <w:jc w:val="right"/>
              <w:rPr>
                <w:rFonts w:eastAsia="맑은 고딕"/>
                <w:color w:val="000000"/>
              </w:rPr>
            </w:pPr>
            <w:r w:rsidRPr="00234FE7">
              <w:rPr>
                <w:rFonts w:eastAsia="맑은 고딕"/>
                <w:color w:val="000000"/>
              </w:rPr>
              <w:t>PERQ</w:t>
            </w:r>
          </w:p>
        </w:tc>
        <w:tc>
          <w:tcPr>
            <w:tcW w:w="1080" w:type="dxa"/>
            <w:shd w:val="clear" w:color="auto" w:fill="auto"/>
            <w:noWrap/>
            <w:vAlign w:val="center"/>
            <w:hideMark/>
          </w:tcPr>
          <w:p w14:paraId="15A8A624" w14:textId="77777777" w:rsidR="00265A8B" w:rsidRPr="00234FE7" w:rsidRDefault="00265A8B" w:rsidP="00221A55">
            <w:pPr>
              <w:jc w:val="right"/>
              <w:rPr>
                <w:rFonts w:eastAsia="맑은 고딕"/>
                <w:color w:val="000000"/>
              </w:rPr>
            </w:pPr>
            <w:r w:rsidRPr="00234FE7">
              <w:rPr>
                <w:rFonts w:eastAsia="맑은 고딕"/>
                <w:color w:val="000000"/>
              </w:rPr>
              <w:t>PERV</w:t>
            </w:r>
          </w:p>
        </w:tc>
      </w:tr>
      <w:tr w:rsidR="00265A8B" w:rsidRPr="00234FE7" w14:paraId="3552AA6D" w14:textId="77777777" w:rsidTr="00221A55">
        <w:trPr>
          <w:trHeight w:val="330"/>
          <w:jc w:val="center"/>
        </w:trPr>
        <w:tc>
          <w:tcPr>
            <w:tcW w:w="1080" w:type="dxa"/>
            <w:shd w:val="clear" w:color="auto" w:fill="auto"/>
            <w:noWrap/>
            <w:vAlign w:val="center"/>
            <w:hideMark/>
          </w:tcPr>
          <w:p w14:paraId="7F6819CE" w14:textId="77777777" w:rsidR="00265A8B" w:rsidRPr="00234FE7" w:rsidRDefault="00265A8B" w:rsidP="00221A55">
            <w:pPr>
              <w:jc w:val="right"/>
              <w:rPr>
                <w:rFonts w:eastAsia="맑은 고딕"/>
                <w:color w:val="000000"/>
              </w:rPr>
            </w:pPr>
            <w:r w:rsidRPr="00234FE7">
              <w:rPr>
                <w:rFonts w:eastAsia="맑은 고딕"/>
                <w:color w:val="000000"/>
              </w:rPr>
              <w:t>ACSI</w:t>
            </w:r>
          </w:p>
        </w:tc>
        <w:tc>
          <w:tcPr>
            <w:tcW w:w="1080" w:type="dxa"/>
            <w:shd w:val="clear" w:color="auto" w:fill="auto"/>
            <w:noWrap/>
            <w:vAlign w:val="center"/>
            <w:hideMark/>
          </w:tcPr>
          <w:p w14:paraId="57B2ECFF" w14:textId="5B743089" w:rsidR="00265A8B" w:rsidRPr="00860D86" w:rsidRDefault="00265A8B" w:rsidP="00C85166">
            <w:pPr>
              <w:jc w:val="right"/>
              <w:rPr>
                <w:i/>
              </w:rPr>
            </w:pPr>
            <w:r w:rsidRPr="00C66DFD">
              <w:rPr>
                <w:i/>
                <w:color w:val="984806" w:themeColor="accent6" w:themeShade="80"/>
              </w:rPr>
              <w:t>.71</w:t>
            </w:r>
            <w:r w:rsidR="00960B00">
              <w:rPr>
                <w:i/>
                <w:color w:val="984806" w:themeColor="accent6" w:themeShade="80"/>
              </w:rPr>
              <w:t>3</w:t>
            </w:r>
          </w:p>
        </w:tc>
        <w:tc>
          <w:tcPr>
            <w:tcW w:w="1080" w:type="dxa"/>
            <w:shd w:val="clear" w:color="auto" w:fill="auto"/>
            <w:noWrap/>
            <w:vAlign w:val="center"/>
          </w:tcPr>
          <w:p w14:paraId="063AD878" w14:textId="77777777" w:rsidR="00265A8B" w:rsidRPr="00860D86" w:rsidRDefault="00265A8B" w:rsidP="00221A55">
            <w:pPr>
              <w:jc w:val="right"/>
            </w:pPr>
            <w:r w:rsidRPr="00860D86">
              <w:t>.375</w:t>
            </w:r>
          </w:p>
        </w:tc>
        <w:tc>
          <w:tcPr>
            <w:tcW w:w="1080" w:type="dxa"/>
            <w:shd w:val="clear" w:color="auto" w:fill="auto"/>
            <w:noWrap/>
            <w:vAlign w:val="center"/>
          </w:tcPr>
          <w:p w14:paraId="1A8F214D" w14:textId="77777777" w:rsidR="00265A8B" w:rsidRPr="00860D86" w:rsidRDefault="00265A8B" w:rsidP="00221A55">
            <w:pPr>
              <w:jc w:val="right"/>
            </w:pPr>
            <w:r w:rsidRPr="00860D86">
              <w:rPr>
                <w:rFonts w:hint="eastAsia"/>
              </w:rPr>
              <w:t>.916</w:t>
            </w:r>
          </w:p>
        </w:tc>
        <w:tc>
          <w:tcPr>
            <w:tcW w:w="1080" w:type="dxa"/>
            <w:shd w:val="clear" w:color="auto" w:fill="auto"/>
            <w:noWrap/>
            <w:vAlign w:val="center"/>
          </w:tcPr>
          <w:p w14:paraId="7FFD592A" w14:textId="77777777" w:rsidR="00265A8B" w:rsidRPr="00860D86" w:rsidRDefault="00265A8B" w:rsidP="00221A55">
            <w:pPr>
              <w:jc w:val="right"/>
            </w:pPr>
            <w:r w:rsidRPr="00860D86">
              <w:rPr>
                <w:rFonts w:hint="eastAsia"/>
              </w:rPr>
              <w:t>.766</w:t>
            </w:r>
          </w:p>
        </w:tc>
      </w:tr>
      <w:tr w:rsidR="00265A8B" w:rsidRPr="00234FE7" w14:paraId="5A5A684F" w14:textId="77777777" w:rsidTr="00221A55">
        <w:trPr>
          <w:trHeight w:val="330"/>
          <w:jc w:val="center"/>
        </w:trPr>
        <w:tc>
          <w:tcPr>
            <w:tcW w:w="1080" w:type="dxa"/>
            <w:shd w:val="clear" w:color="auto" w:fill="auto"/>
            <w:noWrap/>
            <w:vAlign w:val="center"/>
            <w:hideMark/>
          </w:tcPr>
          <w:p w14:paraId="3F60EF57" w14:textId="77777777" w:rsidR="00265A8B" w:rsidRPr="00234FE7" w:rsidRDefault="00265A8B" w:rsidP="00221A55">
            <w:pPr>
              <w:jc w:val="right"/>
              <w:rPr>
                <w:rFonts w:eastAsia="맑은 고딕"/>
                <w:color w:val="000000"/>
              </w:rPr>
            </w:pPr>
            <w:r w:rsidRPr="00234FE7">
              <w:rPr>
                <w:rFonts w:eastAsia="맑은 고딕"/>
                <w:color w:val="000000"/>
              </w:rPr>
              <w:t>CUEX</w:t>
            </w:r>
          </w:p>
        </w:tc>
        <w:tc>
          <w:tcPr>
            <w:tcW w:w="1080" w:type="dxa"/>
            <w:shd w:val="clear" w:color="000000" w:fill="FFFFFF"/>
            <w:noWrap/>
            <w:vAlign w:val="center"/>
            <w:hideMark/>
          </w:tcPr>
          <w:p w14:paraId="04CAAAFC" w14:textId="77777777" w:rsidR="00265A8B" w:rsidRPr="00C66DFD" w:rsidRDefault="00265A8B" w:rsidP="00221A55">
            <w:pPr>
              <w:jc w:val="right"/>
              <w:rPr>
                <w:rFonts w:eastAsia="맑은 고딕"/>
                <w:color w:val="FF0000"/>
              </w:rPr>
            </w:pPr>
            <w:r w:rsidRPr="00C66DFD">
              <w:rPr>
                <w:color w:val="FF0000"/>
              </w:rPr>
              <w:t>.612</w:t>
            </w:r>
          </w:p>
        </w:tc>
        <w:tc>
          <w:tcPr>
            <w:tcW w:w="1080" w:type="dxa"/>
            <w:shd w:val="clear" w:color="auto" w:fill="auto"/>
            <w:noWrap/>
            <w:vAlign w:val="center"/>
            <w:hideMark/>
          </w:tcPr>
          <w:p w14:paraId="6E0E38DF" w14:textId="1EC41DCD" w:rsidR="00265A8B" w:rsidRPr="00860D86" w:rsidRDefault="00265A8B" w:rsidP="00C85166">
            <w:pPr>
              <w:jc w:val="right"/>
              <w:rPr>
                <w:i/>
              </w:rPr>
            </w:pPr>
            <w:r w:rsidRPr="00860D86">
              <w:rPr>
                <w:rFonts w:hint="eastAsia"/>
                <w:i/>
              </w:rPr>
              <w:t>.4</w:t>
            </w:r>
            <w:r w:rsidR="00960B00">
              <w:rPr>
                <w:i/>
              </w:rPr>
              <w:t>44</w:t>
            </w:r>
          </w:p>
        </w:tc>
        <w:tc>
          <w:tcPr>
            <w:tcW w:w="1080" w:type="dxa"/>
            <w:shd w:val="clear" w:color="auto" w:fill="auto"/>
            <w:noWrap/>
            <w:vAlign w:val="center"/>
          </w:tcPr>
          <w:p w14:paraId="32A8AD1C" w14:textId="77777777" w:rsidR="00265A8B" w:rsidRPr="00860D86" w:rsidRDefault="00265A8B" w:rsidP="00221A55">
            <w:pPr>
              <w:jc w:val="right"/>
            </w:pPr>
            <w:r w:rsidRPr="00860D86">
              <w:rPr>
                <w:rFonts w:hint="eastAsia"/>
              </w:rPr>
              <w:t>.487</w:t>
            </w:r>
          </w:p>
        </w:tc>
        <w:tc>
          <w:tcPr>
            <w:tcW w:w="1080" w:type="dxa"/>
            <w:shd w:val="clear" w:color="auto" w:fill="auto"/>
            <w:noWrap/>
            <w:vAlign w:val="center"/>
          </w:tcPr>
          <w:p w14:paraId="0C05ECCF" w14:textId="77777777" w:rsidR="00265A8B" w:rsidRPr="00860D86" w:rsidRDefault="00265A8B" w:rsidP="00221A55">
            <w:pPr>
              <w:jc w:val="right"/>
            </w:pPr>
            <w:r w:rsidRPr="00860D86">
              <w:rPr>
                <w:rFonts w:hint="eastAsia"/>
              </w:rPr>
              <w:t>.</w:t>
            </w:r>
            <w:r w:rsidRPr="00860D86">
              <w:t>277</w:t>
            </w:r>
          </w:p>
        </w:tc>
      </w:tr>
      <w:tr w:rsidR="00265A8B" w:rsidRPr="00234FE7" w14:paraId="22FBE366" w14:textId="77777777" w:rsidTr="00221A55">
        <w:trPr>
          <w:trHeight w:val="330"/>
          <w:jc w:val="center"/>
        </w:trPr>
        <w:tc>
          <w:tcPr>
            <w:tcW w:w="1080" w:type="dxa"/>
            <w:shd w:val="clear" w:color="auto" w:fill="auto"/>
            <w:noWrap/>
            <w:vAlign w:val="center"/>
            <w:hideMark/>
          </w:tcPr>
          <w:p w14:paraId="596097DB" w14:textId="77777777" w:rsidR="00265A8B" w:rsidRPr="00234FE7" w:rsidRDefault="00265A8B" w:rsidP="00221A55">
            <w:pPr>
              <w:jc w:val="right"/>
              <w:rPr>
                <w:rFonts w:eastAsia="맑은 고딕"/>
                <w:color w:val="000000"/>
              </w:rPr>
            </w:pPr>
            <w:r w:rsidRPr="00234FE7">
              <w:rPr>
                <w:rFonts w:eastAsia="맑은 고딕"/>
                <w:color w:val="000000"/>
              </w:rPr>
              <w:t>PERQ</w:t>
            </w:r>
          </w:p>
        </w:tc>
        <w:tc>
          <w:tcPr>
            <w:tcW w:w="1080" w:type="dxa"/>
            <w:shd w:val="clear" w:color="000000" w:fill="FFFFFF"/>
            <w:noWrap/>
            <w:vAlign w:val="center"/>
            <w:hideMark/>
          </w:tcPr>
          <w:p w14:paraId="69AEA1BF" w14:textId="77777777" w:rsidR="00265A8B" w:rsidRPr="00C66DFD" w:rsidRDefault="00265A8B" w:rsidP="00221A55">
            <w:pPr>
              <w:jc w:val="right"/>
              <w:rPr>
                <w:rFonts w:eastAsia="맑은 고딕"/>
                <w:color w:val="FF0000"/>
              </w:rPr>
            </w:pPr>
            <w:r w:rsidRPr="00C66DFD">
              <w:rPr>
                <w:color w:val="FF0000"/>
              </w:rPr>
              <w:t>.957</w:t>
            </w:r>
          </w:p>
        </w:tc>
        <w:tc>
          <w:tcPr>
            <w:tcW w:w="1080" w:type="dxa"/>
            <w:shd w:val="clear" w:color="000000" w:fill="FFFFFF"/>
            <w:noWrap/>
            <w:vAlign w:val="center"/>
            <w:hideMark/>
          </w:tcPr>
          <w:p w14:paraId="6B7FF985" w14:textId="77777777" w:rsidR="00265A8B" w:rsidRPr="00C66DFD" w:rsidRDefault="00265A8B" w:rsidP="00221A55">
            <w:pPr>
              <w:jc w:val="right"/>
              <w:rPr>
                <w:color w:val="FF0000"/>
              </w:rPr>
            </w:pPr>
            <w:r w:rsidRPr="00C66DFD">
              <w:rPr>
                <w:color w:val="FF0000"/>
              </w:rPr>
              <w:t>.698</w:t>
            </w:r>
          </w:p>
        </w:tc>
        <w:tc>
          <w:tcPr>
            <w:tcW w:w="1080" w:type="dxa"/>
            <w:shd w:val="clear" w:color="auto" w:fill="auto"/>
            <w:noWrap/>
            <w:vAlign w:val="center"/>
            <w:hideMark/>
          </w:tcPr>
          <w:p w14:paraId="27945B0E" w14:textId="304A40D0" w:rsidR="00265A8B" w:rsidRPr="00860D86" w:rsidRDefault="00265A8B" w:rsidP="00C85166">
            <w:pPr>
              <w:jc w:val="right"/>
              <w:rPr>
                <w:i/>
              </w:rPr>
            </w:pPr>
            <w:r w:rsidRPr="00860D86">
              <w:rPr>
                <w:rFonts w:hint="eastAsia"/>
                <w:i/>
              </w:rPr>
              <w:t>.6</w:t>
            </w:r>
            <w:r w:rsidR="00960B00">
              <w:rPr>
                <w:i/>
              </w:rPr>
              <w:t>32</w:t>
            </w:r>
          </w:p>
        </w:tc>
        <w:tc>
          <w:tcPr>
            <w:tcW w:w="1080" w:type="dxa"/>
            <w:shd w:val="clear" w:color="auto" w:fill="auto"/>
            <w:noWrap/>
            <w:vAlign w:val="center"/>
          </w:tcPr>
          <w:p w14:paraId="0175E5C2" w14:textId="77777777" w:rsidR="00265A8B" w:rsidRPr="00860D86" w:rsidRDefault="00265A8B" w:rsidP="00221A55">
            <w:pPr>
              <w:jc w:val="right"/>
            </w:pPr>
            <w:r w:rsidRPr="00860D86">
              <w:rPr>
                <w:rFonts w:hint="eastAsia"/>
              </w:rPr>
              <w:t>.593</w:t>
            </w:r>
          </w:p>
        </w:tc>
      </w:tr>
      <w:tr w:rsidR="00265A8B" w:rsidRPr="00234FE7" w14:paraId="4044D5D9" w14:textId="77777777" w:rsidTr="00221A55">
        <w:trPr>
          <w:trHeight w:val="330"/>
          <w:jc w:val="center"/>
        </w:trPr>
        <w:tc>
          <w:tcPr>
            <w:tcW w:w="1080" w:type="dxa"/>
            <w:shd w:val="clear" w:color="auto" w:fill="auto"/>
            <w:noWrap/>
            <w:vAlign w:val="center"/>
            <w:hideMark/>
          </w:tcPr>
          <w:p w14:paraId="344F8212" w14:textId="77777777" w:rsidR="00265A8B" w:rsidRPr="00234FE7" w:rsidRDefault="00265A8B" w:rsidP="00221A55">
            <w:pPr>
              <w:jc w:val="right"/>
              <w:rPr>
                <w:rFonts w:eastAsia="맑은 고딕"/>
                <w:color w:val="000000"/>
              </w:rPr>
            </w:pPr>
            <w:r w:rsidRPr="00234FE7">
              <w:rPr>
                <w:rFonts w:eastAsia="맑은 고딕"/>
                <w:color w:val="000000"/>
              </w:rPr>
              <w:t>PERV</w:t>
            </w:r>
          </w:p>
        </w:tc>
        <w:tc>
          <w:tcPr>
            <w:tcW w:w="1080" w:type="dxa"/>
            <w:shd w:val="clear" w:color="000000" w:fill="FFFFFF"/>
            <w:noWrap/>
            <w:vAlign w:val="center"/>
            <w:hideMark/>
          </w:tcPr>
          <w:p w14:paraId="693DAC7D" w14:textId="77777777" w:rsidR="00265A8B" w:rsidRPr="00C66DFD" w:rsidRDefault="00265A8B" w:rsidP="00221A55">
            <w:pPr>
              <w:jc w:val="right"/>
              <w:rPr>
                <w:rFonts w:eastAsia="맑은 고딕"/>
                <w:color w:val="FF0000"/>
              </w:rPr>
            </w:pPr>
            <w:r w:rsidRPr="00C66DFD">
              <w:rPr>
                <w:color w:val="FF0000"/>
              </w:rPr>
              <w:t>.875</w:t>
            </w:r>
          </w:p>
        </w:tc>
        <w:tc>
          <w:tcPr>
            <w:tcW w:w="1080" w:type="dxa"/>
            <w:shd w:val="clear" w:color="000000" w:fill="FFFFFF"/>
            <w:noWrap/>
            <w:vAlign w:val="center"/>
            <w:hideMark/>
          </w:tcPr>
          <w:p w14:paraId="7E0F2597" w14:textId="77777777" w:rsidR="00265A8B" w:rsidRPr="00C66DFD" w:rsidRDefault="00265A8B" w:rsidP="00221A55">
            <w:pPr>
              <w:jc w:val="right"/>
              <w:rPr>
                <w:color w:val="FF0000"/>
              </w:rPr>
            </w:pPr>
            <w:r w:rsidRPr="00C66DFD">
              <w:rPr>
                <w:color w:val="FF0000"/>
              </w:rPr>
              <w:t>.526</w:t>
            </w:r>
          </w:p>
        </w:tc>
        <w:tc>
          <w:tcPr>
            <w:tcW w:w="1080" w:type="dxa"/>
            <w:shd w:val="clear" w:color="000000" w:fill="FFFFFF"/>
            <w:noWrap/>
            <w:vAlign w:val="center"/>
            <w:hideMark/>
          </w:tcPr>
          <w:p w14:paraId="262202D9" w14:textId="77777777" w:rsidR="00265A8B" w:rsidRPr="00860D86" w:rsidRDefault="00265A8B" w:rsidP="00221A55">
            <w:pPr>
              <w:jc w:val="right"/>
            </w:pPr>
            <w:r w:rsidRPr="00C66DFD">
              <w:rPr>
                <w:color w:val="FF0000"/>
              </w:rPr>
              <w:t xml:space="preserve">. 770 </w:t>
            </w:r>
          </w:p>
        </w:tc>
        <w:tc>
          <w:tcPr>
            <w:tcW w:w="1080" w:type="dxa"/>
            <w:shd w:val="clear" w:color="auto" w:fill="auto"/>
            <w:noWrap/>
            <w:vAlign w:val="center"/>
            <w:hideMark/>
          </w:tcPr>
          <w:p w14:paraId="01D41561" w14:textId="69148BB3" w:rsidR="00265A8B" w:rsidRPr="00860D86" w:rsidRDefault="00265A8B" w:rsidP="00C85166">
            <w:pPr>
              <w:jc w:val="right"/>
              <w:rPr>
                <w:i/>
              </w:rPr>
            </w:pPr>
            <w:r w:rsidRPr="00860D86">
              <w:rPr>
                <w:rFonts w:hint="eastAsia"/>
                <w:i/>
              </w:rPr>
              <w:t>.7</w:t>
            </w:r>
            <w:r w:rsidR="00960B00">
              <w:rPr>
                <w:i/>
              </w:rPr>
              <w:t>73</w:t>
            </w:r>
          </w:p>
        </w:tc>
      </w:tr>
    </w:tbl>
    <w:p w14:paraId="6BAF08C5" w14:textId="77777777" w:rsidR="001340F2" w:rsidRDefault="001340F2" w:rsidP="003E3E30"/>
    <w:p w14:paraId="2BCCB4BC" w14:textId="0C6A78F5" w:rsidR="00265A8B" w:rsidRPr="000B3752" w:rsidRDefault="00265A8B" w:rsidP="00265A8B">
      <w:pPr>
        <w:pStyle w:val="a0"/>
      </w:pPr>
      <w:r w:rsidRPr="0082444B">
        <w:t xml:space="preserve">The Fornell-Larcker criterion </w:t>
      </w:r>
      <w:r>
        <w:t xml:space="preserve">for assessing discriminant validity </w:t>
      </w:r>
      <w:r w:rsidRPr="0082444B">
        <w:t xml:space="preserve">is that for every pair of latent variables, the square of the factor correlation must be less than </w:t>
      </w:r>
      <w:r>
        <w:t>the</w:t>
      </w:r>
      <w:r w:rsidRPr="0082444B">
        <w:t xml:space="preserve"> AVE values of </w:t>
      </w:r>
      <w:r>
        <w:t>both</w:t>
      </w:r>
      <w:r w:rsidRPr="0082444B">
        <w:t xml:space="preserve"> </w:t>
      </w:r>
      <w:r w:rsidRPr="0082444B">
        <w:lastRenderedPageBreak/>
        <w:t>latent variable</w:t>
      </w:r>
      <w:r>
        <w:t>s</w:t>
      </w:r>
      <w:r w:rsidRPr="0082444B">
        <w:t>.</w:t>
      </w:r>
      <w:r>
        <w:t xml:space="preserve"> The acronym AVE/SV comes from the fact that t</w:t>
      </w:r>
      <w:r w:rsidRPr="00264C1F">
        <w:t>he square of the factor correlation is also called</w:t>
      </w:r>
      <w:r>
        <w:t xml:space="preserve"> </w:t>
      </w:r>
      <w:r w:rsidRPr="00264C1F">
        <w:t>shared variance.</w:t>
      </w:r>
      <w:r>
        <w:t xml:space="preserve"> </w:t>
      </w:r>
      <w:r w:rsidRPr="0082444B">
        <w:t xml:space="preserve">The above example </w:t>
      </w:r>
      <w:r>
        <w:t>fails</w:t>
      </w:r>
      <w:r w:rsidRPr="0082444B">
        <w:t xml:space="preserve"> this </w:t>
      </w:r>
      <w:r>
        <w:t>criterion for three pairs of latent variables:</w:t>
      </w:r>
      <w:r w:rsidRPr="0082444B">
        <w:t xml:space="preserve"> </w:t>
      </w:r>
      <w:r>
        <w:t xml:space="preserve">1) </w:t>
      </w:r>
      <w:r w:rsidRPr="0082444B">
        <w:t>The shared variance between ACSI and PERQ is .9</w:t>
      </w:r>
      <w:r>
        <w:t>1</w:t>
      </w:r>
      <w:r w:rsidRPr="0082444B">
        <w:t>6, which is larger than ACSI's AVE value of .71</w:t>
      </w:r>
      <w:r w:rsidR="00C85166">
        <w:t>3</w:t>
      </w:r>
      <w:r w:rsidRPr="0082444B">
        <w:t xml:space="preserve"> and PERQ's AVE value of .6</w:t>
      </w:r>
      <w:r w:rsidR="00C85166">
        <w:t>32</w:t>
      </w:r>
      <w:r w:rsidRPr="0082444B">
        <w:t xml:space="preserve">. </w:t>
      </w:r>
      <w:r>
        <w:t xml:space="preserve">2) </w:t>
      </w:r>
      <w:r w:rsidRPr="0082444B">
        <w:t>The shared variance between ACSI and PERV is .76</w:t>
      </w:r>
      <w:r>
        <w:t>6</w:t>
      </w:r>
      <w:r w:rsidRPr="0082444B">
        <w:t>, which is larger than the ACSI</w:t>
      </w:r>
      <w:r>
        <w:t>’s</w:t>
      </w:r>
      <w:r w:rsidRPr="0082444B">
        <w:t xml:space="preserve"> AVE value of .71</w:t>
      </w:r>
      <w:r w:rsidR="00C85166">
        <w:t>3</w:t>
      </w:r>
      <w:r w:rsidRPr="0082444B">
        <w:t xml:space="preserve">. </w:t>
      </w:r>
      <w:r>
        <w:t xml:space="preserve">3) </w:t>
      </w:r>
      <w:r w:rsidRPr="0082444B">
        <w:t>The shared variance between CUEX and PERQ is .48</w:t>
      </w:r>
      <w:r>
        <w:t>7</w:t>
      </w:r>
      <w:r w:rsidRPr="0082444B">
        <w:t>, which is greater than the CUEX</w:t>
      </w:r>
      <w:r>
        <w:t>’s</w:t>
      </w:r>
      <w:r w:rsidRPr="0082444B">
        <w:t xml:space="preserve"> AVE value of .4</w:t>
      </w:r>
      <w:r w:rsidR="00C85166">
        <w:t>44</w:t>
      </w:r>
      <w:r w:rsidRPr="0082444B">
        <w:t>.</w:t>
      </w:r>
      <w:r>
        <w:t xml:space="preserve"> </w:t>
      </w:r>
    </w:p>
    <w:p w14:paraId="673E650A" w14:textId="77777777" w:rsidR="00265A8B" w:rsidRDefault="00265A8B" w:rsidP="00265A8B">
      <w:pPr>
        <w:pStyle w:val="3"/>
      </w:pPr>
      <w:r w:rsidRPr="002E70C9">
        <w:t>Problems</w:t>
      </w:r>
      <w:r w:rsidRPr="0052565E">
        <w:t xml:space="preserve"> / Limitations</w:t>
      </w:r>
    </w:p>
    <w:p w14:paraId="5FB71B2E" w14:textId="77777777" w:rsidR="00265A8B" w:rsidRDefault="00265A8B" w:rsidP="00265A8B">
      <w:pPr>
        <w:pStyle w:val="BodyText-noindent"/>
      </w:pPr>
      <w:r>
        <w:t>F</w:t>
      </w:r>
      <w:r w:rsidRPr="00534BFD">
        <w:t>ew methodological studies have seriously considered this technique, and the logical problems of this technique are almost unknown. Essentially, AVE is a weighted average of item</w:t>
      </w:r>
      <w:r>
        <w:t>-level</w:t>
      </w:r>
      <w:r w:rsidRPr="00534BFD">
        <w:t xml:space="preserve"> reliabilit</w:t>
      </w:r>
      <w:r>
        <w:t>ies</w:t>
      </w:r>
      <w:r w:rsidRPr="00534BFD">
        <w:t xml:space="preserve">. </w:t>
      </w:r>
      <w:r>
        <w:t xml:space="preserve">While </w:t>
      </w:r>
      <w:r w:rsidRPr="00534BFD">
        <w:t>factor correlation is r</w:t>
      </w:r>
      <w:r>
        <w:t xml:space="preserve">elated to discriminant validity, as a comparison point, </w:t>
      </w:r>
      <w:r w:rsidRPr="00534BFD">
        <w:t>AVE has little relevance</w:t>
      </w:r>
      <w:r>
        <w:t xml:space="preserve">. Moreover, given methodological literature’s lack of attention to this technique, it is often </w:t>
      </w:r>
      <w:r w:rsidRPr="00534BFD">
        <w:t>is misapplied in a variety of ways. The most common misuse is that AVE is compared to a value other than the square of the factor correlation.</w:t>
      </w:r>
    </w:p>
    <w:p w14:paraId="0E9A98CB" w14:textId="77777777" w:rsidR="00265A8B" w:rsidRPr="00E163B5" w:rsidRDefault="00265A8B" w:rsidP="00265A8B">
      <w:pPr>
        <w:pStyle w:val="2"/>
      </w:pPr>
      <w:bookmarkStart w:id="37" w:name="_Toc14939141"/>
      <w:r w:rsidRPr="00E163B5">
        <w:rPr>
          <w:rFonts w:hint="eastAsia"/>
        </w:rPr>
        <w:lastRenderedPageBreak/>
        <w:t>AVE</w:t>
      </w:r>
      <w:r w:rsidRPr="00E163B5">
        <w:t>: compared with the square of scale score correlation</w:t>
      </w:r>
      <w:bookmarkEnd w:id="37"/>
      <w:r w:rsidRPr="00E163B5">
        <w:rPr>
          <w:rFonts w:hint="eastAsia"/>
        </w:rPr>
        <w:t xml:space="preserve"> </w:t>
      </w:r>
    </w:p>
    <w:p w14:paraId="5BE4587F" w14:textId="77777777" w:rsidR="00265A8B" w:rsidRDefault="00265A8B" w:rsidP="00265A8B">
      <w:pPr>
        <w:pStyle w:val="3"/>
      </w:pPr>
      <w:r>
        <w:rPr>
          <w:rFonts w:hint="eastAsia"/>
        </w:rPr>
        <w:t>How often is it use</w:t>
      </w:r>
      <w:r>
        <w:t>d?</w:t>
      </w:r>
    </w:p>
    <w:p w14:paraId="6223D52E" w14:textId="77777777" w:rsidR="00265A8B" w:rsidRDefault="00265A8B" w:rsidP="00265A8B">
      <w:pPr>
        <w:pStyle w:val="BodyText-noindent"/>
      </w:pPr>
      <w:r w:rsidRPr="008834E4">
        <w:t xml:space="preserve">AMJ </w:t>
      </w:r>
      <w:r>
        <w:t>3.7</w:t>
      </w:r>
      <w:r w:rsidRPr="008834E4">
        <w:t xml:space="preserve">%, JAP </w:t>
      </w:r>
      <w:r>
        <w:t>1.4</w:t>
      </w:r>
      <w:r w:rsidRPr="008834E4">
        <w:t>%, ORM 0%</w:t>
      </w:r>
    </w:p>
    <w:p w14:paraId="13B625C6" w14:textId="77777777" w:rsidR="00265A8B" w:rsidRDefault="00265A8B" w:rsidP="00265A8B">
      <w:pPr>
        <w:pStyle w:val="BodyText-noindent"/>
      </w:pPr>
      <w:r>
        <w:t>M</w:t>
      </w:r>
      <w:r w:rsidRPr="001C7E58">
        <w:t>any users are more familiar with the process of obtaining scale score correlation</w:t>
      </w:r>
      <w:r>
        <w:t>s</w:t>
      </w:r>
      <w:r w:rsidRPr="001C7E58">
        <w:t xml:space="preserve"> than factor correlation</w:t>
      </w:r>
      <w:r>
        <w:t>s</w:t>
      </w:r>
      <w:r w:rsidRPr="001C7E58">
        <w:t>.</w:t>
      </w:r>
      <w:r>
        <w:t xml:space="preserve"> </w:t>
      </w:r>
      <w:r w:rsidRPr="001C7E58">
        <w:t>Therefore, unlike the original proposal of Fornell and Larcker (1981</w:t>
      </w:r>
      <w:r>
        <w:t>a</w:t>
      </w:r>
      <w:r w:rsidRPr="001C7E58">
        <w:t>), studies comparing AVE to the square of the scale score correlation are often found.</w:t>
      </w:r>
    </w:p>
    <w:p w14:paraId="4DD3CB29" w14:textId="77777777" w:rsidR="00265A8B" w:rsidRDefault="00265A8B" w:rsidP="00265A8B">
      <w:pPr>
        <w:pStyle w:val="3"/>
      </w:pPr>
      <w:r w:rsidRPr="00406139">
        <w:rPr>
          <w:rFonts w:hint="eastAsia"/>
        </w:rPr>
        <w:t>How to obtain</w:t>
      </w:r>
    </w:p>
    <w:p w14:paraId="5125C081" w14:textId="3469E97E" w:rsidR="00265A8B" w:rsidRDefault="00265A8B" w:rsidP="00265A8B">
      <w:pPr>
        <w:pStyle w:val="BodyText-noindent"/>
      </w:pPr>
      <w:r w:rsidRPr="000C3397">
        <w:t xml:space="preserve">AVE values </w:t>
      </w:r>
      <w:r>
        <w:t xml:space="preserve">are </w:t>
      </w:r>
      <w:r w:rsidRPr="000C3397">
        <w:t>shown on the diagonal</w:t>
      </w:r>
      <w:r>
        <w:t>s</w:t>
      </w:r>
      <w:r w:rsidRPr="000C3397">
        <w:t xml:space="preserve"> </w:t>
      </w:r>
      <w:r>
        <w:t>(in italics)</w:t>
      </w:r>
      <w:r w:rsidRPr="000C3397">
        <w:t>.</w:t>
      </w:r>
      <w:r>
        <w:t xml:space="preserve"> T</w:t>
      </w:r>
      <w:r w:rsidRPr="000C3397">
        <w:t xml:space="preserve">he previously reported </w:t>
      </w:r>
      <w:r>
        <w:t xml:space="preserve">scale score </w:t>
      </w:r>
      <w:r w:rsidRPr="000C3397">
        <w:t>correlation</w:t>
      </w:r>
      <w:r w:rsidR="00C15455">
        <w:t xml:space="preserve"> (</w:t>
      </w:r>
      <w:r w:rsidR="00C15455">
        <w:fldChar w:fldCharType="begin"/>
      </w:r>
      <w:r w:rsidR="00C15455">
        <w:instrText xml:space="preserve"> REF _Ref14004888 \h </w:instrText>
      </w:r>
      <w:r w:rsidR="00C15455">
        <w:fldChar w:fldCharType="separate"/>
      </w:r>
      <w:r w:rsidR="00E47287">
        <w:t xml:space="preserve">Table </w:t>
      </w:r>
      <w:r w:rsidR="00E47287">
        <w:rPr>
          <w:noProof/>
        </w:rPr>
        <w:t>2</w:t>
      </w:r>
      <w:r w:rsidR="00C15455">
        <w:fldChar w:fldCharType="end"/>
      </w:r>
      <w:r w:rsidR="00C15455">
        <w:t>)</w:t>
      </w:r>
      <w:r w:rsidRPr="000C3397">
        <w:t xml:space="preserve"> is shown</w:t>
      </w:r>
      <w:r>
        <w:t xml:space="preserve"> in the sub-diagonals</w:t>
      </w:r>
      <w:r w:rsidRPr="000C3397">
        <w:t xml:space="preserve">. </w:t>
      </w:r>
      <w:r>
        <w:t>T</w:t>
      </w:r>
      <w:r w:rsidRPr="000C3397">
        <w:t xml:space="preserve">he square of the </w:t>
      </w:r>
      <w:r>
        <w:t>scale score</w:t>
      </w:r>
      <w:r w:rsidRPr="000C3397">
        <w:t xml:space="preserve"> correlation is </w:t>
      </w:r>
      <w:r>
        <w:t>displayed in the super-diagonals (e.g.,</w:t>
      </w:r>
      <m:oMath>
        <m:r>
          <m:rPr>
            <m:sty m:val="p"/>
          </m:rPr>
          <w:rPr>
            <w:rFonts w:ascii="Cambria Math" w:hAnsi="Cambria Math"/>
          </w:rPr>
          <m:t>.235=</m:t>
        </m:r>
        <m:sSup>
          <m:sSupPr>
            <m:ctrlPr>
              <w:rPr>
                <w:rFonts w:ascii="Cambria Math" w:hAnsi="Cambria Math"/>
              </w:rPr>
            </m:ctrlPr>
          </m:sSupPr>
          <m:e>
            <m:r>
              <w:rPr>
                <w:rFonts w:ascii="Cambria Math" w:hAnsi="Cambria Math"/>
              </w:rPr>
              <m:t>.485</m:t>
            </m:r>
          </m:e>
          <m:sup>
            <m:r>
              <w:rPr>
                <w:rFonts w:ascii="Cambria Math" w:hAnsi="Cambria Math"/>
              </w:rPr>
              <m:t>2</m:t>
            </m:r>
          </m:sup>
        </m:sSup>
        <m:r>
          <w:rPr>
            <w:rFonts w:ascii="Cambria Math" w:hAnsi="Cambria Math"/>
          </w:rPr>
          <m:t>)</m:t>
        </m:r>
      </m:oMath>
      <w:r w:rsidRPr="000C3397">
        <w:t>.</w:t>
      </w:r>
    </w:p>
    <w:p w14:paraId="3057022F" w14:textId="0552CD16" w:rsidR="00265A8B" w:rsidRDefault="00265A8B" w:rsidP="00265A8B">
      <w:pPr>
        <w:pStyle w:val="af0"/>
        <w:keepNext/>
      </w:pPr>
      <w:r>
        <w:t xml:space="preserve">Table </w:t>
      </w:r>
      <w:r>
        <w:fldChar w:fldCharType="begin"/>
      </w:r>
      <w:r>
        <w:instrText xml:space="preserve"> SEQ Table \* ARABIC </w:instrText>
      </w:r>
      <w:r>
        <w:fldChar w:fldCharType="separate"/>
      </w:r>
      <w:r w:rsidR="00E47287">
        <w:rPr>
          <w:noProof/>
        </w:rPr>
        <w:t>20</w:t>
      </w:r>
      <w:r>
        <w:rPr>
          <w:noProof/>
        </w:rPr>
        <w:fldChar w:fldCharType="end"/>
      </w:r>
      <w:r>
        <w:t xml:space="preserve"> </w:t>
      </w:r>
      <w:r w:rsidRPr="006116CB">
        <w:t xml:space="preserve">Comparison of AVEs against squared </w:t>
      </w:r>
      <w:r>
        <w:t>scale score correlations</w:t>
      </w:r>
    </w:p>
    <w:tbl>
      <w:tblPr>
        <w:tblW w:w="5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80"/>
        <w:gridCol w:w="1080"/>
        <w:gridCol w:w="1080"/>
        <w:gridCol w:w="1080"/>
        <w:gridCol w:w="1080"/>
      </w:tblGrid>
      <w:tr w:rsidR="00265A8B" w:rsidRPr="00234FE7" w14:paraId="7AD9BFFB" w14:textId="77777777" w:rsidTr="00221A55">
        <w:trPr>
          <w:trHeight w:val="330"/>
          <w:jc w:val="center"/>
        </w:trPr>
        <w:tc>
          <w:tcPr>
            <w:tcW w:w="1080" w:type="dxa"/>
            <w:tcBorders>
              <w:bottom w:val="single" w:sz="4" w:space="0" w:color="auto"/>
            </w:tcBorders>
            <w:shd w:val="clear" w:color="auto" w:fill="auto"/>
            <w:noWrap/>
            <w:vAlign w:val="center"/>
            <w:hideMark/>
          </w:tcPr>
          <w:p w14:paraId="14FB9F71" w14:textId="77777777" w:rsidR="00265A8B" w:rsidRPr="002F20A1" w:rsidRDefault="00265A8B" w:rsidP="00221A55">
            <w:pPr>
              <w:jc w:val="right"/>
              <w:rPr>
                <w:rFonts w:eastAsia="맑은 고딕"/>
                <w:color w:val="000000"/>
              </w:rPr>
            </w:pPr>
          </w:p>
        </w:tc>
        <w:tc>
          <w:tcPr>
            <w:tcW w:w="1080" w:type="dxa"/>
            <w:tcBorders>
              <w:bottom w:val="single" w:sz="4" w:space="0" w:color="auto"/>
            </w:tcBorders>
            <w:shd w:val="clear" w:color="auto" w:fill="auto"/>
            <w:noWrap/>
            <w:vAlign w:val="center"/>
            <w:hideMark/>
          </w:tcPr>
          <w:p w14:paraId="142067C7" w14:textId="77777777" w:rsidR="00265A8B" w:rsidRPr="00234FE7" w:rsidRDefault="00265A8B" w:rsidP="00221A55">
            <w:pPr>
              <w:jc w:val="right"/>
              <w:rPr>
                <w:rFonts w:eastAsia="맑은 고딕"/>
                <w:color w:val="000000"/>
              </w:rPr>
            </w:pPr>
            <w:r w:rsidRPr="00234FE7">
              <w:rPr>
                <w:rFonts w:eastAsia="맑은 고딕"/>
                <w:color w:val="000000"/>
              </w:rPr>
              <w:t>ACSI</w:t>
            </w:r>
          </w:p>
        </w:tc>
        <w:tc>
          <w:tcPr>
            <w:tcW w:w="1080" w:type="dxa"/>
            <w:tcBorders>
              <w:bottom w:val="single" w:sz="4" w:space="0" w:color="auto"/>
            </w:tcBorders>
            <w:shd w:val="clear" w:color="auto" w:fill="auto"/>
            <w:noWrap/>
            <w:vAlign w:val="center"/>
            <w:hideMark/>
          </w:tcPr>
          <w:p w14:paraId="3A39F9D6" w14:textId="77777777" w:rsidR="00265A8B" w:rsidRPr="00234FE7" w:rsidRDefault="00265A8B" w:rsidP="00221A55">
            <w:pPr>
              <w:jc w:val="right"/>
              <w:rPr>
                <w:rFonts w:eastAsia="맑은 고딕"/>
                <w:color w:val="000000"/>
              </w:rPr>
            </w:pPr>
            <w:r w:rsidRPr="00234FE7">
              <w:rPr>
                <w:rFonts w:eastAsia="맑은 고딕"/>
                <w:color w:val="000000"/>
              </w:rPr>
              <w:t>CUEX</w:t>
            </w:r>
          </w:p>
        </w:tc>
        <w:tc>
          <w:tcPr>
            <w:tcW w:w="1080" w:type="dxa"/>
            <w:tcBorders>
              <w:bottom w:val="single" w:sz="4" w:space="0" w:color="auto"/>
            </w:tcBorders>
            <w:shd w:val="clear" w:color="auto" w:fill="auto"/>
            <w:noWrap/>
            <w:vAlign w:val="center"/>
            <w:hideMark/>
          </w:tcPr>
          <w:p w14:paraId="5D325797" w14:textId="77777777" w:rsidR="00265A8B" w:rsidRPr="00234FE7" w:rsidRDefault="00265A8B" w:rsidP="00221A55">
            <w:pPr>
              <w:jc w:val="right"/>
              <w:rPr>
                <w:rFonts w:eastAsia="맑은 고딕"/>
                <w:color w:val="000000"/>
              </w:rPr>
            </w:pPr>
            <w:r w:rsidRPr="00234FE7">
              <w:rPr>
                <w:rFonts w:eastAsia="맑은 고딕"/>
                <w:color w:val="000000"/>
              </w:rPr>
              <w:t>PERQ</w:t>
            </w:r>
          </w:p>
        </w:tc>
        <w:tc>
          <w:tcPr>
            <w:tcW w:w="1080" w:type="dxa"/>
            <w:tcBorders>
              <w:bottom w:val="single" w:sz="4" w:space="0" w:color="auto"/>
            </w:tcBorders>
            <w:shd w:val="clear" w:color="auto" w:fill="auto"/>
            <w:noWrap/>
            <w:vAlign w:val="center"/>
            <w:hideMark/>
          </w:tcPr>
          <w:p w14:paraId="6F571551" w14:textId="77777777" w:rsidR="00265A8B" w:rsidRPr="00234FE7" w:rsidRDefault="00265A8B" w:rsidP="00221A55">
            <w:pPr>
              <w:jc w:val="right"/>
              <w:rPr>
                <w:rFonts w:eastAsia="맑은 고딕"/>
                <w:color w:val="000000"/>
              </w:rPr>
            </w:pPr>
            <w:r w:rsidRPr="00234FE7">
              <w:rPr>
                <w:rFonts w:eastAsia="맑은 고딕"/>
                <w:color w:val="000000"/>
              </w:rPr>
              <w:t>PERV</w:t>
            </w:r>
          </w:p>
        </w:tc>
      </w:tr>
      <w:tr w:rsidR="00265A8B" w:rsidRPr="00234FE7" w14:paraId="0E7F9CAC" w14:textId="77777777" w:rsidTr="00221A55">
        <w:trPr>
          <w:trHeight w:val="330"/>
          <w:jc w:val="center"/>
        </w:trPr>
        <w:tc>
          <w:tcPr>
            <w:tcW w:w="1080" w:type="dxa"/>
            <w:shd w:val="clear" w:color="auto" w:fill="auto"/>
            <w:noWrap/>
            <w:vAlign w:val="center"/>
            <w:hideMark/>
          </w:tcPr>
          <w:p w14:paraId="0EA6EE42" w14:textId="77777777" w:rsidR="00265A8B" w:rsidRPr="00234FE7" w:rsidRDefault="00265A8B" w:rsidP="00221A55">
            <w:pPr>
              <w:jc w:val="right"/>
              <w:rPr>
                <w:rFonts w:eastAsia="맑은 고딕"/>
                <w:color w:val="000000"/>
              </w:rPr>
            </w:pPr>
            <w:r w:rsidRPr="00234FE7">
              <w:rPr>
                <w:rFonts w:eastAsia="맑은 고딕"/>
                <w:color w:val="000000"/>
              </w:rPr>
              <w:t>ACSI</w:t>
            </w:r>
          </w:p>
        </w:tc>
        <w:tc>
          <w:tcPr>
            <w:tcW w:w="1080" w:type="dxa"/>
            <w:shd w:val="clear" w:color="auto" w:fill="auto"/>
            <w:noWrap/>
            <w:vAlign w:val="center"/>
            <w:hideMark/>
          </w:tcPr>
          <w:p w14:paraId="350F0702" w14:textId="62688CAD" w:rsidR="00265A8B" w:rsidRPr="000B3752" w:rsidRDefault="00265A8B" w:rsidP="00C85166">
            <w:pPr>
              <w:jc w:val="right"/>
              <w:rPr>
                <w:rFonts w:eastAsia="맑은 고딕"/>
                <w:i/>
                <w:color w:val="000000"/>
              </w:rPr>
            </w:pPr>
            <w:r w:rsidRPr="00C66DFD">
              <w:rPr>
                <w:rFonts w:eastAsia="맑은 고딕"/>
                <w:i/>
                <w:color w:val="002060"/>
              </w:rPr>
              <w:t>.71</w:t>
            </w:r>
            <w:r w:rsidR="00C85166">
              <w:rPr>
                <w:rFonts w:eastAsia="맑은 고딕"/>
                <w:i/>
                <w:color w:val="002060"/>
              </w:rPr>
              <w:t>3</w:t>
            </w:r>
          </w:p>
        </w:tc>
        <w:tc>
          <w:tcPr>
            <w:tcW w:w="1080" w:type="dxa"/>
            <w:shd w:val="clear" w:color="auto" w:fill="auto"/>
            <w:noWrap/>
            <w:vAlign w:val="center"/>
          </w:tcPr>
          <w:p w14:paraId="1C8CB7F0" w14:textId="77777777" w:rsidR="00265A8B" w:rsidRPr="00234FE7" w:rsidRDefault="00265A8B" w:rsidP="00221A55">
            <w:pPr>
              <w:jc w:val="right"/>
              <w:rPr>
                <w:rFonts w:eastAsia="맑은 고딕"/>
                <w:color w:val="000000"/>
              </w:rPr>
            </w:pPr>
            <w:r>
              <w:rPr>
                <w:rFonts w:eastAsia="맑은 고딕" w:hint="eastAsia"/>
                <w:color w:val="000000"/>
              </w:rPr>
              <w:t>.235</w:t>
            </w:r>
          </w:p>
        </w:tc>
        <w:tc>
          <w:tcPr>
            <w:tcW w:w="1080" w:type="dxa"/>
            <w:shd w:val="clear" w:color="auto" w:fill="auto"/>
            <w:noWrap/>
            <w:vAlign w:val="center"/>
          </w:tcPr>
          <w:p w14:paraId="5D792E5A" w14:textId="77777777" w:rsidR="00265A8B" w:rsidRPr="00860D86" w:rsidRDefault="00265A8B" w:rsidP="00221A55">
            <w:pPr>
              <w:jc w:val="right"/>
              <w:rPr>
                <w:rFonts w:eastAsia="맑은 고딕"/>
                <w:color w:val="000000"/>
              </w:rPr>
            </w:pPr>
            <w:r w:rsidRPr="00860D86">
              <w:rPr>
                <w:rFonts w:eastAsia="맑은 고딕" w:hint="eastAsia"/>
                <w:color w:val="000000"/>
              </w:rPr>
              <w:t>.667</w:t>
            </w:r>
          </w:p>
        </w:tc>
        <w:tc>
          <w:tcPr>
            <w:tcW w:w="1080" w:type="dxa"/>
            <w:shd w:val="clear" w:color="auto" w:fill="auto"/>
            <w:noWrap/>
            <w:vAlign w:val="center"/>
          </w:tcPr>
          <w:p w14:paraId="0CF42D6E" w14:textId="77777777" w:rsidR="00265A8B" w:rsidRPr="00860D86" w:rsidRDefault="00265A8B" w:rsidP="00221A55">
            <w:pPr>
              <w:jc w:val="right"/>
              <w:rPr>
                <w:rFonts w:eastAsia="맑은 고딕"/>
                <w:color w:val="000000"/>
              </w:rPr>
            </w:pPr>
            <w:r w:rsidRPr="00860D86">
              <w:rPr>
                <w:rFonts w:eastAsia="맑은 고딕" w:hint="eastAsia"/>
                <w:color w:val="000000"/>
              </w:rPr>
              <w:t>.</w:t>
            </w:r>
            <w:r w:rsidRPr="00860D86">
              <w:rPr>
                <w:rFonts w:eastAsia="맑은 고딕"/>
                <w:color w:val="000000"/>
              </w:rPr>
              <w:t>585</w:t>
            </w:r>
          </w:p>
        </w:tc>
      </w:tr>
      <w:tr w:rsidR="00265A8B" w:rsidRPr="00234FE7" w14:paraId="2737E4C2" w14:textId="77777777" w:rsidTr="00221A55">
        <w:trPr>
          <w:trHeight w:val="330"/>
          <w:jc w:val="center"/>
        </w:trPr>
        <w:tc>
          <w:tcPr>
            <w:tcW w:w="1080" w:type="dxa"/>
            <w:tcBorders>
              <w:top w:val="single" w:sz="4" w:space="0" w:color="auto"/>
              <w:bottom w:val="single" w:sz="4" w:space="0" w:color="auto"/>
              <w:right w:val="single" w:sz="4" w:space="0" w:color="auto"/>
            </w:tcBorders>
            <w:shd w:val="clear" w:color="auto" w:fill="auto"/>
            <w:noWrap/>
            <w:vAlign w:val="center"/>
            <w:hideMark/>
          </w:tcPr>
          <w:p w14:paraId="50AA1F71" w14:textId="77777777" w:rsidR="00265A8B" w:rsidRPr="00234FE7" w:rsidRDefault="00265A8B" w:rsidP="00221A55">
            <w:pPr>
              <w:jc w:val="right"/>
              <w:rPr>
                <w:rFonts w:eastAsia="맑은 고딕"/>
                <w:color w:val="000000"/>
              </w:rPr>
            </w:pPr>
            <w:r w:rsidRPr="00234FE7">
              <w:rPr>
                <w:rFonts w:eastAsia="맑은 고딕"/>
                <w:color w:val="000000"/>
              </w:rPr>
              <w:t>CUEX</w:t>
            </w:r>
          </w:p>
        </w:tc>
        <w:tc>
          <w:tcPr>
            <w:tcW w:w="1080" w:type="dxa"/>
            <w:shd w:val="clear" w:color="auto" w:fill="auto"/>
            <w:noWrap/>
            <w:vAlign w:val="center"/>
            <w:hideMark/>
          </w:tcPr>
          <w:p w14:paraId="29850B4B" w14:textId="77777777" w:rsidR="00265A8B" w:rsidRPr="00234FE7" w:rsidRDefault="00265A8B" w:rsidP="00221A55">
            <w:pPr>
              <w:jc w:val="right"/>
              <w:rPr>
                <w:rFonts w:eastAsia="맑은 고딕"/>
                <w:color w:val="000000"/>
              </w:rPr>
            </w:pPr>
            <w:r w:rsidRPr="002423A0">
              <w:rPr>
                <w:rFonts w:eastAsia="맑은 고딕"/>
                <w:color w:val="000000"/>
              </w:rPr>
              <w:t>.48</w:t>
            </w:r>
            <w:r>
              <w:rPr>
                <w:rFonts w:eastAsia="맑은 고딕"/>
                <w:color w:val="000000"/>
              </w:rPr>
              <w:t>5</w:t>
            </w:r>
            <w:r w:rsidRPr="00234FE7">
              <w:rPr>
                <w:rFonts w:eastAsia="맑은 고딕"/>
                <w:color w:val="000000"/>
              </w:rPr>
              <w:t xml:space="preserve"> </w:t>
            </w:r>
          </w:p>
        </w:tc>
        <w:tc>
          <w:tcPr>
            <w:tcW w:w="1080" w:type="dxa"/>
            <w:shd w:val="clear" w:color="auto" w:fill="auto"/>
            <w:noWrap/>
            <w:vAlign w:val="center"/>
            <w:hideMark/>
          </w:tcPr>
          <w:p w14:paraId="700EFC88" w14:textId="3D8476BC" w:rsidR="00265A8B" w:rsidRPr="002423A0" w:rsidRDefault="00265A8B" w:rsidP="00C85166">
            <w:pPr>
              <w:jc w:val="right"/>
              <w:rPr>
                <w:rFonts w:eastAsia="맑은 고딕"/>
                <w:i/>
                <w:color w:val="000000"/>
              </w:rPr>
            </w:pPr>
            <w:r w:rsidRPr="002423A0">
              <w:rPr>
                <w:rFonts w:eastAsia="맑은 고딕"/>
                <w:i/>
                <w:color w:val="000000"/>
              </w:rPr>
              <w:t>.4</w:t>
            </w:r>
            <w:r w:rsidR="00C85166">
              <w:rPr>
                <w:rFonts w:eastAsia="맑은 고딕"/>
                <w:i/>
                <w:color w:val="000000"/>
              </w:rPr>
              <w:t>44</w:t>
            </w:r>
            <w:r w:rsidRPr="002423A0">
              <w:rPr>
                <w:rFonts w:eastAsia="맑은 고딕"/>
                <w:i/>
                <w:color w:val="000000"/>
              </w:rPr>
              <w:t xml:space="preserve"> </w:t>
            </w:r>
          </w:p>
        </w:tc>
        <w:tc>
          <w:tcPr>
            <w:tcW w:w="1080" w:type="dxa"/>
            <w:shd w:val="clear" w:color="auto" w:fill="auto"/>
            <w:noWrap/>
            <w:vAlign w:val="center"/>
            <w:hideMark/>
          </w:tcPr>
          <w:p w14:paraId="09FAE7C5" w14:textId="77777777" w:rsidR="00265A8B" w:rsidRPr="00234FE7" w:rsidRDefault="00265A8B" w:rsidP="00221A55">
            <w:pPr>
              <w:jc w:val="right"/>
              <w:rPr>
                <w:rFonts w:eastAsia="맑은 고딕"/>
                <w:color w:val="000000"/>
              </w:rPr>
            </w:pPr>
            <w:r>
              <w:rPr>
                <w:rFonts w:eastAsia="맑은 고딕" w:hint="eastAsia"/>
                <w:color w:val="000000"/>
              </w:rPr>
              <w:t>.30</w:t>
            </w:r>
            <w:r>
              <w:rPr>
                <w:rFonts w:eastAsia="맑은 고딕"/>
                <w:color w:val="000000"/>
              </w:rPr>
              <w:t>3</w:t>
            </w:r>
          </w:p>
        </w:tc>
        <w:tc>
          <w:tcPr>
            <w:tcW w:w="1080" w:type="dxa"/>
            <w:shd w:val="clear" w:color="auto" w:fill="auto"/>
            <w:noWrap/>
            <w:vAlign w:val="center"/>
            <w:hideMark/>
          </w:tcPr>
          <w:p w14:paraId="799A1581" w14:textId="77777777" w:rsidR="00265A8B" w:rsidRPr="002423A0" w:rsidRDefault="00265A8B" w:rsidP="00221A55">
            <w:pPr>
              <w:jc w:val="right"/>
              <w:rPr>
                <w:rFonts w:eastAsia="맑은 고딕"/>
                <w:color w:val="000000"/>
              </w:rPr>
            </w:pPr>
            <w:r w:rsidRPr="002423A0">
              <w:rPr>
                <w:rFonts w:eastAsia="맑은 고딕" w:hint="eastAsia"/>
                <w:color w:val="000000"/>
              </w:rPr>
              <w:t>.16</w:t>
            </w:r>
            <w:r>
              <w:rPr>
                <w:rFonts w:eastAsia="맑은 고딕"/>
                <w:color w:val="000000"/>
              </w:rPr>
              <w:t>3</w:t>
            </w:r>
          </w:p>
        </w:tc>
      </w:tr>
      <w:tr w:rsidR="00265A8B" w:rsidRPr="00234FE7" w14:paraId="4B537C3A" w14:textId="77777777" w:rsidTr="00221A55">
        <w:trPr>
          <w:trHeight w:val="330"/>
          <w:jc w:val="center"/>
        </w:trPr>
        <w:tc>
          <w:tcPr>
            <w:tcW w:w="1080" w:type="dxa"/>
            <w:tcBorders>
              <w:top w:val="single" w:sz="4" w:space="0" w:color="auto"/>
              <w:bottom w:val="single" w:sz="4" w:space="0" w:color="auto"/>
              <w:right w:val="single" w:sz="4" w:space="0" w:color="auto"/>
            </w:tcBorders>
            <w:shd w:val="clear" w:color="auto" w:fill="auto"/>
            <w:noWrap/>
            <w:vAlign w:val="center"/>
            <w:hideMark/>
          </w:tcPr>
          <w:p w14:paraId="264FB9B9" w14:textId="77777777" w:rsidR="00265A8B" w:rsidRPr="00234FE7" w:rsidRDefault="00265A8B" w:rsidP="00221A55">
            <w:pPr>
              <w:jc w:val="right"/>
              <w:rPr>
                <w:rFonts w:eastAsia="맑은 고딕"/>
                <w:color w:val="000000"/>
              </w:rPr>
            </w:pPr>
            <w:r w:rsidRPr="00234FE7">
              <w:rPr>
                <w:rFonts w:eastAsia="맑은 고딕"/>
                <w:color w:val="000000"/>
              </w:rPr>
              <w:t>PERQ</w:t>
            </w:r>
          </w:p>
        </w:tc>
        <w:tc>
          <w:tcPr>
            <w:tcW w:w="1080" w:type="dxa"/>
            <w:shd w:val="clear" w:color="auto" w:fill="auto"/>
            <w:noWrap/>
            <w:vAlign w:val="center"/>
            <w:hideMark/>
          </w:tcPr>
          <w:p w14:paraId="5B94C07A" w14:textId="77777777" w:rsidR="00265A8B" w:rsidRPr="00234FE7" w:rsidRDefault="00265A8B" w:rsidP="00221A55">
            <w:pPr>
              <w:jc w:val="right"/>
              <w:rPr>
                <w:rFonts w:eastAsia="맑은 고딕"/>
                <w:color w:val="000000"/>
              </w:rPr>
            </w:pPr>
            <w:r w:rsidRPr="00234FE7">
              <w:rPr>
                <w:rFonts w:eastAsia="맑은 고딕"/>
                <w:color w:val="000000"/>
              </w:rPr>
              <w:t>.81</w:t>
            </w:r>
            <w:r>
              <w:rPr>
                <w:rFonts w:eastAsia="맑은 고딕"/>
                <w:color w:val="000000"/>
              </w:rPr>
              <w:t>7</w:t>
            </w:r>
            <w:r w:rsidRPr="00234FE7">
              <w:rPr>
                <w:rFonts w:eastAsia="맑은 고딕"/>
                <w:color w:val="000000"/>
              </w:rPr>
              <w:t xml:space="preserve"> </w:t>
            </w:r>
          </w:p>
        </w:tc>
        <w:tc>
          <w:tcPr>
            <w:tcW w:w="1080" w:type="dxa"/>
            <w:shd w:val="clear" w:color="auto" w:fill="auto"/>
            <w:noWrap/>
            <w:vAlign w:val="center"/>
            <w:hideMark/>
          </w:tcPr>
          <w:p w14:paraId="74A8F317" w14:textId="77777777" w:rsidR="00265A8B" w:rsidRPr="00234FE7" w:rsidRDefault="00265A8B" w:rsidP="00221A55">
            <w:pPr>
              <w:jc w:val="right"/>
              <w:rPr>
                <w:rFonts w:eastAsia="맑은 고딕"/>
                <w:color w:val="000000"/>
              </w:rPr>
            </w:pPr>
            <w:r w:rsidRPr="00234FE7">
              <w:rPr>
                <w:rFonts w:eastAsia="맑은 고딕"/>
                <w:color w:val="000000"/>
              </w:rPr>
              <w:t>.5</w:t>
            </w:r>
            <w:r>
              <w:rPr>
                <w:rFonts w:eastAsia="맑은 고딕"/>
                <w:color w:val="000000"/>
              </w:rPr>
              <w:t>50</w:t>
            </w:r>
            <w:r w:rsidRPr="00234FE7">
              <w:rPr>
                <w:rFonts w:eastAsia="맑은 고딕"/>
                <w:color w:val="000000"/>
              </w:rPr>
              <w:t xml:space="preserve"> </w:t>
            </w:r>
          </w:p>
        </w:tc>
        <w:tc>
          <w:tcPr>
            <w:tcW w:w="1080" w:type="dxa"/>
            <w:shd w:val="clear" w:color="auto" w:fill="auto"/>
            <w:noWrap/>
            <w:vAlign w:val="center"/>
            <w:hideMark/>
          </w:tcPr>
          <w:p w14:paraId="1082B358" w14:textId="58F39AA9" w:rsidR="00265A8B" w:rsidRPr="002423A0" w:rsidRDefault="00265A8B" w:rsidP="00C85166">
            <w:pPr>
              <w:jc w:val="right"/>
              <w:rPr>
                <w:rFonts w:eastAsia="맑은 고딕"/>
                <w:i/>
                <w:color w:val="000000"/>
              </w:rPr>
            </w:pPr>
            <w:r w:rsidRPr="002423A0">
              <w:rPr>
                <w:rFonts w:eastAsia="맑은 고딕"/>
                <w:i/>
                <w:color w:val="000000"/>
              </w:rPr>
              <w:t>.6</w:t>
            </w:r>
            <w:r w:rsidR="00C85166">
              <w:rPr>
                <w:rFonts w:eastAsia="맑은 고딕"/>
                <w:i/>
                <w:color w:val="000000"/>
              </w:rPr>
              <w:t>32</w:t>
            </w:r>
            <w:r w:rsidRPr="002423A0">
              <w:rPr>
                <w:rFonts w:eastAsia="맑은 고딕"/>
                <w:i/>
                <w:color w:val="000000"/>
              </w:rPr>
              <w:t xml:space="preserve"> </w:t>
            </w:r>
          </w:p>
        </w:tc>
        <w:tc>
          <w:tcPr>
            <w:tcW w:w="1080" w:type="dxa"/>
            <w:shd w:val="clear" w:color="auto" w:fill="auto"/>
            <w:noWrap/>
            <w:vAlign w:val="center"/>
            <w:hideMark/>
          </w:tcPr>
          <w:p w14:paraId="0126DF5C" w14:textId="77777777" w:rsidR="00265A8B" w:rsidRPr="00234FE7" w:rsidRDefault="00265A8B" w:rsidP="00221A55">
            <w:pPr>
              <w:jc w:val="right"/>
              <w:rPr>
                <w:rFonts w:eastAsia="맑은 고딕"/>
                <w:color w:val="000000"/>
              </w:rPr>
            </w:pPr>
            <w:r>
              <w:rPr>
                <w:rFonts w:eastAsia="맑은 고딕" w:hint="eastAsia"/>
                <w:color w:val="000000"/>
              </w:rPr>
              <w:t>.41</w:t>
            </w:r>
            <w:r>
              <w:rPr>
                <w:rFonts w:eastAsia="맑은 고딕"/>
                <w:color w:val="000000"/>
              </w:rPr>
              <w:t>6</w:t>
            </w:r>
          </w:p>
        </w:tc>
      </w:tr>
      <w:tr w:rsidR="00265A8B" w:rsidRPr="00234FE7" w14:paraId="008B5599" w14:textId="77777777" w:rsidTr="00221A55">
        <w:trPr>
          <w:trHeight w:val="330"/>
          <w:jc w:val="center"/>
        </w:trPr>
        <w:tc>
          <w:tcPr>
            <w:tcW w:w="1080" w:type="dxa"/>
            <w:tcBorders>
              <w:top w:val="single" w:sz="4" w:space="0" w:color="auto"/>
              <w:bottom w:val="single" w:sz="4" w:space="0" w:color="auto"/>
              <w:right w:val="single" w:sz="4" w:space="0" w:color="auto"/>
            </w:tcBorders>
            <w:shd w:val="clear" w:color="auto" w:fill="auto"/>
            <w:noWrap/>
            <w:vAlign w:val="center"/>
            <w:hideMark/>
          </w:tcPr>
          <w:p w14:paraId="5CD19290" w14:textId="77777777" w:rsidR="00265A8B" w:rsidRPr="00234FE7" w:rsidRDefault="00265A8B" w:rsidP="00221A55">
            <w:pPr>
              <w:jc w:val="right"/>
              <w:rPr>
                <w:rFonts w:eastAsia="맑은 고딕"/>
                <w:color w:val="000000"/>
              </w:rPr>
            </w:pPr>
            <w:r w:rsidRPr="00234FE7">
              <w:rPr>
                <w:rFonts w:eastAsia="맑은 고딕"/>
                <w:color w:val="000000"/>
              </w:rPr>
              <w:t>PERV</w:t>
            </w:r>
          </w:p>
        </w:tc>
        <w:tc>
          <w:tcPr>
            <w:tcW w:w="1080" w:type="dxa"/>
            <w:shd w:val="clear" w:color="auto" w:fill="auto"/>
            <w:noWrap/>
            <w:vAlign w:val="center"/>
            <w:hideMark/>
          </w:tcPr>
          <w:p w14:paraId="6EF08D47" w14:textId="77777777" w:rsidR="00265A8B" w:rsidRPr="00234FE7" w:rsidRDefault="00265A8B" w:rsidP="00221A55">
            <w:pPr>
              <w:jc w:val="right"/>
              <w:rPr>
                <w:rFonts w:eastAsia="맑은 고딕"/>
                <w:color w:val="000000"/>
              </w:rPr>
            </w:pPr>
            <w:r w:rsidRPr="00234FE7">
              <w:rPr>
                <w:rFonts w:eastAsia="맑은 고딕"/>
                <w:color w:val="000000"/>
              </w:rPr>
              <w:t>.76</w:t>
            </w:r>
            <w:r>
              <w:rPr>
                <w:rFonts w:eastAsia="맑은 고딕"/>
                <w:color w:val="000000"/>
              </w:rPr>
              <w:t>5</w:t>
            </w:r>
            <w:r w:rsidRPr="00234FE7">
              <w:rPr>
                <w:rFonts w:eastAsia="맑은 고딕"/>
                <w:color w:val="000000"/>
              </w:rPr>
              <w:t xml:space="preserve"> </w:t>
            </w:r>
          </w:p>
        </w:tc>
        <w:tc>
          <w:tcPr>
            <w:tcW w:w="1080" w:type="dxa"/>
            <w:shd w:val="clear" w:color="auto" w:fill="auto"/>
            <w:noWrap/>
            <w:vAlign w:val="center"/>
            <w:hideMark/>
          </w:tcPr>
          <w:p w14:paraId="1D68DD5F" w14:textId="77777777" w:rsidR="00265A8B" w:rsidRPr="00234FE7" w:rsidRDefault="00265A8B" w:rsidP="00221A55">
            <w:pPr>
              <w:jc w:val="right"/>
              <w:rPr>
                <w:rFonts w:eastAsia="맑은 고딕"/>
                <w:color w:val="000000"/>
              </w:rPr>
            </w:pPr>
            <w:r w:rsidRPr="00234FE7">
              <w:rPr>
                <w:rFonts w:eastAsia="맑은 고딕"/>
                <w:color w:val="000000"/>
              </w:rPr>
              <w:t>.40</w:t>
            </w:r>
            <w:r>
              <w:rPr>
                <w:rFonts w:eastAsia="맑은 고딕"/>
                <w:color w:val="000000"/>
              </w:rPr>
              <w:t>4</w:t>
            </w:r>
            <w:r w:rsidRPr="00234FE7">
              <w:rPr>
                <w:rFonts w:eastAsia="맑은 고딕"/>
                <w:color w:val="000000"/>
              </w:rPr>
              <w:t xml:space="preserve"> </w:t>
            </w:r>
          </w:p>
        </w:tc>
        <w:tc>
          <w:tcPr>
            <w:tcW w:w="1080" w:type="dxa"/>
            <w:shd w:val="clear" w:color="auto" w:fill="auto"/>
            <w:noWrap/>
            <w:vAlign w:val="center"/>
            <w:hideMark/>
          </w:tcPr>
          <w:p w14:paraId="5B0153A9" w14:textId="77777777" w:rsidR="00265A8B" w:rsidRPr="00234FE7" w:rsidRDefault="00265A8B" w:rsidP="00221A55">
            <w:pPr>
              <w:jc w:val="right"/>
              <w:rPr>
                <w:rFonts w:eastAsia="맑은 고딕"/>
                <w:color w:val="000000"/>
              </w:rPr>
            </w:pPr>
            <w:r w:rsidRPr="00234FE7">
              <w:rPr>
                <w:rFonts w:eastAsia="맑은 고딕"/>
                <w:color w:val="000000"/>
              </w:rPr>
              <w:t>.64</w:t>
            </w:r>
            <w:r>
              <w:rPr>
                <w:rFonts w:eastAsia="맑은 고딕"/>
                <w:color w:val="000000"/>
              </w:rPr>
              <w:t>5</w:t>
            </w:r>
            <w:r w:rsidRPr="00234FE7">
              <w:rPr>
                <w:rFonts w:eastAsia="맑은 고딕"/>
                <w:color w:val="000000"/>
              </w:rPr>
              <w:t xml:space="preserve"> </w:t>
            </w:r>
          </w:p>
        </w:tc>
        <w:tc>
          <w:tcPr>
            <w:tcW w:w="1080" w:type="dxa"/>
            <w:shd w:val="clear" w:color="auto" w:fill="auto"/>
            <w:noWrap/>
            <w:vAlign w:val="center"/>
            <w:hideMark/>
          </w:tcPr>
          <w:p w14:paraId="5CF3658A" w14:textId="09854682" w:rsidR="00265A8B" w:rsidRPr="002423A0" w:rsidRDefault="00265A8B" w:rsidP="00C85166">
            <w:pPr>
              <w:jc w:val="right"/>
              <w:rPr>
                <w:rFonts w:eastAsia="맑은 고딕"/>
                <w:i/>
                <w:color w:val="000000"/>
              </w:rPr>
            </w:pPr>
            <w:r w:rsidRPr="002423A0">
              <w:rPr>
                <w:rFonts w:eastAsia="맑은 고딕"/>
                <w:i/>
                <w:color w:val="000000"/>
              </w:rPr>
              <w:t>.7</w:t>
            </w:r>
            <w:r w:rsidR="00C85166">
              <w:rPr>
                <w:rFonts w:eastAsia="맑은 고딕"/>
                <w:i/>
                <w:color w:val="000000"/>
              </w:rPr>
              <w:t>73</w:t>
            </w:r>
            <w:r w:rsidRPr="002423A0">
              <w:rPr>
                <w:rFonts w:eastAsia="맑은 고딕"/>
                <w:i/>
                <w:color w:val="000000"/>
              </w:rPr>
              <w:t xml:space="preserve"> </w:t>
            </w:r>
          </w:p>
        </w:tc>
      </w:tr>
    </w:tbl>
    <w:p w14:paraId="7C5F88B9" w14:textId="6E201ABD" w:rsidR="00265A8B" w:rsidRDefault="00265A8B" w:rsidP="00265A8B">
      <w:pPr>
        <w:pStyle w:val="BodyText-noindent"/>
      </w:pPr>
      <w:r>
        <w:t>T</w:t>
      </w:r>
      <w:r w:rsidRPr="007244A3">
        <w:t>he Fornell-Larcker criterion was violated</w:t>
      </w:r>
      <w:r>
        <w:t xml:space="preserve"> </w:t>
      </w:r>
      <w:r w:rsidRPr="007244A3">
        <w:t xml:space="preserve">in </w:t>
      </w:r>
      <w:r>
        <w:t xml:space="preserve">only one </w:t>
      </w:r>
      <w:r w:rsidRPr="007244A3">
        <w:t>case.</w:t>
      </w:r>
      <w:r>
        <w:t xml:space="preserve"> </w:t>
      </w:r>
      <w:r w:rsidRPr="0082444B">
        <w:t xml:space="preserve">The </w:t>
      </w:r>
      <w:r>
        <w:t xml:space="preserve">square of scale score correlation </w:t>
      </w:r>
      <w:r w:rsidRPr="0082444B">
        <w:t>between ACSI and PERQ is .</w:t>
      </w:r>
      <w:r>
        <w:t>667</w:t>
      </w:r>
      <w:r w:rsidRPr="0082444B">
        <w:t xml:space="preserve">, which is larger than </w:t>
      </w:r>
      <w:r>
        <w:t>PERQ</w:t>
      </w:r>
      <w:r w:rsidRPr="0082444B">
        <w:t>'s AVE value of .</w:t>
      </w:r>
      <w:r>
        <w:t>6</w:t>
      </w:r>
      <w:r w:rsidR="00C85166">
        <w:t>32</w:t>
      </w:r>
      <w:r>
        <w:t>.</w:t>
      </w:r>
    </w:p>
    <w:p w14:paraId="780D1F9C" w14:textId="77777777" w:rsidR="00265A8B" w:rsidRDefault="00265A8B" w:rsidP="00265A8B">
      <w:pPr>
        <w:pStyle w:val="3"/>
      </w:pPr>
      <w:r w:rsidRPr="0052565E">
        <w:t>Problems / Limitations</w:t>
      </w:r>
    </w:p>
    <w:p w14:paraId="1403B584" w14:textId="73849CE2" w:rsidR="00265A8B" w:rsidRPr="00C15455" w:rsidRDefault="00265A8B" w:rsidP="00C15455">
      <w:pPr>
        <w:pStyle w:val="BodyText-noindent"/>
      </w:pPr>
      <w:r w:rsidRPr="00546B24">
        <w:t>It is clear that this technique is misuse, so much explanation is not necessary.</w:t>
      </w:r>
    </w:p>
    <w:p w14:paraId="26B274E5" w14:textId="20902791" w:rsidR="006F0B66" w:rsidRPr="00D83A89" w:rsidRDefault="004A66E0" w:rsidP="006F0B66">
      <w:pPr>
        <w:pStyle w:val="2"/>
      </w:pPr>
      <w:bookmarkStart w:id="38" w:name="_Toc14939142"/>
      <w:bookmarkStart w:id="39" w:name="_Toc505553029"/>
      <w:r w:rsidRPr="00D83A89">
        <w:lastRenderedPageBreak/>
        <w:t>Techniques using model fit indices:</w:t>
      </w:r>
      <w:r w:rsidR="006F0B66" w:rsidRPr="00D83A89">
        <w:t xml:space="preserve"> </w:t>
      </w:r>
      <w:r w:rsidR="006F0B66">
        <w:t xml:space="preserve">comparison against </w:t>
      </w:r>
      <w:r w:rsidR="006F0B66" w:rsidRPr="00D83A89">
        <w:t xml:space="preserve">model with </w:t>
      </w:r>
      <w:r w:rsidR="006F0B66">
        <w:t xml:space="preserve">correlation </w:t>
      </w:r>
      <w:r w:rsidR="006F0B66" w:rsidRPr="00D83A89">
        <w:t xml:space="preserve">fixed </w:t>
      </w:r>
      <w:r w:rsidR="006F0B66">
        <w:t>at cutoff point less than 1</w:t>
      </w:r>
      <w:bookmarkEnd w:id="38"/>
    </w:p>
    <w:bookmarkEnd w:id="39"/>
    <w:p w14:paraId="4C25C6F5" w14:textId="77777777" w:rsidR="004A66E0" w:rsidRDefault="004A66E0" w:rsidP="00522F88">
      <w:pPr>
        <w:pStyle w:val="3"/>
      </w:pPr>
      <w:r>
        <w:rPr>
          <w:rFonts w:hint="eastAsia"/>
        </w:rPr>
        <w:t>How often is it use</w:t>
      </w:r>
      <w:r>
        <w:t>d?</w:t>
      </w:r>
    </w:p>
    <w:p w14:paraId="604E7C72" w14:textId="77777777" w:rsidR="004A66E0" w:rsidRDefault="004A66E0" w:rsidP="00522F88">
      <w:pPr>
        <w:pStyle w:val="BodyText-noindent"/>
      </w:pPr>
      <w:r w:rsidRPr="008834E4">
        <w:t xml:space="preserve">AMJ </w:t>
      </w:r>
      <w:r>
        <w:t>0</w:t>
      </w:r>
      <w:r w:rsidRPr="008834E4">
        <w:t xml:space="preserve">%, JAP </w:t>
      </w:r>
      <w:r>
        <w:t>0</w:t>
      </w:r>
      <w:r w:rsidRPr="008834E4">
        <w:t>%, ORM 0%</w:t>
      </w:r>
    </w:p>
    <w:p w14:paraId="79765FF7" w14:textId="77777777" w:rsidR="004A66E0" w:rsidRDefault="004A66E0" w:rsidP="00522F88">
      <w:pPr>
        <w:pStyle w:val="3"/>
      </w:pPr>
      <w:r w:rsidRPr="00406139">
        <w:rPr>
          <w:rFonts w:hint="eastAsia"/>
        </w:rPr>
        <w:t>How to obtain</w:t>
      </w:r>
    </w:p>
    <w:p w14:paraId="0857D93D" w14:textId="5CA4B3B2" w:rsidR="004A66E0" w:rsidRPr="00DE0ECC" w:rsidRDefault="004A66E0" w:rsidP="00522F88">
      <w:pPr>
        <w:pStyle w:val="BodyText-noindent"/>
      </w:pPr>
      <w:r w:rsidRPr="00183DC3">
        <w:t xml:space="preserve">The fact that </w:t>
      </w:r>
      <w:r w:rsidR="006634FD">
        <w:t>a</w:t>
      </w:r>
      <w:r w:rsidRPr="00183DC3">
        <w:t xml:space="preserve"> correlation is not </w:t>
      </w:r>
      <w:r w:rsidR="006634FD">
        <w:t xml:space="preserve">exactly </w:t>
      </w:r>
      <w:r w:rsidRPr="00183DC3">
        <w:t>1 may be</w:t>
      </w:r>
      <w:r>
        <w:t xml:space="preserve"> </w:t>
      </w:r>
      <w:r w:rsidRPr="00183DC3">
        <w:t xml:space="preserve">a necessary condition for discriminant validity, but it is difficult to </w:t>
      </w:r>
      <w:r w:rsidR="00654815">
        <w:t>consider it</w:t>
      </w:r>
      <w:r w:rsidR="006634FD" w:rsidRPr="00183DC3">
        <w:t xml:space="preserve"> </w:t>
      </w:r>
      <w:r w:rsidRPr="00183DC3">
        <w:t>a sufficient condition.</w:t>
      </w:r>
      <w:r>
        <w:t xml:space="preserve"> </w:t>
      </w:r>
      <w:r w:rsidRPr="00183DC3">
        <w:t xml:space="preserve">In other words, </w:t>
      </w:r>
      <w:r w:rsidR="006634FD">
        <w:t>a more realistic test would test against a high but not necessarily perfect correlation</w:t>
      </w:r>
      <w:r w:rsidRPr="00183DC3">
        <w:t>.</w:t>
      </w:r>
      <w:r w:rsidR="006634FD">
        <w:t xml:space="preserve"> This is the idea in using references values below </w:t>
      </w:r>
      <w:r w:rsidRPr="00183DC3">
        <w:t>1.</w:t>
      </w:r>
      <w:r>
        <w:t xml:space="preserve"> </w:t>
      </w:r>
      <w:r w:rsidR="006634FD">
        <w:t>Which cutoff to use</w:t>
      </w:r>
      <w:r w:rsidRPr="00DE0ECC">
        <w:t xml:space="preserve"> is a matter of subjective judgment,</w:t>
      </w:r>
      <w:r>
        <w:t xml:space="preserve"> </w:t>
      </w:r>
      <w:r w:rsidRPr="00183DC3">
        <w:t>but we can consider candidates such as .85, .9, or .95.</w:t>
      </w:r>
      <w:r w:rsidR="00770BCD">
        <w:t xml:space="preserve"> This test makes sense only if the correlation estimate is</w:t>
      </w:r>
      <w:r w:rsidR="002D525C">
        <w:t xml:space="preserve"> </w:t>
      </w:r>
      <w:r w:rsidR="00770BCD">
        <w:t>below the the cutoff; if it does no</w:t>
      </w:r>
      <w:r w:rsidR="002D525C">
        <w:t xml:space="preserve">t, the discriminant validity test should be </w:t>
      </w:r>
      <w:r w:rsidR="003154B1">
        <w:t>considered</w:t>
      </w:r>
      <w:r w:rsidR="002D525C">
        <w:t xml:space="preserve"> as failed. To demonstrate this test, we compare the correlation between </w:t>
      </w:r>
      <w:r w:rsidRPr="00DE0ECC">
        <w:t xml:space="preserve">ACSI and PERV </w:t>
      </w:r>
      <w:r w:rsidR="002D525C">
        <w:t>against a fixed cutoff of</w:t>
      </w:r>
      <w:r w:rsidRPr="00DE0ECC">
        <w:t xml:space="preserve"> .9</w:t>
      </w:r>
      <w:r>
        <w:t>6</w:t>
      </w:r>
      <w:r w:rsidR="002D525C">
        <w:t>, which in this case is just an arbitrarily chosen cutoff that is greater than the estimated correlation of .</w:t>
      </w:r>
      <w:r w:rsidR="002D525C" w:rsidRPr="000B51FF">
        <w:t>95</w:t>
      </w:r>
      <w:r w:rsidR="002D525C">
        <w:t>7.</w:t>
      </w:r>
    </w:p>
    <w:p w14:paraId="700CDA1A" w14:textId="169A53F2" w:rsidR="002D525C" w:rsidRDefault="004A66E0" w:rsidP="00522F88">
      <w:pPr>
        <w:keepNext/>
        <w:jc w:val="center"/>
      </w:pPr>
      <w:r>
        <w:rPr>
          <w:rFonts w:hint="eastAsia"/>
          <w:noProof/>
          <w:lang w:val="en-US" w:eastAsia="ko-KR"/>
        </w:rPr>
        <w:lastRenderedPageBreak/>
        <w:drawing>
          <wp:inline distT="0" distB="0" distL="0" distR="0" wp14:anchorId="59C3836D" wp14:editId="3C95D37A">
            <wp:extent cx="3076190" cy="4373044"/>
            <wp:effectExtent l="0" t="0" r="0" b="889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8592" cy="4376459"/>
                    </a:xfrm>
                    <a:prstGeom prst="rect">
                      <a:avLst/>
                    </a:prstGeom>
                    <a:noFill/>
                    <a:ln>
                      <a:noFill/>
                    </a:ln>
                  </pic:spPr>
                </pic:pic>
              </a:graphicData>
            </a:graphic>
          </wp:inline>
        </w:drawing>
      </w:r>
    </w:p>
    <w:p w14:paraId="2D35A5F8" w14:textId="60BFB71F" w:rsidR="004A66E0" w:rsidRDefault="002D525C" w:rsidP="00E16806">
      <w:pPr>
        <w:pStyle w:val="af0"/>
      </w:pPr>
      <w:r>
        <w:t xml:space="preserve">Figure </w:t>
      </w:r>
      <w:r w:rsidR="00C36F78">
        <w:rPr>
          <w:noProof/>
        </w:rPr>
        <w:fldChar w:fldCharType="begin"/>
      </w:r>
      <w:r w:rsidR="00C36F78">
        <w:rPr>
          <w:noProof/>
        </w:rPr>
        <w:instrText xml:space="preserve"> SEQ Figure \* ARABIC </w:instrText>
      </w:r>
      <w:r w:rsidR="00C36F78">
        <w:rPr>
          <w:noProof/>
        </w:rPr>
        <w:fldChar w:fldCharType="separate"/>
      </w:r>
      <w:r w:rsidR="00E47287">
        <w:rPr>
          <w:noProof/>
        </w:rPr>
        <w:t>6</w:t>
      </w:r>
      <w:r w:rsidR="00C36F78">
        <w:rPr>
          <w:noProof/>
        </w:rPr>
        <w:fldChar w:fldCharType="end"/>
      </w:r>
      <w:r>
        <w:t xml:space="preserve"> CFA model where two factors are constrained to be correlated at a cutoff other than 1 in AMOS</w:t>
      </w:r>
    </w:p>
    <w:p w14:paraId="7002C46C" w14:textId="5FD26AF0" w:rsidR="002D525C" w:rsidRDefault="002D525C" w:rsidP="00E16806">
      <w:pPr>
        <w:pStyle w:val="af0"/>
        <w:keepNext/>
      </w:pPr>
      <w:r>
        <w:t xml:space="preserve">Table </w:t>
      </w:r>
      <w:r w:rsidR="00C36F78">
        <w:rPr>
          <w:noProof/>
        </w:rPr>
        <w:fldChar w:fldCharType="begin"/>
      </w:r>
      <w:r w:rsidR="00C36F78">
        <w:rPr>
          <w:noProof/>
        </w:rPr>
        <w:instrText xml:space="preserve"> SEQ Table \* ARABIC </w:instrText>
      </w:r>
      <w:r w:rsidR="00C36F78">
        <w:rPr>
          <w:noProof/>
        </w:rPr>
        <w:fldChar w:fldCharType="separate"/>
      </w:r>
      <w:r w:rsidR="00E47287">
        <w:rPr>
          <w:noProof/>
        </w:rPr>
        <w:t>21</w:t>
      </w:r>
      <w:r w:rsidR="00C36F78">
        <w:rPr>
          <w:noProof/>
        </w:rPr>
        <w:fldChar w:fldCharType="end"/>
      </w:r>
      <w:r w:rsidRPr="002D525C">
        <w:t xml:space="preserve"> </w:t>
      </w:r>
      <w:r>
        <w:t>Model fit indices for nested model test for correlation</w:t>
      </w:r>
      <w:r w:rsidR="00D7397F">
        <w:t xml:space="preserve"> constrained to a cutoff other than 1</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977"/>
        <w:gridCol w:w="851"/>
        <w:gridCol w:w="992"/>
        <w:gridCol w:w="1276"/>
        <w:gridCol w:w="850"/>
        <w:gridCol w:w="1134"/>
        <w:gridCol w:w="946"/>
      </w:tblGrid>
      <w:tr w:rsidR="004A66E0" w:rsidRPr="00C25B01" w14:paraId="7826D798" w14:textId="77777777" w:rsidTr="006F0B66">
        <w:tc>
          <w:tcPr>
            <w:tcW w:w="2977" w:type="dxa"/>
            <w:shd w:val="clear" w:color="auto" w:fill="auto"/>
          </w:tcPr>
          <w:p w14:paraId="7E2CE665" w14:textId="77777777" w:rsidR="004A66E0" w:rsidRPr="00C25B01" w:rsidRDefault="004A66E0" w:rsidP="006F0B66"/>
        </w:tc>
        <w:tc>
          <w:tcPr>
            <w:tcW w:w="851" w:type="dxa"/>
            <w:shd w:val="clear" w:color="auto" w:fill="auto"/>
          </w:tcPr>
          <w:p w14:paraId="1B8F9F96" w14:textId="77777777" w:rsidR="004A66E0" w:rsidRPr="00C25B01" w:rsidRDefault="004A66E0" w:rsidP="006F0B66">
            <w:r w:rsidRPr="00C25B01">
              <w:t>CFI</w:t>
            </w:r>
          </w:p>
        </w:tc>
        <w:tc>
          <w:tcPr>
            <w:tcW w:w="992" w:type="dxa"/>
            <w:shd w:val="clear" w:color="auto" w:fill="auto"/>
          </w:tcPr>
          <w:p w14:paraId="6FEA10BC" w14:textId="77777777" w:rsidR="004A66E0" w:rsidRPr="00C25B01" w:rsidRDefault="004A66E0" w:rsidP="006F0B66">
            <w:r w:rsidRPr="00C25B01">
              <w:rPr>
                <w:rFonts w:hint="eastAsia"/>
              </w:rPr>
              <w:t>TLI</w:t>
            </w:r>
          </w:p>
        </w:tc>
        <w:tc>
          <w:tcPr>
            <w:tcW w:w="1276" w:type="dxa"/>
            <w:shd w:val="clear" w:color="auto" w:fill="auto"/>
          </w:tcPr>
          <w:p w14:paraId="0190F4F0" w14:textId="77777777" w:rsidR="004A66E0" w:rsidRPr="00C25B01" w:rsidRDefault="004A66E0" w:rsidP="006F0B66">
            <w:r w:rsidRPr="00C25B01">
              <w:t>RMSEA</w:t>
            </w:r>
          </w:p>
        </w:tc>
        <w:tc>
          <w:tcPr>
            <w:tcW w:w="850" w:type="dxa"/>
            <w:shd w:val="clear" w:color="auto" w:fill="auto"/>
          </w:tcPr>
          <w:p w14:paraId="31113963" w14:textId="77777777" w:rsidR="004A66E0" w:rsidRPr="00C25B01" w:rsidRDefault="004A66E0" w:rsidP="006F0B66">
            <w:r w:rsidRPr="00C25B01">
              <w:t>df</w:t>
            </w:r>
          </w:p>
        </w:tc>
        <w:tc>
          <w:tcPr>
            <w:tcW w:w="1134" w:type="dxa"/>
            <w:shd w:val="clear" w:color="auto" w:fill="auto"/>
          </w:tcPr>
          <w:p w14:paraId="7CD34628" w14:textId="7A597EE7" w:rsidR="004A66E0" w:rsidRPr="00C25B01" w:rsidRDefault="00E91704" w:rsidP="006F0B66">
            <m:oMathPara>
              <m:oMath>
                <m:sSup>
                  <m:sSupPr>
                    <m:ctrlPr>
                      <w:rPr>
                        <w:rFonts w:ascii="Cambria Math" w:hAnsi="Cambria Math"/>
                        <w:lang w:eastAsia="ko-KR"/>
                      </w:rPr>
                    </m:ctrlPr>
                  </m:sSupPr>
                  <m:e>
                    <m:r>
                      <w:rPr>
                        <w:rFonts w:ascii="Cambria Math" w:hAnsi="Cambria Math"/>
                        <w:lang w:eastAsia="ko-KR"/>
                      </w:rPr>
                      <m:t>χ</m:t>
                    </m:r>
                  </m:e>
                  <m:sup>
                    <m:r>
                      <w:rPr>
                        <w:rFonts w:ascii="Cambria Math" w:hAnsi="Cambria Math"/>
                        <w:lang w:eastAsia="ko-KR"/>
                      </w:rPr>
                      <m:t>2</m:t>
                    </m:r>
                  </m:sup>
                </m:sSup>
              </m:oMath>
            </m:oMathPara>
          </w:p>
        </w:tc>
        <w:tc>
          <w:tcPr>
            <w:tcW w:w="946" w:type="dxa"/>
            <w:shd w:val="clear" w:color="auto" w:fill="auto"/>
          </w:tcPr>
          <w:p w14:paraId="503764E7" w14:textId="77777777" w:rsidR="004A66E0" w:rsidRPr="00C25B01" w:rsidRDefault="004A66E0" w:rsidP="006F0B66">
            <w:r w:rsidRPr="00C25B01">
              <w:rPr>
                <w:rFonts w:hint="eastAsia"/>
              </w:rPr>
              <w:t>p</w:t>
            </w:r>
          </w:p>
        </w:tc>
      </w:tr>
      <w:tr w:rsidR="004A66E0" w:rsidRPr="00C25B01" w14:paraId="18246D7E" w14:textId="77777777" w:rsidTr="006F0B66">
        <w:tc>
          <w:tcPr>
            <w:tcW w:w="2977" w:type="dxa"/>
            <w:shd w:val="clear" w:color="auto" w:fill="auto"/>
          </w:tcPr>
          <w:p w14:paraId="0529CEB8" w14:textId="35944C23" w:rsidR="004A66E0" w:rsidRPr="00C25B01" w:rsidRDefault="004A66E0" w:rsidP="006F0B66">
            <w:r>
              <w:t>a</w:t>
            </w:r>
            <w:r w:rsidRPr="00C25B01">
              <w:rPr>
                <w:rFonts w:hint="eastAsia"/>
              </w:rPr>
              <w:t xml:space="preserve">. </w:t>
            </w:r>
            <w:r w:rsidRPr="00F5611B">
              <w:t xml:space="preserve">A model with a fixed correlation of </w:t>
            </w:r>
            <w:r>
              <w:t>.9</w:t>
            </w:r>
            <w:r w:rsidR="006667C5">
              <w:t>6</w:t>
            </w:r>
          </w:p>
        </w:tc>
        <w:tc>
          <w:tcPr>
            <w:tcW w:w="851" w:type="dxa"/>
            <w:shd w:val="clear" w:color="auto" w:fill="auto"/>
          </w:tcPr>
          <w:p w14:paraId="2FEC1CEC" w14:textId="77777777" w:rsidR="004A66E0" w:rsidRPr="00C25B01" w:rsidRDefault="004A66E0" w:rsidP="006F0B66">
            <w:r>
              <w:rPr>
                <w:rFonts w:hint="eastAsia"/>
              </w:rPr>
              <w:t>.97</w:t>
            </w:r>
            <w:r>
              <w:t>9</w:t>
            </w:r>
          </w:p>
        </w:tc>
        <w:tc>
          <w:tcPr>
            <w:tcW w:w="992" w:type="dxa"/>
            <w:shd w:val="clear" w:color="auto" w:fill="auto"/>
          </w:tcPr>
          <w:p w14:paraId="101E466E" w14:textId="77777777" w:rsidR="004A66E0" w:rsidRPr="00C25B01" w:rsidRDefault="004A66E0" w:rsidP="006F0B66">
            <w:r>
              <w:rPr>
                <w:rFonts w:hint="eastAsia"/>
              </w:rPr>
              <w:t>.9</w:t>
            </w:r>
            <w:r>
              <w:t>70</w:t>
            </w:r>
          </w:p>
        </w:tc>
        <w:tc>
          <w:tcPr>
            <w:tcW w:w="1276" w:type="dxa"/>
            <w:shd w:val="clear" w:color="auto" w:fill="auto"/>
          </w:tcPr>
          <w:p w14:paraId="7480A261" w14:textId="77777777" w:rsidR="004A66E0" w:rsidRPr="00C25B01" w:rsidRDefault="004A66E0" w:rsidP="006F0B66">
            <w:r>
              <w:rPr>
                <w:rFonts w:hint="eastAsia"/>
              </w:rPr>
              <w:t>.0</w:t>
            </w:r>
            <w:r>
              <w:t>62</w:t>
            </w:r>
          </w:p>
        </w:tc>
        <w:tc>
          <w:tcPr>
            <w:tcW w:w="850" w:type="dxa"/>
            <w:shd w:val="clear" w:color="auto" w:fill="auto"/>
          </w:tcPr>
          <w:p w14:paraId="05E25AD4" w14:textId="77777777" w:rsidR="004A66E0" w:rsidRPr="00C25B01" w:rsidRDefault="004A66E0" w:rsidP="006F0B66">
            <w:r>
              <w:rPr>
                <w:rFonts w:hint="eastAsia"/>
              </w:rPr>
              <w:t>39</w:t>
            </w:r>
          </w:p>
        </w:tc>
        <w:tc>
          <w:tcPr>
            <w:tcW w:w="1134" w:type="dxa"/>
            <w:shd w:val="clear" w:color="auto" w:fill="auto"/>
          </w:tcPr>
          <w:p w14:paraId="57C32698" w14:textId="77777777" w:rsidR="004A66E0" w:rsidRPr="00C25B01" w:rsidRDefault="004A66E0" w:rsidP="006F0B66">
            <w:r>
              <w:t>1615.740</w:t>
            </w:r>
          </w:p>
        </w:tc>
        <w:tc>
          <w:tcPr>
            <w:tcW w:w="946" w:type="dxa"/>
            <w:shd w:val="clear" w:color="auto" w:fill="auto"/>
          </w:tcPr>
          <w:p w14:paraId="74AC7C2B" w14:textId="77777777" w:rsidR="004A66E0" w:rsidRPr="00C25B01" w:rsidRDefault="004A66E0" w:rsidP="006F0B66">
            <w:r>
              <w:t>.000</w:t>
            </w:r>
          </w:p>
        </w:tc>
      </w:tr>
      <w:tr w:rsidR="004A66E0" w:rsidRPr="00C25B01" w14:paraId="3E76EB1F" w14:textId="77777777" w:rsidTr="006F0B66">
        <w:tc>
          <w:tcPr>
            <w:tcW w:w="2977" w:type="dxa"/>
            <w:shd w:val="clear" w:color="auto" w:fill="auto"/>
          </w:tcPr>
          <w:p w14:paraId="48893598" w14:textId="77777777" w:rsidR="004A66E0" w:rsidRPr="00C25B01" w:rsidRDefault="004A66E0" w:rsidP="006F0B66">
            <w:r>
              <w:t>b</w:t>
            </w:r>
            <w:r w:rsidRPr="00C25B01">
              <w:rPr>
                <w:rFonts w:hint="eastAsia"/>
              </w:rPr>
              <w:t xml:space="preserve">. </w:t>
            </w:r>
            <w:r>
              <w:t>Original model</w:t>
            </w:r>
          </w:p>
        </w:tc>
        <w:tc>
          <w:tcPr>
            <w:tcW w:w="851" w:type="dxa"/>
            <w:shd w:val="clear" w:color="auto" w:fill="auto"/>
          </w:tcPr>
          <w:p w14:paraId="52D9D23F" w14:textId="77777777" w:rsidR="004A66E0" w:rsidRPr="00C25B01" w:rsidRDefault="004A66E0" w:rsidP="006F0B66">
            <w:r w:rsidRPr="001E4CC1">
              <w:rPr>
                <w:color w:val="C00000"/>
              </w:rPr>
              <w:t>.979</w:t>
            </w:r>
          </w:p>
        </w:tc>
        <w:tc>
          <w:tcPr>
            <w:tcW w:w="992" w:type="dxa"/>
            <w:shd w:val="clear" w:color="auto" w:fill="auto"/>
          </w:tcPr>
          <w:p w14:paraId="0963A66A" w14:textId="77777777" w:rsidR="004A66E0" w:rsidRPr="00C25B01" w:rsidRDefault="004A66E0" w:rsidP="006F0B66">
            <w:r w:rsidRPr="00EF46EE">
              <w:rPr>
                <w:color w:val="C00000"/>
              </w:rPr>
              <w:t>.</w:t>
            </w:r>
            <w:r w:rsidRPr="001E4CC1">
              <w:rPr>
                <w:color w:val="C00000"/>
              </w:rPr>
              <w:t>970</w:t>
            </w:r>
          </w:p>
        </w:tc>
        <w:tc>
          <w:tcPr>
            <w:tcW w:w="1276" w:type="dxa"/>
            <w:shd w:val="clear" w:color="auto" w:fill="auto"/>
          </w:tcPr>
          <w:p w14:paraId="4EF3D6B8" w14:textId="77777777" w:rsidR="004A66E0" w:rsidRPr="00C25B01" w:rsidRDefault="004A66E0" w:rsidP="006F0B66">
            <w:r w:rsidRPr="001E4CC1">
              <w:rPr>
                <w:color w:val="C00000"/>
              </w:rPr>
              <w:t>.063</w:t>
            </w:r>
          </w:p>
        </w:tc>
        <w:tc>
          <w:tcPr>
            <w:tcW w:w="850" w:type="dxa"/>
            <w:shd w:val="clear" w:color="auto" w:fill="auto"/>
          </w:tcPr>
          <w:p w14:paraId="7B81431B" w14:textId="77777777" w:rsidR="004A66E0" w:rsidRPr="00C25B01" w:rsidRDefault="004A66E0" w:rsidP="006F0B66">
            <w:r w:rsidRPr="00EF46EE">
              <w:rPr>
                <w:color w:val="0070C0"/>
              </w:rPr>
              <w:t>38</w:t>
            </w:r>
          </w:p>
        </w:tc>
        <w:tc>
          <w:tcPr>
            <w:tcW w:w="1134" w:type="dxa"/>
            <w:shd w:val="clear" w:color="auto" w:fill="auto"/>
          </w:tcPr>
          <w:p w14:paraId="28F86316" w14:textId="77777777" w:rsidR="004A66E0" w:rsidRPr="00C25B01" w:rsidRDefault="004A66E0" w:rsidP="006F0B66">
            <w:r w:rsidRPr="00EF46EE">
              <w:rPr>
                <w:color w:val="0070C0"/>
              </w:rPr>
              <w:t>161</w:t>
            </w:r>
            <w:r>
              <w:rPr>
                <w:color w:val="0070C0"/>
              </w:rPr>
              <w:t>4</w:t>
            </w:r>
            <w:r w:rsidRPr="00EF46EE">
              <w:rPr>
                <w:color w:val="0070C0"/>
              </w:rPr>
              <w:t>.</w:t>
            </w:r>
            <w:r>
              <w:rPr>
                <w:color w:val="0070C0"/>
              </w:rPr>
              <w:t>131</w:t>
            </w:r>
          </w:p>
        </w:tc>
        <w:tc>
          <w:tcPr>
            <w:tcW w:w="946" w:type="dxa"/>
            <w:shd w:val="clear" w:color="auto" w:fill="auto"/>
          </w:tcPr>
          <w:p w14:paraId="5BFE1BA2" w14:textId="77777777" w:rsidR="004A66E0" w:rsidRPr="00C25B01" w:rsidRDefault="004A66E0" w:rsidP="006F0B66">
            <w:r w:rsidRPr="00EF46EE">
              <w:rPr>
                <w:color w:val="0070C0"/>
              </w:rPr>
              <w:t>.000</w:t>
            </w:r>
          </w:p>
        </w:tc>
      </w:tr>
      <w:tr w:rsidR="004A66E0" w:rsidRPr="00C25B01" w14:paraId="067B1914" w14:textId="77777777" w:rsidTr="006F0B66">
        <w:tc>
          <w:tcPr>
            <w:tcW w:w="2977" w:type="dxa"/>
            <w:shd w:val="clear" w:color="auto" w:fill="auto"/>
          </w:tcPr>
          <w:p w14:paraId="7326D2DC" w14:textId="77777777" w:rsidR="004A66E0" w:rsidRPr="00C25B01" w:rsidRDefault="004A66E0" w:rsidP="006F0B66">
            <w:r w:rsidRPr="00C25B01">
              <w:t>Difference</w:t>
            </w:r>
            <w:r w:rsidRPr="00C25B01">
              <w:rPr>
                <w:rFonts w:hint="eastAsia"/>
              </w:rPr>
              <w:t xml:space="preserve"> (</w:t>
            </w:r>
            <w:r>
              <w:t>a</w:t>
            </w:r>
            <w:r w:rsidRPr="00C25B01">
              <w:rPr>
                <w:rFonts w:hint="eastAsia"/>
              </w:rPr>
              <w:t xml:space="preserve"> - </w:t>
            </w:r>
            <w:r>
              <w:t>b</w:t>
            </w:r>
            <w:r w:rsidRPr="00C25B01">
              <w:rPr>
                <w:rFonts w:hint="eastAsia"/>
              </w:rPr>
              <w:t>)</w:t>
            </w:r>
          </w:p>
        </w:tc>
        <w:tc>
          <w:tcPr>
            <w:tcW w:w="851" w:type="dxa"/>
            <w:shd w:val="clear" w:color="auto" w:fill="auto"/>
          </w:tcPr>
          <w:p w14:paraId="33743084" w14:textId="77777777" w:rsidR="004A66E0" w:rsidRPr="00C25B01" w:rsidRDefault="004A66E0" w:rsidP="006F0B66"/>
        </w:tc>
        <w:tc>
          <w:tcPr>
            <w:tcW w:w="992" w:type="dxa"/>
            <w:shd w:val="clear" w:color="auto" w:fill="auto"/>
          </w:tcPr>
          <w:p w14:paraId="0B7615B1" w14:textId="77777777" w:rsidR="004A66E0" w:rsidRPr="00C25B01" w:rsidRDefault="004A66E0" w:rsidP="006F0B66"/>
        </w:tc>
        <w:tc>
          <w:tcPr>
            <w:tcW w:w="1276" w:type="dxa"/>
            <w:shd w:val="clear" w:color="auto" w:fill="auto"/>
          </w:tcPr>
          <w:p w14:paraId="4C2AE3B1" w14:textId="77777777" w:rsidR="004A66E0" w:rsidRPr="00C25B01" w:rsidRDefault="004A66E0" w:rsidP="006F0B66"/>
        </w:tc>
        <w:tc>
          <w:tcPr>
            <w:tcW w:w="850" w:type="dxa"/>
            <w:shd w:val="clear" w:color="auto" w:fill="auto"/>
          </w:tcPr>
          <w:p w14:paraId="246DE694" w14:textId="77777777" w:rsidR="004A66E0" w:rsidRPr="00C25B01" w:rsidRDefault="004A66E0" w:rsidP="006F0B66">
            <w:r>
              <w:rPr>
                <w:rFonts w:hint="eastAsia"/>
              </w:rPr>
              <w:t>1</w:t>
            </w:r>
          </w:p>
        </w:tc>
        <w:tc>
          <w:tcPr>
            <w:tcW w:w="1134" w:type="dxa"/>
            <w:shd w:val="clear" w:color="auto" w:fill="auto"/>
          </w:tcPr>
          <w:p w14:paraId="2733771C" w14:textId="77777777" w:rsidR="004A66E0" w:rsidRPr="00C25B01" w:rsidRDefault="004A66E0" w:rsidP="006F0B66">
            <w:r>
              <w:t>1.609</w:t>
            </w:r>
          </w:p>
        </w:tc>
        <w:tc>
          <w:tcPr>
            <w:tcW w:w="946" w:type="dxa"/>
            <w:shd w:val="clear" w:color="auto" w:fill="auto"/>
          </w:tcPr>
          <w:p w14:paraId="7C6D419D" w14:textId="77777777" w:rsidR="004A66E0" w:rsidRPr="00C25B01" w:rsidRDefault="004A66E0" w:rsidP="006F0B66">
            <w:r w:rsidRPr="00C25B01">
              <w:rPr>
                <w:rFonts w:hint="eastAsia"/>
              </w:rPr>
              <w:t>.</w:t>
            </w:r>
            <w:r>
              <w:t>205</w:t>
            </w:r>
          </w:p>
        </w:tc>
      </w:tr>
    </w:tbl>
    <w:p w14:paraId="3B7DBD41" w14:textId="77777777" w:rsidR="004A66E0" w:rsidRDefault="004A66E0" w:rsidP="00E16806">
      <w:pPr>
        <w:pStyle w:val="BodyText-noindent"/>
      </w:pPr>
      <w:r w:rsidRPr="00DE0ECC">
        <w:t>If the reference point is .9</w:t>
      </w:r>
      <w:r>
        <w:t>6</w:t>
      </w:r>
      <w:r w:rsidRPr="00DE0ECC">
        <w:t xml:space="preserve">, the correlation between </w:t>
      </w:r>
      <w:r w:rsidRPr="00B33E5C">
        <w:t>ACSI</w:t>
      </w:r>
      <w:r w:rsidRPr="00DE0ECC">
        <w:t xml:space="preserve"> and PERV is </w:t>
      </w:r>
      <w:r>
        <w:t xml:space="preserve">not </w:t>
      </w:r>
      <w:r w:rsidRPr="00DE0ECC">
        <w:t xml:space="preserve">significantly less than that, so </w:t>
      </w:r>
      <w:r>
        <w:t xml:space="preserve">we can assess that </w:t>
      </w:r>
      <w:r w:rsidRPr="00DE0ECC">
        <w:t xml:space="preserve">there is </w:t>
      </w:r>
      <w:r>
        <w:t xml:space="preserve">a </w:t>
      </w:r>
      <w:r w:rsidRPr="00DE0ECC">
        <w:t>problem in the discriminant validity.</w:t>
      </w:r>
    </w:p>
    <w:p w14:paraId="564DBE5C" w14:textId="77777777" w:rsidR="004A66E0" w:rsidRPr="0052565E" w:rsidRDefault="004A66E0" w:rsidP="00E16806">
      <w:pPr>
        <w:pStyle w:val="3"/>
      </w:pPr>
      <w:r w:rsidRPr="0052565E">
        <w:lastRenderedPageBreak/>
        <w:t>Problems / Limitations</w:t>
      </w:r>
    </w:p>
    <w:p w14:paraId="7F8CB5EC" w14:textId="66C09DDA" w:rsidR="004A66E0" w:rsidRDefault="004A66E0" w:rsidP="00E16806">
      <w:pPr>
        <w:pStyle w:val="BodyText-noindent"/>
      </w:pPr>
      <w:r w:rsidRPr="00907090">
        <w:t xml:space="preserve">This technique has the advantage of being more flexible than the previous techniques, but there are also limitations. There is room for criticism that the user must determine the reference value, which is an arbitrary choice. </w:t>
      </w:r>
      <w:r w:rsidR="00D7397F">
        <w:t xml:space="preserve">While AMOS provides a feature to do several model comparisons in one analysis, specifying the constraints one at a time is tedious. </w:t>
      </w:r>
    </w:p>
    <w:p w14:paraId="55E7883A" w14:textId="49C297C3" w:rsidR="004A66E0" w:rsidRDefault="004A66E0" w:rsidP="004A66E0">
      <w:pPr>
        <w:pStyle w:val="2"/>
      </w:pPr>
      <w:bookmarkStart w:id="40" w:name="_Toc505553032"/>
      <w:bookmarkStart w:id="41" w:name="_Toc14939143"/>
      <w:r>
        <w:lastRenderedPageBreak/>
        <w:t>Structure coefficients (obtained from CFA)</w:t>
      </w:r>
      <w:bookmarkEnd w:id="40"/>
      <w:bookmarkEnd w:id="41"/>
    </w:p>
    <w:p w14:paraId="2E620B90" w14:textId="77777777" w:rsidR="004A66E0" w:rsidRDefault="004A66E0" w:rsidP="00522F88">
      <w:pPr>
        <w:pStyle w:val="3"/>
      </w:pPr>
      <w:r>
        <w:rPr>
          <w:rFonts w:hint="eastAsia"/>
        </w:rPr>
        <w:t>How often is it use</w:t>
      </w:r>
      <w:r>
        <w:t>d?</w:t>
      </w:r>
    </w:p>
    <w:p w14:paraId="02625BC6" w14:textId="77777777" w:rsidR="004A66E0" w:rsidRDefault="004A66E0" w:rsidP="00522F88">
      <w:pPr>
        <w:pStyle w:val="BodyText-noindent"/>
      </w:pPr>
      <w:r w:rsidRPr="008834E4">
        <w:t xml:space="preserve">AMJ </w:t>
      </w:r>
      <w:r>
        <w:t>7.4</w:t>
      </w:r>
      <w:r w:rsidRPr="008834E4">
        <w:t xml:space="preserve">%, JAP </w:t>
      </w:r>
      <w:r>
        <w:t>0</w:t>
      </w:r>
      <w:r w:rsidRPr="008834E4">
        <w:t>%, ORM 0%</w:t>
      </w:r>
    </w:p>
    <w:p w14:paraId="22FB14DE" w14:textId="77777777" w:rsidR="004A66E0" w:rsidRDefault="004A66E0" w:rsidP="00522F88">
      <w:pPr>
        <w:pStyle w:val="3"/>
      </w:pPr>
      <w:r w:rsidRPr="005E2B27">
        <w:rPr>
          <w:rFonts w:hint="eastAsia"/>
        </w:rPr>
        <w:t>How to obtain</w:t>
      </w:r>
    </w:p>
    <w:p w14:paraId="7E72B7FA" w14:textId="28F28873" w:rsidR="009030FC" w:rsidRDefault="004A66E0" w:rsidP="00522F88">
      <w:pPr>
        <w:pStyle w:val="BodyText-noindent"/>
      </w:pPr>
      <w:r w:rsidRPr="00ED4657">
        <w:t>A typical CFA is an independent clusters (IC) model, wher</w:t>
      </w:r>
      <w:r w:rsidR="003853FF">
        <w:t>e each</w:t>
      </w:r>
      <w:r w:rsidRPr="00ED4657">
        <w:t xml:space="preserve"> item </w:t>
      </w:r>
      <w:r w:rsidR="003853FF">
        <w:t>loads on just</w:t>
      </w:r>
      <w:r w:rsidRPr="00ED4657">
        <w:t xml:space="preserve"> one factor and the loading value with other factors is zero. </w:t>
      </w:r>
      <w:r w:rsidR="003853FF">
        <w:t xml:space="preserve">In the case of a CFA model specification, the term loading invariably refers to the factor pattern coefficients because the factor structure coefficients are not model parameters that are estimated, but are something that can be calculated post-estimation. </w:t>
      </w:r>
    </w:p>
    <w:p w14:paraId="0EA9673B" w14:textId="2C133ABD" w:rsidR="004A66E0" w:rsidRDefault="003853FF" w:rsidP="00522F88">
      <w:pPr>
        <w:pStyle w:val="a0"/>
      </w:pPr>
      <w:r>
        <w:t>In AMOS, structure coeffi</w:t>
      </w:r>
      <w:r w:rsidR="009030FC">
        <w:t xml:space="preserve">cients can be obtained by choosing </w:t>
      </w:r>
      <w:r w:rsidR="009030FC" w:rsidRPr="00522F88">
        <w:rPr>
          <w:i/>
          <w:iCs/>
        </w:rPr>
        <w:t>Standardized estimates</w:t>
      </w:r>
      <w:r w:rsidR="009030FC" w:rsidRPr="009030FC">
        <w:t xml:space="preserve"> and </w:t>
      </w:r>
      <w:r w:rsidR="009030FC" w:rsidRPr="00522F88">
        <w:rPr>
          <w:i/>
          <w:iCs/>
        </w:rPr>
        <w:t>All implied moments</w:t>
      </w:r>
      <w:r w:rsidR="009030FC">
        <w:t xml:space="preserve"> in the output dialog.</w:t>
      </w:r>
      <w:r w:rsidR="009030FC" w:rsidRPr="009030FC">
        <w:t xml:space="preserve"> </w:t>
      </w:r>
      <w:r w:rsidR="009030FC">
        <w:t xml:space="preserve">However, these can also be calculated by hand. </w:t>
      </w:r>
      <w:r w:rsidR="004A66E0">
        <w:t xml:space="preserve">Factor structure coefficients are the matrix multiplication of factor pattern coefficients and factor correlations. That is, </w:t>
      </w:r>
      <w:r w:rsidR="004A66E0" w:rsidRPr="009538D5">
        <w:t>the (i, j) th element of the third matrix is obtained by multiplying the (</w:t>
      </w:r>
      <w:r w:rsidR="004A66E0">
        <w:t>i, k</w:t>
      </w:r>
      <w:r w:rsidR="004A66E0" w:rsidRPr="009538D5">
        <w:t>) element of the first matrix by the element (k, j) of the second matrix</w:t>
      </w:r>
      <w:r w:rsidR="004A66E0">
        <w:t xml:space="preserve">, and summing it over all k. For example, .567 in factor structure coefficients is obtained by the following calculation. </w:t>
      </w:r>
      <w:r w:rsidR="004A66E0" w:rsidRPr="00FF12DE">
        <w:rPr>
          <w:b/>
        </w:rPr>
        <w:t xml:space="preserve">.567 </w:t>
      </w:r>
      <w:r w:rsidR="004A66E0">
        <w:t xml:space="preserve">= </w:t>
      </w:r>
      <w:r w:rsidR="004A66E0" w:rsidRPr="00FF12DE">
        <w:rPr>
          <w:b/>
          <w:color w:val="632423" w:themeColor="accent2" w:themeShade="80"/>
        </w:rPr>
        <w:t>.926</w:t>
      </w:r>
      <w:r w:rsidR="004A66E0">
        <w:t xml:space="preserve"> * </w:t>
      </w:r>
      <w:r w:rsidR="004A66E0" w:rsidRPr="00FF12DE">
        <w:rPr>
          <w:rFonts w:eastAsia="맑은 고딕" w:hint="eastAsia"/>
          <w:b/>
          <w:color w:val="FF0000"/>
        </w:rPr>
        <w:t>.61</w:t>
      </w:r>
      <w:r w:rsidR="004A66E0" w:rsidRPr="00FF12DE">
        <w:rPr>
          <w:rFonts w:eastAsia="맑은 고딕"/>
          <w:b/>
          <w:color w:val="FF0000"/>
        </w:rPr>
        <w:t>2</w:t>
      </w:r>
      <w:r w:rsidR="004A66E0">
        <w:t xml:space="preserve">+ </w:t>
      </w:r>
      <w:r w:rsidR="004A66E0" w:rsidRPr="00FF12DE">
        <w:rPr>
          <w:rFonts w:hint="eastAsia"/>
          <w:b/>
        </w:rPr>
        <w:t>.00</w:t>
      </w:r>
      <w:r w:rsidR="004A66E0">
        <w:rPr>
          <w:b/>
        </w:rPr>
        <w:t>0</w:t>
      </w:r>
      <w:r w:rsidR="004A66E0">
        <w:t xml:space="preserve"> * </w:t>
      </w:r>
      <w:r w:rsidR="004A66E0" w:rsidRPr="00FF12DE">
        <w:rPr>
          <w:rFonts w:eastAsia="맑은 고딕"/>
          <w:b/>
          <w:color w:val="0070C0"/>
        </w:rPr>
        <w:t>1.000</w:t>
      </w:r>
      <w:r w:rsidR="004A66E0">
        <w:t xml:space="preserve"> + </w:t>
      </w:r>
      <w:r w:rsidR="004A66E0">
        <w:rPr>
          <w:rFonts w:hint="eastAsia"/>
          <w:b/>
        </w:rPr>
        <w:t>.000</w:t>
      </w:r>
      <w:r w:rsidR="004A66E0">
        <w:t xml:space="preserve"> * </w:t>
      </w:r>
      <w:r w:rsidR="004A66E0" w:rsidRPr="00FF12DE">
        <w:rPr>
          <w:b/>
          <w:color w:val="FF0000"/>
        </w:rPr>
        <w:t>.698</w:t>
      </w:r>
      <w:r w:rsidR="004A66E0">
        <w:t xml:space="preserve"> + </w:t>
      </w:r>
      <w:r w:rsidR="004A66E0">
        <w:rPr>
          <w:rFonts w:hint="eastAsia"/>
          <w:b/>
        </w:rPr>
        <w:t>.000</w:t>
      </w:r>
      <w:r w:rsidR="004A66E0" w:rsidRPr="00FF12DE">
        <w:rPr>
          <w:rFonts w:hint="eastAsia"/>
          <w:b/>
        </w:rPr>
        <w:t xml:space="preserve"> </w:t>
      </w:r>
      <w:r w:rsidR="004A66E0">
        <w:t xml:space="preserve">* </w:t>
      </w:r>
      <w:r w:rsidR="004A66E0" w:rsidRPr="00FF12DE">
        <w:rPr>
          <w:b/>
          <w:color w:val="FF0000"/>
        </w:rPr>
        <w:t>.526</w:t>
      </w:r>
      <w:r w:rsidR="004A66E0">
        <w:t>.</w:t>
      </w:r>
      <w:r w:rsidR="009030FC">
        <w:t xml:space="preserve"> One convenient way to calculate this matrix product is to use </w:t>
      </w:r>
      <w:r w:rsidR="004A66E0" w:rsidRPr="00FF12DE">
        <w:t>Microsoft Excel</w:t>
      </w:r>
      <w:r w:rsidR="009030FC">
        <w:t xml:space="preserve">’s MMULT worksheet </w:t>
      </w:r>
      <w:r w:rsidR="004A66E0" w:rsidRPr="00FF12DE">
        <w:t>function.</w:t>
      </w:r>
    </w:p>
    <w:p w14:paraId="13EA0041" w14:textId="30E5B3E0" w:rsidR="004A66E0" w:rsidRPr="00ED4657" w:rsidRDefault="009030FC" w:rsidP="00522F88">
      <w:pPr>
        <w:pStyle w:val="a0"/>
      </w:pPr>
      <w:r>
        <w:t xml:space="preserve">We will now demonstrate the calculation. </w:t>
      </w:r>
      <w:r w:rsidR="004A66E0" w:rsidRPr="00095565">
        <w:t xml:space="preserve">Let's determine the cross-loading according to some rules discussed above. First, absolute comparison. Let's choose .4 as the cutoff point. There </w:t>
      </w:r>
      <w:r w:rsidR="004A66E0">
        <w:t xml:space="preserve">are </w:t>
      </w:r>
      <w:r w:rsidR="004A66E0" w:rsidRPr="00095565">
        <w:t>cross-loading</w:t>
      </w:r>
      <w:r w:rsidR="004A66E0">
        <w:t>s</w:t>
      </w:r>
      <w:r w:rsidR="004A66E0" w:rsidRPr="00095565">
        <w:t xml:space="preserve"> in all items except CUEX3. Second, row comparison. There is no cross-loading on any item. Third, column comparison. Cross-loading</w:t>
      </w:r>
      <w:r w:rsidR="004A66E0">
        <w:t>s</w:t>
      </w:r>
      <w:r w:rsidR="004A66E0" w:rsidRPr="00095565">
        <w:t xml:space="preserve"> can be found in five items: ACSI2, ACSI3, CUEX3, PERQ2, and PERQ3.</w:t>
      </w:r>
    </w:p>
    <w:p w14:paraId="0CAB2C32" w14:textId="5FF15C78" w:rsidR="003154B1" w:rsidRDefault="003154B1" w:rsidP="00522F88">
      <w:pPr>
        <w:pStyle w:val="af0"/>
        <w:keepNext/>
      </w:pPr>
      <w:r>
        <w:lastRenderedPageBreak/>
        <w:t xml:space="preserve">Table </w:t>
      </w:r>
      <w:r w:rsidR="00C36F78">
        <w:rPr>
          <w:noProof/>
        </w:rPr>
        <w:fldChar w:fldCharType="begin"/>
      </w:r>
      <w:r w:rsidR="00C36F78">
        <w:rPr>
          <w:noProof/>
        </w:rPr>
        <w:instrText xml:space="preserve"> SEQ Table \* ARABIC </w:instrText>
      </w:r>
      <w:r w:rsidR="00C36F78">
        <w:rPr>
          <w:noProof/>
        </w:rPr>
        <w:fldChar w:fldCharType="separate"/>
      </w:r>
      <w:r w:rsidR="00E47287">
        <w:rPr>
          <w:noProof/>
        </w:rPr>
        <w:t>22</w:t>
      </w:r>
      <w:r w:rsidR="00C36F78">
        <w:rPr>
          <w:noProof/>
        </w:rPr>
        <w:fldChar w:fldCharType="end"/>
      </w:r>
      <w:r>
        <w:t xml:space="preserve"> Calculating factor structure coefficients from AMOS output</w:t>
      </w:r>
    </w:p>
    <w:tbl>
      <w:tblPr>
        <w:tblW w:w="9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745"/>
        <w:gridCol w:w="852"/>
        <w:gridCol w:w="812"/>
        <w:gridCol w:w="812"/>
        <w:gridCol w:w="745"/>
        <w:gridCol w:w="852"/>
        <w:gridCol w:w="812"/>
        <w:gridCol w:w="812"/>
        <w:gridCol w:w="745"/>
        <w:gridCol w:w="852"/>
        <w:gridCol w:w="812"/>
        <w:gridCol w:w="812"/>
      </w:tblGrid>
      <w:tr w:rsidR="004A66E0" w:rsidRPr="00A42B4C" w14:paraId="209AE9D8" w14:textId="77777777" w:rsidTr="00D6177D">
        <w:trPr>
          <w:trHeight w:val="330"/>
        </w:trPr>
        <w:tc>
          <w:tcPr>
            <w:tcW w:w="3221" w:type="dxa"/>
            <w:gridSpan w:val="4"/>
            <w:shd w:val="clear" w:color="auto" w:fill="auto"/>
            <w:noWrap/>
            <w:vAlign w:val="center"/>
          </w:tcPr>
          <w:p w14:paraId="13186B79" w14:textId="77777777" w:rsidR="004A66E0" w:rsidRDefault="004A66E0" w:rsidP="006F0B66">
            <w:r w:rsidRPr="00DD066A">
              <w:rPr>
                <w:b/>
              </w:rPr>
              <w:t>A.</w:t>
            </w:r>
            <w:r>
              <w:t xml:space="preserve"> </w:t>
            </w:r>
            <w:r>
              <w:rPr>
                <w:rFonts w:hint="eastAsia"/>
              </w:rPr>
              <w:t>Facto</w:t>
            </w:r>
            <w:r>
              <w:t>r pattern coefficients</w:t>
            </w:r>
          </w:p>
        </w:tc>
        <w:tc>
          <w:tcPr>
            <w:tcW w:w="3221" w:type="dxa"/>
            <w:gridSpan w:val="4"/>
            <w:shd w:val="clear" w:color="auto" w:fill="auto"/>
            <w:noWrap/>
            <w:vAlign w:val="center"/>
          </w:tcPr>
          <w:p w14:paraId="2ADFBABA" w14:textId="77777777" w:rsidR="004A66E0" w:rsidRDefault="004A66E0" w:rsidP="006F0B66">
            <w:r w:rsidRPr="00DD066A">
              <w:rPr>
                <w:b/>
              </w:rPr>
              <w:t xml:space="preserve">B. </w:t>
            </w:r>
            <w:r>
              <w:rPr>
                <w:rFonts w:hint="eastAsia"/>
              </w:rPr>
              <w:t>Factor correlation</w:t>
            </w:r>
            <w:r>
              <w:t>s</w:t>
            </w:r>
          </w:p>
        </w:tc>
        <w:tc>
          <w:tcPr>
            <w:tcW w:w="3221" w:type="dxa"/>
            <w:gridSpan w:val="4"/>
            <w:shd w:val="clear" w:color="auto" w:fill="auto"/>
            <w:noWrap/>
            <w:vAlign w:val="center"/>
          </w:tcPr>
          <w:p w14:paraId="640B4D21" w14:textId="77777777" w:rsidR="004A66E0" w:rsidRDefault="004A66E0" w:rsidP="006F0B66">
            <w:r w:rsidRPr="00DD066A">
              <w:rPr>
                <w:b/>
              </w:rPr>
              <w:t xml:space="preserve">C. </w:t>
            </w:r>
            <w:r>
              <w:rPr>
                <w:rFonts w:hint="eastAsia"/>
              </w:rPr>
              <w:t>Factor structure</w:t>
            </w:r>
            <w:r>
              <w:t xml:space="preserve"> coefficients</w:t>
            </w:r>
          </w:p>
        </w:tc>
      </w:tr>
      <w:tr w:rsidR="004A66E0" w:rsidRPr="00A42B4C" w14:paraId="4EC8E8C0" w14:textId="77777777" w:rsidTr="00D6177D">
        <w:trPr>
          <w:trHeight w:val="330"/>
        </w:trPr>
        <w:tc>
          <w:tcPr>
            <w:tcW w:w="745" w:type="dxa"/>
            <w:shd w:val="clear" w:color="auto" w:fill="auto"/>
            <w:noWrap/>
            <w:vAlign w:val="center"/>
          </w:tcPr>
          <w:p w14:paraId="7209CACC" w14:textId="77777777" w:rsidR="004A66E0" w:rsidRDefault="004A66E0" w:rsidP="006F0B66">
            <w:r>
              <w:rPr>
                <w:rFonts w:hint="eastAsia"/>
              </w:rPr>
              <w:t>ACSI</w:t>
            </w:r>
          </w:p>
        </w:tc>
        <w:tc>
          <w:tcPr>
            <w:tcW w:w="852" w:type="dxa"/>
            <w:shd w:val="clear" w:color="auto" w:fill="auto"/>
            <w:noWrap/>
            <w:vAlign w:val="center"/>
          </w:tcPr>
          <w:p w14:paraId="7CB5F150" w14:textId="77777777" w:rsidR="004A66E0" w:rsidRDefault="004A66E0" w:rsidP="006F0B66">
            <w:r>
              <w:rPr>
                <w:rFonts w:hint="eastAsia"/>
              </w:rPr>
              <w:t>CUEX</w:t>
            </w:r>
          </w:p>
        </w:tc>
        <w:tc>
          <w:tcPr>
            <w:tcW w:w="812" w:type="dxa"/>
            <w:shd w:val="clear" w:color="auto" w:fill="auto"/>
            <w:noWrap/>
            <w:vAlign w:val="center"/>
          </w:tcPr>
          <w:p w14:paraId="6AF777FB" w14:textId="77777777" w:rsidR="004A66E0" w:rsidRDefault="004A66E0" w:rsidP="006F0B66">
            <w:r>
              <w:rPr>
                <w:rFonts w:hint="eastAsia"/>
              </w:rPr>
              <w:t>PER</w:t>
            </w:r>
            <w:r>
              <w:t>Q</w:t>
            </w:r>
          </w:p>
        </w:tc>
        <w:tc>
          <w:tcPr>
            <w:tcW w:w="812" w:type="dxa"/>
            <w:shd w:val="clear" w:color="auto" w:fill="auto"/>
            <w:noWrap/>
            <w:vAlign w:val="center"/>
          </w:tcPr>
          <w:p w14:paraId="32C2C402" w14:textId="77777777" w:rsidR="004A66E0" w:rsidRDefault="004A66E0" w:rsidP="006F0B66">
            <w:r>
              <w:rPr>
                <w:rFonts w:hint="eastAsia"/>
              </w:rPr>
              <w:t>PERV</w:t>
            </w:r>
          </w:p>
        </w:tc>
        <w:tc>
          <w:tcPr>
            <w:tcW w:w="745" w:type="dxa"/>
            <w:shd w:val="clear" w:color="auto" w:fill="auto"/>
            <w:noWrap/>
            <w:vAlign w:val="center"/>
          </w:tcPr>
          <w:p w14:paraId="74E642E3" w14:textId="77777777" w:rsidR="004A66E0" w:rsidRPr="00A42B4C" w:rsidRDefault="004A66E0" w:rsidP="006F0B66">
            <w:r>
              <w:rPr>
                <w:rFonts w:hint="eastAsia"/>
              </w:rPr>
              <w:t>ACSI</w:t>
            </w:r>
          </w:p>
        </w:tc>
        <w:tc>
          <w:tcPr>
            <w:tcW w:w="852" w:type="dxa"/>
            <w:shd w:val="clear" w:color="auto" w:fill="auto"/>
            <w:noWrap/>
            <w:vAlign w:val="center"/>
          </w:tcPr>
          <w:p w14:paraId="40A0E737" w14:textId="77777777" w:rsidR="004A66E0" w:rsidRDefault="004A66E0" w:rsidP="006F0B66">
            <w:r>
              <w:rPr>
                <w:rFonts w:hint="eastAsia"/>
              </w:rPr>
              <w:t>CUEX</w:t>
            </w:r>
          </w:p>
        </w:tc>
        <w:tc>
          <w:tcPr>
            <w:tcW w:w="812" w:type="dxa"/>
            <w:shd w:val="clear" w:color="auto" w:fill="auto"/>
            <w:noWrap/>
            <w:vAlign w:val="center"/>
          </w:tcPr>
          <w:p w14:paraId="77D3006B" w14:textId="77777777" w:rsidR="004A66E0" w:rsidRDefault="004A66E0" w:rsidP="006F0B66">
            <w:r>
              <w:rPr>
                <w:rFonts w:hint="eastAsia"/>
              </w:rPr>
              <w:t>PER</w:t>
            </w:r>
            <w:r>
              <w:t>Q</w:t>
            </w:r>
          </w:p>
        </w:tc>
        <w:tc>
          <w:tcPr>
            <w:tcW w:w="812" w:type="dxa"/>
            <w:shd w:val="clear" w:color="auto" w:fill="auto"/>
            <w:noWrap/>
            <w:vAlign w:val="center"/>
          </w:tcPr>
          <w:p w14:paraId="74C40819" w14:textId="77777777" w:rsidR="004A66E0" w:rsidRDefault="004A66E0" w:rsidP="006F0B66">
            <w:r>
              <w:rPr>
                <w:rFonts w:hint="eastAsia"/>
              </w:rPr>
              <w:t>PERV</w:t>
            </w:r>
          </w:p>
        </w:tc>
        <w:tc>
          <w:tcPr>
            <w:tcW w:w="745" w:type="dxa"/>
            <w:shd w:val="clear" w:color="auto" w:fill="auto"/>
            <w:noWrap/>
            <w:vAlign w:val="center"/>
          </w:tcPr>
          <w:p w14:paraId="1F779168" w14:textId="77777777" w:rsidR="004A66E0" w:rsidRDefault="004A66E0" w:rsidP="006F0B66">
            <w:r>
              <w:rPr>
                <w:rFonts w:hint="eastAsia"/>
              </w:rPr>
              <w:t>ACSI</w:t>
            </w:r>
          </w:p>
        </w:tc>
        <w:tc>
          <w:tcPr>
            <w:tcW w:w="852" w:type="dxa"/>
            <w:shd w:val="clear" w:color="auto" w:fill="auto"/>
            <w:noWrap/>
            <w:vAlign w:val="center"/>
          </w:tcPr>
          <w:p w14:paraId="49121307" w14:textId="77777777" w:rsidR="004A66E0" w:rsidRDefault="004A66E0" w:rsidP="006F0B66">
            <w:r>
              <w:rPr>
                <w:rFonts w:hint="eastAsia"/>
              </w:rPr>
              <w:t>CUEX</w:t>
            </w:r>
          </w:p>
        </w:tc>
        <w:tc>
          <w:tcPr>
            <w:tcW w:w="812" w:type="dxa"/>
            <w:shd w:val="clear" w:color="auto" w:fill="auto"/>
            <w:noWrap/>
            <w:vAlign w:val="center"/>
          </w:tcPr>
          <w:p w14:paraId="5570E1FC" w14:textId="77777777" w:rsidR="004A66E0" w:rsidRDefault="004A66E0" w:rsidP="006F0B66">
            <w:r>
              <w:rPr>
                <w:rFonts w:hint="eastAsia"/>
              </w:rPr>
              <w:t>PER</w:t>
            </w:r>
            <w:r>
              <w:t>Q</w:t>
            </w:r>
          </w:p>
        </w:tc>
        <w:tc>
          <w:tcPr>
            <w:tcW w:w="812" w:type="dxa"/>
            <w:shd w:val="clear" w:color="auto" w:fill="auto"/>
            <w:noWrap/>
            <w:vAlign w:val="center"/>
          </w:tcPr>
          <w:p w14:paraId="669A76B5" w14:textId="77777777" w:rsidR="004A66E0" w:rsidRDefault="004A66E0" w:rsidP="006F0B66">
            <w:r>
              <w:rPr>
                <w:rFonts w:hint="eastAsia"/>
              </w:rPr>
              <w:t>PERV</w:t>
            </w:r>
          </w:p>
        </w:tc>
      </w:tr>
      <w:tr w:rsidR="004A66E0" w:rsidRPr="00A42B4C" w14:paraId="4FCF97EF" w14:textId="77777777" w:rsidTr="00D6177D">
        <w:trPr>
          <w:trHeight w:val="330"/>
        </w:trPr>
        <w:tc>
          <w:tcPr>
            <w:tcW w:w="745" w:type="dxa"/>
            <w:noWrap/>
            <w:vAlign w:val="center"/>
            <w:hideMark/>
          </w:tcPr>
          <w:p w14:paraId="0C95F647" w14:textId="77777777" w:rsidR="004A66E0" w:rsidRPr="00FF12DE" w:rsidRDefault="004A66E0" w:rsidP="006F0B66">
            <w:pPr>
              <w:rPr>
                <w:b/>
                <w:color w:val="632423" w:themeColor="accent2" w:themeShade="80"/>
              </w:rPr>
            </w:pPr>
            <w:r w:rsidRPr="00FF12DE">
              <w:rPr>
                <w:b/>
                <w:color w:val="632423" w:themeColor="accent2" w:themeShade="80"/>
              </w:rPr>
              <w:t>.926</w:t>
            </w:r>
          </w:p>
        </w:tc>
        <w:tc>
          <w:tcPr>
            <w:tcW w:w="852" w:type="dxa"/>
            <w:shd w:val="clear" w:color="auto" w:fill="auto"/>
            <w:noWrap/>
            <w:vAlign w:val="center"/>
            <w:hideMark/>
          </w:tcPr>
          <w:p w14:paraId="7015C42D" w14:textId="77777777" w:rsidR="004A66E0" w:rsidRPr="00FF12DE" w:rsidRDefault="004A66E0" w:rsidP="006F0B66">
            <w:pPr>
              <w:rPr>
                <w:b/>
              </w:rPr>
            </w:pPr>
            <w:r>
              <w:rPr>
                <w:rFonts w:hint="eastAsia"/>
                <w:b/>
              </w:rPr>
              <w:t>.000</w:t>
            </w:r>
            <w:r w:rsidRPr="00FF12DE">
              <w:rPr>
                <w:rFonts w:hint="eastAsia"/>
                <w:b/>
              </w:rPr>
              <w:t xml:space="preserve"> </w:t>
            </w:r>
          </w:p>
        </w:tc>
        <w:tc>
          <w:tcPr>
            <w:tcW w:w="812" w:type="dxa"/>
            <w:shd w:val="clear" w:color="auto" w:fill="auto"/>
            <w:noWrap/>
            <w:vAlign w:val="center"/>
            <w:hideMark/>
          </w:tcPr>
          <w:p w14:paraId="0E13F001" w14:textId="77777777" w:rsidR="004A66E0" w:rsidRPr="00FF12DE" w:rsidRDefault="004A66E0" w:rsidP="006F0B66">
            <w:pPr>
              <w:rPr>
                <w:b/>
              </w:rPr>
            </w:pPr>
            <w:r>
              <w:rPr>
                <w:rFonts w:hint="eastAsia"/>
                <w:b/>
              </w:rPr>
              <w:t>.000</w:t>
            </w:r>
            <w:r w:rsidRPr="00FF12DE">
              <w:rPr>
                <w:rFonts w:hint="eastAsia"/>
                <w:b/>
              </w:rPr>
              <w:t xml:space="preserve"> </w:t>
            </w:r>
          </w:p>
        </w:tc>
        <w:tc>
          <w:tcPr>
            <w:tcW w:w="812" w:type="dxa"/>
            <w:shd w:val="clear" w:color="auto" w:fill="auto"/>
            <w:noWrap/>
            <w:vAlign w:val="center"/>
            <w:hideMark/>
          </w:tcPr>
          <w:p w14:paraId="2DEB215E" w14:textId="77777777" w:rsidR="004A66E0" w:rsidRPr="00FF12DE" w:rsidRDefault="004A66E0" w:rsidP="006F0B66">
            <w:pPr>
              <w:rPr>
                <w:b/>
              </w:rPr>
            </w:pPr>
            <w:r>
              <w:rPr>
                <w:rFonts w:hint="eastAsia"/>
                <w:b/>
              </w:rPr>
              <w:t>.000</w:t>
            </w:r>
            <w:r w:rsidRPr="00FF12DE">
              <w:rPr>
                <w:rFonts w:hint="eastAsia"/>
                <w:b/>
              </w:rPr>
              <w:t xml:space="preserve"> </w:t>
            </w:r>
          </w:p>
        </w:tc>
        <w:tc>
          <w:tcPr>
            <w:tcW w:w="745" w:type="dxa"/>
            <w:shd w:val="clear" w:color="auto" w:fill="auto"/>
            <w:noWrap/>
            <w:vAlign w:val="center"/>
            <w:hideMark/>
          </w:tcPr>
          <w:p w14:paraId="306BE62C" w14:textId="77777777" w:rsidR="004A66E0" w:rsidRPr="00234FE7" w:rsidRDefault="004A66E0" w:rsidP="006F0B66">
            <w:pPr>
              <w:jc w:val="right"/>
              <w:rPr>
                <w:rFonts w:eastAsia="맑은 고딕"/>
                <w:color w:val="000000"/>
              </w:rPr>
            </w:pPr>
            <w:r w:rsidRPr="0090055D">
              <w:rPr>
                <w:rFonts w:eastAsia="맑은 고딕"/>
                <w:color w:val="0070C0"/>
              </w:rPr>
              <w:t>1.00</w:t>
            </w:r>
            <w:r>
              <w:rPr>
                <w:rFonts w:eastAsia="맑은 고딕"/>
                <w:color w:val="0070C0"/>
              </w:rPr>
              <w:t>0</w:t>
            </w:r>
            <w:r w:rsidRPr="00234FE7">
              <w:rPr>
                <w:rFonts w:eastAsia="맑은 고딕"/>
                <w:color w:val="000000"/>
              </w:rPr>
              <w:t xml:space="preserve"> </w:t>
            </w:r>
          </w:p>
        </w:tc>
        <w:tc>
          <w:tcPr>
            <w:tcW w:w="852" w:type="dxa"/>
            <w:shd w:val="clear" w:color="auto" w:fill="auto"/>
            <w:noWrap/>
            <w:vAlign w:val="center"/>
            <w:hideMark/>
          </w:tcPr>
          <w:p w14:paraId="3669E35A" w14:textId="77777777" w:rsidR="004A66E0" w:rsidRPr="00FF12DE" w:rsidRDefault="004A66E0" w:rsidP="006F0B66">
            <w:pPr>
              <w:jc w:val="right"/>
              <w:rPr>
                <w:rFonts w:eastAsia="맑은 고딕"/>
                <w:b/>
                <w:color w:val="FF0000"/>
              </w:rPr>
            </w:pPr>
            <w:r w:rsidRPr="00FF12DE">
              <w:rPr>
                <w:rFonts w:eastAsia="맑은 고딕" w:hint="eastAsia"/>
                <w:b/>
                <w:color w:val="FF0000"/>
              </w:rPr>
              <w:t>.61</w:t>
            </w:r>
            <w:r w:rsidRPr="00FF12DE">
              <w:rPr>
                <w:rFonts w:eastAsia="맑은 고딕"/>
                <w:b/>
                <w:color w:val="FF0000"/>
              </w:rPr>
              <w:t>2</w:t>
            </w:r>
          </w:p>
        </w:tc>
        <w:tc>
          <w:tcPr>
            <w:tcW w:w="812" w:type="dxa"/>
            <w:shd w:val="clear" w:color="auto" w:fill="auto"/>
            <w:noWrap/>
            <w:vAlign w:val="center"/>
            <w:hideMark/>
          </w:tcPr>
          <w:p w14:paraId="1743C479" w14:textId="77777777" w:rsidR="004A66E0" w:rsidRPr="00C93BB9" w:rsidRDefault="004A66E0" w:rsidP="006F0B66">
            <w:pPr>
              <w:jc w:val="right"/>
              <w:rPr>
                <w:rFonts w:eastAsia="맑은 고딕"/>
                <w:color w:val="FF0000"/>
              </w:rPr>
            </w:pPr>
            <w:r w:rsidRPr="00C93BB9">
              <w:rPr>
                <w:rFonts w:eastAsia="맑은 고딕" w:hint="eastAsia"/>
                <w:color w:val="FF0000"/>
              </w:rPr>
              <w:t>.95</w:t>
            </w:r>
            <w:r>
              <w:rPr>
                <w:rFonts w:eastAsia="맑은 고딕"/>
                <w:color w:val="FF0000"/>
              </w:rPr>
              <w:t>7</w:t>
            </w:r>
          </w:p>
        </w:tc>
        <w:tc>
          <w:tcPr>
            <w:tcW w:w="812" w:type="dxa"/>
            <w:shd w:val="clear" w:color="auto" w:fill="auto"/>
            <w:noWrap/>
            <w:vAlign w:val="center"/>
            <w:hideMark/>
          </w:tcPr>
          <w:p w14:paraId="1DD50218" w14:textId="77777777" w:rsidR="004A66E0" w:rsidRPr="00C93BB9" w:rsidRDefault="004A66E0" w:rsidP="006F0B66">
            <w:pPr>
              <w:jc w:val="right"/>
              <w:rPr>
                <w:rFonts w:eastAsia="맑은 고딕"/>
                <w:color w:val="FF0000"/>
              </w:rPr>
            </w:pPr>
            <w:r w:rsidRPr="00C93BB9">
              <w:rPr>
                <w:rFonts w:eastAsia="맑은 고딕" w:hint="eastAsia"/>
                <w:color w:val="FF0000"/>
              </w:rPr>
              <w:t>.87</w:t>
            </w:r>
            <w:r>
              <w:rPr>
                <w:rFonts w:eastAsia="맑은 고딕"/>
                <w:color w:val="FF0000"/>
              </w:rPr>
              <w:t>5</w:t>
            </w:r>
          </w:p>
        </w:tc>
        <w:tc>
          <w:tcPr>
            <w:tcW w:w="745" w:type="dxa"/>
            <w:tcBorders>
              <w:top w:val="nil"/>
              <w:left w:val="nil"/>
              <w:bottom w:val="single" w:sz="8" w:space="0" w:color="auto"/>
              <w:right w:val="single" w:sz="8" w:space="0" w:color="auto"/>
            </w:tcBorders>
            <w:shd w:val="clear" w:color="auto" w:fill="auto"/>
            <w:noWrap/>
            <w:vAlign w:val="center"/>
            <w:hideMark/>
          </w:tcPr>
          <w:p w14:paraId="0FBE05AC" w14:textId="77777777" w:rsidR="004A66E0" w:rsidRPr="00FF12DE" w:rsidRDefault="004A66E0" w:rsidP="006F0B66">
            <w:pPr>
              <w:rPr>
                <w:rFonts w:eastAsia="맑은 고딕"/>
                <w:color w:val="000000"/>
              </w:rPr>
            </w:pPr>
            <w:r w:rsidRPr="00FF12DE">
              <w:rPr>
                <w:rFonts w:eastAsia="맑은 고딕"/>
                <w:color w:val="000000"/>
              </w:rPr>
              <w:t xml:space="preserve">0.926 </w:t>
            </w:r>
          </w:p>
        </w:tc>
        <w:tc>
          <w:tcPr>
            <w:tcW w:w="852" w:type="dxa"/>
            <w:tcBorders>
              <w:top w:val="nil"/>
              <w:left w:val="nil"/>
              <w:bottom w:val="single" w:sz="8" w:space="0" w:color="auto"/>
              <w:right w:val="single" w:sz="8" w:space="0" w:color="auto"/>
            </w:tcBorders>
            <w:shd w:val="clear" w:color="auto" w:fill="auto"/>
            <w:noWrap/>
            <w:vAlign w:val="center"/>
            <w:hideMark/>
          </w:tcPr>
          <w:p w14:paraId="07EC5EBF" w14:textId="77777777" w:rsidR="004A66E0" w:rsidRPr="00FF12DE" w:rsidRDefault="004A66E0" w:rsidP="006F0B66">
            <w:pPr>
              <w:rPr>
                <w:rFonts w:eastAsia="맑은 고딕"/>
                <w:b/>
                <w:color w:val="000000"/>
              </w:rPr>
            </w:pPr>
            <w:r w:rsidRPr="00FF12DE">
              <w:rPr>
                <w:rFonts w:eastAsia="맑은 고딕"/>
                <w:b/>
                <w:color w:val="000000"/>
              </w:rPr>
              <w:t xml:space="preserve">0.567 </w:t>
            </w:r>
          </w:p>
        </w:tc>
        <w:tc>
          <w:tcPr>
            <w:tcW w:w="812" w:type="dxa"/>
            <w:tcBorders>
              <w:top w:val="nil"/>
              <w:left w:val="nil"/>
              <w:bottom w:val="single" w:sz="8" w:space="0" w:color="auto"/>
              <w:right w:val="single" w:sz="8" w:space="0" w:color="auto"/>
            </w:tcBorders>
            <w:shd w:val="clear" w:color="auto" w:fill="auto"/>
            <w:noWrap/>
            <w:vAlign w:val="center"/>
            <w:hideMark/>
          </w:tcPr>
          <w:p w14:paraId="11FB6EE6" w14:textId="77777777" w:rsidR="004A66E0" w:rsidRPr="00FF12DE" w:rsidRDefault="004A66E0" w:rsidP="006F0B66">
            <w:pPr>
              <w:rPr>
                <w:rFonts w:eastAsia="맑은 고딕"/>
                <w:color w:val="000000"/>
              </w:rPr>
            </w:pPr>
            <w:r w:rsidRPr="00FF12DE">
              <w:rPr>
                <w:rFonts w:eastAsia="맑은 고딕"/>
                <w:color w:val="000000"/>
              </w:rPr>
              <w:t xml:space="preserve">0.886 </w:t>
            </w:r>
          </w:p>
        </w:tc>
        <w:tc>
          <w:tcPr>
            <w:tcW w:w="812" w:type="dxa"/>
            <w:tcBorders>
              <w:top w:val="nil"/>
              <w:left w:val="nil"/>
              <w:bottom w:val="single" w:sz="8" w:space="0" w:color="auto"/>
              <w:right w:val="single" w:sz="8" w:space="0" w:color="auto"/>
            </w:tcBorders>
            <w:shd w:val="clear" w:color="auto" w:fill="auto"/>
            <w:noWrap/>
            <w:vAlign w:val="center"/>
            <w:hideMark/>
          </w:tcPr>
          <w:p w14:paraId="75DA3928" w14:textId="77777777" w:rsidR="004A66E0" w:rsidRDefault="004A66E0" w:rsidP="006F0B66">
            <w:pPr>
              <w:rPr>
                <w:rFonts w:eastAsia="맑은 고딕"/>
                <w:color w:val="000000"/>
              </w:rPr>
            </w:pPr>
            <w:r>
              <w:rPr>
                <w:rFonts w:eastAsia="맑은 고딕"/>
                <w:color w:val="000000"/>
              </w:rPr>
              <w:t xml:space="preserve">0.810 </w:t>
            </w:r>
          </w:p>
        </w:tc>
      </w:tr>
      <w:tr w:rsidR="004A66E0" w:rsidRPr="00A42B4C" w14:paraId="49D45EFD" w14:textId="77777777" w:rsidTr="00D6177D">
        <w:trPr>
          <w:trHeight w:val="330"/>
        </w:trPr>
        <w:tc>
          <w:tcPr>
            <w:tcW w:w="745" w:type="dxa"/>
            <w:noWrap/>
            <w:vAlign w:val="center"/>
            <w:hideMark/>
          </w:tcPr>
          <w:p w14:paraId="6A0494F2" w14:textId="77777777" w:rsidR="004A66E0" w:rsidRPr="00F9735C" w:rsidRDefault="004A66E0" w:rsidP="006F0B66">
            <w:pPr>
              <w:rPr>
                <w:color w:val="632423" w:themeColor="accent2" w:themeShade="80"/>
              </w:rPr>
            </w:pPr>
            <w:r w:rsidRPr="00F9735C">
              <w:rPr>
                <w:color w:val="632423" w:themeColor="accent2" w:themeShade="80"/>
              </w:rPr>
              <w:t>.831</w:t>
            </w:r>
          </w:p>
        </w:tc>
        <w:tc>
          <w:tcPr>
            <w:tcW w:w="852" w:type="dxa"/>
            <w:shd w:val="clear" w:color="auto" w:fill="auto"/>
            <w:noWrap/>
            <w:vAlign w:val="center"/>
            <w:hideMark/>
          </w:tcPr>
          <w:p w14:paraId="4CD3020C" w14:textId="77777777" w:rsidR="004A66E0" w:rsidRPr="00A42B4C" w:rsidRDefault="004A66E0" w:rsidP="006F0B66">
            <w:r>
              <w:rPr>
                <w:rFonts w:hint="eastAsia"/>
              </w:rPr>
              <w:t>.000</w:t>
            </w:r>
            <w:r w:rsidRPr="00A42B4C">
              <w:rPr>
                <w:rFonts w:hint="eastAsia"/>
              </w:rPr>
              <w:t xml:space="preserve"> </w:t>
            </w:r>
          </w:p>
        </w:tc>
        <w:tc>
          <w:tcPr>
            <w:tcW w:w="812" w:type="dxa"/>
            <w:shd w:val="clear" w:color="auto" w:fill="auto"/>
            <w:noWrap/>
            <w:vAlign w:val="center"/>
            <w:hideMark/>
          </w:tcPr>
          <w:p w14:paraId="5602630B" w14:textId="77777777" w:rsidR="004A66E0" w:rsidRPr="00A42B4C" w:rsidRDefault="004A66E0" w:rsidP="006F0B66">
            <w:r>
              <w:rPr>
                <w:rFonts w:hint="eastAsia"/>
              </w:rPr>
              <w:t>.000</w:t>
            </w:r>
            <w:r w:rsidRPr="00A42B4C">
              <w:rPr>
                <w:rFonts w:hint="eastAsia"/>
              </w:rPr>
              <w:t xml:space="preserve"> </w:t>
            </w:r>
          </w:p>
        </w:tc>
        <w:tc>
          <w:tcPr>
            <w:tcW w:w="812" w:type="dxa"/>
            <w:shd w:val="clear" w:color="auto" w:fill="auto"/>
            <w:noWrap/>
            <w:vAlign w:val="center"/>
            <w:hideMark/>
          </w:tcPr>
          <w:p w14:paraId="349E9149" w14:textId="77777777" w:rsidR="004A66E0" w:rsidRPr="00A42B4C" w:rsidRDefault="004A66E0" w:rsidP="006F0B66">
            <w:r>
              <w:rPr>
                <w:rFonts w:hint="eastAsia"/>
              </w:rPr>
              <w:t>.000</w:t>
            </w:r>
            <w:r w:rsidRPr="00A42B4C">
              <w:rPr>
                <w:rFonts w:hint="eastAsia"/>
              </w:rPr>
              <w:t xml:space="preserve"> </w:t>
            </w:r>
          </w:p>
        </w:tc>
        <w:tc>
          <w:tcPr>
            <w:tcW w:w="745" w:type="dxa"/>
            <w:shd w:val="clear" w:color="000000" w:fill="FFFFFF"/>
            <w:noWrap/>
            <w:vAlign w:val="center"/>
            <w:hideMark/>
          </w:tcPr>
          <w:p w14:paraId="423873C3" w14:textId="77777777" w:rsidR="004A66E0" w:rsidRPr="00BA7955" w:rsidRDefault="004A66E0" w:rsidP="006F0B66">
            <w:pPr>
              <w:jc w:val="right"/>
              <w:rPr>
                <w:rFonts w:eastAsia="맑은 고딕"/>
                <w:color w:val="000000"/>
              </w:rPr>
            </w:pPr>
            <w:r w:rsidRPr="00B54B98">
              <w:rPr>
                <w:color w:val="FF0000"/>
              </w:rPr>
              <w:t>.61</w:t>
            </w:r>
            <w:r>
              <w:rPr>
                <w:color w:val="FF0000"/>
              </w:rPr>
              <w:t>2</w:t>
            </w:r>
          </w:p>
        </w:tc>
        <w:tc>
          <w:tcPr>
            <w:tcW w:w="852" w:type="dxa"/>
            <w:shd w:val="clear" w:color="auto" w:fill="auto"/>
            <w:noWrap/>
            <w:vAlign w:val="center"/>
            <w:hideMark/>
          </w:tcPr>
          <w:p w14:paraId="0ABDDC4E" w14:textId="77777777" w:rsidR="004A66E0" w:rsidRPr="00FF12DE" w:rsidRDefault="004A66E0" w:rsidP="006F0B66">
            <w:pPr>
              <w:jc w:val="right"/>
              <w:rPr>
                <w:rFonts w:eastAsia="맑은 고딕"/>
                <w:b/>
                <w:color w:val="000000"/>
              </w:rPr>
            </w:pPr>
            <w:r w:rsidRPr="00FF12DE">
              <w:rPr>
                <w:rFonts w:eastAsia="맑은 고딕"/>
                <w:b/>
                <w:color w:val="0070C0"/>
              </w:rPr>
              <w:t>1.000</w:t>
            </w:r>
          </w:p>
        </w:tc>
        <w:tc>
          <w:tcPr>
            <w:tcW w:w="812" w:type="dxa"/>
            <w:shd w:val="clear" w:color="auto" w:fill="auto"/>
            <w:noWrap/>
            <w:vAlign w:val="center"/>
            <w:hideMark/>
          </w:tcPr>
          <w:p w14:paraId="30B9555C" w14:textId="77777777" w:rsidR="004A66E0" w:rsidRPr="00C93BB9" w:rsidRDefault="004A66E0" w:rsidP="006F0B66">
            <w:pPr>
              <w:jc w:val="right"/>
              <w:rPr>
                <w:rFonts w:eastAsia="맑은 고딕"/>
                <w:color w:val="FF0000"/>
              </w:rPr>
            </w:pPr>
            <w:r w:rsidRPr="00C93BB9">
              <w:rPr>
                <w:rFonts w:eastAsia="맑은 고딕" w:hint="eastAsia"/>
                <w:color w:val="FF0000"/>
              </w:rPr>
              <w:t>.69</w:t>
            </w:r>
            <w:r>
              <w:rPr>
                <w:rFonts w:eastAsia="맑은 고딕"/>
                <w:color w:val="FF0000"/>
              </w:rPr>
              <w:t>8</w:t>
            </w:r>
            <w:r w:rsidRPr="00C93BB9">
              <w:rPr>
                <w:rFonts w:eastAsia="맑은 고딕"/>
                <w:color w:val="FF0000"/>
              </w:rPr>
              <w:t xml:space="preserve">　</w:t>
            </w:r>
          </w:p>
        </w:tc>
        <w:tc>
          <w:tcPr>
            <w:tcW w:w="812" w:type="dxa"/>
            <w:shd w:val="clear" w:color="auto" w:fill="auto"/>
            <w:noWrap/>
            <w:vAlign w:val="center"/>
            <w:hideMark/>
          </w:tcPr>
          <w:p w14:paraId="510C66AA" w14:textId="77777777" w:rsidR="004A66E0" w:rsidRPr="00C93BB9" w:rsidRDefault="004A66E0" w:rsidP="006F0B66">
            <w:pPr>
              <w:jc w:val="right"/>
              <w:rPr>
                <w:rFonts w:eastAsia="맑은 고딕"/>
                <w:color w:val="FF0000"/>
              </w:rPr>
            </w:pPr>
            <w:r w:rsidRPr="00C93BB9">
              <w:rPr>
                <w:rFonts w:eastAsia="맑은 고딕" w:hint="eastAsia"/>
                <w:color w:val="FF0000"/>
              </w:rPr>
              <w:t>.</w:t>
            </w:r>
            <w:r w:rsidRPr="00C93BB9">
              <w:rPr>
                <w:rFonts w:eastAsia="맑은 고딕"/>
                <w:color w:val="FF0000"/>
              </w:rPr>
              <w:t>52</w:t>
            </w:r>
            <w:r>
              <w:rPr>
                <w:rFonts w:eastAsia="맑은 고딕"/>
                <w:color w:val="FF0000"/>
              </w:rPr>
              <w:t>6</w:t>
            </w:r>
          </w:p>
        </w:tc>
        <w:tc>
          <w:tcPr>
            <w:tcW w:w="745" w:type="dxa"/>
            <w:tcBorders>
              <w:top w:val="nil"/>
              <w:left w:val="nil"/>
              <w:bottom w:val="single" w:sz="8" w:space="0" w:color="auto"/>
              <w:right w:val="single" w:sz="8" w:space="0" w:color="auto"/>
            </w:tcBorders>
            <w:shd w:val="clear" w:color="auto" w:fill="auto"/>
            <w:noWrap/>
            <w:vAlign w:val="center"/>
            <w:hideMark/>
          </w:tcPr>
          <w:p w14:paraId="63CB6318" w14:textId="77777777" w:rsidR="004A66E0" w:rsidRPr="00FF12DE" w:rsidRDefault="004A66E0" w:rsidP="006F0B66">
            <w:pPr>
              <w:rPr>
                <w:rFonts w:eastAsia="맑은 고딕"/>
                <w:color w:val="000000"/>
              </w:rPr>
            </w:pPr>
            <w:r w:rsidRPr="00FF12DE">
              <w:rPr>
                <w:rFonts w:eastAsia="맑은 고딕"/>
                <w:color w:val="000000"/>
              </w:rPr>
              <w:t xml:space="preserve">0.831 </w:t>
            </w:r>
          </w:p>
        </w:tc>
        <w:tc>
          <w:tcPr>
            <w:tcW w:w="852" w:type="dxa"/>
            <w:tcBorders>
              <w:top w:val="nil"/>
              <w:left w:val="nil"/>
              <w:bottom w:val="single" w:sz="8" w:space="0" w:color="auto"/>
              <w:right w:val="single" w:sz="8" w:space="0" w:color="auto"/>
            </w:tcBorders>
            <w:shd w:val="clear" w:color="auto" w:fill="auto"/>
            <w:noWrap/>
            <w:vAlign w:val="center"/>
            <w:hideMark/>
          </w:tcPr>
          <w:p w14:paraId="0CA579AC" w14:textId="77777777" w:rsidR="004A66E0" w:rsidRPr="00FF12DE" w:rsidRDefault="004A66E0" w:rsidP="006F0B66">
            <w:pPr>
              <w:rPr>
                <w:rFonts w:eastAsia="맑은 고딕"/>
                <w:color w:val="000000"/>
              </w:rPr>
            </w:pPr>
            <w:r w:rsidRPr="00FF12DE">
              <w:rPr>
                <w:rFonts w:eastAsia="맑은 고딕"/>
                <w:color w:val="000000"/>
              </w:rPr>
              <w:t xml:space="preserve">0.509 </w:t>
            </w:r>
          </w:p>
        </w:tc>
        <w:tc>
          <w:tcPr>
            <w:tcW w:w="812" w:type="dxa"/>
            <w:tcBorders>
              <w:top w:val="nil"/>
              <w:left w:val="nil"/>
              <w:bottom w:val="single" w:sz="8" w:space="0" w:color="auto"/>
              <w:right w:val="single" w:sz="8" w:space="0" w:color="auto"/>
            </w:tcBorders>
            <w:shd w:val="clear" w:color="auto" w:fill="auto"/>
            <w:noWrap/>
            <w:vAlign w:val="center"/>
            <w:hideMark/>
          </w:tcPr>
          <w:p w14:paraId="433968D1" w14:textId="77777777" w:rsidR="004A66E0" w:rsidRPr="00FF12DE" w:rsidRDefault="004A66E0" w:rsidP="006F0B66">
            <w:pPr>
              <w:rPr>
                <w:rFonts w:eastAsia="맑은 고딕"/>
                <w:color w:val="000000"/>
              </w:rPr>
            </w:pPr>
            <w:r w:rsidRPr="00FF12DE">
              <w:rPr>
                <w:rFonts w:eastAsia="맑은 고딕"/>
                <w:color w:val="000000"/>
              </w:rPr>
              <w:t xml:space="preserve">0.795 </w:t>
            </w:r>
          </w:p>
        </w:tc>
        <w:tc>
          <w:tcPr>
            <w:tcW w:w="812" w:type="dxa"/>
            <w:tcBorders>
              <w:top w:val="nil"/>
              <w:left w:val="nil"/>
              <w:bottom w:val="single" w:sz="8" w:space="0" w:color="auto"/>
              <w:right w:val="single" w:sz="8" w:space="0" w:color="auto"/>
            </w:tcBorders>
            <w:shd w:val="clear" w:color="auto" w:fill="auto"/>
            <w:noWrap/>
            <w:vAlign w:val="center"/>
            <w:hideMark/>
          </w:tcPr>
          <w:p w14:paraId="0C76EFA6" w14:textId="77777777" w:rsidR="004A66E0" w:rsidRDefault="004A66E0" w:rsidP="006F0B66">
            <w:pPr>
              <w:rPr>
                <w:rFonts w:eastAsia="맑은 고딕"/>
                <w:color w:val="000000"/>
              </w:rPr>
            </w:pPr>
            <w:r>
              <w:rPr>
                <w:rFonts w:eastAsia="맑은 고딕"/>
                <w:color w:val="000000"/>
              </w:rPr>
              <w:t xml:space="preserve">0.727 </w:t>
            </w:r>
          </w:p>
        </w:tc>
      </w:tr>
      <w:tr w:rsidR="004A66E0" w:rsidRPr="00A42B4C" w14:paraId="0655144A" w14:textId="77777777" w:rsidTr="00D6177D">
        <w:trPr>
          <w:trHeight w:val="330"/>
        </w:trPr>
        <w:tc>
          <w:tcPr>
            <w:tcW w:w="745" w:type="dxa"/>
            <w:noWrap/>
            <w:vAlign w:val="center"/>
            <w:hideMark/>
          </w:tcPr>
          <w:p w14:paraId="734CE5C6" w14:textId="77777777" w:rsidR="004A66E0" w:rsidRPr="00F9735C" w:rsidRDefault="004A66E0" w:rsidP="006F0B66">
            <w:pPr>
              <w:rPr>
                <w:color w:val="632423" w:themeColor="accent2" w:themeShade="80"/>
              </w:rPr>
            </w:pPr>
            <w:r w:rsidRPr="00F9735C">
              <w:rPr>
                <w:color w:val="632423" w:themeColor="accent2" w:themeShade="80"/>
              </w:rPr>
              <w:t>.768</w:t>
            </w:r>
          </w:p>
        </w:tc>
        <w:tc>
          <w:tcPr>
            <w:tcW w:w="852" w:type="dxa"/>
            <w:shd w:val="clear" w:color="auto" w:fill="auto"/>
            <w:noWrap/>
            <w:vAlign w:val="center"/>
            <w:hideMark/>
          </w:tcPr>
          <w:p w14:paraId="6817E346" w14:textId="77777777" w:rsidR="004A66E0" w:rsidRPr="00A42B4C" w:rsidRDefault="004A66E0" w:rsidP="006F0B66">
            <w:r>
              <w:rPr>
                <w:rFonts w:hint="eastAsia"/>
              </w:rPr>
              <w:t>.000</w:t>
            </w:r>
            <w:r w:rsidRPr="00A42B4C">
              <w:rPr>
                <w:rFonts w:hint="eastAsia"/>
              </w:rPr>
              <w:t xml:space="preserve"> </w:t>
            </w:r>
          </w:p>
        </w:tc>
        <w:tc>
          <w:tcPr>
            <w:tcW w:w="812" w:type="dxa"/>
            <w:shd w:val="clear" w:color="auto" w:fill="auto"/>
            <w:noWrap/>
            <w:vAlign w:val="center"/>
            <w:hideMark/>
          </w:tcPr>
          <w:p w14:paraId="7776E87E" w14:textId="77777777" w:rsidR="004A66E0" w:rsidRPr="00A42B4C" w:rsidRDefault="004A66E0" w:rsidP="006F0B66">
            <w:r>
              <w:rPr>
                <w:rFonts w:hint="eastAsia"/>
              </w:rPr>
              <w:t>.000</w:t>
            </w:r>
            <w:r w:rsidRPr="00A42B4C">
              <w:rPr>
                <w:rFonts w:hint="eastAsia"/>
              </w:rPr>
              <w:t xml:space="preserve"> </w:t>
            </w:r>
          </w:p>
        </w:tc>
        <w:tc>
          <w:tcPr>
            <w:tcW w:w="812" w:type="dxa"/>
            <w:shd w:val="clear" w:color="auto" w:fill="auto"/>
            <w:noWrap/>
            <w:vAlign w:val="center"/>
            <w:hideMark/>
          </w:tcPr>
          <w:p w14:paraId="27C2117A" w14:textId="77777777" w:rsidR="004A66E0" w:rsidRPr="00A42B4C" w:rsidRDefault="004A66E0" w:rsidP="006F0B66">
            <w:r>
              <w:rPr>
                <w:rFonts w:hint="eastAsia"/>
              </w:rPr>
              <w:t>.000</w:t>
            </w:r>
            <w:r w:rsidRPr="00A42B4C">
              <w:rPr>
                <w:rFonts w:hint="eastAsia"/>
              </w:rPr>
              <w:t xml:space="preserve"> </w:t>
            </w:r>
          </w:p>
        </w:tc>
        <w:tc>
          <w:tcPr>
            <w:tcW w:w="745" w:type="dxa"/>
            <w:shd w:val="clear" w:color="000000" w:fill="FFFFFF"/>
            <w:noWrap/>
            <w:vAlign w:val="center"/>
            <w:hideMark/>
          </w:tcPr>
          <w:p w14:paraId="5B2537C8" w14:textId="77777777" w:rsidR="004A66E0" w:rsidRPr="00BA7955" w:rsidRDefault="004A66E0" w:rsidP="006F0B66">
            <w:pPr>
              <w:jc w:val="right"/>
              <w:rPr>
                <w:rFonts w:eastAsia="맑은 고딕"/>
                <w:color w:val="000000"/>
              </w:rPr>
            </w:pPr>
            <w:r w:rsidRPr="00C451BB">
              <w:rPr>
                <w:color w:val="FF0000"/>
              </w:rPr>
              <w:t>.95</w:t>
            </w:r>
            <w:r>
              <w:rPr>
                <w:color w:val="FF0000"/>
              </w:rPr>
              <w:t>7</w:t>
            </w:r>
          </w:p>
        </w:tc>
        <w:tc>
          <w:tcPr>
            <w:tcW w:w="852" w:type="dxa"/>
            <w:shd w:val="clear" w:color="000000" w:fill="FFFFFF"/>
            <w:noWrap/>
            <w:vAlign w:val="center"/>
            <w:hideMark/>
          </w:tcPr>
          <w:p w14:paraId="3DD9D1EB" w14:textId="77777777" w:rsidR="004A66E0" w:rsidRPr="00FF12DE" w:rsidRDefault="004A66E0" w:rsidP="006F0B66">
            <w:pPr>
              <w:jc w:val="right"/>
              <w:rPr>
                <w:rFonts w:eastAsia="맑은 고딕"/>
                <w:b/>
                <w:color w:val="000000"/>
              </w:rPr>
            </w:pPr>
            <w:r w:rsidRPr="00FF12DE">
              <w:rPr>
                <w:b/>
                <w:color w:val="FF0000"/>
              </w:rPr>
              <w:t>.698</w:t>
            </w:r>
          </w:p>
        </w:tc>
        <w:tc>
          <w:tcPr>
            <w:tcW w:w="812" w:type="dxa"/>
            <w:shd w:val="clear" w:color="auto" w:fill="auto"/>
            <w:noWrap/>
            <w:vAlign w:val="center"/>
            <w:hideMark/>
          </w:tcPr>
          <w:p w14:paraId="6856EB2D" w14:textId="77777777" w:rsidR="004A66E0" w:rsidRPr="00BA7955" w:rsidRDefault="004A66E0" w:rsidP="006F0B66">
            <w:pPr>
              <w:jc w:val="right"/>
              <w:rPr>
                <w:rFonts w:eastAsia="맑은 고딕"/>
                <w:color w:val="000000"/>
              </w:rPr>
            </w:pPr>
            <w:r w:rsidRPr="0090055D">
              <w:rPr>
                <w:rFonts w:eastAsia="맑은 고딕"/>
                <w:color w:val="0070C0"/>
              </w:rPr>
              <w:t>1.0</w:t>
            </w:r>
            <w:r>
              <w:rPr>
                <w:rFonts w:eastAsia="맑은 고딕"/>
                <w:color w:val="0070C0"/>
              </w:rPr>
              <w:t>0</w:t>
            </w:r>
            <w:r w:rsidRPr="0090055D">
              <w:rPr>
                <w:rFonts w:eastAsia="맑은 고딕"/>
                <w:color w:val="0070C0"/>
              </w:rPr>
              <w:t>0</w:t>
            </w:r>
          </w:p>
        </w:tc>
        <w:tc>
          <w:tcPr>
            <w:tcW w:w="812" w:type="dxa"/>
            <w:shd w:val="clear" w:color="auto" w:fill="auto"/>
            <w:noWrap/>
            <w:vAlign w:val="center"/>
            <w:hideMark/>
          </w:tcPr>
          <w:p w14:paraId="69891023" w14:textId="77777777" w:rsidR="004A66E0" w:rsidRPr="00C93BB9" w:rsidRDefault="004A66E0" w:rsidP="006F0B66">
            <w:pPr>
              <w:jc w:val="right"/>
              <w:rPr>
                <w:rFonts w:eastAsia="맑은 고딕"/>
                <w:color w:val="FF0000"/>
              </w:rPr>
            </w:pPr>
            <w:r w:rsidRPr="00C93BB9">
              <w:rPr>
                <w:rFonts w:eastAsia="맑은 고딕" w:hint="eastAsia"/>
                <w:color w:val="FF0000"/>
              </w:rPr>
              <w:t>.77</w:t>
            </w:r>
            <w:r>
              <w:rPr>
                <w:rFonts w:eastAsia="맑은 고딕"/>
                <w:color w:val="FF0000"/>
              </w:rPr>
              <w:t>0</w:t>
            </w:r>
          </w:p>
        </w:tc>
        <w:tc>
          <w:tcPr>
            <w:tcW w:w="745" w:type="dxa"/>
            <w:tcBorders>
              <w:top w:val="nil"/>
              <w:left w:val="nil"/>
              <w:bottom w:val="single" w:sz="8" w:space="0" w:color="auto"/>
              <w:right w:val="single" w:sz="8" w:space="0" w:color="auto"/>
            </w:tcBorders>
            <w:shd w:val="clear" w:color="auto" w:fill="auto"/>
            <w:noWrap/>
            <w:vAlign w:val="center"/>
            <w:hideMark/>
          </w:tcPr>
          <w:p w14:paraId="4A3CF30B" w14:textId="77777777" w:rsidR="004A66E0" w:rsidRPr="00FF12DE" w:rsidRDefault="004A66E0" w:rsidP="006F0B66">
            <w:pPr>
              <w:rPr>
                <w:rFonts w:eastAsia="맑은 고딕"/>
                <w:color w:val="000000"/>
              </w:rPr>
            </w:pPr>
            <w:r w:rsidRPr="00FF12DE">
              <w:rPr>
                <w:rFonts w:eastAsia="맑은 고딕"/>
                <w:color w:val="000000"/>
              </w:rPr>
              <w:t xml:space="preserve">0.768 </w:t>
            </w:r>
          </w:p>
        </w:tc>
        <w:tc>
          <w:tcPr>
            <w:tcW w:w="852" w:type="dxa"/>
            <w:tcBorders>
              <w:top w:val="nil"/>
              <w:left w:val="nil"/>
              <w:bottom w:val="single" w:sz="8" w:space="0" w:color="auto"/>
              <w:right w:val="single" w:sz="8" w:space="0" w:color="auto"/>
            </w:tcBorders>
            <w:shd w:val="clear" w:color="auto" w:fill="auto"/>
            <w:noWrap/>
            <w:vAlign w:val="center"/>
            <w:hideMark/>
          </w:tcPr>
          <w:p w14:paraId="1F44CF28" w14:textId="77777777" w:rsidR="004A66E0" w:rsidRPr="00FF12DE" w:rsidRDefault="004A66E0" w:rsidP="006F0B66">
            <w:pPr>
              <w:rPr>
                <w:rFonts w:eastAsia="맑은 고딕"/>
                <w:color w:val="000000"/>
              </w:rPr>
            </w:pPr>
            <w:r w:rsidRPr="00FF12DE">
              <w:rPr>
                <w:rFonts w:eastAsia="맑은 고딕"/>
                <w:color w:val="000000"/>
              </w:rPr>
              <w:t xml:space="preserve">0.470 </w:t>
            </w:r>
          </w:p>
        </w:tc>
        <w:tc>
          <w:tcPr>
            <w:tcW w:w="812" w:type="dxa"/>
            <w:tcBorders>
              <w:top w:val="nil"/>
              <w:left w:val="nil"/>
              <w:bottom w:val="single" w:sz="8" w:space="0" w:color="auto"/>
              <w:right w:val="single" w:sz="8" w:space="0" w:color="auto"/>
            </w:tcBorders>
            <w:shd w:val="clear" w:color="auto" w:fill="auto"/>
            <w:noWrap/>
            <w:vAlign w:val="center"/>
            <w:hideMark/>
          </w:tcPr>
          <w:p w14:paraId="2DCBE30F" w14:textId="77777777" w:rsidR="004A66E0" w:rsidRPr="00FF12DE" w:rsidRDefault="004A66E0" w:rsidP="006F0B66">
            <w:pPr>
              <w:rPr>
                <w:rFonts w:eastAsia="맑은 고딕"/>
                <w:color w:val="000000"/>
              </w:rPr>
            </w:pPr>
            <w:r w:rsidRPr="00FF12DE">
              <w:rPr>
                <w:rFonts w:eastAsia="맑은 고딕"/>
                <w:color w:val="000000"/>
              </w:rPr>
              <w:t xml:space="preserve">0.735 </w:t>
            </w:r>
          </w:p>
        </w:tc>
        <w:tc>
          <w:tcPr>
            <w:tcW w:w="812" w:type="dxa"/>
            <w:tcBorders>
              <w:top w:val="nil"/>
              <w:left w:val="nil"/>
              <w:bottom w:val="single" w:sz="8" w:space="0" w:color="auto"/>
              <w:right w:val="single" w:sz="8" w:space="0" w:color="auto"/>
            </w:tcBorders>
            <w:shd w:val="clear" w:color="auto" w:fill="auto"/>
            <w:noWrap/>
            <w:vAlign w:val="center"/>
            <w:hideMark/>
          </w:tcPr>
          <w:p w14:paraId="01D292C4" w14:textId="77777777" w:rsidR="004A66E0" w:rsidRDefault="004A66E0" w:rsidP="006F0B66">
            <w:pPr>
              <w:rPr>
                <w:rFonts w:eastAsia="맑은 고딕"/>
                <w:color w:val="000000"/>
              </w:rPr>
            </w:pPr>
            <w:r>
              <w:rPr>
                <w:rFonts w:eastAsia="맑은 고딕"/>
                <w:color w:val="000000"/>
              </w:rPr>
              <w:t xml:space="preserve">0.672 </w:t>
            </w:r>
          </w:p>
        </w:tc>
      </w:tr>
      <w:tr w:rsidR="004A66E0" w:rsidRPr="00A42B4C" w14:paraId="5C1AB941" w14:textId="77777777" w:rsidTr="00D6177D">
        <w:trPr>
          <w:trHeight w:val="330"/>
        </w:trPr>
        <w:tc>
          <w:tcPr>
            <w:tcW w:w="745" w:type="dxa"/>
            <w:shd w:val="clear" w:color="auto" w:fill="auto"/>
            <w:noWrap/>
            <w:vAlign w:val="center"/>
            <w:hideMark/>
          </w:tcPr>
          <w:p w14:paraId="08F81F60" w14:textId="77777777" w:rsidR="004A66E0" w:rsidRPr="00A42B4C" w:rsidRDefault="004A66E0" w:rsidP="006F0B66">
            <w:r>
              <w:rPr>
                <w:rFonts w:hint="eastAsia"/>
              </w:rPr>
              <w:t>.000</w:t>
            </w:r>
            <w:r w:rsidRPr="00A42B4C">
              <w:rPr>
                <w:rFonts w:hint="eastAsia"/>
              </w:rPr>
              <w:t xml:space="preserve"> </w:t>
            </w:r>
          </w:p>
        </w:tc>
        <w:tc>
          <w:tcPr>
            <w:tcW w:w="852" w:type="dxa"/>
            <w:noWrap/>
            <w:vAlign w:val="center"/>
            <w:hideMark/>
          </w:tcPr>
          <w:p w14:paraId="31D84ABB" w14:textId="77777777" w:rsidR="004A66E0" w:rsidRPr="00C93BB9" w:rsidRDefault="004A66E0" w:rsidP="006F0B66">
            <w:pPr>
              <w:rPr>
                <w:color w:val="632423" w:themeColor="accent2" w:themeShade="80"/>
              </w:rPr>
            </w:pPr>
            <w:r w:rsidRPr="00C93BB9">
              <w:rPr>
                <w:color w:val="632423" w:themeColor="accent2" w:themeShade="80"/>
              </w:rPr>
              <w:t>.753</w:t>
            </w:r>
          </w:p>
        </w:tc>
        <w:tc>
          <w:tcPr>
            <w:tcW w:w="812" w:type="dxa"/>
            <w:shd w:val="clear" w:color="auto" w:fill="auto"/>
            <w:noWrap/>
            <w:vAlign w:val="center"/>
            <w:hideMark/>
          </w:tcPr>
          <w:p w14:paraId="51B7C09A" w14:textId="77777777" w:rsidR="004A66E0" w:rsidRPr="00A42B4C" w:rsidRDefault="004A66E0" w:rsidP="006F0B66">
            <w:r>
              <w:rPr>
                <w:rFonts w:hint="eastAsia"/>
              </w:rPr>
              <w:t>.000</w:t>
            </w:r>
            <w:r w:rsidRPr="00A42B4C">
              <w:rPr>
                <w:rFonts w:hint="eastAsia"/>
              </w:rPr>
              <w:t xml:space="preserve"> </w:t>
            </w:r>
          </w:p>
        </w:tc>
        <w:tc>
          <w:tcPr>
            <w:tcW w:w="812" w:type="dxa"/>
            <w:shd w:val="clear" w:color="auto" w:fill="auto"/>
            <w:noWrap/>
            <w:vAlign w:val="center"/>
            <w:hideMark/>
          </w:tcPr>
          <w:p w14:paraId="1164B0A3" w14:textId="77777777" w:rsidR="004A66E0" w:rsidRPr="00A42B4C" w:rsidRDefault="004A66E0" w:rsidP="006F0B66">
            <w:r>
              <w:rPr>
                <w:rFonts w:hint="eastAsia"/>
              </w:rPr>
              <w:t>.000</w:t>
            </w:r>
            <w:r w:rsidRPr="00A42B4C">
              <w:rPr>
                <w:rFonts w:hint="eastAsia"/>
              </w:rPr>
              <w:t xml:space="preserve"> </w:t>
            </w:r>
          </w:p>
        </w:tc>
        <w:tc>
          <w:tcPr>
            <w:tcW w:w="745" w:type="dxa"/>
            <w:shd w:val="clear" w:color="000000" w:fill="FFFFFF"/>
            <w:noWrap/>
            <w:vAlign w:val="center"/>
            <w:hideMark/>
          </w:tcPr>
          <w:p w14:paraId="5ED904C7" w14:textId="77777777" w:rsidR="004A66E0" w:rsidRPr="00BA7955" w:rsidRDefault="004A66E0" w:rsidP="006F0B66">
            <w:pPr>
              <w:jc w:val="right"/>
              <w:rPr>
                <w:rFonts w:eastAsia="맑은 고딕"/>
                <w:color w:val="000000"/>
              </w:rPr>
            </w:pPr>
            <w:r w:rsidRPr="00C451BB">
              <w:rPr>
                <w:color w:val="FF0000"/>
              </w:rPr>
              <w:t>.87</w:t>
            </w:r>
            <w:r>
              <w:rPr>
                <w:color w:val="FF0000"/>
              </w:rPr>
              <w:t>5</w:t>
            </w:r>
          </w:p>
        </w:tc>
        <w:tc>
          <w:tcPr>
            <w:tcW w:w="852" w:type="dxa"/>
            <w:shd w:val="clear" w:color="000000" w:fill="FFFFFF"/>
            <w:noWrap/>
            <w:vAlign w:val="center"/>
            <w:hideMark/>
          </w:tcPr>
          <w:p w14:paraId="46991C89" w14:textId="77777777" w:rsidR="004A66E0" w:rsidRPr="00FF12DE" w:rsidRDefault="004A66E0" w:rsidP="006F0B66">
            <w:pPr>
              <w:jc w:val="right"/>
              <w:rPr>
                <w:rFonts w:eastAsia="맑은 고딕"/>
                <w:b/>
                <w:color w:val="000000"/>
              </w:rPr>
            </w:pPr>
            <w:r w:rsidRPr="00FF12DE">
              <w:rPr>
                <w:b/>
                <w:color w:val="FF0000"/>
              </w:rPr>
              <w:t>.526</w:t>
            </w:r>
          </w:p>
        </w:tc>
        <w:tc>
          <w:tcPr>
            <w:tcW w:w="812" w:type="dxa"/>
            <w:shd w:val="clear" w:color="000000" w:fill="FFFFFF"/>
            <w:noWrap/>
            <w:vAlign w:val="center"/>
            <w:hideMark/>
          </w:tcPr>
          <w:p w14:paraId="7AE8903A" w14:textId="77777777" w:rsidR="004A66E0" w:rsidRPr="00BA7955" w:rsidRDefault="004A66E0" w:rsidP="006F0B66">
            <w:pPr>
              <w:jc w:val="right"/>
              <w:rPr>
                <w:rFonts w:eastAsia="맑은 고딕"/>
                <w:color w:val="000000"/>
              </w:rPr>
            </w:pPr>
            <w:r>
              <w:rPr>
                <w:rFonts w:eastAsia="맑은 고딕" w:hint="eastAsia"/>
                <w:color w:val="000000"/>
              </w:rPr>
              <w:t>.</w:t>
            </w:r>
            <w:r w:rsidRPr="00C451BB">
              <w:rPr>
                <w:color w:val="FF0000"/>
              </w:rPr>
              <w:t xml:space="preserve"> 7</w:t>
            </w:r>
            <w:r>
              <w:rPr>
                <w:color w:val="FF0000"/>
              </w:rPr>
              <w:t>70</w:t>
            </w:r>
            <w:r w:rsidRPr="00BA7955">
              <w:rPr>
                <w:rFonts w:eastAsia="맑은 고딕" w:hint="eastAsia"/>
                <w:color w:val="000000"/>
              </w:rPr>
              <w:t xml:space="preserve"> </w:t>
            </w:r>
          </w:p>
        </w:tc>
        <w:tc>
          <w:tcPr>
            <w:tcW w:w="812" w:type="dxa"/>
            <w:shd w:val="clear" w:color="auto" w:fill="auto"/>
            <w:noWrap/>
            <w:vAlign w:val="center"/>
            <w:hideMark/>
          </w:tcPr>
          <w:p w14:paraId="46F206D1" w14:textId="77777777" w:rsidR="004A66E0" w:rsidRPr="00234FE7" w:rsidRDefault="004A66E0" w:rsidP="006F0B66">
            <w:pPr>
              <w:jc w:val="right"/>
              <w:rPr>
                <w:rFonts w:eastAsia="맑은 고딕"/>
                <w:color w:val="000000"/>
              </w:rPr>
            </w:pPr>
            <w:r w:rsidRPr="0090055D">
              <w:rPr>
                <w:rFonts w:eastAsia="맑은 고딕"/>
                <w:color w:val="0070C0"/>
              </w:rPr>
              <w:t>1.0</w:t>
            </w:r>
            <w:r>
              <w:rPr>
                <w:rFonts w:eastAsia="맑은 고딕"/>
                <w:color w:val="0070C0"/>
              </w:rPr>
              <w:t>0</w:t>
            </w:r>
            <w:r w:rsidRPr="0090055D">
              <w:rPr>
                <w:rFonts w:eastAsia="맑은 고딕"/>
                <w:color w:val="0070C0"/>
              </w:rPr>
              <w:t xml:space="preserve">0 </w:t>
            </w:r>
          </w:p>
        </w:tc>
        <w:tc>
          <w:tcPr>
            <w:tcW w:w="745" w:type="dxa"/>
            <w:tcBorders>
              <w:top w:val="nil"/>
              <w:left w:val="nil"/>
              <w:bottom w:val="single" w:sz="8" w:space="0" w:color="auto"/>
              <w:right w:val="single" w:sz="8" w:space="0" w:color="auto"/>
            </w:tcBorders>
            <w:shd w:val="clear" w:color="auto" w:fill="auto"/>
            <w:noWrap/>
            <w:vAlign w:val="center"/>
            <w:hideMark/>
          </w:tcPr>
          <w:p w14:paraId="4DFC629B" w14:textId="77777777" w:rsidR="004A66E0" w:rsidRDefault="004A66E0" w:rsidP="006F0B66">
            <w:pPr>
              <w:rPr>
                <w:rFonts w:eastAsia="맑은 고딕"/>
                <w:color w:val="000000"/>
              </w:rPr>
            </w:pPr>
            <w:r>
              <w:rPr>
                <w:rFonts w:eastAsia="맑은 고딕"/>
                <w:color w:val="000000"/>
              </w:rPr>
              <w:t xml:space="preserve">0.461 </w:t>
            </w:r>
          </w:p>
        </w:tc>
        <w:tc>
          <w:tcPr>
            <w:tcW w:w="852" w:type="dxa"/>
            <w:tcBorders>
              <w:top w:val="nil"/>
              <w:left w:val="nil"/>
              <w:bottom w:val="single" w:sz="8" w:space="0" w:color="auto"/>
              <w:right w:val="single" w:sz="8" w:space="0" w:color="auto"/>
            </w:tcBorders>
            <w:shd w:val="clear" w:color="auto" w:fill="auto"/>
            <w:noWrap/>
            <w:vAlign w:val="center"/>
            <w:hideMark/>
          </w:tcPr>
          <w:p w14:paraId="665FB69D" w14:textId="77777777" w:rsidR="004A66E0" w:rsidRPr="00FF12DE" w:rsidRDefault="004A66E0" w:rsidP="006F0B66">
            <w:pPr>
              <w:rPr>
                <w:rFonts w:eastAsia="맑은 고딕"/>
                <w:color w:val="000000"/>
              </w:rPr>
            </w:pPr>
            <w:r w:rsidRPr="00FF12DE">
              <w:rPr>
                <w:rFonts w:eastAsia="맑은 고딕"/>
                <w:color w:val="000000"/>
              </w:rPr>
              <w:t xml:space="preserve">0.753 </w:t>
            </w:r>
          </w:p>
        </w:tc>
        <w:tc>
          <w:tcPr>
            <w:tcW w:w="812" w:type="dxa"/>
            <w:tcBorders>
              <w:top w:val="nil"/>
              <w:left w:val="nil"/>
              <w:bottom w:val="single" w:sz="8" w:space="0" w:color="auto"/>
              <w:right w:val="single" w:sz="8" w:space="0" w:color="auto"/>
            </w:tcBorders>
            <w:shd w:val="clear" w:color="auto" w:fill="auto"/>
            <w:noWrap/>
            <w:vAlign w:val="center"/>
            <w:hideMark/>
          </w:tcPr>
          <w:p w14:paraId="00ED8ADE" w14:textId="77777777" w:rsidR="004A66E0" w:rsidRDefault="004A66E0" w:rsidP="006F0B66">
            <w:pPr>
              <w:rPr>
                <w:rFonts w:eastAsia="맑은 고딕"/>
                <w:color w:val="000000"/>
              </w:rPr>
            </w:pPr>
            <w:r>
              <w:rPr>
                <w:rFonts w:eastAsia="맑은 고딕"/>
                <w:color w:val="000000"/>
              </w:rPr>
              <w:t xml:space="preserve">0.526 </w:t>
            </w:r>
          </w:p>
        </w:tc>
        <w:tc>
          <w:tcPr>
            <w:tcW w:w="812" w:type="dxa"/>
            <w:tcBorders>
              <w:top w:val="nil"/>
              <w:left w:val="nil"/>
              <w:bottom w:val="single" w:sz="8" w:space="0" w:color="auto"/>
              <w:right w:val="single" w:sz="8" w:space="0" w:color="auto"/>
            </w:tcBorders>
            <w:shd w:val="clear" w:color="auto" w:fill="auto"/>
            <w:noWrap/>
            <w:vAlign w:val="center"/>
            <w:hideMark/>
          </w:tcPr>
          <w:p w14:paraId="33F5145B" w14:textId="77777777" w:rsidR="004A66E0" w:rsidRDefault="004A66E0" w:rsidP="006F0B66">
            <w:pPr>
              <w:rPr>
                <w:rFonts w:eastAsia="맑은 고딕"/>
                <w:color w:val="000000"/>
              </w:rPr>
            </w:pPr>
            <w:r>
              <w:rPr>
                <w:rFonts w:eastAsia="맑은 고딕"/>
                <w:color w:val="000000"/>
              </w:rPr>
              <w:t xml:space="preserve">0.396 </w:t>
            </w:r>
          </w:p>
        </w:tc>
      </w:tr>
      <w:tr w:rsidR="004A66E0" w:rsidRPr="00A42B4C" w14:paraId="452D0F24" w14:textId="77777777" w:rsidTr="00D6177D">
        <w:trPr>
          <w:trHeight w:val="330"/>
        </w:trPr>
        <w:tc>
          <w:tcPr>
            <w:tcW w:w="745" w:type="dxa"/>
            <w:shd w:val="clear" w:color="auto" w:fill="auto"/>
            <w:noWrap/>
            <w:vAlign w:val="center"/>
            <w:hideMark/>
          </w:tcPr>
          <w:p w14:paraId="0841E1EC" w14:textId="77777777" w:rsidR="004A66E0" w:rsidRPr="00A42B4C" w:rsidRDefault="004A66E0" w:rsidP="006F0B66">
            <w:r>
              <w:rPr>
                <w:rFonts w:hint="eastAsia"/>
              </w:rPr>
              <w:t>.000</w:t>
            </w:r>
            <w:r w:rsidRPr="00A42B4C">
              <w:rPr>
                <w:rFonts w:hint="eastAsia"/>
              </w:rPr>
              <w:t xml:space="preserve"> </w:t>
            </w:r>
          </w:p>
        </w:tc>
        <w:tc>
          <w:tcPr>
            <w:tcW w:w="852" w:type="dxa"/>
            <w:noWrap/>
            <w:vAlign w:val="center"/>
            <w:hideMark/>
          </w:tcPr>
          <w:p w14:paraId="6284DAB9" w14:textId="77777777" w:rsidR="004A66E0" w:rsidRPr="00C93BB9" w:rsidRDefault="004A66E0" w:rsidP="006F0B66">
            <w:pPr>
              <w:rPr>
                <w:color w:val="632423" w:themeColor="accent2" w:themeShade="80"/>
              </w:rPr>
            </w:pPr>
            <w:r w:rsidRPr="00C93BB9">
              <w:rPr>
                <w:color w:val="632423" w:themeColor="accent2" w:themeShade="80"/>
              </w:rPr>
              <w:t>.749</w:t>
            </w:r>
          </w:p>
        </w:tc>
        <w:tc>
          <w:tcPr>
            <w:tcW w:w="812" w:type="dxa"/>
            <w:shd w:val="clear" w:color="auto" w:fill="auto"/>
            <w:noWrap/>
            <w:vAlign w:val="center"/>
            <w:hideMark/>
          </w:tcPr>
          <w:p w14:paraId="1DC7C9B2" w14:textId="77777777" w:rsidR="004A66E0" w:rsidRPr="00A42B4C" w:rsidRDefault="004A66E0" w:rsidP="006F0B66">
            <w:r>
              <w:rPr>
                <w:rFonts w:hint="eastAsia"/>
              </w:rPr>
              <w:t>.000</w:t>
            </w:r>
            <w:r w:rsidRPr="00A42B4C">
              <w:rPr>
                <w:rFonts w:hint="eastAsia"/>
              </w:rPr>
              <w:t xml:space="preserve"> </w:t>
            </w:r>
          </w:p>
        </w:tc>
        <w:tc>
          <w:tcPr>
            <w:tcW w:w="812" w:type="dxa"/>
            <w:shd w:val="clear" w:color="auto" w:fill="auto"/>
            <w:noWrap/>
            <w:vAlign w:val="center"/>
            <w:hideMark/>
          </w:tcPr>
          <w:p w14:paraId="14916704" w14:textId="77777777" w:rsidR="004A66E0" w:rsidRPr="00A42B4C" w:rsidRDefault="004A66E0" w:rsidP="006F0B66">
            <w:r>
              <w:rPr>
                <w:rFonts w:hint="eastAsia"/>
              </w:rPr>
              <w:t>.000</w:t>
            </w:r>
            <w:r w:rsidRPr="00A42B4C">
              <w:rPr>
                <w:rFonts w:hint="eastAsia"/>
              </w:rPr>
              <w:t xml:space="preserve"> </w:t>
            </w:r>
          </w:p>
        </w:tc>
        <w:tc>
          <w:tcPr>
            <w:tcW w:w="745" w:type="dxa"/>
            <w:shd w:val="clear" w:color="auto" w:fill="auto"/>
            <w:noWrap/>
            <w:vAlign w:val="center"/>
            <w:hideMark/>
          </w:tcPr>
          <w:p w14:paraId="2929C485" w14:textId="77777777" w:rsidR="004A66E0" w:rsidRPr="00A42B4C" w:rsidRDefault="004A66E0" w:rsidP="006F0B66"/>
        </w:tc>
        <w:tc>
          <w:tcPr>
            <w:tcW w:w="852" w:type="dxa"/>
            <w:shd w:val="clear" w:color="auto" w:fill="auto"/>
            <w:noWrap/>
            <w:vAlign w:val="center"/>
            <w:hideMark/>
          </w:tcPr>
          <w:p w14:paraId="4264E168" w14:textId="77777777" w:rsidR="004A66E0" w:rsidRPr="00A42B4C" w:rsidRDefault="004A66E0" w:rsidP="006F0B66"/>
        </w:tc>
        <w:tc>
          <w:tcPr>
            <w:tcW w:w="812" w:type="dxa"/>
            <w:shd w:val="clear" w:color="auto" w:fill="auto"/>
            <w:noWrap/>
            <w:vAlign w:val="center"/>
            <w:hideMark/>
          </w:tcPr>
          <w:p w14:paraId="33282A60" w14:textId="77777777" w:rsidR="004A66E0" w:rsidRPr="00A42B4C" w:rsidRDefault="004A66E0" w:rsidP="006F0B66"/>
        </w:tc>
        <w:tc>
          <w:tcPr>
            <w:tcW w:w="812" w:type="dxa"/>
            <w:shd w:val="clear" w:color="auto" w:fill="auto"/>
            <w:noWrap/>
            <w:vAlign w:val="center"/>
            <w:hideMark/>
          </w:tcPr>
          <w:p w14:paraId="26EE6551" w14:textId="77777777" w:rsidR="004A66E0" w:rsidRPr="00A42B4C" w:rsidRDefault="004A66E0" w:rsidP="006F0B66"/>
        </w:tc>
        <w:tc>
          <w:tcPr>
            <w:tcW w:w="745" w:type="dxa"/>
            <w:tcBorders>
              <w:top w:val="nil"/>
              <w:left w:val="nil"/>
              <w:bottom w:val="single" w:sz="8" w:space="0" w:color="auto"/>
              <w:right w:val="single" w:sz="8" w:space="0" w:color="auto"/>
            </w:tcBorders>
            <w:shd w:val="clear" w:color="auto" w:fill="auto"/>
            <w:noWrap/>
            <w:vAlign w:val="center"/>
            <w:hideMark/>
          </w:tcPr>
          <w:p w14:paraId="22B18FFF" w14:textId="77777777" w:rsidR="004A66E0" w:rsidRDefault="004A66E0" w:rsidP="006F0B66">
            <w:pPr>
              <w:rPr>
                <w:rFonts w:eastAsia="맑은 고딕"/>
                <w:color w:val="000000"/>
              </w:rPr>
            </w:pPr>
            <w:r>
              <w:rPr>
                <w:rFonts w:eastAsia="맑은 고딕"/>
                <w:color w:val="000000"/>
              </w:rPr>
              <w:t xml:space="preserve">0.458 </w:t>
            </w:r>
          </w:p>
        </w:tc>
        <w:tc>
          <w:tcPr>
            <w:tcW w:w="852" w:type="dxa"/>
            <w:tcBorders>
              <w:top w:val="nil"/>
              <w:left w:val="nil"/>
              <w:bottom w:val="single" w:sz="8" w:space="0" w:color="auto"/>
              <w:right w:val="single" w:sz="8" w:space="0" w:color="auto"/>
            </w:tcBorders>
            <w:shd w:val="clear" w:color="auto" w:fill="auto"/>
            <w:noWrap/>
            <w:vAlign w:val="center"/>
            <w:hideMark/>
          </w:tcPr>
          <w:p w14:paraId="10EDECA0" w14:textId="77777777" w:rsidR="004A66E0" w:rsidRPr="00FF12DE" w:rsidRDefault="004A66E0" w:rsidP="006F0B66">
            <w:pPr>
              <w:rPr>
                <w:rFonts w:eastAsia="맑은 고딕"/>
                <w:color w:val="000000"/>
              </w:rPr>
            </w:pPr>
            <w:r w:rsidRPr="00FF12DE">
              <w:rPr>
                <w:rFonts w:eastAsia="맑은 고딕"/>
                <w:color w:val="000000"/>
              </w:rPr>
              <w:t xml:space="preserve">0.749 </w:t>
            </w:r>
          </w:p>
        </w:tc>
        <w:tc>
          <w:tcPr>
            <w:tcW w:w="812" w:type="dxa"/>
            <w:tcBorders>
              <w:top w:val="nil"/>
              <w:left w:val="nil"/>
              <w:bottom w:val="single" w:sz="8" w:space="0" w:color="auto"/>
              <w:right w:val="single" w:sz="8" w:space="0" w:color="auto"/>
            </w:tcBorders>
            <w:shd w:val="clear" w:color="auto" w:fill="auto"/>
            <w:noWrap/>
            <w:vAlign w:val="center"/>
            <w:hideMark/>
          </w:tcPr>
          <w:p w14:paraId="129B7871" w14:textId="77777777" w:rsidR="004A66E0" w:rsidRDefault="004A66E0" w:rsidP="006F0B66">
            <w:pPr>
              <w:rPr>
                <w:rFonts w:eastAsia="맑은 고딕"/>
                <w:color w:val="000000"/>
              </w:rPr>
            </w:pPr>
            <w:r>
              <w:rPr>
                <w:rFonts w:eastAsia="맑은 고딕"/>
                <w:color w:val="000000"/>
              </w:rPr>
              <w:t xml:space="preserve">0.523 </w:t>
            </w:r>
          </w:p>
        </w:tc>
        <w:tc>
          <w:tcPr>
            <w:tcW w:w="812" w:type="dxa"/>
            <w:tcBorders>
              <w:top w:val="nil"/>
              <w:left w:val="nil"/>
              <w:bottom w:val="single" w:sz="8" w:space="0" w:color="auto"/>
              <w:right w:val="single" w:sz="8" w:space="0" w:color="auto"/>
            </w:tcBorders>
            <w:shd w:val="clear" w:color="auto" w:fill="auto"/>
            <w:noWrap/>
            <w:vAlign w:val="center"/>
            <w:hideMark/>
          </w:tcPr>
          <w:p w14:paraId="71683102" w14:textId="77777777" w:rsidR="004A66E0" w:rsidRDefault="004A66E0" w:rsidP="006F0B66">
            <w:pPr>
              <w:rPr>
                <w:rFonts w:eastAsia="맑은 고딕"/>
                <w:color w:val="000000"/>
              </w:rPr>
            </w:pPr>
            <w:r>
              <w:rPr>
                <w:rFonts w:eastAsia="맑은 고딕"/>
                <w:color w:val="000000"/>
              </w:rPr>
              <w:t xml:space="preserve">0.394 </w:t>
            </w:r>
          </w:p>
        </w:tc>
      </w:tr>
      <w:tr w:rsidR="004A66E0" w:rsidRPr="00A42B4C" w14:paraId="323FEE0A" w14:textId="77777777" w:rsidTr="00D6177D">
        <w:trPr>
          <w:trHeight w:val="330"/>
        </w:trPr>
        <w:tc>
          <w:tcPr>
            <w:tcW w:w="745" w:type="dxa"/>
            <w:shd w:val="clear" w:color="auto" w:fill="auto"/>
            <w:noWrap/>
            <w:vAlign w:val="center"/>
            <w:hideMark/>
          </w:tcPr>
          <w:p w14:paraId="6CAAA3D4" w14:textId="77777777" w:rsidR="004A66E0" w:rsidRPr="00A42B4C" w:rsidRDefault="004A66E0" w:rsidP="006F0B66">
            <w:r>
              <w:rPr>
                <w:rFonts w:hint="eastAsia"/>
              </w:rPr>
              <w:t>.000</w:t>
            </w:r>
            <w:r w:rsidRPr="00A42B4C">
              <w:rPr>
                <w:rFonts w:hint="eastAsia"/>
              </w:rPr>
              <w:t xml:space="preserve"> </w:t>
            </w:r>
          </w:p>
        </w:tc>
        <w:tc>
          <w:tcPr>
            <w:tcW w:w="852" w:type="dxa"/>
            <w:noWrap/>
            <w:vAlign w:val="center"/>
            <w:hideMark/>
          </w:tcPr>
          <w:p w14:paraId="695BEE5B" w14:textId="77777777" w:rsidR="004A66E0" w:rsidRPr="00C93BB9" w:rsidRDefault="004A66E0" w:rsidP="006F0B66">
            <w:pPr>
              <w:rPr>
                <w:color w:val="632423" w:themeColor="accent2" w:themeShade="80"/>
              </w:rPr>
            </w:pPr>
            <w:r w:rsidRPr="00C93BB9">
              <w:rPr>
                <w:color w:val="632423" w:themeColor="accent2" w:themeShade="80"/>
              </w:rPr>
              <w:t>.451</w:t>
            </w:r>
          </w:p>
        </w:tc>
        <w:tc>
          <w:tcPr>
            <w:tcW w:w="812" w:type="dxa"/>
            <w:shd w:val="clear" w:color="auto" w:fill="auto"/>
            <w:noWrap/>
            <w:vAlign w:val="center"/>
            <w:hideMark/>
          </w:tcPr>
          <w:p w14:paraId="06D3FA18" w14:textId="77777777" w:rsidR="004A66E0" w:rsidRPr="00A42B4C" w:rsidRDefault="004A66E0" w:rsidP="006F0B66">
            <w:r>
              <w:rPr>
                <w:rFonts w:hint="eastAsia"/>
              </w:rPr>
              <w:t>.000</w:t>
            </w:r>
            <w:r w:rsidRPr="00A42B4C">
              <w:rPr>
                <w:rFonts w:hint="eastAsia"/>
              </w:rPr>
              <w:t xml:space="preserve"> </w:t>
            </w:r>
          </w:p>
        </w:tc>
        <w:tc>
          <w:tcPr>
            <w:tcW w:w="812" w:type="dxa"/>
            <w:shd w:val="clear" w:color="auto" w:fill="auto"/>
            <w:noWrap/>
            <w:vAlign w:val="center"/>
            <w:hideMark/>
          </w:tcPr>
          <w:p w14:paraId="0D2E26D1" w14:textId="77777777" w:rsidR="004A66E0" w:rsidRPr="00A42B4C" w:rsidRDefault="004A66E0" w:rsidP="006F0B66">
            <w:r>
              <w:rPr>
                <w:rFonts w:hint="eastAsia"/>
              </w:rPr>
              <w:t>.000</w:t>
            </w:r>
            <w:r w:rsidRPr="00A42B4C">
              <w:rPr>
                <w:rFonts w:hint="eastAsia"/>
              </w:rPr>
              <w:t xml:space="preserve"> </w:t>
            </w:r>
          </w:p>
        </w:tc>
        <w:tc>
          <w:tcPr>
            <w:tcW w:w="745" w:type="dxa"/>
            <w:shd w:val="clear" w:color="auto" w:fill="auto"/>
            <w:noWrap/>
            <w:vAlign w:val="center"/>
            <w:hideMark/>
          </w:tcPr>
          <w:p w14:paraId="3E93C6F7" w14:textId="77777777" w:rsidR="004A66E0" w:rsidRPr="00A42B4C" w:rsidRDefault="004A66E0" w:rsidP="006F0B66"/>
        </w:tc>
        <w:tc>
          <w:tcPr>
            <w:tcW w:w="852" w:type="dxa"/>
            <w:shd w:val="clear" w:color="auto" w:fill="auto"/>
            <w:noWrap/>
            <w:vAlign w:val="center"/>
            <w:hideMark/>
          </w:tcPr>
          <w:p w14:paraId="4644BD8F" w14:textId="77777777" w:rsidR="004A66E0" w:rsidRPr="00A42B4C" w:rsidRDefault="004A66E0" w:rsidP="006F0B66"/>
        </w:tc>
        <w:tc>
          <w:tcPr>
            <w:tcW w:w="812" w:type="dxa"/>
            <w:shd w:val="clear" w:color="auto" w:fill="auto"/>
            <w:noWrap/>
            <w:vAlign w:val="center"/>
            <w:hideMark/>
          </w:tcPr>
          <w:p w14:paraId="5628E9E5" w14:textId="77777777" w:rsidR="004A66E0" w:rsidRPr="00A42B4C" w:rsidRDefault="004A66E0" w:rsidP="006F0B66"/>
        </w:tc>
        <w:tc>
          <w:tcPr>
            <w:tcW w:w="812" w:type="dxa"/>
            <w:shd w:val="clear" w:color="auto" w:fill="auto"/>
            <w:noWrap/>
            <w:vAlign w:val="center"/>
            <w:hideMark/>
          </w:tcPr>
          <w:p w14:paraId="7AA1D2F3" w14:textId="77777777" w:rsidR="004A66E0" w:rsidRPr="00A42B4C" w:rsidRDefault="004A66E0" w:rsidP="006F0B66"/>
        </w:tc>
        <w:tc>
          <w:tcPr>
            <w:tcW w:w="745" w:type="dxa"/>
            <w:tcBorders>
              <w:top w:val="nil"/>
              <w:left w:val="nil"/>
              <w:bottom w:val="single" w:sz="8" w:space="0" w:color="auto"/>
              <w:right w:val="single" w:sz="8" w:space="0" w:color="auto"/>
            </w:tcBorders>
            <w:shd w:val="clear" w:color="auto" w:fill="auto"/>
            <w:noWrap/>
            <w:vAlign w:val="center"/>
            <w:hideMark/>
          </w:tcPr>
          <w:p w14:paraId="2D26AF89" w14:textId="77777777" w:rsidR="004A66E0" w:rsidRDefault="004A66E0" w:rsidP="006F0B66">
            <w:pPr>
              <w:rPr>
                <w:rFonts w:eastAsia="맑은 고딕"/>
                <w:color w:val="000000"/>
              </w:rPr>
            </w:pPr>
            <w:r>
              <w:rPr>
                <w:rFonts w:eastAsia="맑은 고딕"/>
                <w:color w:val="000000"/>
              </w:rPr>
              <w:t xml:space="preserve">0.276 </w:t>
            </w:r>
          </w:p>
        </w:tc>
        <w:tc>
          <w:tcPr>
            <w:tcW w:w="852" w:type="dxa"/>
            <w:tcBorders>
              <w:top w:val="nil"/>
              <w:left w:val="nil"/>
              <w:bottom w:val="single" w:sz="8" w:space="0" w:color="auto"/>
              <w:right w:val="single" w:sz="8" w:space="0" w:color="auto"/>
            </w:tcBorders>
            <w:shd w:val="clear" w:color="auto" w:fill="auto"/>
            <w:noWrap/>
            <w:vAlign w:val="center"/>
            <w:hideMark/>
          </w:tcPr>
          <w:p w14:paraId="4028ECF7" w14:textId="77777777" w:rsidR="004A66E0" w:rsidRPr="00FF12DE" w:rsidRDefault="004A66E0" w:rsidP="006F0B66">
            <w:pPr>
              <w:rPr>
                <w:rFonts w:eastAsia="맑은 고딕"/>
                <w:color w:val="000000"/>
              </w:rPr>
            </w:pPr>
            <w:r w:rsidRPr="00FF12DE">
              <w:rPr>
                <w:rFonts w:eastAsia="맑은 고딕"/>
                <w:color w:val="000000"/>
              </w:rPr>
              <w:t xml:space="preserve">0.451 </w:t>
            </w:r>
          </w:p>
        </w:tc>
        <w:tc>
          <w:tcPr>
            <w:tcW w:w="812" w:type="dxa"/>
            <w:tcBorders>
              <w:top w:val="nil"/>
              <w:left w:val="nil"/>
              <w:bottom w:val="single" w:sz="8" w:space="0" w:color="auto"/>
              <w:right w:val="single" w:sz="8" w:space="0" w:color="auto"/>
            </w:tcBorders>
            <w:shd w:val="clear" w:color="auto" w:fill="auto"/>
            <w:noWrap/>
            <w:vAlign w:val="center"/>
            <w:hideMark/>
          </w:tcPr>
          <w:p w14:paraId="7D17A388" w14:textId="77777777" w:rsidR="004A66E0" w:rsidRDefault="004A66E0" w:rsidP="006F0B66">
            <w:pPr>
              <w:rPr>
                <w:rFonts w:eastAsia="맑은 고딕"/>
                <w:color w:val="000000"/>
              </w:rPr>
            </w:pPr>
            <w:r>
              <w:rPr>
                <w:rFonts w:eastAsia="맑은 고딕"/>
                <w:color w:val="000000"/>
              </w:rPr>
              <w:t xml:space="preserve">0.315 </w:t>
            </w:r>
          </w:p>
        </w:tc>
        <w:tc>
          <w:tcPr>
            <w:tcW w:w="812" w:type="dxa"/>
            <w:tcBorders>
              <w:top w:val="nil"/>
              <w:left w:val="nil"/>
              <w:bottom w:val="single" w:sz="8" w:space="0" w:color="auto"/>
              <w:right w:val="single" w:sz="8" w:space="0" w:color="auto"/>
            </w:tcBorders>
            <w:shd w:val="clear" w:color="auto" w:fill="auto"/>
            <w:noWrap/>
            <w:vAlign w:val="center"/>
            <w:hideMark/>
          </w:tcPr>
          <w:p w14:paraId="0EE99684" w14:textId="77777777" w:rsidR="004A66E0" w:rsidRDefault="004A66E0" w:rsidP="006F0B66">
            <w:pPr>
              <w:rPr>
                <w:rFonts w:eastAsia="맑은 고딕"/>
                <w:color w:val="000000"/>
              </w:rPr>
            </w:pPr>
            <w:r>
              <w:rPr>
                <w:rFonts w:eastAsia="맑은 고딕"/>
                <w:color w:val="000000"/>
              </w:rPr>
              <w:t xml:space="preserve">0.237 </w:t>
            </w:r>
          </w:p>
        </w:tc>
      </w:tr>
      <w:tr w:rsidR="004A66E0" w:rsidRPr="00A42B4C" w14:paraId="2A710BDB" w14:textId="77777777" w:rsidTr="00D6177D">
        <w:trPr>
          <w:trHeight w:val="330"/>
        </w:trPr>
        <w:tc>
          <w:tcPr>
            <w:tcW w:w="745" w:type="dxa"/>
            <w:shd w:val="clear" w:color="auto" w:fill="auto"/>
            <w:noWrap/>
            <w:vAlign w:val="center"/>
            <w:hideMark/>
          </w:tcPr>
          <w:p w14:paraId="599BD64A" w14:textId="77777777" w:rsidR="004A66E0" w:rsidRPr="00A42B4C" w:rsidRDefault="004A66E0" w:rsidP="006F0B66">
            <w:r>
              <w:rPr>
                <w:rFonts w:hint="eastAsia"/>
              </w:rPr>
              <w:t>.000</w:t>
            </w:r>
            <w:r w:rsidRPr="00A42B4C">
              <w:rPr>
                <w:rFonts w:hint="eastAsia"/>
              </w:rPr>
              <w:t xml:space="preserve"> </w:t>
            </w:r>
          </w:p>
        </w:tc>
        <w:tc>
          <w:tcPr>
            <w:tcW w:w="852" w:type="dxa"/>
            <w:shd w:val="clear" w:color="auto" w:fill="auto"/>
            <w:noWrap/>
            <w:vAlign w:val="center"/>
            <w:hideMark/>
          </w:tcPr>
          <w:p w14:paraId="4A78BADC" w14:textId="77777777" w:rsidR="004A66E0" w:rsidRPr="00A42B4C" w:rsidRDefault="004A66E0" w:rsidP="006F0B66">
            <w:r>
              <w:rPr>
                <w:rFonts w:hint="eastAsia"/>
              </w:rPr>
              <w:t>.000</w:t>
            </w:r>
            <w:r w:rsidRPr="00A42B4C">
              <w:rPr>
                <w:rFonts w:hint="eastAsia"/>
              </w:rPr>
              <w:t xml:space="preserve"> </w:t>
            </w:r>
          </w:p>
        </w:tc>
        <w:tc>
          <w:tcPr>
            <w:tcW w:w="812" w:type="dxa"/>
            <w:noWrap/>
            <w:vAlign w:val="center"/>
            <w:hideMark/>
          </w:tcPr>
          <w:p w14:paraId="14A56BEE" w14:textId="77777777" w:rsidR="004A66E0" w:rsidRPr="00C93BB9" w:rsidRDefault="004A66E0" w:rsidP="006F0B66">
            <w:pPr>
              <w:rPr>
                <w:color w:val="632423" w:themeColor="accent2" w:themeShade="80"/>
              </w:rPr>
            </w:pPr>
            <w:r w:rsidRPr="00C93BB9">
              <w:rPr>
                <w:color w:val="632423" w:themeColor="accent2" w:themeShade="80"/>
              </w:rPr>
              <w:t>.901</w:t>
            </w:r>
          </w:p>
        </w:tc>
        <w:tc>
          <w:tcPr>
            <w:tcW w:w="812" w:type="dxa"/>
            <w:shd w:val="clear" w:color="auto" w:fill="auto"/>
            <w:noWrap/>
            <w:vAlign w:val="center"/>
            <w:hideMark/>
          </w:tcPr>
          <w:p w14:paraId="292A536B" w14:textId="77777777" w:rsidR="004A66E0" w:rsidRPr="00A42B4C" w:rsidRDefault="004A66E0" w:rsidP="006F0B66">
            <w:r>
              <w:rPr>
                <w:rFonts w:hint="eastAsia"/>
              </w:rPr>
              <w:t>.000</w:t>
            </w:r>
            <w:r w:rsidRPr="00A42B4C">
              <w:rPr>
                <w:rFonts w:hint="eastAsia"/>
              </w:rPr>
              <w:t xml:space="preserve"> </w:t>
            </w:r>
          </w:p>
        </w:tc>
        <w:tc>
          <w:tcPr>
            <w:tcW w:w="745" w:type="dxa"/>
            <w:shd w:val="clear" w:color="auto" w:fill="auto"/>
            <w:noWrap/>
            <w:vAlign w:val="center"/>
            <w:hideMark/>
          </w:tcPr>
          <w:p w14:paraId="57CEEE0F" w14:textId="77777777" w:rsidR="004A66E0" w:rsidRPr="00A42B4C" w:rsidRDefault="004A66E0" w:rsidP="006F0B66"/>
        </w:tc>
        <w:tc>
          <w:tcPr>
            <w:tcW w:w="852" w:type="dxa"/>
            <w:shd w:val="clear" w:color="auto" w:fill="auto"/>
            <w:noWrap/>
            <w:vAlign w:val="center"/>
            <w:hideMark/>
          </w:tcPr>
          <w:p w14:paraId="388FAC83" w14:textId="77777777" w:rsidR="004A66E0" w:rsidRPr="00A42B4C" w:rsidRDefault="004A66E0" w:rsidP="006F0B66"/>
        </w:tc>
        <w:tc>
          <w:tcPr>
            <w:tcW w:w="812" w:type="dxa"/>
            <w:shd w:val="clear" w:color="auto" w:fill="auto"/>
            <w:noWrap/>
            <w:vAlign w:val="center"/>
            <w:hideMark/>
          </w:tcPr>
          <w:p w14:paraId="7AD9E91D" w14:textId="77777777" w:rsidR="004A66E0" w:rsidRPr="00A42B4C" w:rsidRDefault="004A66E0" w:rsidP="006F0B66"/>
        </w:tc>
        <w:tc>
          <w:tcPr>
            <w:tcW w:w="812" w:type="dxa"/>
            <w:shd w:val="clear" w:color="auto" w:fill="auto"/>
            <w:noWrap/>
            <w:vAlign w:val="center"/>
            <w:hideMark/>
          </w:tcPr>
          <w:p w14:paraId="14D10156" w14:textId="77777777" w:rsidR="004A66E0" w:rsidRPr="00A42B4C" w:rsidRDefault="004A66E0" w:rsidP="006F0B66"/>
        </w:tc>
        <w:tc>
          <w:tcPr>
            <w:tcW w:w="745" w:type="dxa"/>
            <w:tcBorders>
              <w:top w:val="nil"/>
              <w:left w:val="nil"/>
              <w:bottom w:val="single" w:sz="8" w:space="0" w:color="auto"/>
              <w:right w:val="single" w:sz="8" w:space="0" w:color="auto"/>
            </w:tcBorders>
            <w:shd w:val="clear" w:color="auto" w:fill="auto"/>
            <w:noWrap/>
            <w:vAlign w:val="center"/>
            <w:hideMark/>
          </w:tcPr>
          <w:p w14:paraId="312D0733" w14:textId="77777777" w:rsidR="004A66E0" w:rsidRPr="00FF12DE" w:rsidRDefault="004A66E0" w:rsidP="006F0B66">
            <w:pPr>
              <w:rPr>
                <w:rFonts w:eastAsia="맑은 고딕"/>
                <w:color w:val="000000"/>
              </w:rPr>
            </w:pPr>
            <w:r w:rsidRPr="00FF12DE">
              <w:rPr>
                <w:rFonts w:eastAsia="맑은 고딕"/>
                <w:color w:val="000000"/>
              </w:rPr>
              <w:t xml:space="preserve">0.862 </w:t>
            </w:r>
          </w:p>
        </w:tc>
        <w:tc>
          <w:tcPr>
            <w:tcW w:w="852" w:type="dxa"/>
            <w:tcBorders>
              <w:top w:val="nil"/>
              <w:left w:val="nil"/>
              <w:bottom w:val="single" w:sz="8" w:space="0" w:color="auto"/>
              <w:right w:val="single" w:sz="8" w:space="0" w:color="auto"/>
            </w:tcBorders>
            <w:shd w:val="clear" w:color="auto" w:fill="auto"/>
            <w:noWrap/>
            <w:vAlign w:val="center"/>
            <w:hideMark/>
          </w:tcPr>
          <w:p w14:paraId="277A09E5" w14:textId="77777777" w:rsidR="004A66E0" w:rsidRPr="00FF12DE" w:rsidRDefault="004A66E0" w:rsidP="006F0B66">
            <w:pPr>
              <w:rPr>
                <w:rFonts w:eastAsia="맑은 고딕"/>
                <w:color w:val="000000"/>
              </w:rPr>
            </w:pPr>
            <w:r w:rsidRPr="00FF12DE">
              <w:rPr>
                <w:rFonts w:eastAsia="맑은 고딕"/>
                <w:color w:val="000000"/>
              </w:rPr>
              <w:t xml:space="preserve">0.629 </w:t>
            </w:r>
          </w:p>
        </w:tc>
        <w:tc>
          <w:tcPr>
            <w:tcW w:w="812" w:type="dxa"/>
            <w:tcBorders>
              <w:top w:val="nil"/>
              <w:left w:val="nil"/>
              <w:bottom w:val="single" w:sz="8" w:space="0" w:color="auto"/>
              <w:right w:val="single" w:sz="8" w:space="0" w:color="auto"/>
            </w:tcBorders>
            <w:shd w:val="clear" w:color="auto" w:fill="auto"/>
            <w:noWrap/>
            <w:vAlign w:val="center"/>
            <w:hideMark/>
          </w:tcPr>
          <w:p w14:paraId="0FDA4BEB" w14:textId="77777777" w:rsidR="004A66E0" w:rsidRPr="00FF12DE" w:rsidRDefault="004A66E0" w:rsidP="006F0B66">
            <w:pPr>
              <w:rPr>
                <w:rFonts w:eastAsia="맑은 고딕"/>
                <w:color w:val="000000"/>
              </w:rPr>
            </w:pPr>
            <w:r w:rsidRPr="00FF12DE">
              <w:rPr>
                <w:rFonts w:eastAsia="맑은 고딕"/>
                <w:color w:val="000000"/>
              </w:rPr>
              <w:t xml:space="preserve">0.901 </w:t>
            </w:r>
          </w:p>
        </w:tc>
        <w:tc>
          <w:tcPr>
            <w:tcW w:w="812" w:type="dxa"/>
            <w:tcBorders>
              <w:top w:val="nil"/>
              <w:left w:val="nil"/>
              <w:bottom w:val="single" w:sz="8" w:space="0" w:color="auto"/>
              <w:right w:val="single" w:sz="8" w:space="0" w:color="auto"/>
            </w:tcBorders>
            <w:shd w:val="clear" w:color="auto" w:fill="auto"/>
            <w:noWrap/>
            <w:vAlign w:val="center"/>
            <w:hideMark/>
          </w:tcPr>
          <w:p w14:paraId="449F32EA" w14:textId="77777777" w:rsidR="004A66E0" w:rsidRDefault="004A66E0" w:rsidP="006F0B66">
            <w:pPr>
              <w:rPr>
                <w:rFonts w:eastAsia="맑은 고딕"/>
                <w:color w:val="000000"/>
              </w:rPr>
            </w:pPr>
            <w:r>
              <w:rPr>
                <w:rFonts w:eastAsia="맑은 고딕"/>
                <w:color w:val="000000"/>
              </w:rPr>
              <w:t xml:space="preserve">0.694 </w:t>
            </w:r>
          </w:p>
        </w:tc>
      </w:tr>
      <w:tr w:rsidR="004A66E0" w:rsidRPr="00A42B4C" w14:paraId="35477B67" w14:textId="77777777" w:rsidTr="00D6177D">
        <w:trPr>
          <w:trHeight w:val="330"/>
        </w:trPr>
        <w:tc>
          <w:tcPr>
            <w:tcW w:w="745" w:type="dxa"/>
            <w:shd w:val="clear" w:color="auto" w:fill="auto"/>
            <w:noWrap/>
            <w:vAlign w:val="center"/>
            <w:hideMark/>
          </w:tcPr>
          <w:p w14:paraId="4DE0AA06" w14:textId="77777777" w:rsidR="004A66E0" w:rsidRPr="00A42B4C" w:rsidRDefault="004A66E0" w:rsidP="006F0B66">
            <w:r>
              <w:rPr>
                <w:rFonts w:hint="eastAsia"/>
              </w:rPr>
              <w:t>.000</w:t>
            </w:r>
            <w:r w:rsidRPr="00A42B4C">
              <w:rPr>
                <w:rFonts w:hint="eastAsia"/>
              </w:rPr>
              <w:t xml:space="preserve"> </w:t>
            </w:r>
          </w:p>
        </w:tc>
        <w:tc>
          <w:tcPr>
            <w:tcW w:w="852" w:type="dxa"/>
            <w:shd w:val="clear" w:color="auto" w:fill="auto"/>
            <w:noWrap/>
            <w:vAlign w:val="center"/>
            <w:hideMark/>
          </w:tcPr>
          <w:p w14:paraId="3EE77D60" w14:textId="77777777" w:rsidR="004A66E0" w:rsidRPr="00A42B4C" w:rsidRDefault="004A66E0" w:rsidP="006F0B66">
            <w:r>
              <w:rPr>
                <w:rFonts w:hint="eastAsia"/>
              </w:rPr>
              <w:t>.000</w:t>
            </w:r>
            <w:r w:rsidRPr="00A42B4C">
              <w:rPr>
                <w:rFonts w:hint="eastAsia"/>
              </w:rPr>
              <w:t xml:space="preserve"> </w:t>
            </w:r>
          </w:p>
        </w:tc>
        <w:tc>
          <w:tcPr>
            <w:tcW w:w="812" w:type="dxa"/>
            <w:noWrap/>
            <w:vAlign w:val="center"/>
            <w:hideMark/>
          </w:tcPr>
          <w:p w14:paraId="51C19381" w14:textId="77777777" w:rsidR="004A66E0" w:rsidRPr="00C93BB9" w:rsidRDefault="004A66E0" w:rsidP="006F0B66">
            <w:pPr>
              <w:rPr>
                <w:color w:val="632423" w:themeColor="accent2" w:themeShade="80"/>
              </w:rPr>
            </w:pPr>
            <w:r w:rsidRPr="00C93BB9">
              <w:rPr>
                <w:color w:val="632423" w:themeColor="accent2" w:themeShade="80"/>
              </w:rPr>
              <w:t>.868</w:t>
            </w:r>
          </w:p>
        </w:tc>
        <w:tc>
          <w:tcPr>
            <w:tcW w:w="812" w:type="dxa"/>
            <w:shd w:val="clear" w:color="auto" w:fill="auto"/>
            <w:noWrap/>
            <w:vAlign w:val="center"/>
            <w:hideMark/>
          </w:tcPr>
          <w:p w14:paraId="0A44AE95" w14:textId="77777777" w:rsidR="004A66E0" w:rsidRPr="00A42B4C" w:rsidRDefault="004A66E0" w:rsidP="006F0B66">
            <w:r>
              <w:rPr>
                <w:rFonts w:hint="eastAsia"/>
              </w:rPr>
              <w:t>.000</w:t>
            </w:r>
            <w:r w:rsidRPr="00A42B4C">
              <w:rPr>
                <w:rFonts w:hint="eastAsia"/>
              </w:rPr>
              <w:t xml:space="preserve"> </w:t>
            </w:r>
          </w:p>
        </w:tc>
        <w:tc>
          <w:tcPr>
            <w:tcW w:w="745" w:type="dxa"/>
            <w:shd w:val="clear" w:color="auto" w:fill="auto"/>
            <w:noWrap/>
            <w:vAlign w:val="center"/>
            <w:hideMark/>
          </w:tcPr>
          <w:p w14:paraId="07EA4121" w14:textId="77777777" w:rsidR="004A66E0" w:rsidRPr="00A42B4C" w:rsidRDefault="004A66E0" w:rsidP="006F0B66"/>
        </w:tc>
        <w:tc>
          <w:tcPr>
            <w:tcW w:w="852" w:type="dxa"/>
            <w:shd w:val="clear" w:color="auto" w:fill="auto"/>
            <w:noWrap/>
            <w:vAlign w:val="center"/>
            <w:hideMark/>
          </w:tcPr>
          <w:p w14:paraId="40D14EE7" w14:textId="77777777" w:rsidR="004A66E0" w:rsidRPr="00A42B4C" w:rsidRDefault="004A66E0" w:rsidP="006F0B66"/>
        </w:tc>
        <w:tc>
          <w:tcPr>
            <w:tcW w:w="812" w:type="dxa"/>
            <w:shd w:val="clear" w:color="auto" w:fill="auto"/>
            <w:noWrap/>
            <w:vAlign w:val="center"/>
            <w:hideMark/>
          </w:tcPr>
          <w:p w14:paraId="38CCCB6F" w14:textId="77777777" w:rsidR="004A66E0" w:rsidRPr="00A42B4C" w:rsidRDefault="004A66E0" w:rsidP="006F0B66"/>
        </w:tc>
        <w:tc>
          <w:tcPr>
            <w:tcW w:w="812" w:type="dxa"/>
            <w:shd w:val="clear" w:color="auto" w:fill="auto"/>
            <w:noWrap/>
            <w:vAlign w:val="center"/>
            <w:hideMark/>
          </w:tcPr>
          <w:p w14:paraId="23A54129" w14:textId="77777777" w:rsidR="004A66E0" w:rsidRPr="00A42B4C" w:rsidRDefault="004A66E0" w:rsidP="006F0B66"/>
        </w:tc>
        <w:tc>
          <w:tcPr>
            <w:tcW w:w="745" w:type="dxa"/>
            <w:tcBorders>
              <w:top w:val="nil"/>
              <w:left w:val="nil"/>
              <w:bottom w:val="single" w:sz="8" w:space="0" w:color="auto"/>
              <w:right w:val="single" w:sz="8" w:space="0" w:color="auto"/>
            </w:tcBorders>
            <w:shd w:val="clear" w:color="auto" w:fill="auto"/>
            <w:noWrap/>
            <w:vAlign w:val="center"/>
            <w:hideMark/>
          </w:tcPr>
          <w:p w14:paraId="15C18196" w14:textId="77777777" w:rsidR="004A66E0" w:rsidRPr="00FF12DE" w:rsidRDefault="004A66E0" w:rsidP="006F0B66">
            <w:pPr>
              <w:rPr>
                <w:rFonts w:eastAsia="맑은 고딕"/>
                <w:color w:val="000000"/>
              </w:rPr>
            </w:pPr>
            <w:r w:rsidRPr="00FF12DE">
              <w:rPr>
                <w:rFonts w:eastAsia="맑은 고딕"/>
                <w:color w:val="000000"/>
              </w:rPr>
              <w:t xml:space="preserve">0.831 </w:t>
            </w:r>
          </w:p>
        </w:tc>
        <w:tc>
          <w:tcPr>
            <w:tcW w:w="852" w:type="dxa"/>
            <w:tcBorders>
              <w:top w:val="nil"/>
              <w:left w:val="nil"/>
              <w:bottom w:val="single" w:sz="8" w:space="0" w:color="auto"/>
              <w:right w:val="single" w:sz="8" w:space="0" w:color="auto"/>
            </w:tcBorders>
            <w:shd w:val="clear" w:color="auto" w:fill="auto"/>
            <w:noWrap/>
            <w:vAlign w:val="center"/>
            <w:hideMark/>
          </w:tcPr>
          <w:p w14:paraId="3B951A1B" w14:textId="77777777" w:rsidR="004A66E0" w:rsidRPr="00FF12DE" w:rsidRDefault="004A66E0" w:rsidP="006F0B66">
            <w:pPr>
              <w:rPr>
                <w:rFonts w:eastAsia="맑은 고딕"/>
                <w:color w:val="000000"/>
              </w:rPr>
            </w:pPr>
            <w:r w:rsidRPr="00FF12DE">
              <w:rPr>
                <w:rFonts w:eastAsia="맑은 고딕"/>
                <w:color w:val="000000"/>
              </w:rPr>
              <w:t xml:space="preserve">0.606 </w:t>
            </w:r>
          </w:p>
        </w:tc>
        <w:tc>
          <w:tcPr>
            <w:tcW w:w="812" w:type="dxa"/>
            <w:tcBorders>
              <w:top w:val="nil"/>
              <w:left w:val="nil"/>
              <w:bottom w:val="single" w:sz="8" w:space="0" w:color="auto"/>
              <w:right w:val="single" w:sz="8" w:space="0" w:color="auto"/>
            </w:tcBorders>
            <w:shd w:val="clear" w:color="auto" w:fill="auto"/>
            <w:noWrap/>
            <w:vAlign w:val="center"/>
            <w:hideMark/>
          </w:tcPr>
          <w:p w14:paraId="621743A4" w14:textId="77777777" w:rsidR="004A66E0" w:rsidRPr="00FF12DE" w:rsidRDefault="004A66E0" w:rsidP="006F0B66">
            <w:pPr>
              <w:rPr>
                <w:rFonts w:eastAsia="맑은 고딕"/>
                <w:color w:val="000000"/>
              </w:rPr>
            </w:pPr>
            <w:r w:rsidRPr="00FF12DE">
              <w:rPr>
                <w:rFonts w:eastAsia="맑은 고딕"/>
                <w:color w:val="000000"/>
              </w:rPr>
              <w:t xml:space="preserve">0.868 </w:t>
            </w:r>
          </w:p>
        </w:tc>
        <w:tc>
          <w:tcPr>
            <w:tcW w:w="812" w:type="dxa"/>
            <w:tcBorders>
              <w:top w:val="nil"/>
              <w:left w:val="nil"/>
              <w:bottom w:val="single" w:sz="8" w:space="0" w:color="auto"/>
              <w:right w:val="single" w:sz="8" w:space="0" w:color="auto"/>
            </w:tcBorders>
            <w:shd w:val="clear" w:color="auto" w:fill="auto"/>
            <w:noWrap/>
            <w:vAlign w:val="center"/>
            <w:hideMark/>
          </w:tcPr>
          <w:p w14:paraId="318ACF82" w14:textId="77777777" w:rsidR="004A66E0" w:rsidRDefault="004A66E0" w:rsidP="006F0B66">
            <w:pPr>
              <w:rPr>
                <w:rFonts w:eastAsia="맑은 고딕"/>
                <w:color w:val="000000"/>
              </w:rPr>
            </w:pPr>
            <w:r>
              <w:rPr>
                <w:rFonts w:eastAsia="맑은 고딕"/>
                <w:color w:val="000000"/>
              </w:rPr>
              <w:t xml:space="preserve">0.668 </w:t>
            </w:r>
          </w:p>
        </w:tc>
      </w:tr>
      <w:tr w:rsidR="004A66E0" w:rsidRPr="00A42B4C" w14:paraId="65BB6150" w14:textId="77777777" w:rsidTr="00D6177D">
        <w:trPr>
          <w:trHeight w:val="330"/>
        </w:trPr>
        <w:tc>
          <w:tcPr>
            <w:tcW w:w="745" w:type="dxa"/>
            <w:shd w:val="clear" w:color="auto" w:fill="auto"/>
            <w:noWrap/>
            <w:vAlign w:val="center"/>
            <w:hideMark/>
          </w:tcPr>
          <w:p w14:paraId="1255FBB5" w14:textId="77777777" w:rsidR="004A66E0" w:rsidRPr="00A42B4C" w:rsidRDefault="004A66E0" w:rsidP="006F0B66">
            <w:r>
              <w:rPr>
                <w:rFonts w:hint="eastAsia"/>
              </w:rPr>
              <w:t>.000</w:t>
            </w:r>
            <w:r w:rsidRPr="00A42B4C">
              <w:rPr>
                <w:rFonts w:hint="eastAsia"/>
              </w:rPr>
              <w:t xml:space="preserve"> </w:t>
            </w:r>
          </w:p>
        </w:tc>
        <w:tc>
          <w:tcPr>
            <w:tcW w:w="852" w:type="dxa"/>
            <w:shd w:val="clear" w:color="auto" w:fill="auto"/>
            <w:noWrap/>
            <w:vAlign w:val="center"/>
            <w:hideMark/>
          </w:tcPr>
          <w:p w14:paraId="07A607B4" w14:textId="77777777" w:rsidR="004A66E0" w:rsidRPr="00A42B4C" w:rsidRDefault="004A66E0" w:rsidP="006F0B66">
            <w:r>
              <w:rPr>
                <w:rFonts w:hint="eastAsia"/>
              </w:rPr>
              <w:t>.000</w:t>
            </w:r>
            <w:r w:rsidRPr="00A42B4C">
              <w:rPr>
                <w:rFonts w:hint="eastAsia"/>
              </w:rPr>
              <w:t xml:space="preserve"> </w:t>
            </w:r>
          </w:p>
        </w:tc>
        <w:tc>
          <w:tcPr>
            <w:tcW w:w="812" w:type="dxa"/>
            <w:noWrap/>
            <w:vAlign w:val="center"/>
            <w:hideMark/>
          </w:tcPr>
          <w:p w14:paraId="078239AB" w14:textId="77777777" w:rsidR="004A66E0" w:rsidRPr="00C93BB9" w:rsidRDefault="004A66E0" w:rsidP="006F0B66">
            <w:pPr>
              <w:rPr>
                <w:color w:val="632423" w:themeColor="accent2" w:themeShade="80"/>
              </w:rPr>
            </w:pPr>
            <w:r w:rsidRPr="00C93BB9">
              <w:rPr>
                <w:color w:val="632423" w:themeColor="accent2" w:themeShade="80"/>
              </w:rPr>
              <w:t>.575</w:t>
            </w:r>
          </w:p>
        </w:tc>
        <w:tc>
          <w:tcPr>
            <w:tcW w:w="812" w:type="dxa"/>
            <w:shd w:val="clear" w:color="auto" w:fill="auto"/>
            <w:noWrap/>
            <w:vAlign w:val="center"/>
            <w:hideMark/>
          </w:tcPr>
          <w:p w14:paraId="29EB0E38" w14:textId="77777777" w:rsidR="004A66E0" w:rsidRPr="00A42B4C" w:rsidRDefault="004A66E0" w:rsidP="006F0B66">
            <w:r>
              <w:rPr>
                <w:rFonts w:hint="eastAsia"/>
              </w:rPr>
              <w:t>.000</w:t>
            </w:r>
            <w:r w:rsidRPr="00A42B4C">
              <w:rPr>
                <w:rFonts w:hint="eastAsia"/>
              </w:rPr>
              <w:t xml:space="preserve"> </w:t>
            </w:r>
          </w:p>
        </w:tc>
        <w:tc>
          <w:tcPr>
            <w:tcW w:w="745" w:type="dxa"/>
            <w:shd w:val="clear" w:color="auto" w:fill="auto"/>
            <w:noWrap/>
            <w:vAlign w:val="center"/>
            <w:hideMark/>
          </w:tcPr>
          <w:p w14:paraId="398D3D8E" w14:textId="77777777" w:rsidR="004A66E0" w:rsidRPr="00A42B4C" w:rsidRDefault="004A66E0" w:rsidP="006F0B66"/>
        </w:tc>
        <w:tc>
          <w:tcPr>
            <w:tcW w:w="852" w:type="dxa"/>
            <w:shd w:val="clear" w:color="auto" w:fill="auto"/>
            <w:noWrap/>
            <w:vAlign w:val="center"/>
            <w:hideMark/>
          </w:tcPr>
          <w:p w14:paraId="7A7F47CD" w14:textId="77777777" w:rsidR="004A66E0" w:rsidRPr="00A42B4C" w:rsidRDefault="004A66E0" w:rsidP="006F0B66"/>
        </w:tc>
        <w:tc>
          <w:tcPr>
            <w:tcW w:w="812" w:type="dxa"/>
            <w:shd w:val="clear" w:color="auto" w:fill="auto"/>
            <w:noWrap/>
            <w:vAlign w:val="center"/>
            <w:hideMark/>
          </w:tcPr>
          <w:p w14:paraId="7FF26DCB" w14:textId="77777777" w:rsidR="004A66E0" w:rsidRPr="00A42B4C" w:rsidRDefault="004A66E0" w:rsidP="006F0B66"/>
        </w:tc>
        <w:tc>
          <w:tcPr>
            <w:tcW w:w="812" w:type="dxa"/>
            <w:shd w:val="clear" w:color="auto" w:fill="auto"/>
            <w:noWrap/>
            <w:vAlign w:val="center"/>
            <w:hideMark/>
          </w:tcPr>
          <w:p w14:paraId="126AFB5C" w14:textId="77777777" w:rsidR="004A66E0" w:rsidRPr="00A42B4C" w:rsidRDefault="004A66E0" w:rsidP="006F0B66"/>
        </w:tc>
        <w:tc>
          <w:tcPr>
            <w:tcW w:w="745" w:type="dxa"/>
            <w:tcBorders>
              <w:top w:val="nil"/>
              <w:left w:val="nil"/>
              <w:bottom w:val="single" w:sz="8" w:space="0" w:color="auto"/>
              <w:right w:val="single" w:sz="8" w:space="0" w:color="auto"/>
            </w:tcBorders>
            <w:shd w:val="clear" w:color="auto" w:fill="auto"/>
            <w:noWrap/>
            <w:vAlign w:val="center"/>
            <w:hideMark/>
          </w:tcPr>
          <w:p w14:paraId="2D39C094" w14:textId="77777777" w:rsidR="004A66E0" w:rsidRDefault="004A66E0" w:rsidP="006F0B66">
            <w:pPr>
              <w:rPr>
                <w:rFonts w:eastAsia="맑은 고딕"/>
                <w:color w:val="000000"/>
              </w:rPr>
            </w:pPr>
            <w:r>
              <w:rPr>
                <w:rFonts w:eastAsia="맑은 고딕"/>
                <w:color w:val="000000"/>
              </w:rPr>
              <w:t xml:space="preserve">0.550 </w:t>
            </w:r>
          </w:p>
        </w:tc>
        <w:tc>
          <w:tcPr>
            <w:tcW w:w="852" w:type="dxa"/>
            <w:tcBorders>
              <w:top w:val="nil"/>
              <w:left w:val="nil"/>
              <w:bottom w:val="single" w:sz="8" w:space="0" w:color="auto"/>
              <w:right w:val="single" w:sz="8" w:space="0" w:color="auto"/>
            </w:tcBorders>
            <w:shd w:val="clear" w:color="auto" w:fill="auto"/>
            <w:noWrap/>
            <w:vAlign w:val="center"/>
            <w:hideMark/>
          </w:tcPr>
          <w:p w14:paraId="1B9DC489" w14:textId="77777777" w:rsidR="004A66E0" w:rsidRDefault="004A66E0" w:rsidP="006F0B66">
            <w:pPr>
              <w:rPr>
                <w:rFonts w:eastAsia="맑은 고딕"/>
                <w:color w:val="000000"/>
              </w:rPr>
            </w:pPr>
            <w:r>
              <w:rPr>
                <w:rFonts w:eastAsia="맑은 고딕"/>
                <w:color w:val="000000"/>
              </w:rPr>
              <w:t xml:space="preserve">0.401 </w:t>
            </w:r>
          </w:p>
        </w:tc>
        <w:tc>
          <w:tcPr>
            <w:tcW w:w="812" w:type="dxa"/>
            <w:tcBorders>
              <w:top w:val="nil"/>
              <w:left w:val="nil"/>
              <w:bottom w:val="single" w:sz="8" w:space="0" w:color="auto"/>
              <w:right w:val="single" w:sz="8" w:space="0" w:color="auto"/>
            </w:tcBorders>
            <w:shd w:val="clear" w:color="auto" w:fill="auto"/>
            <w:noWrap/>
            <w:vAlign w:val="center"/>
            <w:hideMark/>
          </w:tcPr>
          <w:p w14:paraId="0E897C49" w14:textId="77777777" w:rsidR="004A66E0" w:rsidRPr="00FF12DE" w:rsidRDefault="004A66E0" w:rsidP="006F0B66">
            <w:pPr>
              <w:rPr>
                <w:rFonts w:eastAsia="맑은 고딕"/>
                <w:color w:val="000000"/>
              </w:rPr>
            </w:pPr>
            <w:r w:rsidRPr="00FF12DE">
              <w:rPr>
                <w:rFonts w:eastAsia="맑은 고딕"/>
                <w:color w:val="000000"/>
              </w:rPr>
              <w:t xml:space="preserve">0.575 </w:t>
            </w:r>
          </w:p>
        </w:tc>
        <w:tc>
          <w:tcPr>
            <w:tcW w:w="812" w:type="dxa"/>
            <w:tcBorders>
              <w:top w:val="nil"/>
              <w:left w:val="nil"/>
              <w:bottom w:val="single" w:sz="8" w:space="0" w:color="auto"/>
              <w:right w:val="single" w:sz="8" w:space="0" w:color="auto"/>
            </w:tcBorders>
            <w:shd w:val="clear" w:color="auto" w:fill="auto"/>
            <w:noWrap/>
            <w:vAlign w:val="center"/>
            <w:hideMark/>
          </w:tcPr>
          <w:p w14:paraId="4B71BF0E" w14:textId="77777777" w:rsidR="004A66E0" w:rsidRDefault="004A66E0" w:rsidP="006F0B66">
            <w:pPr>
              <w:rPr>
                <w:rFonts w:eastAsia="맑은 고딕"/>
                <w:color w:val="000000"/>
              </w:rPr>
            </w:pPr>
            <w:r>
              <w:rPr>
                <w:rFonts w:eastAsia="맑은 고딕"/>
                <w:color w:val="000000"/>
              </w:rPr>
              <w:t xml:space="preserve">0.443 </w:t>
            </w:r>
          </w:p>
        </w:tc>
      </w:tr>
      <w:tr w:rsidR="004A66E0" w:rsidRPr="00A42B4C" w14:paraId="27FDBCD3" w14:textId="77777777" w:rsidTr="00D6177D">
        <w:trPr>
          <w:trHeight w:val="330"/>
        </w:trPr>
        <w:tc>
          <w:tcPr>
            <w:tcW w:w="745" w:type="dxa"/>
            <w:shd w:val="clear" w:color="auto" w:fill="auto"/>
            <w:noWrap/>
            <w:vAlign w:val="center"/>
            <w:hideMark/>
          </w:tcPr>
          <w:p w14:paraId="6091231C" w14:textId="77777777" w:rsidR="004A66E0" w:rsidRPr="00A42B4C" w:rsidRDefault="004A66E0" w:rsidP="006F0B66">
            <w:r>
              <w:rPr>
                <w:rFonts w:hint="eastAsia"/>
              </w:rPr>
              <w:t>.000</w:t>
            </w:r>
            <w:r w:rsidRPr="00A42B4C">
              <w:rPr>
                <w:rFonts w:hint="eastAsia"/>
              </w:rPr>
              <w:t xml:space="preserve"> </w:t>
            </w:r>
          </w:p>
        </w:tc>
        <w:tc>
          <w:tcPr>
            <w:tcW w:w="852" w:type="dxa"/>
            <w:shd w:val="clear" w:color="auto" w:fill="auto"/>
            <w:noWrap/>
            <w:vAlign w:val="center"/>
            <w:hideMark/>
          </w:tcPr>
          <w:p w14:paraId="3AFCDC56" w14:textId="77777777" w:rsidR="004A66E0" w:rsidRPr="00A42B4C" w:rsidRDefault="004A66E0" w:rsidP="006F0B66">
            <w:r>
              <w:rPr>
                <w:rFonts w:hint="eastAsia"/>
              </w:rPr>
              <w:t>.000</w:t>
            </w:r>
            <w:r w:rsidRPr="00A42B4C">
              <w:rPr>
                <w:rFonts w:hint="eastAsia"/>
              </w:rPr>
              <w:t xml:space="preserve"> </w:t>
            </w:r>
          </w:p>
        </w:tc>
        <w:tc>
          <w:tcPr>
            <w:tcW w:w="812" w:type="dxa"/>
            <w:shd w:val="clear" w:color="auto" w:fill="auto"/>
            <w:noWrap/>
            <w:vAlign w:val="center"/>
            <w:hideMark/>
          </w:tcPr>
          <w:p w14:paraId="119DB00D" w14:textId="77777777" w:rsidR="004A66E0" w:rsidRPr="00A42B4C" w:rsidRDefault="004A66E0" w:rsidP="006F0B66">
            <w:r>
              <w:rPr>
                <w:rFonts w:hint="eastAsia"/>
              </w:rPr>
              <w:t>.000</w:t>
            </w:r>
            <w:r w:rsidRPr="00A42B4C">
              <w:rPr>
                <w:rFonts w:hint="eastAsia"/>
              </w:rPr>
              <w:t xml:space="preserve"> </w:t>
            </w:r>
          </w:p>
        </w:tc>
        <w:tc>
          <w:tcPr>
            <w:tcW w:w="812" w:type="dxa"/>
            <w:noWrap/>
            <w:vAlign w:val="center"/>
            <w:hideMark/>
          </w:tcPr>
          <w:p w14:paraId="6977B045" w14:textId="77777777" w:rsidR="004A66E0" w:rsidRPr="00C93BB9" w:rsidRDefault="004A66E0" w:rsidP="006F0B66">
            <w:pPr>
              <w:rPr>
                <w:color w:val="632423" w:themeColor="accent2" w:themeShade="80"/>
              </w:rPr>
            </w:pPr>
            <w:r w:rsidRPr="00C93BB9">
              <w:rPr>
                <w:color w:val="632423" w:themeColor="accent2" w:themeShade="80"/>
              </w:rPr>
              <w:t>.913</w:t>
            </w:r>
          </w:p>
        </w:tc>
        <w:tc>
          <w:tcPr>
            <w:tcW w:w="745" w:type="dxa"/>
            <w:shd w:val="clear" w:color="auto" w:fill="auto"/>
            <w:noWrap/>
            <w:vAlign w:val="center"/>
            <w:hideMark/>
          </w:tcPr>
          <w:p w14:paraId="2FB24732" w14:textId="77777777" w:rsidR="004A66E0" w:rsidRPr="00A42B4C" w:rsidRDefault="004A66E0" w:rsidP="006F0B66"/>
        </w:tc>
        <w:tc>
          <w:tcPr>
            <w:tcW w:w="852" w:type="dxa"/>
            <w:shd w:val="clear" w:color="auto" w:fill="auto"/>
            <w:noWrap/>
            <w:vAlign w:val="center"/>
            <w:hideMark/>
          </w:tcPr>
          <w:p w14:paraId="656213DE" w14:textId="77777777" w:rsidR="004A66E0" w:rsidRPr="00A42B4C" w:rsidRDefault="004A66E0" w:rsidP="006F0B66"/>
        </w:tc>
        <w:tc>
          <w:tcPr>
            <w:tcW w:w="812" w:type="dxa"/>
            <w:shd w:val="clear" w:color="auto" w:fill="auto"/>
            <w:noWrap/>
            <w:vAlign w:val="center"/>
            <w:hideMark/>
          </w:tcPr>
          <w:p w14:paraId="7EA10928" w14:textId="77777777" w:rsidR="004A66E0" w:rsidRPr="00A42B4C" w:rsidRDefault="004A66E0" w:rsidP="006F0B66"/>
        </w:tc>
        <w:tc>
          <w:tcPr>
            <w:tcW w:w="812" w:type="dxa"/>
            <w:shd w:val="clear" w:color="auto" w:fill="auto"/>
            <w:noWrap/>
            <w:vAlign w:val="center"/>
            <w:hideMark/>
          </w:tcPr>
          <w:p w14:paraId="02E937C0" w14:textId="77777777" w:rsidR="004A66E0" w:rsidRPr="00A42B4C" w:rsidRDefault="004A66E0" w:rsidP="006F0B66"/>
        </w:tc>
        <w:tc>
          <w:tcPr>
            <w:tcW w:w="745" w:type="dxa"/>
            <w:tcBorders>
              <w:top w:val="nil"/>
              <w:left w:val="nil"/>
              <w:bottom w:val="single" w:sz="8" w:space="0" w:color="auto"/>
              <w:right w:val="single" w:sz="8" w:space="0" w:color="auto"/>
            </w:tcBorders>
            <w:shd w:val="clear" w:color="auto" w:fill="auto"/>
            <w:noWrap/>
            <w:vAlign w:val="center"/>
            <w:hideMark/>
          </w:tcPr>
          <w:p w14:paraId="480C69BC" w14:textId="77777777" w:rsidR="004A66E0" w:rsidRPr="00FF12DE" w:rsidRDefault="004A66E0" w:rsidP="006F0B66">
            <w:pPr>
              <w:rPr>
                <w:rFonts w:eastAsia="맑은 고딕"/>
                <w:color w:val="000000"/>
              </w:rPr>
            </w:pPr>
            <w:r w:rsidRPr="00FF12DE">
              <w:rPr>
                <w:rFonts w:eastAsia="맑은 고딕"/>
                <w:color w:val="000000"/>
              </w:rPr>
              <w:t xml:space="preserve">0.799 </w:t>
            </w:r>
          </w:p>
        </w:tc>
        <w:tc>
          <w:tcPr>
            <w:tcW w:w="852" w:type="dxa"/>
            <w:tcBorders>
              <w:top w:val="nil"/>
              <w:left w:val="nil"/>
              <w:bottom w:val="single" w:sz="8" w:space="0" w:color="auto"/>
              <w:right w:val="single" w:sz="8" w:space="0" w:color="auto"/>
            </w:tcBorders>
            <w:shd w:val="clear" w:color="auto" w:fill="auto"/>
            <w:noWrap/>
            <w:vAlign w:val="center"/>
            <w:hideMark/>
          </w:tcPr>
          <w:p w14:paraId="1F4138DA" w14:textId="77777777" w:rsidR="004A66E0" w:rsidRPr="00FF12DE" w:rsidRDefault="004A66E0" w:rsidP="006F0B66">
            <w:pPr>
              <w:rPr>
                <w:rFonts w:eastAsia="맑은 고딕"/>
                <w:color w:val="000000"/>
              </w:rPr>
            </w:pPr>
            <w:r w:rsidRPr="00FF12DE">
              <w:rPr>
                <w:rFonts w:eastAsia="맑은 고딕"/>
                <w:color w:val="000000"/>
              </w:rPr>
              <w:t xml:space="preserve">0.480 </w:t>
            </w:r>
          </w:p>
        </w:tc>
        <w:tc>
          <w:tcPr>
            <w:tcW w:w="812" w:type="dxa"/>
            <w:tcBorders>
              <w:top w:val="nil"/>
              <w:left w:val="nil"/>
              <w:bottom w:val="single" w:sz="8" w:space="0" w:color="auto"/>
              <w:right w:val="single" w:sz="8" w:space="0" w:color="auto"/>
            </w:tcBorders>
            <w:shd w:val="clear" w:color="auto" w:fill="auto"/>
            <w:noWrap/>
            <w:vAlign w:val="center"/>
            <w:hideMark/>
          </w:tcPr>
          <w:p w14:paraId="242ECEBA" w14:textId="77777777" w:rsidR="004A66E0" w:rsidRPr="00FF12DE" w:rsidRDefault="004A66E0" w:rsidP="006F0B66">
            <w:pPr>
              <w:rPr>
                <w:rFonts w:eastAsia="맑은 고딕"/>
                <w:color w:val="000000"/>
              </w:rPr>
            </w:pPr>
            <w:r w:rsidRPr="00FF12DE">
              <w:rPr>
                <w:rFonts w:eastAsia="맑은 고딕"/>
                <w:color w:val="000000"/>
              </w:rPr>
              <w:t xml:space="preserve">0.703 </w:t>
            </w:r>
          </w:p>
        </w:tc>
        <w:tc>
          <w:tcPr>
            <w:tcW w:w="812" w:type="dxa"/>
            <w:tcBorders>
              <w:top w:val="nil"/>
              <w:left w:val="nil"/>
              <w:bottom w:val="single" w:sz="8" w:space="0" w:color="auto"/>
              <w:right w:val="single" w:sz="8" w:space="0" w:color="auto"/>
            </w:tcBorders>
            <w:shd w:val="clear" w:color="auto" w:fill="auto"/>
            <w:noWrap/>
            <w:vAlign w:val="center"/>
            <w:hideMark/>
          </w:tcPr>
          <w:p w14:paraId="32BD6CA5" w14:textId="77777777" w:rsidR="004A66E0" w:rsidRPr="00FF12DE" w:rsidRDefault="004A66E0" w:rsidP="006F0B66">
            <w:pPr>
              <w:rPr>
                <w:rFonts w:eastAsia="맑은 고딕"/>
                <w:color w:val="000000"/>
              </w:rPr>
            </w:pPr>
            <w:r w:rsidRPr="00FF12DE">
              <w:rPr>
                <w:rFonts w:eastAsia="맑은 고딕"/>
                <w:color w:val="000000"/>
              </w:rPr>
              <w:t xml:space="preserve">0.913 </w:t>
            </w:r>
          </w:p>
        </w:tc>
      </w:tr>
      <w:tr w:rsidR="004A66E0" w:rsidRPr="00A42B4C" w14:paraId="15E33CB1" w14:textId="77777777" w:rsidTr="00D6177D">
        <w:trPr>
          <w:trHeight w:val="330"/>
        </w:trPr>
        <w:tc>
          <w:tcPr>
            <w:tcW w:w="745" w:type="dxa"/>
            <w:shd w:val="clear" w:color="auto" w:fill="auto"/>
            <w:noWrap/>
            <w:vAlign w:val="center"/>
            <w:hideMark/>
          </w:tcPr>
          <w:p w14:paraId="4C41BE0C" w14:textId="77777777" w:rsidR="004A66E0" w:rsidRPr="00A42B4C" w:rsidRDefault="004A66E0" w:rsidP="006F0B66">
            <w:r>
              <w:rPr>
                <w:rFonts w:hint="eastAsia"/>
              </w:rPr>
              <w:t>.000</w:t>
            </w:r>
            <w:r w:rsidRPr="00A42B4C">
              <w:rPr>
                <w:rFonts w:hint="eastAsia"/>
              </w:rPr>
              <w:t xml:space="preserve"> </w:t>
            </w:r>
          </w:p>
        </w:tc>
        <w:tc>
          <w:tcPr>
            <w:tcW w:w="852" w:type="dxa"/>
            <w:shd w:val="clear" w:color="auto" w:fill="auto"/>
            <w:noWrap/>
            <w:vAlign w:val="center"/>
            <w:hideMark/>
          </w:tcPr>
          <w:p w14:paraId="1124B292" w14:textId="77777777" w:rsidR="004A66E0" w:rsidRPr="00A42B4C" w:rsidRDefault="004A66E0" w:rsidP="006F0B66">
            <w:r>
              <w:rPr>
                <w:rFonts w:hint="eastAsia"/>
              </w:rPr>
              <w:t>.000</w:t>
            </w:r>
            <w:r w:rsidRPr="00A42B4C">
              <w:rPr>
                <w:rFonts w:hint="eastAsia"/>
              </w:rPr>
              <w:t xml:space="preserve"> </w:t>
            </w:r>
          </w:p>
        </w:tc>
        <w:tc>
          <w:tcPr>
            <w:tcW w:w="812" w:type="dxa"/>
            <w:shd w:val="clear" w:color="auto" w:fill="auto"/>
            <w:noWrap/>
            <w:vAlign w:val="center"/>
            <w:hideMark/>
          </w:tcPr>
          <w:p w14:paraId="47E34735" w14:textId="77777777" w:rsidR="004A66E0" w:rsidRPr="00A42B4C" w:rsidRDefault="004A66E0" w:rsidP="006F0B66">
            <w:r>
              <w:rPr>
                <w:rFonts w:hint="eastAsia"/>
              </w:rPr>
              <w:t>.000</w:t>
            </w:r>
            <w:r w:rsidRPr="00A42B4C">
              <w:rPr>
                <w:rFonts w:hint="eastAsia"/>
              </w:rPr>
              <w:t xml:space="preserve"> </w:t>
            </w:r>
          </w:p>
        </w:tc>
        <w:tc>
          <w:tcPr>
            <w:tcW w:w="812" w:type="dxa"/>
            <w:noWrap/>
            <w:vAlign w:val="center"/>
            <w:hideMark/>
          </w:tcPr>
          <w:p w14:paraId="752F909F" w14:textId="77777777" w:rsidR="004A66E0" w:rsidRPr="00C93BB9" w:rsidRDefault="004A66E0" w:rsidP="006F0B66">
            <w:pPr>
              <w:rPr>
                <w:color w:val="632423" w:themeColor="accent2" w:themeShade="80"/>
              </w:rPr>
            </w:pPr>
            <w:r w:rsidRPr="00C93BB9">
              <w:rPr>
                <w:color w:val="632423" w:themeColor="accent2" w:themeShade="80"/>
              </w:rPr>
              <w:t>.844</w:t>
            </w:r>
          </w:p>
        </w:tc>
        <w:tc>
          <w:tcPr>
            <w:tcW w:w="745" w:type="dxa"/>
            <w:shd w:val="clear" w:color="auto" w:fill="auto"/>
            <w:noWrap/>
            <w:vAlign w:val="center"/>
            <w:hideMark/>
          </w:tcPr>
          <w:p w14:paraId="3CCC11D5" w14:textId="77777777" w:rsidR="004A66E0" w:rsidRPr="00A42B4C" w:rsidRDefault="004A66E0" w:rsidP="006F0B66"/>
        </w:tc>
        <w:tc>
          <w:tcPr>
            <w:tcW w:w="852" w:type="dxa"/>
            <w:shd w:val="clear" w:color="auto" w:fill="auto"/>
            <w:noWrap/>
            <w:vAlign w:val="center"/>
            <w:hideMark/>
          </w:tcPr>
          <w:p w14:paraId="7BD4EBC5" w14:textId="77777777" w:rsidR="004A66E0" w:rsidRPr="00A42B4C" w:rsidRDefault="004A66E0" w:rsidP="006F0B66"/>
        </w:tc>
        <w:tc>
          <w:tcPr>
            <w:tcW w:w="812" w:type="dxa"/>
            <w:shd w:val="clear" w:color="auto" w:fill="auto"/>
            <w:noWrap/>
            <w:vAlign w:val="center"/>
            <w:hideMark/>
          </w:tcPr>
          <w:p w14:paraId="3265EB24" w14:textId="77777777" w:rsidR="004A66E0" w:rsidRPr="00A42B4C" w:rsidRDefault="004A66E0" w:rsidP="006F0B66"/>
        </w:tc>
        <w:tc>
          <w:tcPr>
            <w:tcW w:w="812" w:type="dxa"/>
            <w:shd w:val="clear" w:color="auto" w:fill="auto"/>
            <w:noWrap/>
            <w:vAlign w:val="center"/>
            <w:hideMark/>
          </w:tcPr>
          <w:p w14:paraId="0AFA8040" w14:textId="77777777" w:rsidR="004A66E0" w:rsidRPr="00A42B4C" w:rsidRDefault="004A66E0" w:rsidP="006F0B66"/>
        </w:tc>
        <w:tc>
          <w:tcPr>
            <w:tcW w:w="745" w:type="dxa"/>
            <w:tcBorders>
              <w:top w:val="nil"/>
              <w:left w:val="nil"/>
              <w:bottom w:val="single" w:sz="8" w:space="0" w:color="auto"/>
              <w:right w:val="single" w:sz="8" w:space="0" w:color="auto"/>
            </w:tcBorders>
            <w:shd w:val="clear" w:color="auto" w:fill="auto"/>
            <w:noWrap/>
            <w:vAlign w:val="center"/>
            <w:hideMark/>
          </w:tcPr>
          <w:p w14:paraId="4716C542" w14:textId="77777777" w:rsidR="004A66E0" w:rsidRDefault="004A66E0" w:rsidP="006F0B66">
            <w:pPr>
              <w:rPr>
                <w:rFonts w:eastAsia="맑은 고딕"/>
                <w:color w:val="000000"/>
              </w:rPr>
            </w:pPr>
            <w:r>
              <w:rPr>
                <w:rFonts w:eastAsia="맑은 고딕"/>
                <w:color w:val="000000"/>
              </w:rPr>
              <w:t xml:space="preserve">0.739 </w:t>
            </w:r>
          </w:p>
        </w:tc>
        <w:tc>
          <w:tcPr>
            <w:tcW w:w="852" w:type="dxa"/>
            <w:tcBorders>
              <w:top w:val="nil"/>
              <w:left w:val="nil"/>
              <w:bottom w:val="single" w:sz="8" w:space="0" w:color="auto"/>
              <w:right w:val="single" w:sz="8" w:space="0" w:color="auto"/>
            </w:tcBorders>
            <w:shd w:val="clear" w:color="auto" w:fill="auto"/>
            <w:noWrap/>
            <w:vAlign w:val="center"/>
            <w:hideMark/>
          </w:tcPr>
          <w:p w14:paraId="4F9A3CAF" w14:textId="77777777" w:rsidR="004A66E0" w:rsidRDefault="004A66E0" w:rsidP="006F0B66">
            <w:pPr>
              <w:rPr>
                <w:rFonts w:eastAsia="맑은 고딕"/>
                <w:color w:val="000000"/>
              </w:rPr>
            </w:pPr>
            <w:r>
              <w:rPr>
                <w:rFonts w:eastAsia="맑은 고딕"/>
                <w:color w:val="000000"/>
              </w:rPr>
              <w:t xml:space="preserve">0.444 </w:t>
            </w:r>
          </w:p>
        </w:tc>
        <w:tc>
          <w:tcPr>
            <w:tcW w:w="812" w:type="dxa"/>
            <w:tcBorders>
              <w:top w:val="nil"/>
              <w:left w:val="nil"/>
              <w:bottom w:val="single" w:sz="8" w:space="0" w:color="auto"/>
              <w:right w:val="single" w:sz="8" w:space="0" w:color="auto"/>
            </w:tcBorders>
            <w:shd w:val="clear" w:color="auto" w:fill="auto"/>
            <w:noWrap/>
            <w:vAlign w:val="center"/>
            <w:hideMark/>
          </w:tcPr>
          <w:p w14:paraId="6B16D8E4" w14:textId="77777777" w:rsidR="004A66E0" w:rsidRPr="00FF12DE" w:rsidRDefault="004A66E0" w:rsidP="006F0B66">
            <w:pPr>
              <w:rPr>
                <w:rFonts w:eastAsia="맑은 고딕"/>
                <w:color w:val="000000"/>
              </w:rPr>
            </w:pPr>
            <w:r w:rsidRPr="00FF12DE">
              <w:rPr>
                <w:rFonts w:eastAsia="맑은 고딕"/>
                <w:color w:val="000000"/>
              </w:rPr>
              <w:t xml:space="preserve">0.650 </w:t>
            </w:r>
          </w:p>
        </w:tc>
        <w:tc>
          <w:tcPr>
            <w:tcW w:w="812" w:type="dxa"/>
            <w:tcBorders>
              <w:top w:val="nil"/>
              <w:left w:val="nil"/>
              <w:bottom w:val="single" w:sz="8" w:space="0" w:color="auto"/>
              <w:right w:val="single" w:sz="8" w:space="0" w:color="auto"/>
            </w:tcBorders>
            <w:shd w:val="clear" w:color="auto" w:fill="auto"/>
            <w:noWrap/>
            <w:vAlign w:val="center"/>
            <w:hideMark/>
          </w:tcPr>
          <w:p w14:paraId="668BA26E" w14:textId="77777777" w:rsidR="004A66E0" w:rsidRPr="00FF12DE" w:rsidRDefault="004A66E0" w:rsidP="006F0B66">
            <w:pPr>
              <w:rPr>
                <w:rFonts w:eastAsia="맑은 고딕"/>
                <w:color w:val="000000"/>
              </w:rPr>
            </w:pPr>
            <w:r w:rsidRPr="00FF12DE">
              <w:rPr>
                <w:rFonts w:eastAsia="맑은 고딕"/>
                <w:color w:val="000000"/>
              </w:rPr>
              <w:t xml:space="preserve">0.844 </w:t>
            </w:r>
          </w:p>
        </w:tc>
      </w:tr>
    </w:tbl>
    <w:p w14:paraId="06F20D6B" w14:textId="77777777" w:rsidR="001340F2" w:rsidRDefault="001340F2" w:rsidP="003E3E30"/>
    <w:p w14:paraId="01C19307" w14:textId="34F06F7E" w:rsidR="004A66E0" w:rsidRDefault="004A66E0" w:rsidP="00522F88">
      <w:pPr>
        <w:pStyle w:val="3"/>
        <w:spacing w:before="120"/>
      </w:pPr>
      <w:r w:rsidRPr="0052565E">
        <w:t>Problems / Limitations</w:t>
      </w:r>
    </w:p>
    <w:p w14:paraId="7A32357A" w14:textId="582DC6D6" w:rsidR="004A66E0" w:rsidRPr="006726C9" w:rsidRDefault="004A66E0" w:rsidP="006726C9">
      <w:pPr>
        <w:pStyle w:val="BodyText-noindent"/>
      </w:pPr>
      <w:r w:rsidRPr="006726C9">
        <w:t>As discussed earlier, checking for cross-loadings is not a technique that closely matches the definition of discriminant validity.</w:t>
      </w:r>
    </w:p>
    <w:p w14:paraId="0864F971" w14:textId="6FF73BC2" w:rsidR="006726C9" w:rsidRDefault="006726C9" w:rsidP="006726C9">
      <w:pPr>
        <w:pStyle w:val="2"/>
      </w:pPr>
      <w:bookmarkStart w:id="42" w:name="_Toc14939144"/>
      <w:r>
        <w:lastRenderedPageBreak/>
        <w:t>CICFA</w:t>
      </w:r>
      <w:r w:rsidR="00021167">
        <w:t>(.9)</w:t>
      </w:r>
      <w:r>
        <w:t>: the proposed technique</w:t>
      </w:r>
      <w:bookmarkEnd w:id="42"/>
    </w:p>
    <w:p w14:paraId="24C2186D" w14:textId="77777777" w:rsidR="006726C9" w:rsidRDefault="006726C9" w:rsidP="006726C9">
      <w:pPr>
        <w:pStyle w:val="3"/>
      </w:pPr>
      <w:r>
        <w:rPr>
          <w:rFonts w:hint="eastAsia"/>
        </w:rPr>
        <w:t>How often is it use</w:t>
      </w:r>
      <w:r>
        <w:t>d?</w:t>
      </w:r>
    </w:p>
    <w:p w14:paraId="452FE62A" w14:textId="3E0D456A" w:rsidR="006726C9" w:rsidRDefault="006726C9" w:rsidP="001A001B">
      <w:pPr>
        <w:pStyle w:val="BodyText-noindent"/>
      </w:pPr>
      <w:r w:rsidRPr="008834E4">
        <w:t xml:space="preserve">AMJ </w:t>
      </w:r>
      <w:r>
        <w:t>0</w:t>
      </w:r>
      <w:r w:rsidRPr="008834E4">
        <w:t xml:space="preserve">%, JAP </w:t>
      </w:r>
      <w:r>
        <w:t>0</w:t>
      </w:r>
      <w:r w:rsidRPr="008834E4">
        <w:t>%, ORM 0%</w:t>
      </w:r>
    </w:p>
    <w:p w14:paraId="6ACC77EB" w14:textId="5A8D66E7" w:rsidR="001A001B" w:rsidRPr="001A001B" w:rsidRDefault="001A001B" w:rsidP="001A001B">
      <w:pPr>
        <w:pStyle w:val="BodyText-noindent"/>
      </w:pPr>
      <w:r w:rsidRPr="001A001B">
        <w:t>There are no studies that formally proposed this technique.</w:t>
      </w:r>
    </w:p>
    <w:p w14:paraId="599DA78F" w14:textId="77777777" w:rsidR="006726C9" w:rsidRDefault="006726C9" w:rsidP="006726C9">
      <w:pPr>
        <w:pStyle w:val="3"/>
      </w:pPr>
      <w:r w:rsidRPr="005E2B27">
        <w:rPr>
          <w:rFonts w:hint="eastAsia"/>
        </w:rPr>
        <w:t>How to obtain</w:t>
      </w:r>
    </w:p>
    <w:p w14:paraId="45191592" w14:textId="71BF5DE9" w:rsidR="001A001B" w:rsidRDefault="00CE5EAA" w:rsidP="00FB5B23">
      <w:pPr>
        <w:pStyle w:val="BodyText-noindent"/>
        <w:rPr>
          <w:lang w:eastAsia="ko-KR"/>
        </w:rPr>
      </w:pPr>
      <w:r w:rsidRPr="00CE5EAA">
        <w:rPr>
          <w:lang w:eastAsia="ko-KR"/>
        </w:rPr>
        <w:t>The method of obtaining the upper limit of factor correlation in A</w:t>
      </w:r>
      <w:r w:rsidR="00FB5B23">
        <w:rPr>
          <w:lang w:eastAsia="ko-KR"/>
        </w:rPr>
        <w:t>MOS</w:t>
      </w:r>
      <w:r w:rsidRPr="00CE5EAA">
        <w:rPr>
          <w:lang w:eastAsia="ko-KR"/>
        </w:rPr>
        <w:t xml:space="preserve"> has been described above</w:t>
      </w:r>
      <w:r>
        <w:rPr>
          <w:lang w:eastAsia="ko-KR"/>
        </w:rPr>
        <w:t xml:space="preserve"> (i.e., </w:t>
      </w:r>
      <w:r>
        <w:rPr>
          <w:lang w:eastAsia="ko-KR"/>
        </w:rPr>
        <w:fldChar w:fldCharType="begin"/>
      </w:r>
      <w:r>
        <w:rPr>
          <w:lang w:eastAsia="ko-KR"/>
        </w:rPr>
        <w:instrText xml:space="preserve"> REF _Ref13948327 \h </w:instrText>
      </w:r>
      <w:r>
        <w:rPr>
          <w:lang w:eastAsia="ko-KR"/>
        </w:rPr>
      </w:r>
      <w:r>
        <w:rPr>
          <w:lang w:eastAsia="ko-KR"/>
        </w:rPr>
        <w:fldChar w:fldCharType="separate"/>
      </w:r>
      <w:r w:rsidR="00E47287">
        <w:t xml:space="preserve">Table </w:t>
      </w:r>
      <w:r w:rsidR="00E47287">
        <w:rPr>
          <w:noProof/>
        </w:rPr>
        <w:t>16</w:t>
      </w:r>
      <w:r>
        <w:rPr>
          <w:lang w:eastAsia="ko-KR"/>
        </w:rPr>
        <w:fldChar w:fldCharType="end"/>
      </w:r>
      <w:r>
        <w:rPr>
          <w:lang w:eastAsia="ko-KR"/>
        </w:rPr>
        <w:t>)</w:t>
      </w:r>
      <w:r w:rsidRPr="00CE5EAA">
        <w:rPr>
          <w:lang w:eastAsia="ko-KR"/>
        </w:rPr>
        <w:t>.</w:t>
      </w:r>
      <w:r>
        <w:rPr>
          <w:lang w:eastAsia="ko-KR"/>
        </w:rPr>
        <w:t xml:space="preserve"> </w:t>
      </w:r>
      <w:r w:rsidR="00FB5B23" w:rsidRPr="00FB5B23">
        <w:rPr>
          <w:lang w:eastAsia="ko-KR"/>
        </w:rPr>
        <w:t xml:space="preserve">The difference between the existing technique and CICFA (.9) is what this </w:t>
      </w:r>
      <w:r w:rsidR="00FB5B23">
        <w:rPr>
          <w:lang w:eastAsia="ko-KR"/>
        </w:rPr>
        <w:t xml:space="preserve">upper limit </w:t>
      </w:r>
      <w:r w:rsidR="00FB5B23" w:rsidRPr="00FB5B23">
        <w:rPr>
          <w:lang w:eastAsia="ko-KR"/>
        </w:rPr>
        <w:t xml:space="preserve">is compared to. </w:t>
      </w:r>
      <w:r w:rsidR="00FB5B23">
        <w:rPr>
          <w:lang w:eastAsia="ko-KR"/>
        </w:rPr>
        <w:t>T</w:t>
      </w:r>
      <w:r w:rsidR="00FB5B23" w:rsidRPr="00FB5B23">
        <w:rPr>
          <w:lang w:eastAsia="ko-KR"/>
        </w:rPr>
        <w:t xml:space="preserve">he existing technique evaluates that there is a problem with discriminant validity </w:t>
      </w:r>
      <w:r w:rsidR="00FB5B23">
        <w:rPr>
          <w:lang w:eastAsia="ko-KR"/>
        </w:rPr>
        <w:t>i</w:t>
      </w:r>
      <w:r w:rsidR="00FB5B23" w:rsidRPr="00FB5B23">
        <w:rPr>
          <w:lang w:eastAsia="ko-KR"/>
        </w:rPr>
        <w:t>f the upper limit is larger than 1.</w:t>
      </w:r>
      <w:r w:rsidR="00FB5B23">
        <w:rPr>
          <w:lang w:eastAsia="ko-KR"/>
        </w:rPr>
        <w:t xml:space="preserve"> </w:t>
      </w:r>
      <w:r w:rsidR="003F5C7F" w:rsidRPr="003F5C7F">
        <w:rPr>
          <w:lang w:eastAsia="ko-KR"/>
        </w:rPr>
        <w:t>Our concern is not whether the correlation is exactly 1, but whether it is a sufficiently low number of 1, so the existing technique does not fit well with the definition of discriminant validity.</w:t>
      </w:r>
      <w:r w:rsidR="003F5C7F">
        <w:rPr>
          <w:lang w:eastAsia="ko-KR"/>
        </w:rPr>
        <w:t xml:space="preserve"> </w:t>
      </w:r>
      <w:r w:rsidR="00FB5B23" w:rsidRPr="00FB5B23">
        <w:rPr>
          <w:lang w:eastAsia="ko-KR"/>
        </w:rPr>
        <w:t xml:space="preserve">We suggest using a number less than 1 as a cutoff. </w:t>
      </w:r>
      <w:r w:rsidRPr="00CE5EAA">
        <w:rPr>
          <w:lang w:eastAsia="ko-KR"/>
        </w:rPr>
        <w:t xml:space="preserve">CICFA (.9) </w:t>
      </w:r>
      <w:r w:rsidR="00FB5B23" w:rsidRPr="00FB5B23">
        <w:rPr>
          <w:lang w:eastAsia="ko-KR"/>
        </w:rPr>
        <w:t xml:space="preserve">evaluates that there is a problem with discriminant validity </w:t>
      </w:r>
      <w:r w:rsidR="00FB5B23">
        <w:rPr>
          <w:lang w:eastAsia="ko-KR"/>
        </w:rPr>
        <w:t>i</w:t>
      </w:r>
      <w:r w:rsidR="00FB5B23" w:rsidRPr="00FB5B23">
        <w:rPr>
          <w:lang w:eastAsia="ko-KR"/>
        </w:rPr>
        <w:t xml:space="preserve">f the upper limit is larger than </w:t>
      </w:r>
      <w:r w:rsidR="00FB5B23">
        <w:rPr>
          <w:lang w:eastAsia="ko-KR"/>
        </w:rPr>
        <w:t>.9.</w:t>
      </w:r>
      <w:r w:rsidRPr="00CE5EAA">
        <w:rPr>
          <w:lang w:eastAsia="ko-KR"/>
        </w:rPr>
        <w:t xml:space="preserve"> The upper limit of the correlation between ACSI-PERQ is .961, which does not pass this criterion. </w:t>
      </w:r>
    </w:p>
    <w:p w14:paraId="1D348F84" w14:textId="77777777" w:rsidR="00FB5B23" w:rsidRDefault="00FB5B23" w:rsidP="00FB5B23">
      <w:pPr>
        <w:pStyle w:val="3"/>
        <w:spacing w:before="120"/>
      </w:pPr>
      <w:r w:rsidRPr="0052565E">
        <w:t>Problems / Limitations</w:t>
      </w:r>
    </w:p>
    <w:p w14:paraId="04727FE4" w14:textId="23B2AEBA" w:rsidR="00FB5B23" w:rsidRPr="006726C9" w:rsidRDefault="003F5C7F" w:rsidP="00FB5B23">
      <w:pPr>
        <w:pStyle w:val="BodyText-noindent"/>
      </w:pPr>
      <w:r w:rsidRPr="003F5C7F">
        <w:t xml:space="preserve">The choice of a cutoff is inevitable for </w:t>
      </w:r>
      <w:r>
        <w:t xml:space="preserve">a dichotomous (i.e., </w:t>
      </w:r>
      <w:r w:rsidRPr="003F5C7F">
        <w:t>yes or no</w:t>
      </w:r>
      <w:r>
        <w:t>) decision</w:t>
      </w:r>
      <w:r w:rsidRPr="003F5C7F">
        <w:t>, but there is room for criticism that any cutoff is arbitrary.</w:t>
      </w:r>
      <w:r>
        <w:t xml:space="preserve"> </w:t>
      </w:r>
      <w:r w:rsidR="00FB5B23" w:rsidRPr="00FB5B23">
        <w:t>More research is needed as to which cutoff is best, and different cutoffs may be considered depending on the purpose of the study</w:t>
      </w:r>
      <w:r w:rsidR="00FB5B23">
        <w:t xml:space="preserve"> (e.g., CICFA(.85))</w:t>
      </w:r>
      <w:r w:rsidR="00FB5B23" w:rsidRPr="00FB5B23">
        <w:t>.</w:t>
      </w:r>
    </w:p>
    <w:p w14:paraId="1FEAF445" w14:textId="3E53219C" w:rsidR="00306AE3" w:rsidRDefault="00306AE3" w:rsidP="00306AE3">
      <w:pPr>
        <w:pStyle w:val="1"/>
      </w:pPr>
      <w:bookmarkStart w:id="43" w:name="_Toc14939145"/>
      <w:r>
        <w:lastRenderedPageBreak/>
        <w:t>T</w:t>
      </w:r>
      <w:r w:rsidRPr="003E3500">
        <w:t>echniques that require SEM software</w:t>
      </w:r>
      <w:r>
        <w:t>: LISREL version</w:t>
      </w:r>
      <w:bookmarkEnd w:id="43"/>
    </w:p>
    <w:p w14:paraId="40DAB820" w14:textId="77777777" w:rsidR="000A5ABD" w:rsidRDefault="000A5ABD" w:rsidP="003E3E30">
      <w:pPr>
        <w:pStyle w:val="2"/>
        <w:pageBreakBefore w:val="0"/>
      </w:pPr>
      <w:bookmarkStart w:id="44" w:name="_Toc14939146"/>
      <w:r w:rsidRPr="00234FE7">
        <w:t xml:space="preserve">SEM </w:t>
      </w:r>
      <w:r w:rsidRPr="0015604B">
        <w:t>program</w:t>
      </w:r>
      <w:r w:rsidRPr="00234FE7">
        <w:t xml:space="preserve"> Input:</w:t>
      </w:r>
      <w:bookmarkEnd w:id="44"/>
      <w:r w:rsidRPr="00234FE7">
        <w:t xml:space="preserve"> </w:t>
      </w:r>
    </w:p>
    <w:p w14:paraId="21D67560" w14:textId="77777777" w:rsidR="000A5ABD" w:rsidRPr="0015604B" w:rsidRDefault="000A5ABD" w:rsidP="000A5ABD">
      <w:pPr>
        <w:pStyle w:val="BodyText-noindent"/>
      </w:pPr>
      <w:r w:rsidRPr="0015604B">
        <w:t>Two methods are used to determine the scale of the latent variable in SEM:</w:t>
      </w:r>
    </w:p>
    <w:p w14:paraId="3B619DDF" w14:textId="77777777" w:rsidR="000A5ABD" w:rsidRPr="00A9052D" w:rsidRDefault="000A5ABD" w:rsidP="00C66DFD">
      <w:pPr>
        <w:pStyle w:val="BodyText-noindent"/>
        <w:numPr>
          <w:ilvl w:val="0"/>
          <w:numId w:val="48"/>
        </w:numPr>
      </w:pPr>
      <w:r w:rsidRPr="0015604B">
        <w:t>Fix one of the path coefficients between the latent variable and the corresponding manifest variables</w:t>
      </w:r>
      <w:r w:rsidRPr="00B242A6">
        <w:t xml:space="preserve"> (i.e., factor loadings) </w:t>
      </w:r>
      <w:r w:rsidRPr="00343BF6">
        <w:t>to a non-zero value (typically 1), or</w:t>
      </w:r>
    </w:p>
    <w:p w14:paraId="2AF23E1E" w14:textId="77777777" w:rsidR="000A5ABD" w:rsidRPr="00B95786" w:rsidRDefault="000A5ABD" w:rsidP="00C66DFD">
      <w:pPr>
        <w:pStyle w:val="BodyText-noindent"/>
        <w:numPr>
          <w:ilvl w:val="0"/>
          <w:numId w:val="48"/>
        </w:numPr>
      </w:pPr>
      <w:r w:rsidRPr="00A9052D">
        <w:t>Fix the variance of latent variables</w:t>
      </w:r>
      <w:r w:rsidRPr="00632840">
        <w:t xml:space="preserve"> to a non-zero value (typically </w:t>
      </w:r>
      <w:r w:rsidRPr="00B95786">
        <w:t>1).</w:t>
      </w:r>
    </w:p>
    <w:p w14:paraId="2A45D107" w14:textId="33310ABD" w:rsidR="000A5ABD" w:rsidRDefault="000A5ABD" w:rsidP="00867D4A">
      <w:pPr>
        <w:pStyle w:val="BodyText-noindent"/>
      </w:pPr>
      <w:r w:rsidRPr="000A5ABD">
        <w:t xml:space="preserve">Unlike other SEM software, LISREL does not have a default option to determine the scale. </w:t>
      </w:r>
      <w:r>
        <w:t xml:space="preserve">Most </w:t>
      </w:r>
      <w:r w:rsidRPr="000A5ABD">
        <w:t xml:space="preserve">users </w:t>
      </w:r>
      <w:r w:rsidR="00867D4A">
        <w:t xml:space="preserve">choose </w:t>
      </w:r>
      <w:r>
        <w:t xml:space="preserve">the first style, which </w:t>
      </w:r>
      <w:r w:rsidRPr="000A5ABD">
        <w:t xml:space="preserve">is </w:t>
      </w:r>
      <w:r>
        <w:t xml:space="preserve">also </w:t>
      </w:r>
      <w:r w:rsidRPr="000A5ABD">
        <w:t>the default option in most SEM software.</w:t>
      </w:r>
      <w:r>
        <w:t xml:space="preserve"> </w:t>
      </w:r>
      <w:r w:rsidRPr="00A92A69">
        <w:t>However, the second style is more convenient for estimating factor correlation</w:t>
      </w:r>
      <w:r w:rsidR="00867D4A">
        <w:t>s</w:t>
      </w:r>
      <w:r w:rsidRPr="00A92A69">
        <w:t>.</w:t>
      </w:r>
      <w:r>
        <w:t xml:space="preserve"> </w:t>
      </w:r>
      <w:r w:rsidRPr="00A92A69">
        <w:t>In other words, you will probably be more familiar with the following style.</w:t>
      </w:r>
    </w:p>
    <w:p w14:paraId="3AE64F9C" w14:textId="0DD08600" w:rsidR="00121F46" w:rsidRDefault="00121F46" w:rsidP="00716CB7">
      <w:pPr>
        <w:pStyle w:val="SourceCode"/>
      </w:pPr>
      <w:r w:rsidRPr="00867D4A">
        <w:t>VA 1 LX 1 1 LX 4 2 LX 7 3 LX 10 4</w:t>
      </w:r>
    </w:p>
    <w:p w14:paraId="13B16F7E" w14:textId="43D9E09D" w:rsidR="00121F46" w:rsidRPr="00C15455" w:rsidRDefault="00121F46" w:rsidP="00716CB7">
      <w:pPr>
        <w:pStyle w:val="SourceCode"/>
      </w:pPr>
      <w:r w:rsidRPr="00867D4A">
        <w:t>FR LX 2 1 LX 3 1 LX 5 2 LX 6 2 LX 8 3 LX 9 3 LX 11 4</w:t>
      </w:r>
      <w:r w:rsidR="00DB6D30">
        <w:br/>
      </w:r>
    </w:p>
    <w:p w14:paraId="55C7E82F" w14:textId="039D97D9" w:rsidR="000A5ABD" w:rsidRDefault="000A5ABD">
      <w:pPr>
        <w:pStyle w:val="BodyText-noindent"/>
      </w:pPr>
      <w:r w:rsidRPr="008C6AEC">
        <w:t xml:space="preserve">However, we recommend the following </w:t>
      </w:r>
      <w:r>
        <w:t>style when assessing discriminant validity:</w:t>
      </w:r>
    </w:p>
    <w:p w14:paraId="7BE30A0A" w14:textId="44EA9A05" w:rsidR="00121F46" w:rsidRDefault="00121F46" w:rsidP="00716CB7">
      <w:pPr>
        <w:pStyle w:val="SourceCode"/>
      </w:pPr>
      <w:r w:rsidRPr="00867D4A">
        <w:t>VA 1 PH 1 1 PH 2 2 PH 3 3 PH 4 4</w:t>
      </w:r>
    </w:p>
    <w:p w14:paraId="77238210" w14:textId="188AAD8C" w:rsidR="00121F46" w:rsidRPr="00C15455" w:rsidRDefault="00121F46" w:rsidP="00716CB7">
      <w:pPr>
        <w:pStyle w:val="SourceCode"/>
      </w:pPr>
      <w:r w:rsidRPr="00867D4A">
        <w:t>FR LX 1 1 LX 2 1 LX 3 1 LX 4 2 LX 5 2 LX 6 2 LX 7 3 LX 8 3 LX 9 3 LX 10 4 LX 11 4</w:t>
      </w:r>
      <w:r w:rsidR="00DB6D30">
        <w:br/>
      </w:r>
    </w:p>
    <w:p w14:paraId="29DB5A99" w14:textId="5D8D00E0" w:rsidR="00867D4A" w:rsidRPr="00867D4A" w:rsidRDefault="00867D4A" w:rsidP="003E3E30">
      <w:pPr>
        <w:pStyle w:val="BodyText-noindent"/>
        <w:pageBreakBefore/>
      </w:pPr>
      <w:r w:rsidRPr="00867D4A">
        <w:lastRenderedPageBreak/>
        <w:t>The complete input is below.</w:t>
      </w:r>
    </w:p>
    <w:p w14:paraId="21482FFC" w14:textId="77777777" w:rsidR="00867D4A" w:rsidRPr="00867D4A" w:rsidRDefault="00867D4A" w:rsidP="007D3300">
      <w:pPr>
        <w:pStyle w:val="SourceCode"/>
      </w:pPr>
      <w:r w:rsidRPr="00867D4A">
        <w:t>DA NI=11 NO=10417 MA=CM</w:t>
      </w:r>
    </w:p>
    <w:p w14:paraId="6965A6B8" w14:textId="77777777" w:rsidR="00867D4A" w:rsidRPr="00867D4A" w:rsidRDefault="00867D4A" w:rsidP="007D3300">
      <w:pPr>
        <w:pStyle w:val="SourceCode"/>
      </w:pPr>
      <w:r w:rsidRPr="00867D4A">
        <w:t>CM SY</w:t>
      </w:r>
    </w:p>
    <w:p w14:paraId="7BB9C851" w14:textId="77777777" w:rsidR="00867D4A" w:rsidRPr="00867D4A" w:rsidRDefault="00867D4A" w:rsidP="007D3300">
      <w:pPr>
        <w:pStyle w:val="SourceCode"/>
      </w:pPr>
      <w:r w:rsidRPr="00867D4A">
        <w:t>4.00</w:t>
      </w:r>
    </w:p>
    <w:p w14:paraId="2146C5B6" w14:textId="74C9A9C2" w:rsidR="00867D4A" w:rsidRPr="00867D4A" w:rsidRDefault="00867D4A" w:rsidP="007D3300">
      <w:pPr>
        <w:pStyle w:val="SourceCode"/>
      </w:pPr>
      <w:r w:rsidRPr="00867D4A">
        <w:t>3.23    4.41</w:t>
      </w:r>
    </w:p>
    <w:p w14:paraId="331B9B61" w14:textId="77825D00" w:rsidR="00867D4A" w:rsidRPr="00867D4A" w:rsidRDefault="00867D4A" w:rsidP="007D3300">
      <w:pPr>
        <w:pStyle w:val="SourceCode"/>
      </w:pPr>
      <w:r w:rsidRPr="00867D4A">
        <w:t>2.66    2.67    3.61</w:t>
      </w:r>
    </w:p>
    <w:p w14:paraId="45249DEC" w14:textId="5F36CDFF" w:rsidR="00867D4A" w:rsidRPr="00867D4A" w:rsidRDefault="00867D4A" w:rsidP="007D3300">
      <w:pPr>
        <w:pStyle w:val="SourceCode"/>
      </w:pPr>
      <w:r w:rsidRPr="00867D4A">
        <w:t>1.81    1.50    1.56    4.41</w:t>
      </w:r>
    </w:p>
    <w:p w14:paraId="28CB3DBA" w14:textId="5489995C" w:rsidR="00867D4A" w:rsidRPr="00867D4A" w:rsidRDefault="00867D4A" w:rsidP="007D3300">
      <w:pPr>
        <w:pStyle w:val="SourceCode"/>
      </w:pPr>
      <w:r w:rsidRPr="00867D4A">
        <w:t>1.85    1.62    1.63    2.63    4.84</w:t>
      </w:r>
    </w:p>
    <w:p w14:paraId="180BDDFE" w14:textId="3DCD4393" w:rsidR="00867D4A" w:rsidRPr="00867D4A" w:rsidRDefault="00867D4A" w:rsidP="007D3300">
      <w:pPr>
        <w:pStyle w:val="SourceCode"/>
      </w:pPr>
      <w:r w:rsidRPr="00867D4A">
        <w:t>1.24    1.16    1.09    1.55    1.72    5.29</w:t>
      </w:r>
    </w:p>
    <w:p w14:paraId="1A500F73" w14:textId="06A6407D" w:rsidR="00867D4A" w:rsidRPr="00867D4A" w:rsidRDefault="00867D4A" w:rsidP="007D3300">
      <w:pPr>
        <w:pStyle w:val="SourceCode"/>
      </w:pPr>
      <w:r w:rsidRPr="00867D4A">
        <w:t>3.04    2.83    2.35    2.07    1.96    1.31    3.61</w:t>
      </w:r>
    </w:p>
    <w:p w14:paraId="0C6D6EC5" w14:textId="3304A5F8" w:rsidR="00867D4A" w:rsidRPr="00867D4A" w:rsidRDefault="00867D4A" w:rsidP="007D3300">
      <w:pPr>
        <w:pStyle w:val="SourceCode"/>
      </w:pPr>
      <w:r w:rsidRPr="00867D4A">
        <w:t>2.81    2.57    2.19    1.55    1.74    1.12    2.67    3.24</w:t>
      </w:r>
    </w:p>
    <w:p w14:paraId="5D3F33B0" w14:textId="545FFB87" w:rsidR="00867D4A" w:rsidRPr="00867D4A" w:rsidRDefault="00867D4A" w:rsidP="007D3300">
      <w:pPr>
        <w:pStyle w:val="SourceCode"/>
      </w:pPr>
      <w:r w:rsidRPr="00867D4A">
        <w:t>1.73    1.64    1.32    0.89    1.05    1.41    1.62    1.62    2.89</w:t>
      </w:r>
    </w:p>
    <w:p w14:paraId="5CAEC2A6" w14:textId="01413B1F" w:rsidR="00867D4A" w:rsidRPr="00867D4A" w:rsidRDefault="00867D4A" w:rsidP="007D3300">
      <w:pPr>
        <w:pStyle w:val="SourceCode"/>
      </w:pPr>
      <w:r w:rsidRPr="00867D4A">
        <w:t>2.66    2.49    2.12    1.40    1.43    0.95    2.22    2.01    1.25    3.24</w:t>
      </w:r>
    </w:p>
    <w:p w14:paraId="376E40BC" w14:textId="3E85B5E8" w:rsidR="00867D4A" w:rsidRPr="00867D4A" w:rsidRDefault="00867D4A" w:rsidP="007D3300">
      <w:pPr>
        <w:pStyle w:val="SourceCode"/>
      </w:pPr>
      <w:r w:rsidRPr="00867D4A">
        <w:t>2.99    2.86    2.42    1.52    1.50    1.01    2.34    2.14    1.31    3.05    4.84</w:t>
      </w:r>
    </w:p>
    <w:p w14:paraId="1BB62B64" w14:textId="77777777" w:rsidR="00867D4A" w:rsidRPr="00867D4A" w:rsidRDefault="00867D4A" w:rsidP="007D3300">
      <w:pPr>
        <w:pStyle w:val="SourceCode"/>
      </w:pPr>
      <w:r w:rsidRPr="00867D4A">
        <w:t>MO NX=11 NK=4 PH=FR</w:t>
      </w:r>
    </w:p>
    <w:p w14:paraId="36AB4C8F" w14:textId="77777777" w:rsidR="00867D4A" w:rsidRPr="00867D4A" w:rsidRDefault="00867D4A" w:rsidP="007D3300">
      <w:pPr>
        <w:pStyle w:val="SourceCode"/>
      </w:pPr>
      <w:r w:rsidRPr="00867D4A">
        <w:t>VA 1 PH 1 1 PH 2 2 PH 3 3 PH 4 4</w:t>
      </w:r>
    </w:p>
    <w:p w14:paraId="64A4CA63" w14:textId="77777777" w:rsidR="00867D4A" w:rsidRPr="00867D4A" w:rsidRDefault="00867D4A" w:rsidP="007D3300">
      <w:pPr>
        <w:pStyle w:val="SourceCode"/>
      </w:pPr>
      <w:r w:rsidRPr="00867D4A">
        <w:t>FR LX 1 1 LX 2 1 LX 3 1 LX 4 2 LX 5 2 LX 6 2 LX 7 3 LX 8 3 LX 9 3 LX 10 4 LX 11 4</w:t>
      </w:r>
    </w:p>
    <w:p w14:paraId="778E008F" w14:textId="1B30846A" w:rsidR="00654815" w:rsidRDefault="00654815" w:rsidP="007D3300">
      <w:pPr>
        <w:pStyle w:val="SourceCode"/>
      </w:pPr>
      <w:r w:rsidRPr="00654815">
        <w:t>OU SC ME=ML ND=3</w:t>
      </w:r>
      <w:r w:rsidR="00DB6D30">
        <w:br/>
      </w:r>
    </w:p>
    <w:p w14:paraId="69FAFC82" w14:textId="1DB8568D" w:rsidR="000A5ABD" w:rsidRPr="00234FE7" w:rsidRDefault="000A5ABD" w:rsidP="00867D4A">
      <w:pPr>
        <w:pStyle w:val="2"/>
      </w:pPr>
      <w:bookmarkStart w:id="45" w:name="_Toc14939147"/>
      <w:r w:rsidRPr="00234FE7">
        <w:lastRenderedPageBreak/>
        <w:t>SEM program Output:</w:t>
      </w:r>
      <w:bookmarkEnd w:id="45"/>
      <w:r w:rsidRPr="00234FE7">
        <w:t xml:space="preserve"> </w:t>
      </w:r>
    </w:p>
    <w:p w14:paraId="3F0021E5" w14:textId="77777777" w:rsidR="005C6653" w:rsidRDefault="005C6653" w:rsidP="00716CB7">
      <w:pPr>
        <w:pStyle w:val="SourceCode"/>
      </w:pPr>
      <w:r>
        <w:t xml:space="preserve"> Number of Iterations =  5</w:t>
      </w:r>
    </w:p>
    <w:p w14:paraId="03211680" w14:textId="77777777" w:rsidR="005C6653" w:rsidRDefault="005C6653" w:rsidP="00716CB7">
      <w:pPr>
        <w:pStyle w:val="SourceCode"/>
      </w:pPr>
    </w:p>
    <w:p w14:paraId="2768EAD8" w14:textId="77777777" w:rsidR="005C6653" w:rsidRDefault="005C6653" w:rsidP="00716CB7">
      <w:pPr>
        <w:pStyle w:val="SourceCode"/>
      </w:pPr>
      <w:r>
        <w:t xml:space="preserve"> LISREL Estimates (Maximum Likelihood)               </w:t>
      </w:r>
    </w:p>
    <w:p w14:paraId="7F0618BD" w14:textId="77777777" w:rsidR="005C6653" w:rsidRDefault="005C6653" w:rsidP="00716CB7">
      <w:pPr>
        <w:pStyle w:val="SourceCode"/>
      </w:pPr>
    </w:p>
    <w:p w14:paraId="27F00B50" w14:textId="77777777" w:rsidR="005C6653" w:rsidRDefault="005C6653" w:rsidP="00716CB7">
      <w:pPr>
        <w:pStyle w:val="SourceCode"/>
      </w:pPr>
      <w:r>
        <w:t xml:space="preserve">         LAMBDA-X    </w:t>
      </w:r>
    </w:p>
    <w:p w14:paraId="3EEED142" w14:textId="77777777" w:rsidR="005C6653" w:rsidRDefault="005C6653" w:rsidP="00716CB7">
      <w:pPr>
        <w:pStyle w:val="SourceCode"/>
      </w:pPr>
    </w:p>
    <w:p w14:paraId="6ADE989B" w14:textId="77777777" w:rsidR="005C6653" w:rsidRDefault="005C6653" w:rsidP="00716CB7">
      <w:pPr>
        <w:pStyle w:val="SourceCode"/>
      </w:pPr>
      <w:r>
        <w:t xml:space="preserve">               KSI 1      KSI 2      KSI 3      KSI 4   </w:t>
      </w:r>
    </w:p>
    <w:p w14:paraId="78916505" w14:textId="77777777" w:rsidR="005C6653" w:rsidRDefault="005C6653" w:rsidP="00716CB7">
      <w:pPr>
        <w:pStyle w:val="SourceCode"/>
      </w:pPr>
      <w:r>
        <w:t xml:space="preserve">            --------   --------   --------   --------</w:t>
      </w:r>
    </w:p>
    <w:p w14:paraId="7CDD749D" w14:textId="77777777" w:rsidR="005C6653" w:rsidRDefault="005C6653" w:rsidP="00716CB7">
      <w:pPr>
        <w:pStyle w:val="SourceCode"/>
      </w:pPr>
      <w:r>
        <w:t xml:space="preserve">    VAR 1      </w:t>
      </w:r>
      <w:r w:rsidRPr="00C66DFD">
        <w:rPr>
          <w:color w:val="7030A0"/>
        </w:rPr>
        <w:t xml:space="preserve">1.853       </w:t>
      </w:r>
      <w:r>
        <w:t xml:space="preserve">- -        - -        - - </w:t>
      </w:r>
    </w:p>
    <w:p w14:paraId="56CF985B" w14:textId="77777777" w:rsidR="005C6653" w:rsidRDefault="005C6653" w:rsidP="00716CB7">
      <w:pPr>
        <w:pStyle w:val="SourceCode"/>
      </w:pPr>
      <w:r>
        <w:t xml:space="preserve">             (0.015)</w:t>
      </w:r>
    </w:p>
    <w:p w14:paraId="7514B57E" w14:textId="77777777" w:rsidR="005C6653" w:rsidRDefault="005C6653" w:rsidP="00716CB7">
      <w:pPr>
        <w:pStyle w:val="SourceCode"/>
      </w:pPr>
      <w:r>
        <w:t xml:space="preserve">             122.923</w:t>
      </w:r>
    </w:p>
    <w:p w14:paraId="3683AC31" w14:textId="77777777" w:rsidR="005C6653" w:rsidRDefault="005C6653" w:rsidP="00716CB7">
      <w:pPr>
        <w:pStyle w:val="SourceCode"/>
      </w:pPr>
      <w:r>
        <w:t xml:space="preserve"> </w:t>
      </w:r>
    </w:p>
    <w:p w14:paraId="7471B2BB" w14:textId="77777777" w:rsidR="005C6653" w:rsidRDefault="005C6653" w:rsidP="00716CB7">
      <w:pPr>
        <w:pStyle w:val="SourceCode"/>
      </w:pPr>
      <w:r>
        <w:t xml:space="preserve">    VAR 2      </w:t>
      </w:r>
      <w:r w:rsidRPr="00C66DFD">
        <w:rPr>
          <w:color w:val="7030A0"/>
        </w:rPr>
        <w:t xml:space="preserve">1.745       </w:t>
      </w:r>
      <w:r>
        <w:t xml:space="preserve">- -        - -        - - </w:t>
      </w:r>
    </w:p>
    <w:p w14:paraId="48E2B575" w14:textId="77777777" w:rsidR="005C6653" w:rsidRDefault="005C6653" w:rsidP="00716CB7">
      <w:pPr>
        <w:pStyle w:val="SourceCode"/>
      </w:pPr>
      <w:r>
        <w:t xml:space="preserve">             (0.017)</w:t>
      </w:r>
    </w:p>
    <w:p w14:paraId="3C58175B" w14:textId="77777777" w:rsidR="005C6653" w:rsidRDefault="005C6653" w:rsidP="00716CB7">
      <w:pPr>
        <w:pStyle w:val="SourceCode"/>
      </w:pPr>
      <w:r>
        <w:t xml:space="preserve">             103.054</w:t>
      </w:r>
    </w:p>
    <w:p w14:paraId="1A84CD56" w14:textId="77777777" w:rsidR="005C6653" w:rsidRDefault="005C6653" w:rsidP="00716CB7">
      <w:pPr>
        <w:pStyle w:val="SourceCode"/>
      </w:pPr>
      <w:r>
        <w:t xml:space="preserve"> </w:t>
      </w:r>
    </w:p>
    <w:p w14:paraId="73C61675" w14:textId="77777777" w:rsidR="005C6653" w:rsidRDefault="005C6653" w:rsidP="00716CB7">
      <w:pPr>
        <w:pStyle w:val="SourceCode"/>
      </w:pPr>
      <w:r>
        <w:t xml:space="preserve">    VAR 3      </w:t>
      </w:r>
      <w:r w:rsidRPr="00C66DFD">
        <w:rPr>
          <w:color w:val="7030A0"/>
        </w:rPr>
        <w:t xml:space="preserve">1.459       </w:t>
      </w:r>
      <w:r>
        <w:t xml:space="preserve">- -        - -        - - </w:t>
      </w:r>
    </w:p>
    <w:p w14:paraId="11588BE1" w14:textId="77777777" w:rsidR="005C6653" w:rsidRDefault="005C6653" w:rsidP="00716CB7">
      <w:pPr>
        <w:pStyle w:val="SourceCode"/>
      </w:pPr>
      <w:r>
        <w:t xml:space="preserve">             (0.016)</w:t>
      </w:r>
    </w:p>
    <w:p w14:paraId="0CFAF681" w14:textId="77777777" w:rsidR="005C6653" w:rsidRDefault="005C6653" w:rsidP="00716CB7">
      <w:pPr>
        <w:pStyle w:val="SourceCode"/>
      </w:pPr>
      <w:r>
        <w:t xml:space="preserve">              91.641</w:t>
      </w:r>
    </w:p>
    <w:p w14:paraId="12CF7C72" w14:textId="77777777" w:rsidR="005C6653" w:rsidRDefault="005C6653" w:rsidP="00716CB7">
      <w:pPr>
        <w:pStyle w:val="SourceCode"/>
      </w:pPr>
      <w:r>
        <w:t xml:space="preserve"> </w:t>
      </w:r>
    </w:p>
    <w:p w14:paraId="3CE5E320" w14:textId="77777777" w:rsidR="005C6653" w:rsidRDefault="005C6653" w:rsidP="00716CB7">
      <w:pPr>
        <w:pStyle w:val="SourceCode"/>
      </w:pPr>
      <w:r>
        <w:t xml:space="preserve">    VAR 4       - -       1.581       - -        - - </w:t>
      </w:r>
    </w:p>
    <w:p w14:paraId="5A4727ED" w14:textId="77777777" w:rsidR="005C6653" w:rsidRDefault="005C6653" w:rsidP="00716CB7">
      <w:pPr>
        <w:pStyle w:val="SourceCode"/>
      </w:pPr>
      <w:r>
        <w:t xml:space="preserve">                        (0.021)</w:t>
      </w:r>
    </w:p>
    <w:p w14:paraId="76D39F1D" w14:textId="77777777" w:rsidR="005C6653" w:rsidRDefault="005C6653" w:rsidP="00716CB7">
      <w:pPr>
        <w:pStyle w:val="SourceCode"/>
      </w:pPr>
      <w:r>
        <w:t xml:space="preserve">                         76.575</w:t>
      </w:r>
    </w:p>
    <w:p w14:paraId="2F8C0A95" w14:textId="77777777" w:rsidR="005C6653" w:rsidRDefault="005C6653" w:rsidP="00716CB7">
      <w:pPr>
        <w:pStyle w:val="SourceCode"/>
      </w:pPr>
      <w:r>
        <w:t xml:space="preserve"> </w:t>
      </w:r>
    </w:p>
    <w:p w14:paraId="2A7EB119" w14:textId="77777777" w:rsidR="005C6653" w:rsidRDefault="005C6653" w:rsidP="00716CB7">
      <w:pPr>
        <w:pStyle w:val="SourceCode"/>
      </w:pPr>
      <w:r>
        <w:t xml:space="preserve">    VAR 5       - -       1.647       - -        - - </w:t>
      </w:r>
    </w:p>
    <w:p w14:paraId="595CE40C" w14:textId="77777777" w:rsidR="005C6653" w:rsidRDefault="005C6653" w:rsidP="00716CB7">
      <w:pPr>
        <w:pStyle w:val="SourceCode"/>
      </w:pPr>
      <w:r>
        <w:t xml:space="preserve">                        (0.022)</w:t>
      </w:r>
    </w:p>
    <w:p w14:paraId="5BA583A3" w14:textId="77777777" w:rsidR="005C6653" w:rsidRDefault="005C6653" w:rsidP="00716CB7">
      <w:pPr>
        <w:pStyle w:val="SourceCode"/>
      </w:pPr>
      <w:r>
        <w:t xml:space="preserve">                         76.092</w:t>
      </w:r>
    </w:p>
    <w:p w14:paraId="77B7F7E7" w14:textId="77777777" w:rsidR="005C6653" w:rsidRDefault="005C6653" w:rsidP="00716CB7">
      <w:pPr>
        <w:pStyle w:val="SourceCode"/>
      </w:pPr>
      <w:r>
        <w:t xml:space="preserve"> </w:t>
      </w:r>
    </w:p>
    <w:p w14:paraId="67AE4423" w14:textId="77777777" w:rsidR="005C6653" w:rsidRDefault="005C6653" w:rsidP="00716CB7">
      <w:pPr>
        <w:pStyle w:val="SourceCode"/>
      </w:pPr>
      <w:r>
        <w:t xml:space="preserve">    VAR 6       - -       1.038       - -        - - </w:t>
      </w:r>
    </w:p>
    <w:p w14:paraId="2378F039" w14:textId="77777777" w:rsidR="005C6653" w:rsidRDefault="005C6653" w:rsidP="00716CB7">
      <w:pPr>
        <w:pStyle w:val="SourceCode"/>
      </w:pPr>
      <w:r>
        <w:t xml:space="preserve">                        (0.024)</w:t>
      </w:r>
    </w:p>
    <w:p w14:paraId="71A477B2" w14:textId="77777777" w:rsidR="005C6653" w:rsidRDefault="005C6653" w:rsidP="00716CB7">
      <w:pPr>
        <w:pStyle w:val="SourceCode"/>
      </w:pPr>
      <w:r>
        <w:t xml:space="preserve">                         42.957</w:t>
      </w:r>
    </w:p>
    <w:p w14:paraId="4D90E252" w14:textId="77777777" w:rsidR="005C6653" w:rsidRDefault="005C6653" w:rsidP="00716CB7">
      <w:pPr>
        <w:pStyle w:val="SourceCode"/>
      </w:pPr>
      <w:r>
        <w:t xml:space="preserve"> </w:t>
      </w:r>
    </w:p>
    <w:p w14:paraId="4A474AF7" w14:textId="77777777" w:rsidR="005C6653" w:rsidRDefault="005C6653" w:rsidP="00716CB7">
      <w:pPr>
        <w:pStyle w:val="SourceCode"/>
      </w:pPr>
      <w:r>
        <w:t xml:space="preserve">    VAR 7       - -        - -       1.711       - - </w:t>
      </w:r>
    </w:p>
    <w:p w14:paraId="2C13C424" w14:textId="77777777" w:rsidR="005C6653" w:rsidRDefault="005C6653" w:rsidP="00716CB7">
      <w:pPr>
        <w:pStyle w:val="SourceCode"/>
      </w:pPr>
      <w:r>
        <w:t xml:space="preserve">                                   (0.015)</w:t>
      </w:r>
    </w:p>
    <w:p w14:paraId="0D586DD3" w14:textId="77777777" w:rsidR="005C6653" w:rsidRDefault="005C6653" w:rsidP="00716CB7">
      <w:pPr>
        <w:pStyle w:val="SourceCode"/>
      </w:pPr>
      <w:r>
        <w:t xml:space="preserve">                                   116.260</w:t>
      </w:r>
    </w:p>
    <w:p w14:paraId="1479FBD7" w14:textId="77777777" w:rsidR="005C6653" w:rsidRDefault="005C6653" w:rsidP="00716CB7">
      <w:pPr>
        <w:pStyle w:val="SourceCode"/>
      </w:pPr>
      <w:r>
        <w:t xml:space="preserve"> </w:t>
      </w:r>
    </w:p>
    <w:p w14:paraId="26BF25D3" w14:textId="77777777" w:rsidR="005C6653" w:rsidRDefault="005C6653" w:rsidP="00716CB7">
      <w:pPr>
        <w:pStyle w:val="SourceCode"/>
      </w:pPr>
      <w:r>
        <w:t xml:space="preserve">    VAR 8       - -        - -       1.563       - - </w:t>
      </w:r>
    </w:p>
    <w:p w14:paraId="0E1AC468" w14:textId="77777777" w:rsidR="005C6653" w:rsidRDefault="005C6653" w:rsidP="00716CB7">
      <w:pPr>
        <w:pStyle w:val="SourceCode"/>
      </w:pPr>
      <w:r>
        <w:t xml:space="preserve">                                   (0.014)</w:t>
      </w:r>
    </w:p>
    <w:p w14:paraId="33ED7876" w14:textId="77777777" w:rsidR="005C6653" w:rsidRDefault="005C6653" w:rsidP="00716CB7">
      <w:pPr>
        <w:pStyle w:val="SourceCode"/>
      </w:pPr>
      <w:r>
        <w:t xml:space="preserve">                                   109.737</w:t>
      </w:r>
    </w:p>
    <w:p w14:paraId="383326ED" w14:textId="77777777" w:rsidR="005C6653" w:rsidRDefault="005C6653" w:rsidP="00716CB7">
      <w:pPr>
        <w:pStyle w:val="SourceCode"/>
      </w:pPr>
      <w:r>
        <w:t xml:space="preserve"> </w:t>
      </w:r>
    </w:p>
    <w:p w14:paraId="1D6926B2" w14:textId="77777777" w:rsidR="005C6653" w:rsidRDefault="005C6653" w:rsidP="00716CB7">
      <w:pPr>
        <w:pStyle w:val="SourceCode"/>
      </w:pPr>
      <w:r>
        <w:t xml:space="preserve">    VAR 9       - -        - -       0.978       - - </w:t>
      </w:r>
    </w:p>
    <w:p w14:paraId="65FE30E9" w14:textId="77777777" w:rsidR="005C6653" w:rsidRDefault="005C6653" w:rsidP="00716CB7">
      <w:pPr>
        <w:pStyle w:val="SourceCode"/>
      </w:pPr>
      <w:r>
        <w:t xml:space="preserve">                                   (0.016)</w:t>
      </w:r>
    </w:p>
    <w:p w14:paraId="63A747F7" w14:textId="77777777" w:rsidR="005C6653" w:rsidRDefault="005C6653" w:rsidP="00716CB7">
      <w:pPr>
        <w:pStyle w:val="SourceCode"/>
      </w:pPr>
      <w:r>
        <w:t xml:space="preserve">                                    62.373</w:t>
      </w:r>
    </w:p>
    <w:p w14:paraId="2380A919" w14:textId="77777777" w:rsidR="005C6653" w:rsidRDefault="005C6653" w:rsidP="00716CB7">
      <w:pPr>
        <w:pStyle w:val="SourceCode"/>
      </w:pPr>
      <w:r>
        <w:t xml:space="preserve"> </w:t>
      </w:r>
    </w:p>
    <w:p w14:paraId="19E3D9CF" w14:textId="77777777" w:rsidR="005C6653" w:rsidRDefault="005C6653" w:rsidP="00716CB7">
      <w:pPr>
        <w:pStyle w:val="SourceCode"/>
      </w:pPr>
      <w:r>
        <w:t xml:space="preserve">   VAR 10       - -        - -        - -       1.644</w:t>
      </w:r>
    </w:p>
    <w:p w14:paraId="552796BE" w14:textId="77777777" w:rsidR="005C6653" w:rsidRDefault="005C6653" w:rsidP="00716CB7">
      <w:pPr>
        <w:pStyle w:val="SourceCode"/>
      </w:pPr>
      <w:r>
        <w:t xml:space="preserve">                                              (0.014)</w:t>
      </w:r>
    </w:p>
    <w:p w14:paraId="6ACEC7DE" w14:textId="77777777" w:rsidR="005C6653" w:rsidRDefault="005C6653" w:rsidP="00716CB7">
      <w:pPr>
        <w:pStyle w:val="SourceCode"/>
      </w:pPr>
      <w:r>
        <w:t xml:space="preserve">                                              115.119</w:t>
      </w:r>
    </w:p>
    <w:p w14:paraId="19D68F7B" w14:textId="77777777" w:rsidR="005C6653" w:rsidRDefault="005C6653" w:rsidP="00716CB7">
      <w:pPr>
        <w:pStyle w:val="SourceCode"/>
      </w:pPr>
      <w:r>
        <w:lastRenderedPageBreak/>
        <w:t xml:space="preserve"> </w:t>
      </w:r>
    </w:p>
    <w:p w14:paraId="574B10AA" w14:textId="77777777" w:rsidR="005C6653" w:rsidRDefault="005C6653" w:rsidP="00716CB7">
      <w:pPr>
        <w:pStyle w:val="SourceCode"/>
      </w:pPr>
      <w:r>
        <w:t xml:space="preserve">   VAR 11       - -        - -        - -       1.856</w:t>
      </w:r>
    </w:p>
    <w:p w14:paraId="75CB1F53" w14:textId="77777777" w:rsidR="005C6653" w:rsidRDefault="005C6653" w:rsidP="00716CB7">
      <w:pPr>
        <w:pStyle w:val="SourceCode"/>
      </w:pPr>
      <w:r>
        <w:t xml:space="preserve">                                              (0.018)</w:t>
      </w:r>
    </w:p>
    <w:p w14:paraId="0C7D9DA1" w14:textId="77777777" w:rsidR="005C6653" w:rsidRDefault="005C6653" w:rsidP="00716CB7">
      <w:pPr>
        <w:pStyle w:val="SourceCode"/>
      </w:pPr>
      <w:r>
        <w:t xml:space="preserve">                                              102.476</w:t>
      </w:r>
    </w:p>
    <w:p w14:paraId="4A14E14F" w14:textId="77777777" w:rsidR="005C6653" w:rsidRDefault="005C6653" w:rsidP="00716CB7">
      <w:pPr>
        <w:pStyle w:val="SourceCode"/>
      </w:pPr>
      <w:r>
        <w:t xml:space="preserve"> </w:t>
      </w:r>
    </w:p>
    <w:p w14:paraId="1E1479E7" w14:textId="77777777" w:rsidR="005C6653" w:rsidRDefault="005C6653" w:rsidP="00716CB7">
      <w:pPr>
        <w:pStyle w:val="SourceCode"/>
      </w:pPr>
    </w:p>
    <w:p w14:paraId="12956378" w14:textId="77777777" w:rsidR="005C6653" w:rsidRDefault="005C6653" w:rsidP="00716CB7">
      <w:pPr>
        <w:pStyle w:val="SourceCode"/>
      </w:pPr>
      <w:r>
        <w:t xml:space="preserve">         PHI         </w:t>
      </w:r>
    </w:p>
    <w:p w14:paraId="0815B030" w14:textId="77777777" w:rsidR="005C6653" w:rsidRDefault="005C6653" w:rsidP="00716CB7">
      <w:pPr>
        <w:pStyle w:val="SourceCode"/>
      </w:pPr>
    </w:p>
    <w:p w14:paraId="4314E0C1" w14:textId="77777777" w:rsidR="005C6653" w:rsidRDefault="005C6653" w:rsidP="00716CB7">
      <w:pPr>
        <w:pStyle w:val="SourceCode"/>
      </w:pPr>
      <w:r>
        <w:t xml:space="preserve">               KSI 1      KSI 2      KSI 3      KSI 4   </w:t>
      </w:r>
    </w:p>
    <w:p w14:paraId="12FF1240" w14:textId="77777777" w:rsidR="005C6653" w:rsidRDefault="005C6653" w:rsidP="00716CB7">
      <w:pPr>
        <w:pStyle w:val="SourceCode"/>
      </w:pPr>
      <w:r>
        <w:t xml:space="preserve">            --------   --------   --------   --------</w:t>
      </w:r>
    </w:p>
    <w:p w14:paraId="5E6BD553" w14:textId="77777777" w:rsidR="005C6653" w:rsidRPr="00C66DFD" w:rsidRDefault="005C6653" w:rsidP="00716CB7">
      <w:pPr>
        <w:pStyle w:val="SourceCode"/>
        <w:rPr>
          <w:color w:val="0070C0"/>
        </w:rPr>
      </w:pPr>
      <w:r>
        <w:t xml:space="preserve">    KSI 1      </w:t>
      </w:r>
      <w:r w:rsidRPr="00C66DFD">
        <w:rPr>
          <w:color w:val="0070C0"/>
        </w:rPr>
        <w:t>1.000</w:t>
      </w:r>
    </w:p>
    <w:p w14:paraId="69E3B435" w14:textId="77777777" w:rsidR="005C6653" w:rsidRDefault="005C6653" w:rsidP="00716CB7">
      <w:pPr>
        <w:pStyle w:val="SourceCode"/>
      </w:pPr>
      <w:r>
        <w:t xml:space="preserve"> </w:t>
      </w:r>
    </w:p>
    <w:p w14:paraId="5F853409" w14:textId="77777777" w:rsidR="005C6653" w:rsidRDefault="005C6653" w:rsidP="00716CB7">
      <w:pPr>
        <w:pStyle w:val="SourceCode"/>
      </w:pPr>
      <w:r>
        <w:t xml:space="preserve">    KSI 2      </w:t>
      </w:r>
      <w:r w:rsidRPr="00C66DFD">
        <w:rPr>
          <w:color w:val="FF0000"/>
        </w:rPr>
        <w:t xml:space="preserve">0.612 </w:t>
      </w:r>
      <w:r>
        <w:t xml:space="preserve">     </w:t>
      </w:r>
      <w:r w:rsidRPr="00C66DFD">
        <w:rPr>
          <w:color w:val="0070C0"/>
        </w:rPr>
        <w:t>1.000</w:t>
      </w:r>
    </w:p>
    <w:p w14:paraId="142A34DC" w14:textId="77777777" w:rsidR="005C6653" w:rsidRPr="00C66DFD" w:rsidRDefault="005C6653" w:rsidP="00716CB7">
      <w:pPr>
        <w:pStyle w:val="SourceCode"/>
        <w:rPr>
          <w:color w:val="00B050"/>
        </w:rPr>
      </w:pPr>
      <w:r>
        <w:t xml:space="preserve">             </w:t>
      </w:r>
      <w:r w:rsidRPr="00C66DFD">
        <w:rPr>
          <w:color w:val="00B050"/>
        </w:rPr>
        <w:t>(0.009)</w:t>
      </w:r>
    </w:p>
    <w:p w14:paraId="323A8B81" w14:textId="77777777" w:rsidR="005C6653" w:rsidRDefault="005C6653" w:rsidP="00716CB7">
      <w:pPr>
        <w:pStyle w:val="SourceCode"/>
      </w:pPr>
      <w:r>
        <w:t xml:space="preserve">              71.842</w:t>
      </w:r>
    </w:p>
    <w:p w14:paraId="0B069474" w14:textId="77777777" w:rsidR="005C6653" w:rsidRDefault="005C6653" w:rsidP="00716CB7">
      <w:pPr>
        <w:pStyle w:val="SourceCode"/>
      </w:pPr>
      <w:r>
        <w:t xml:space="preserve"> </w:t>
      </w:r>
    </w:p>
    <w:p w14:paraId="1679EFA6" w14:textId="77777777" w:rsidR="005C6653" w:rsidRDefault="005C6653" w:rsidP="00716CB7">
      <w:pPr>
        <w:pStyle w:val="SourceCode"/>
      </w:pPr>
      <w:r>
        <w:t xml:space="preserve">    KSI 3      </w:t>
      </w:r>
      <w:r w:rsidRPr="00C66DFD">
        <w:rPr>
          <w:color w:val="FF0000"/>
        </w:rPr>
        <w:t xml:space="preserve">0.957      0.698      </w:t>
      </w:r>
      <w:r w:rsidRPr="00C66DFD">
        <w:rPr>
          <w:color w:val="0070C0"/>
        </w:rPr>
        <w:t>1.000</w:t>
      </w:r>
    </w:p>
    <w:p w14:paraId="5EEB6E0C" w14:textId="77777777" w:rsidR="005C6653" w:rsidRPr="00C66DFD" w:rsidRDefault="005C6653" w:rsidP="00716CB7">
      <w:pPr>
        <w:pStyle w:val="SourceCode"/>
        <w:rPr>
          <w:color w:val="00B050"/>
        </w:rPr>
      </w:pPr>
      <w:r w:rsidRPr="00C66DFD">
        <w:rPr>
          <w:color w:val="00B050"/>
        </w:rPr>
        <w:t xml:space="preserve">             (0.002)    (0.008)</w:t>
      </w:r>
    </w:p>
    <w:p w14:paraId="08E9ABCA" w14:textId="77777777" w:rsidR="005C6653" w:rsidRDefault="005C6653" w:rsidP="00716CB7">
      <w:pPr>
        <w:pStyle w:val="SourceCode"/>
      </w:pPr>
      <w:r>
        <w:t xml:space="preserve">             384.915     90.899</w:t>
      </w:r>
    </w:p>
    <w:p w14:paraId="0770074E" w14:textId="77777777" w:rsidR="005C6653" w:rsidRDefault="005C6653" w:rsidP="00716CB7">
      <w:pPr>
        <w:pStyle w:val="SourceCode"/>
      </w:pPr>
      <w:r>
        <w:t xml:space="preserve"> </w:t>
      </w:r>
    </w:p>
    <w:p w14:paraId="6FD4E12C" w14:textId="77777777" w:rsidR="005C6653" w:rsidRDefault="005C6653" w:rsidP="00716CB7">
      <w:pPr>
        <w:pStyle w:val="SourceCode"/>
      </w:pPr>
      <w:r>
        <w:t xml:space="preserve">    KSI 4      </w:t>
      </w:r>
      <w:r w:rsidRPr="00C66DFD">
        <w:rPr>
          <w:color w:val="FF0000"/>
        </w:rPr>
        <w:t xml:space="preserve">0.875      0.526      0.770      </w:t>
      </w:r>
      <w:r w:rsidRPr="00C66DFD">
        <w:rPr>
          <w:color w:val="0070C0"/>
        </w:rPr>
        <w:t>1.000</w:t>
      </w:r>
    </w:p>
    <w:p w14:paraId="54CF4AC5" w14:textId="77777777" w:rsidR="005C6653" w:rsidRPr="00C66DFD" w:rsidRDefault="005C6653" w:rsidP="00716CB7">
      <w:pPr>
        <w:pStyle w:val="SourceCode"/>
        <w:rPr>
          <w:color w:val="00B050"/>
        </w:rPr>
      </w:pPr>
      <w:r w:rsidRPr="00C66DFD">
        <w:rPr>
          <w:color w:val="00B050"/>
        </w:rPr>
        <w:t xml:space="preserve">             (0.004)    (0.010)    (0.006)</w:t>
      </w:r>
    </w:p>
    <w:p w14:paraId="2F745616" w14:textId="77777777" w:rsidR="005C6653" w:rsidRDefault="005C6653" w:rsidP="00716CB7">
      <w:pPr>
        <w:pStyle w:val="SourceCode"/>
      </w:pPr>
      <w:r>
        <w:t xml:space="preserve">             226.975     54.785    139.820</w:t>
      </w:r>
    </w:p>
    <w:p w14:paraId="1D1760C3" w14:textId="77777777" w:rsidR="005C6653" w:rsidRDefault="005C6653" w:rsidP="00716CB7">
      <w:pPr>
        <w:pStyle w:val="SourceCode"/>
      </w:pPr>
      <w:r>
        <w:t xml:space="preserve"> </w:t>
      </w:r>
    </w:p>
    <w:p w14:paraId="24E7D95B" w14:textId="77777777" w:rsidR="005C6653" w:rsidRDefault="005C6653" w:rsidP="00716CB7">
      <w:pPr>
        <w:pStyle w:val="SourceCode"/>
      </w:pPr>
    </w:p>
    <w:p w14:paraId="6D8A3A98" w14:textId="77777777" w:rsidR="005C6653" w:rsidRDefault="005C6653" w:rsidP="00716CB7">
      <w:pPr>
        <w:pStyle w:val="SourceCode"/>
      </w:pPr>
      <w:r>
        <w:t xml:space="preserve">         THETA-DELTA </w:t>
      </w:r>
    </w:p>
    <w:p w14:paraId="6AF6BE72" w14:textId="77777777" w:rsidR="005C6653" w:rsidRDefault="005C6653" w:rsidP="00716CB7">
      <w:pPr>
        <w:pStyle w:val="SourceCode"/>
      </w:pPr>
    </w:p>
    <w:p w14:paraId="16F5048B" w14:textId="77777777" w:rsidR="005C6653" w:rsidRDefault="005C6653" w:rsidP="00716CB7">
      <w:pPr>
        <w:pStyle w:val="SourceCode"/>
      </w:pPr>
      <w:r>
        <w:t xml:space="preserve">               VAR 1      VAR 2      VAR 3      VAR 4      VAR 5      VAR 6   </w:t>
      </w:r>
    </w:p>
    <w:p w14:paraId="50BBF5FA" w14:textId="77777777" w:rsidR="005C6653" w:rsidRDefault="005C6653" w:rsidP="00716CB7">
      <w:pPr>
        <w:pStyle w:val="SourceCode"/>
      </w:pPr>
      <w:r>
        <w:t xml:space="preserve">            --------   --------   --------   --------   --------   --------</w:t>
      </w:r>
    </w:p>
    <w:p w14:paraId="55D85B79" w14:textId="77777777" w:rsidR="005C6653" w:rsidRDefault="005C6653" w:rsidP="00716CB7">
      <w:pPr>
        <w:pStyle w:val="SourceCode"/>
      </w:pPr>
      <w:r>
        <w:t xml:space="preserve">               </w:t>
      </w:r>
      <w:r w:rsidRPr="00C66DFD">
        <w:rPr>
          <w:color w:val="00B050"/>
        </w:rPr>
        <w:t xml:space="preserve">0.567      1.365      1.480      </w:t>
      </w:r>
      <w:r>
        <w:t>1.909      2.128      4.213</w:t>
      </w:r>
    </w:p>
    <w:p w14:paraId="683A211F" w14:textId="77777777" w:rsidR="005C6653" w:rsidRDefault="005C6653" w:rsidP="00716CB7">
      <w:pPr>
        <w:pStyle w:val="SourceCode"/>
      </w:pPr>
      <w:r>
        <w:t xml:space="preserve">             (0.013)    (0.022)    (0.022)    (0.044)    (0.048)    (0.063)</w:t>
      </w:r>
    </w:p>
    <w:p w14:paraId="19159F3F" w14:textId="77777777" w:rsidR="005C6653" w:rsidRDefault="005C6653" w:rsidP="00716CB7">
      <w:pPr>
        <w:pStyle w:val="SourceCode"/>
      </w:pPr>
      <w:r>
        <w:t xml:space="preserve">              43.220     62.780     66.229     43.449     44.158     66.965</w:t>
      </w:r>
    </w:p>
    <w:p w14:paraId="6D8AE676" w14:textId="77777777" w:rsidR="005C6653" w:rsidRDefault="005C6653" w:rsidP="00716CB7">
      <w:pPr>
        <w:pStyle w:val="SourceCode"/>
      </w:pPr>
      <w:r>
        <w:t xml:space="preserve"> </w:t>
      </w:r>
    </w:p>
    <w:p w14:paraId="04B82E03" w14:textId="77777777" w:rsidR="005C6653" w:rsidRDefault="005C6653" w:rsidP="00716CB7">
      <w:pPr>
        <w:pStyle w:val="SourceCode"/>
      </w:pPr>
    </w:p>
    <w:p w14:paraId="28C9E75B" w14:textId="77777777" w:rsidR="005C6653" w:rsidRDefault="005C6653" w:rsidP="00716CB7">
      <w:pPr>
        <w:pStyle w:val="SourceCode"/>
      </w:pPr>
      <w:r>
        <w:t xml:space="preserve">         THETA-DELTA </w:t>
      </w:r>
    </w:p>
    <w:p w14:paraId="64BD65B9" w14:textId="77777777" w:rsidR="005C6653" w:rsidRDefault="005C6653" w:rsidP="00716CB7">
      <w:pPr>
        <w:pStyle w:val="SourceCode"/>
      </w:pPr>
    </w:p>
    <w:p w14:paraId="50F457FA" w14:textId="77777777" w:rsidR="005C6653" w:rsidRDefault="005C6653" w:rsidP="00716CB7">
      <w:pPr>
        <w:pStyle w:val="SourceCode"/>
      </w:pPr>
      <w:r>
        <w:t xml:space="preserve">               VAR 7      VAR 8      VAR 9     VAR 10     VAR 11   </w:t>
      </w:r>
    </w:p>
    <w:p w14:paraId="48DFEFA1" w14:textId="77777777" w:rsidR="005C6653" w:rsidRDefault="005C6653" w:rsidP="00716CB7">
      <w:pPr>
        <w:pStyle w:val="SourceCode"/>
      </w:pPr>
      <w:r>
        <w:t xml:space="preserve">            --------   --------   --------   --------   --------</w:t>
      </w:r>
    </w:p>
    <w:p w14:paraId="51F8DD36" w14:textId="77777777" w:rsidR="005C6653" w:rsidRDefault="005C6653" w:rsidP="00716CB7">
      <w:pPr>
        <w:pStyle w:val="SourceCode"/>
      </w:pPr>
      <w:r>
        <w:t xml:space="preserve">               0.682      0.796      1.934      0.539      1.396</w:t>
      </w:r>
    </w:p>
    <w:p w14:paraId="534B45C5" w14:textId="77777777" w:rsidR="005C6653" w:rsidRDefault="005C6653" w:rsidP="00716CB7">
      <w:pPr>
        <w:pStyle w:val="SourceCode"/>
      </w:pPr>
      <w:r>
        <w:t xml:space="preserve">             (0.015)    (0.015)    (0.028)    (0.017)    (0.028)</w:t>
      </w:r>
    </w:p>
    <w:p w14:paraId="09C078A7" w14:textId="77777777" w:rsidR="005C6653" w:rsidRDefault="005C6653" w:rsidP="00716CB7">
      <w:pPr>
        <w:pStyle w:val="SourceCode"/>
      </w:pPr>
      <w:r>
        <w:t xml:space="preserve">              46.767     54.786     69.566     31.210     50.373</w:t>
      </w:r>
    </w:p>
    <w:p w14:paraId="37E1493A" w14:textId="77777777" w:rsidR="005C6653" w:rsidRDefault="005C6653" w:rsidP="00716CB7">
      <w:pPr>
        <w:pStyle w:val="SourceCode"/>
      </w:pPr>
      <w:r>
        <w:t xml:space="preserve"> </w:t>
      </w:r>
    </w:p>
    <w:p w14:paraId="58C31680" w14:textId="77777777" w:rsidR="005C6653" w:rsidRDefault="005C6653" w:rsidP="00716CB7">
      <w:pPr>
        <w:pStyle w:val="SourceCode"/>
      </w:pPr>
    </w:p>
    <w:p w14:paraId="4F4323EF" w14:textId="77777777" w:rsidR="005C6653" w:rsidRDefault="005C6653" w:rsidP="00716CB7">
      <w:pPr>
        <w:pStyle w:val="SourceCode"/>
      </w:pPr>
      <w:r>
        <w:t xml:space="preserve">         Squared Multiple Correlations for X - Variables         </w:t>
      </w:r>
    </w:p>
    <w:p w14:paraId="5DC67631" w14:textId="77777777" w:rsidR="005C6653" w:rsidRDefault="005C6653" w:rsidP="00716CB7">
      <w:pPr>
        <w:pStyle w:val="SourceCode"/>
      </w:pPr>
    </w:p>
    <w:p w14:paraId="21B124FF" w14:textId="77777777" w:rsidR="005C6653" w:rsidRDefault="005C6653" w:rsidP="00716CB7">
      <w:pPr>
        <w:pStyle w:val="SourceCode"/>
      </w:pPr>
      <w:r>
        <w:t xml:space="preserve">               VAR 1      VAR 2      VAR 3      VAR 4      VAR 5      VAR 6   </w:t>
      </w:r>
    </w:p>
    <w:p w14:paraId="23E51365" w14:textId="77777777" w:rsidR="005C6653" w:rsidRDefault="005C6653" w:rsidP="00716CB7">
      <w:pPr>
        <w:pStyle w:val="SourceCode"/>
      </w:pPr>
      <w:r>
        <w:t xml:space="preserve">            --------   --------   --------   --------   --------   --------</w:t>
      </w:r>
    </w:p>
    <w:p w14:paraId="2625CB7B" w14:textId="77777777" w:rsidR="005C6653" w:rsidRDefault="005C6653" w:rsidP="00716CB7">
      <w:pPr>
        <w:pStyle w:val="SourceCode"/>
      </w:pPr>
      <w:r>
        <w:t xml:space="preserve">               0.858      0.690      0.590      0.567      0.560      0.204</w:t>
      </w:r>
    </w:p>
    <w:p w14:paraId="12FBF398" w14:textId="77777777" w:rsidR="005C6653" w:rsidRDefault="005C6653" w:rsidP="00716CB7">
      <w:pPr>
        <w:pStyle w:val="SourceCode"/>
      </w:pPr>
    </w:p>
    <w:p w14:paraId="66BCD3C0" w14:textId="77777777" w:rsidR="005C6653" w:rsidRDefault="005C6653" w:rsidP="00716CB7">
      <w:pPr>
        <w:pStyle w:val="SourceCode"/>
      </w:pPr>
      <w:r>
        <w:t xml:space="preserve">         Squared Multiple Correlations for X - Variables         </w:t>
      </w:r>
    </w:p>
    <w:p w14:paraId="75145C2A" w14:textId="77777777" w:rsidR="005C6653" w:rsidRDefault="005C6653" w:rsidP="00716CB7">
      <w:pPr>
        <w:pStyle w:val="SourceCode"/>
      </w:pPr>
    </w:p>
    <w:p w14:paraId="2920BB48" w14:textId="77777777" w:rsidR="005C6653" w:rsidRDefault="005C6653" w:rsidP="00716CB7">
      <w:pPr>
        <w:pStyle w:val="SourceCode"/>
      </w:pPr>
      <w:r>
        <w:t xml:space="preserve">               VAR 7      VAR 8      VAR 9     VAR 10     VAR 11   </w:t>
      </w:r>
    </w:p>
    <w:p w14:paraId="67BD9517" w14:textId="77777777" w:rsidR="005C6653" w:rsidRDefault="005C6653" w:rsidP="00716CB7">
      <w:pPr>
        <w:pStyle w:val="SourceCode"/>
      </w:pPr>
      <w:r>
        <w:t xml:space="preserve">            --------   --------   --------   --------   --------</w:t>
      </w:r>
    </w:p>
    <w:p w14:paraId="6F0D8EAF" w14:textId="77777777" w:rsidR="005C6653" w:rsidRDefault="005C6653" w:rsidP="00716CB7">
      <w:pPr>
        <w:pStyle w:val="SourceCode"/>
      </w:pPr>
      <w:r>
        <w:t xml:space="preserve">               0.811      0.754      0.331      0.834      0.712</w:t>
      </w:r>
    </w:p>
    <w:p w14:paraId="7627CF06" w14:textId="77777777" w:rsidR="005C6653" w:rsidRDefault="005C6653" w:rsidP="00716CB7">
      <w:pPr>
        <w:pStyle w:val="SourceCode"/>
      </w:pPr>
    </w:p>
    <w:p w14:paraId="703E1855" w14:textId="77777777" w:rsidR="005C6653" w:rsidRDefault="005C6653" w:rsidP="00716CB7">
      <w:pPr>
        <w:pStyle w:val="SourceCode"/>
      </w:pPr>
    </w:p>
    <w:p w14:paraId="19385829" w14:textId="77777777" w:rsidR="005C6653" w:rsidRDefault="005C6653" w:rsidP="00716CB7">
      <w:pPr>
        <w:pStyle w:val="SourceCode"/>
      </w:pPr>
      <w:r>
        <w:t xml:space="preserve">                           Goodness of Fit Statistics</w:t>
      </w:r>
    </w:p>
    <w:p w14:paraId="219AEA4C" w14:textId="77777777" w:rsidR="005C6653" w:rsidRDefault="005C6653" w:rsidP="00716CB7">
      <w:pPr>
        <w:pStyle w:val="SourceCode"/>
      </w:pPr>
    </w:p>
    <w:p w14:paraId="4F1B3170" w14:textId="77777777" w:rsidR="005C6653" w:rsidRDefault="005C6653" w:rsidP="00716CB7">
      <w:pPr>
        <w:pStyle w:val="SourceCode"/>
      </w:pPr>
      <w:r>
        <w:t xml:space="preserve">                             Degrees of Freedom = </w:t>
      </w:r>
      <w:r w:rsidRPr="00C66DFD">
        <w:rPr>
          <w:color w:val="0070C0"/>
        </w:rPr>
        <w:t>38</w:t>
      </w:r>
    </w:p>
    <w:p w14:paraId="614468A2" w14:textId="77777777" w:rsidR="005C6653" w:rsidRDefault="005C6653" w:rsidP="00716CB7">
      <w:pPr>
        <w:pStyle w:val="SourceCode"/>
      </w:pPr>
      <w:r>
        <w:t xml:space="preserve">               Minimum Fit Function Chi-Square = </w:t>
      </w:r>
      <w:r w:rsidRPr="00C66DFD">
        <w:rPr>
          <w:color w:val="0070C0"/>
        </w:rPr>
        <w:t xml:space="preserve">1614.131 </w:t>
      </w:r>
      <w:r>
        <w:t xml:space="preserve">(P = </w:t>
      </w:r>
      <w:r w:rsidRPr="00C66DFD">
        <w:rPr>
          <w:color w:val="0070C0"/>
        </w:rPr>
        <w:t>0.0</w:t>
      </w:r>
      <w:r>
        <w:t>)</w:t>
      </w:r>
    </w:p>
    <w:p w14:paraId="186EEB9E" w14:textId="77777777" w:rsidR="005C6653" w:rsidRDefault="005C6653" w:rsidP="00716CB7">
      <w:pPr>
        <w:pStyle w:val="SourceCode"/>
      </w:pPr>
      <w:r>
        <w:t xml:space="preserve">       Normal Theory Weighted Least Squares Chi-Square = 1586.835 (P = 0.0)</w:t>
      </w:r>
    </w:p>
    <w:p w14:paraId="7251BAED" w14:textId="77777777" w:rsidR="005C6653" w:rsidRDefault="005C6653" w:rsidP="00716CB7">
      <w:pPr>
        <w:pStyle w:val="SourceCode"/>
      </w:pPr>
      <w:r>
        <w:t xml:space="preserve">               Estimated Non-centrality Parameter (NCP) = 1548.835</w:t>
      </w:r>
    </w:p>
    <w:p w14:paraId="447D0E95" w14:textId="77777777" w:rsidR="005C6653" w:rsidRDefault="005C6653" w:rsidP="00716CB7">
      <w:pPr>
        <w:pStyle w:val="SourceCode"/>
      </w:pPr>
      <w:r>
        <w:t xml:space="preserve">          90 Percent Confidence Interval for NCP = (1422.217 ; 1682.823)</w:t>
      </w:r>
    </w:p>
    <w:p w14:paraId="0CA546F8" w14:textId="77777777" w:rsidR="005C6653" w:rsidRDefault="005C6653" w:rsidP="00716CB7">
      <w:pPr>
        <w:pStyle w:val="SourceCode"/>
      </w:pPr>
      <w:r>
        <w:t xml:space="preserve"> </w:t>
      </w:r>
    </w:p>
    <w:p w14:paraId="3BA04D98" w14:textId="77777777" w:rsidR="005C6653" w:rsidRDefault="005C6653" w:rsidP="00716CB7">
      <w:pPr>
        <w:pStyle w:val="SourceCode"/>
      </w:pPr>
      <w:r>
        <w:t xml:space="preserve">                        Minimum Fit Function Value = 0.155</w:t>
      </w:r>
    </w:p>
    <w:p w14:paraId="0FCD8E39" w14:textId="77777777" w:rsidR="005C6653" w:rsidRDefault="005C6653" w:rsidP="00716CB7">
      <w:pPr>
        <w:pStyle w:val="SourceCode"/>
      </w:pPr>
      <w:r>
        <w:t xml:space="preserve">                Population Discrepancy Function Value (F0) = 0.149</w:t>
      </w:r>
    </w:p>
    <w:p w14:paraId="5BD5D78E" w14:textId="77777777" w:rsidR="005C6653" w:rsidRDefault="005C6653" w:rsidP="00716CB7">
      <w:pPr>
        <w:pStyle w:val="SourceCode"/>
      </w:pPr>
      <w:r>
        <w:t xml:space="preserve">             90 Percent Confidence Interval for F0 = (0.137 ; 0.162)</w:t>
      </w:r>
    </w:p>
    <w:p w14:paraId="35BB3AED" w14:textId="77777777" w:rsidR="005C6653" w:rsidRDefault="005C6653" w:rsidP="00716CB7">
      <w:pPr>
        <w:pStyle w:val="SourceCode"/>
      </w:pPr>
      <w:r>
        <w:t xml:space="preserve">             Root Mean Square Error of Approximation (RMSEA) = </w:t>
      </w:r>
      <w:r w:rsidRPr="00C66DFD">
        <w:rPr>
          <w:color w:val="C00000"/>
        </w:rPr>
        <w:t>0.0626</w:t>
      </w:r>
    </w:p>
    <w:p w14:paraId="6AD075DB" w14:textId="77777777" w:rsidR="005C6653" w:rsidRDefault="005C6653" w:rsidP="00716CB7">
      <w:pPr>
        <w:pStyle w:val="SourceCode"/>
      </w:pPr>
      <w:r>
        <w:t xml:space="preserve">           90 Percent Confidence Interval for RMSEA = (0.0599 ; 0.0652)</w:t>
      </w:r>
    </w:p>
    <w:p w14:paraId="5A4631A4" w14:textId="77777777" w:rsidR="005C6653" w:rsidRDefault="005C6653" w:rsidP="00716CB7">
      <w:pPr>
        <w:pStyle w:val="SourceCode"/>
      </w:pPr>
      <w:r>
        <w:t xml:space="preserve">               P-Value for Test of Close Fit (RMSEA &lt; 0.05) = 0.378</w:t>
      </w:r>
    </w:p>
    <w:p w14:paraId="51EB4DBF" w14:textId="77777777" w:rsidR="005C6653" w:rsidRDefault="005C6653" w:rsidP="00716CB7">
      <w:pPr>
        <w:pStyle w:val="SourceCode"/>
      </w:pPr>
      <w:r>
        <w:t xml:space="preserve"> </w:t>
      </w:r>
    </w:p>
    <w:p w14:paraId="4B128B2D" w14:textId="77777777" w:rsidR="005C6653" w:rsidRDefault="005C6653" w:rsidP="00716CB7">
      <w:pPr>
        <w:pStyle w:val="SourceCode"/>
      </w:pPr>
      <w:r>
        <w:t xml:space="preserve">                  Expected Cross-Validation Index (ECVI) = 0.158</w:t>
      </w:r>
    </w:p>
    <w:p w14:paraId="217221AE" w14:textId="77777777" w:rsidR="005C6653" w:rsidRDefault="005C6653" w:rsidP="00716CB7">
      <w:pPr>
        <w:pStyle w:val="SourceCode"/>
      </w:pPr>
      <w:r>
        <w:t xml:space="preserve">            90 Percent Confidence Interval for ECVI = (0.146 ; 0.171)</w:t>
      </w:r>
    </w:p>
    <w:p w14:paraId="3282CC01" w14:textId="77777777" w:rsidR="005C6653" w:rsidRDefault="005C6653" w:rsidP="00716CB7">
      <w:pPr>
        <w:pStyle w:val="SourceCode"/>
      </w:pPr>
      <w:r>
        <w:t xml:space="preserve">                        ECVI for Saturated Model = 0.0127</w:t>
      </w:r>
    </w:p>
    <w:p w14:paraId="5ED91A41" w14:textId="77777777" w:rsidR="005C6653" w:rsidRDefault="005C6653" w:rsidP="00716CB7">
      <w:pPr>
        <w:pStyle w:val="SourceCode"/>
      </w:pPr>
      <w:r>
        <w:t xml:space="preserve">                       ECVI for Independence Model = 7.204</w:t>
      </w:r>
    </w:p>
    <w:p w14:paraId="49D10BED" w14:textId="77777777" w:rsidR="005C6653" w:rsidRDefault="005C6653" w:rsidP="00716CB7">
      <w:pPr>
        <w:pStyle w:val="SourceCode"/>
      </w:pPr>
      <w:r>
        <w:t xml:space="preserve"> </w:t>
      </w:r>
    </w:p>
    <w:p w14:paraId="73C3548B" w14:textId="77777777" w:rsidR="005C6653" w:rsidRDefault="005C6653" w:rsidP="00716CB7">
      <w:pPr>
        <w:pStyle w:val="SourceCode"/>
      </w:pPr>
      <w:r>
        <w:t xml:space="preserve">     Chi-Square for Independence Model with 55 Degrees of Freedom = 75019.111</w:t>
      </w:r>
    </w:p>
    <w:p w14:paraId="278F4358" w14:textId="77777777" w:rsidR="005C6653" w:rsidRDefault="005C6653" w:rsidP="00716CB7">
      <w:pPr>
        <w:pStyle w:val="SourceCode"/>
      </w:pPr>
      <w:r>
        <w:t xml:space="preserve">                           Independence AIC = 75041.111</w:t>
      </w:r>
    </w:p>
    <w:p w14:paraId="3E1761B5" w14:textId="77777777" w:rsidR="005C6653" w:rsidRDefault="005C6653" w:rsidP="00716CB7">
      <w:pPr>
        <w:pStyle w:val="SourceCode"/>
      </w:pPr>
      <w:r>
        <w:t xml:space="preserve">                               Model AIC = 1642.835</w:t>
      </w:r>
    </w:p>
    <w:p w14:paraId="220C3552" w14:textId="77777777" w:rsidR="005C6653" w:rsidRDefault="005C6653" w:rsidP="00716CB7">
      <w:pPr>
        <w:pStyle w:val="SourceCode"/>
      </w:pPr>
      <w:r>
        <w:t xml:space="preserve">                             Saturated AIC = 132.000</w:t>
      </w:r>
    </w:p>
    <w:p w14:paraId="49665917" w14:textId="77777777" w:rsidR="005C6653" w:rsidRDefault="005C6653" w:rsidP="00716CB7">
      <w:pPr>
        <w:pStyle w:val="SourceCode"/>
      </w:pPr>
      <w:r>
        <w:t xml:space="preserve">                          Independence CAIC = 75131.874</w:t>
      </w:r>
    </w:p>
    <w:p w14:paraId="76749A13" w14:textId="77777777" w:rsidR="005C6653" w:rsidRDefault="005C6653" w:rsidP="00716CB7">
      <w:pPr>
        <w:pStyle w:val="SourceCode"/>
      </w:pPr>
      <w:r>
        <w:t xml:space="preserve">                              Model CAIC = 1873.869</w:t>
      </w:r>
    </w:p>
    <w:p w14:paraId="7247B91E" w14:textId="77777777" w:rsidR="005C6653" w:rsidRDefault="005C6653" w:rsidP="00716CB7">
      <w:pPr>
        <w:pStyle w:val="SourceCode"/>
      </w:pPr>
      <w:r>
        <w:t xml:space="preserve">                             Saturated CAIC = 676.579</w:t>
      </w:r>
    </w:p>
    <w:p w14:paraId="4495BB98" w14:textId="77777777" w:rsidR="005C6653" w:rsidRDefault="005C6653" w:rsidP="00716CB7">
      <w:pPr>
        <w:pStyle w:val="SourceCode"/>
      </w:pPr>
      <w:r>
        <w:t xml:space="preserve"> </w:t>
      </w:r>
    </w:p>
    <w:p w14:paraId="3F4A8E43" w14:textId="77777777" w:rsidR="005C6653" w:rsidRDefault="005C6653" w:rsidP="00716CB7">
      <w:pPr>
        <w:pStyle w:val="SourceCode"/>
      </w:pPr>
      <w:r>
        <w:t xml:space="preserve">                     Root Mean Square Residual (RMR) = </w:t>
      </w:r>
      <w:r w:rsidRPr="00C66DFD">
        <w:rPr>
          <w:color w:val="C00000"/>
        </w:rPr>
        <w:t>0.113</w:t>
      </w:r>
    </w:p>
    <w:p w14:paraId="2A40643A" w14:textId="77777777" w:rsidR="005C6653" w:rsidRDefault="005C6653" w:rsidP="00716CB7">
      <w:pPr>
        <w:pStyle w:val="SourceCode"/>
      </w:pPr>
      <w:r>
        <w:t xml:space="preserve">                            Standardized RMR = 0.0285</w:t>
      </w:r>
    </w:p>
    <w:p w14:paraId="0351CE47" w14:textId="77777777" w:rsidR="005C6653" w:rsidRDefault="005C6653" w:rsidP="00716CB7">
      <w:pPr>
        <w:pStyle w:val="SourceCode"/>
      </w:pPr>
      <w:r>
        <w:t xml:space="preserve">                       Goodness of Fit Index (GFI) = </w:t>
      </w:r>
      <w:r w:rsidRPr="00C66DFD">
        <w:rPr>
          <w:color w:val="C00000"/>
        </w:rPr>
        <w:t>0.973</w:t>
      </w:r>
    </w:p>
    <w:p w14:paraId="74633F06" w14:textId="77777777" w:rsidR="005C6653" w:rsidRDefault="005C6653" w:rsidP="00716CB7">
      <w:pPr>
        <w:pStyle w:val="SourceCode"/>
      </w:pPr>
      <w:r>
        <w:t xml:space="preserve">                  Adjusted Goodness of Fit Index (AGFI) = </w:t>
      </w:r>
      <w:r w:rsidRPr="00C66DFD">
        <w:rPr>
          <w:color w:val="C00000"/>
        </w:rPr>
        <w:t>0.953</w:t>
      </w:r>
    </w:p>
    <w:p w14:paraId="1E75C318" w14:textId="77777777" w:rsidR="005C6653" w:rsidRDefault="005C6653" w:rsidP="00716CB7">
      <w:pPr>
        <w:pStyle w:val="SourceCode"/>
      </w:pPr>
      <w:r>
        <w:t xml:space="preserve">                  Parsimony Goodness of Fit Index (PGFI) = </w:t>
      </w:r>
      <w:r w:rsidRPr="00C66DFD">
        <w:rPr>
          <w:color w:val="C00000"/>
        </w:rPr>
        <w:t>0.560</w:t>
      </w:r>
    </w:p>
    <w:p w14:paraId="26CA2824" w14:textId="77777777" w:rsidR="005C6653" w:rsidRDefault="005C6653" w:rsidP="00716CB7">
      <w:pPr>
        <w:pStyle w:val="SourceCode"/>
      </w:pPr>
      <w:r>
        <w:t xml:space="preserve"> </w:t>
      </w:r>
    </w:p>
    <w:p w14:paraId="3472BE4D" w14:textId="77777777" w:rsidR="005C6653" w:rsidRDefault="005C6653" w:rsidP="00716CB7">
      <w:pPr>
        <w:pStyle w:val="SourceCode"/>
      </w:pPr>
      <w:r>
        <w:t xml:space="preserve">                          Normed Fit Index (NFI) = </w:t>
      </w:r>
      <w:r w:rsidRPr="00C66DFD">
        <w:rPr>
          <w:color w:val="C00000"/>
        </w:rPr>
        <w:t>0.978</w:t>
      </w:r>
    </w:p>
    <w:p w14:paraId="30FB65EB" w14:textId="77777777" w:rsidR="005C6653" w:rsidRDefault="005C6653" w:rsidP="00716CB7">
      <w:pPr>
        <w:pStyle w:val="SourceCode"/>
      </w:pPr>
      <w:r>
        <w:t xml:space="preserve">                       Non-Normed Fit Index (NNFI) = </w:t>
      </w:r>
      <w:r w:rsidRPr="00C66DFD">
        <w:rPr>
          <w:color w:val="C00000"/>
        </w:rPr>
        <w:t>0.970</w:t>
      </w:r>
    </w:p>
    <w:p w14:paraId="3781A8F6" w14:textId="77777777" w:rsidR="005C6653" w:rsidRDefault="005C6653" w:rsidP="00716CB7">
      <w:pPr>
        <w:pStyle w:val="SourceCode"/>
      </w:pPr>
      <w:r>
        <w:t xml:space="preserve">                    Parsimony Normed Fit Index (PNFI) = </w:t>
      </w:r>
      <w:r w:rsidRPr="00C66DFD">
        <w:rPr>
          <w:color w:val="C00000"/>
        </w:rPr>
        <w:t>0.676</w:t>
      </w:r>
    </w:p>
    <w:p w14:paraId="043BAEE0" w14:textId="77777777" w:rsidR="005C6653" w:rsidRDefault="005C6653" w:rsidP="00716CB7">
      <w:pPr>
        <w:pStyle w:val="SourceCode"/>
      </w:pPr>
      <w:r>
        <w:t xml:space="preserve">                       Comparative Fit Index (CFI) = </w:t>
      </w:r>
      <w:r w:rsidRPr="00C66DFD">
        <w:rPr>
          <w:color w:val="C00000"/>
        </w:rPr>
        <w:t>0.979</w:t>
      </w:r>
    </w:p>
    <w:p w14:paraId="00B0821F" w14:textId="77777777" w:rsidR="005C6653" w:rsidRDefault="005C6653" w:rsidP="00716CB7">
      <w:pPr>
        <w:pStyle w:val="SourceCode"/>
      </w:pPr>
      <w:r>
        <w:t xml:space="preserve">                       Incremental Fit Index (IFI) = </w:t>
      </w:r>
      <w:r w:rsidRPr="00C66DFD">
        <w:rPr>
          <w:color w:val="C00000"/>
        </w:rPr>
        <w:t>0.979</w:t>
      </w:r>
    </w:p>
    <w:p w14:paraId="0E7CA253" w14:textId="77777777" w:rsidR="005C6653" w:rsidRDefault="005C6653" w:rsidP="00716CB7">
      <w:pPr>
        <w:pStyle w:val="SourceCode"/>
      </w:pPr>
      <w:r>
        <w:t xml:space="preserve">                         Relative Fit Index (RFI) = </w:t>
      </w:r>
      <w:r w:rsidRPr="00C66DFD">
        <w:rPr>
          <w:color w:val="C00000"/>
        </w:rPr>
        <w:t>0.969</w:t>
      </w:r>
    </w:p>
    <w:p w14:paraId="5E6C136F" w14:textId="77777777" w:rsidR="005C6653" w:rsidRDefault="005C6653" w:rsidP="00716CB7">
      <w:pPr>
        <w:pStyle w:val="SourceCode"/>
      </w:pPr>
      <w:r>
        <w:t xml:space="preserve"> </w:t>
      </w:r>
    </w:p>
    <w:p w14:paraId="73326106" w14:textId="77777777" w:rsidR="005C6653" w:rsidRDefault="005C6653" w:rsidP="00716CB7">
      <w:pPr>
        <w:pStyle w:val="SourceCode"/>
      </w:pPr>
      <w:r>
        <w:t xml:space="preserve">                            Critical N (CN) = 395.684</w:t>
      </w:r>
    </w:p>
    <w:p w14:paraId="6EC127A6" w14:textId="77777777" w:rsidR="005C6653" w:rsidRDefault="005C6653" w:rsidP="00716CB7">
      <w:pPr>
        <w:pStyle w:val="SourceCode"/>
      </w:pPr>
      <w:r>
        <w:lastRenderedPageBreak/>
        <w:t xml:space="preserve"> </w:t>
      </w:r>
    </w:p>
    <w:p w14:paraId="615E37F1" w14:textId="77777777" w:rsidR="005C6653" w:rsidRDefault="005C6653" w:rsidP="00716CB7">
      <w:pPr>
        <w:pStyle w:val="SourceCode"/>
      </w:pPr>
    </w:p>
    <w:p w14:paraId="769514A1" w14:textId="77777777" w:rsidR="005C6653" w:rsidRDefault="005C6653" w:rsidP="00716CB7">
      <w:pPr>
        <w:pStyle w:val="SourceCode"/>
      </w:pPr>
      <w:r>
        <w:t xml:space="preserve"> Standardized Solution           </w:t>
      </w:r>
    </w:p>
    <w:p w14:paraId="50455CE6" w14:textId="77777777" w:rsidR="005C6653" w:rsidRDefault="005C6653" w:rsidP="00716CB7">
      <w:pPr>
        <w:pStyle w:val="SourceCode"/>
      </w:pPr>
    </w:p>
    <w:p w14:paraId="1009B980" w14:textId="77777777" w:rsidR="005C6653" w:rsidRDefault="005C6653" w:rsidP="00716CB7">
      <w:pPr>
        <w:pStyle w:val="SourceCode"/>
      </w:pPr>
      <w:r>
        <w:t xml:space="preserve">         LAMBDA-X    </w:t>
      </w:r>
    </w:p>
    <w:p w14:paraId="601E2416" w14:textId="77777777" w:rsidR="005C6653" w:rsidRDefault="005C6653" w:rsidP="00716CB7">
      <w:pPr>
        <w:pStyle w:val="SourceCode"/>
      </w:pPr>
    </w:p>
    <w:p w14:paraId="7F5B4FDB" w14:textId="77777777" w:rsidR="005C6653" w:rsidRDefault="005C6653" w:rsidP="00716CB7">
      <w:pPr>
        <w:pStyle w:val="SourceCode"/>
      </w:pPr>
      <w:r>
        <w:t xml:space="preserve">               KSI 1      KSI 2      KSI 3      KSI 4   </w:t>
      </w:r>
    </w:p>
    <w:p w14:paraId="6D138C07" w14:textId="77777777" w:rsidR="005C6653" w:rsidRDefault="005C6653" w:rsidP="00716CB7">
      <w:pPr>
        <w:pStyle w:val="SourceCode"/>
      </w:pPr>
      <w:r>
        <w:t xml:space="preserve">            --------   --------   --------   --------</w:t>
      </w:r>
    </w:p>
    <w:p w14:paraId="21EFD1F8" w14:textId="77777777" w:rsidR="005C6653" w:rsidRDefault="005C6653" w:rsidP="00716CB7">
      <w:pPr>
        <w:pStyle w:val="SourceCode"/>
      </w:pPr>
      <w:r>
        <w:t xml:space="preserve">    VAR 1      </w:t>
      </w:r>
      <w:r w:rsidRPr="00C66DFD">
        <w:rPr>
          <w:color w:val="7030A0"/>
        </w:rPr>
        <w:t xml:space="preserve">1.853       </w:t>
      </w:r>
      <w:r>
        <w:t xml:space="preserve">- -        - -        - - </w:t>
      </w:r>
    </w:p>
    <w:p w14:paraId="0856E074" w14:textId="77777777" w:rsidR="005C6653" w:rsidRDefault="005C6653" w:rsidP="00716CB7">
      <w:pPr>
        <w:pStyle w:val="SourceCode"/>
      </w:pPr>
      <w:r>
        <w:t xml:space="preserve">    VAR 2      </w:t>
      </w:r>
      <w:r w:rsidRPr="00C66DFD">
        <w:rPr>
          <w:color w:val="7030A0"/>
        </w:rPr>
        <w:t xml:space="preserve">1.745       </w:t>
      </w:r>
      <w:r>
        <w:t xml:space="preserve">- -        - -        - - </w:t>
      </w:r>
    </w:p>
    <w:p w14:paraId="07ED6EF4" w14:textId="77777777" w:rsidR="005C6653" w:rsidRDefault="005C6653" w:rsidP="00716CB7">
      <w:pPr>
        <w:pStyle w:val="SourceCode"/>
      </w:pPr>
      <w:r>
        <w:t xml:space="preserve">    VAR 3      </w:t>
      </w:r>
      <w:r w:rsidRPr="00C66DFD">
        <w:rPr>
          <w:color w:val="7030A0"/>
        </w:rPr>
        <w:t xml:space="preserve">1.459       </w:t>
      </w:r>
      <w:r>
        <w:t xml:space="preserve">- -        - -        - - </w:t>
      </w:r>
    </w:p>
    <w:p w14:paraId="3AC62B95" w14:textId="77777777" w:rsidR="005C6653" w:rsidRDefault="005C6653" w:rsidP="00716CB7">
      <w:pPr>
        <w:pStyle w:val="SourceCode"/>
      </w:pPr>
      <w:r>
        <w:t xml:space="preserve">    VAR 4       - -       1.581       - -        - - </w:t>
      </w:r>
    </w:p>
    <w:p w14:paraId="5F82BBA8" w14:textId="77777777" w:rsidR="005C6653" w:rsidRDefault="005C6653" w:rsidP="00716CB7">
      <w:pPr>
        <w:pStyle w:val="SourceCode"/>
      </w:pPr>
      <w:r>
        <w:t xml:space="preserve">    VAR 5       - -       1.647       - -        - - </w:t>
      </w:r>
    </w:p>
    <w:p w14:paraId="356615A4" w14:textId="77777777" w:rsidR="005C6653" w:rsidRDefault="005C6653" w:rsidP="00716CB7">
      <w:pPr>
        <w:pStyle w:val="SourceCode"/>
      </w:pPr>
      <w:r>
        <w:t xml:space="preserve">    VAR 6       - -       1.038       - -        - - </w:t>
      </w:r>
    </w:p>
    <w:p w14:paraId="285906DA" w14:textId="77777777" w:rsidR="005C6653" w:rsidRDefault="005C6653" w:rsidP="00716CB7">
      <w:pPr>
        <w:pStyle w:val="SourceCode"/>
      </w:pPr>
      <w:r>
        <w:t xml:space="preserve">    VAR 7       - -        - -       1.711       - - </w:t>
      </w:r>
    </w:p>
    <w:p w14:paraId="7A689D9A" w14:textId="77777777" w:rsidR="005C6653" w:rsidRDefault="005C6653" w:rsidP="00716CB7">
      <w:pPr>
        <w:pStyle w:val="SourceCode"/>
      </w:pPr>
      <w:r>
        <w:t xml:space="preserve">    VAR 8       - -        - -       1.563       - - </w:t>
      </w:r>
    </w:p>
    <w:p w14:paraId="1A7316EE" w14:textId="77777777" w:rsidR="005C6653" w:rsidRDefault="005C6653" w:rsidP="00716CB7">
      <w:pPr>
        <w:pStyle w:val="SourceCode"/>
      </w:pPr>
      <w:r>
        <w:t xml:space="preserve">    VAR 9       - -        - -       0.978       - - </w:t>
      </w:r>
    </w:p>
    <w:p w14:paraId="4C437736" w14:textId="77777777" w:rsidR="005C6653" w:rsidRDefault="005C6653" w:rsidP="00716CB7">
      <w:pPr>
        <w:pStyle w:val="SourceCode"/>
      </w:pPr>
      <w:r>
        <w:t xml:space="preserve">   VAR 10       - -        - -        - -       1.644</w:t>
      </w:r>
    </w:p>
    <w:p w14:paraId="534128C9" w14:textId="77777777" w:rsidR="005C6653" w:rsidRDefault="005C6653" w:rsidP="00716CB7">
      <w:pPr>
        <w:pStyle w:val="SourceCode"/>
      </w:pPr>
      <w:r>
        <w:t xml:space="preserve">   VAR 11       - -        - -        - -       1.856</w:t>
      </w:r>
    </w:p>
    <w:p w14:paraId="05C67C84" w14:textId="77777777" w:rsidR="005C6653" w:rsidRDefault="005C6653" w:rsidP="00716CB7">
      <w:pPr>
        <w:pStyle w:val="SourceCode"/>
      </w:pPr>
    </w:p>
    <w:p w14:paraId="2AA39119" w14:textId="77777777" w:rsidR="005C6653" w:rsidRDefault="005C6653" w:rsidP="00716CB7">
      <w:pPr>
        <w:pStyle w:val="SourceCode"/>
      </w:pPr>
      <w:r>
        <w:t xml:space="preserve">         PHI                                     </w:t>
      </w:r>
    </w:p>
    <w:p w14:paraId="600227F3" w14:textId="77777777" w:rsidR="005C6653" w:rsidRDefault="005C6653" w:rsidP="00716CB7">
      <w:pPr>
        <w:pStyle w:val="SourceCode"/>
      </w:pPr>
    </w:p>
    <w:p w14:paraId="4DC37423" w14:textId="77777777" w:rsidR="005C6653" w:rsidRDefault="005C6653" w:rsidP="00716CB7">
      <w:pPr>
        <w:pStyle w:val="SourceCode"/>
      </w:pPr>
      <w:r>
        <w:t xml:space="preserve">               KSI 1      KSI 2      KSI 3      KSI 4   </w:t>
      </w:r>
    </w:p>
    <w:p w14:paraId="5E4B3AE7" w14:textId="77777777" w:rsidR="005C6653" w:rsidRDefault="005C6653" w:rsidP="00716CB7">
      <w:pPr>
        <w:pStyle w:val="SourceCode"/>
      </w:pPr>
      <w:r>
        <w:t xml:space="preserve">            --------   --------   --------   --------</w:t>
      </w:r>
    </w:p>
    <w:p w14:paraId="071FA81B" w14:textId="77777777" w:rsidR="005C6653" w:rsidRDefault="005C6653" w:rsidP="00716CB7">
      <w:pPr>
        <w:pStyle w:val="SourceCode"/>
      </w:pPr>
      <w:r>
        <w:t xml:space="preserve">    KSI 1      </w:t>
      </w:r>
      <w:r w:rsidRPr="00C66DFD">
        <w:rPr>
          <w:color w:val="0070C0"/>
        </w:rPr>
        <w:t>1.000</w:t>
      </w:r>
    </w:p>
    <w:p w14:paraId="6480D4C5" w14:textId="77777777" w:rsidR="005C6653" w:rsidRPr="00C66DFD" w:rsidRDefault="005C6653" w:rsidP="00716CB7">
      <w:pPr>
        <w:pStyle w:val="SourceCode"/>
        <w:rPr>
          <w:color w:val="0070C0"/>
        </w:rPr>
      </w:pPr>
      <w:r>
        <w:t xml:space="preserve">    KSI 2      </w:t>
      </w:r>
      <w:r w:rsidRPr="00C66DFD">
        <w:rPr>
          <w:color w:val="FF0000"/>
        </w:rPr>
        <w:t xml:space="preserve">0.612      </w:t>
      </w:r>
      <w:r w:rsidRPr="00C66DFD">
        <w:rPr>
          <w:color w:val="0070C0"/>
        </w:rPr>
        <w:t>1.000</w:t>
      </w:r>
    </w:p>
    <w:p w14:paraId="3D6F75EA" w14:textId="77777777" w:rsidR="005C6653" w:rsidRDefault="005C6653" w:rsidP="00716CB7">
      <w:pPr>
        <w:pStyle w:val="SourceCode"/>
      </w:pPr>
      <w:r>
        <w:t xml:space="preserve">    KSI 3      </w:t>
      </w:r>
      <w:r w:rsidRPr="00C66DFD">
        <w:rPr>
          <w:color w:val="FF0000"/>
        </w:rPr>
        <w:t xml:space="preserve">0.957      0.698      </w:t>
      </w:r>
      <w:r w:rsidRPr="00C66DFD">
        <w:rPr>
          <w:color w:val="0070C0"/>
        </w:rPr>
        <w:t>1.000</w:t>
      </w:r>
    </w:p>
    <w:p w14:paraId="780B5E82" w14:textId="77777777" w:rsidR="005C6653" w:rsidRDefault="005C6653" w:rsidP="00716CB7">
      <w:pPr>
        <w:pStyle w:val="SourceCode"/>
      </w:pPr>
      <w:r>
        <w:t xml:space="preserve">    KSI 4      </w:t>
      </w:r>
      <w:r w:rsidRPr="00C66DFD">
        <w:rPr>
          <w:color w:val="FF0000"/>
        </w:rPr>
        <w:t xml:space="preserve">0.875      0.526      0.770     </w:t>
      </w:r>
      <w:r w:rsidRPr="00C66DFD">
        <w:rPr>
          <w:color w:val="0070C0"/>
        </w:rPr>
        <w:t xml:space="preserve"> 1.000</w:t>
      </w:r>
    </w:p>
    <w:p w14:paraId="5F731ABF" w14:textId="77777777" w:rsidR="005C6653" w:rsidRDefault="005C6653" w:rsidP="00716CB7">
      <w:pPr>
        <w:pStyle w:val="SourceCode"/>
      </w:pPr>
    </w:p>
    <w:p w14:paraId="5DD5EA2D" w14:textId="77777777" w:rsidR="005C6653" w:rsidRDefault="005C6653" w:rsidP="00716CB7">
      <w:pPr>
        <w:pStyle w:val="SourceCode"/>
      </w:pPr>
      <w:r>
        <w:t xml:space="preserve"> Completely Standardized Solution</w:t>
      </w:r>
    </w:p>
    <w:p w14:paraId="7285A38D" w14:textId="77777777" w:rsidR="005C6653" w:rsidRDefault="005C6653" w:rsidP="00716CB7">
      <w:pPr>
        <w:pStyle w:val="SourceCode"/>
      </w:pPr>
    </w:p>
    <w:p w14:paraId="0BE044F2" w14:textId="77777777" w:rsidR="005C6653" w:rsidRDefault="005C6653" w:rsidP="00716CB7">
      <w:pPr>
        <w:pStyle w:val="SourceCode"/>
      </w:pPr>
      <w:r>
        <w:t xml:space="preserve">         LAMBDA-X    </w:t>
      </w:r>
    </w:p>
    <w:p w14:paraId="35C1C0F8" w14:textId="77777777" w:rsidR="005C6653" w:rsidRDefault="005C6653" w:rsidP="00716CB7">
      <w:pPr>
        <w:pStyle w:val="SourceCode"/>
      </w:pPr>
    </w:p>
    <w:p w14:paraId="6514C7C1" w14:textId="77777777" w:rsidR="005C6653" w:rsidRDefault="005C6653" w:rsidP="00716CB7">
      <w:pPr>
        <w:pStyle w:val="SourceCode"/>
      </w:pPr>
      <w:r>
        <w:t xml:space="preserve">               KSI 1      KSI 2      KSI 3      KSI 4   </w:t>
      </w:r>
    </w:p>
    <w:p w14:paraId="694012E6" w14:textId="77777777" w:rsidR="005C6653" w:rsidRDefault="005C6653" w:rsidP="00716CB7">
      <w:pPr>
        <w:pStyle w:val="SourceCode"/>
      </w:pPr>
      <w:r>
        <w:t xml:space="preserve">            --------   --------   --------   --------</w:t>
      </w:r>
    </w:p>
    <w:p w14:paraId="5A21EEF3" w14:textId="77777777" w:rsidR="005C6653" w:rsidRDefault="005C6653" w:rsidP="00716CB7">
      <w:pPr>
        <w:pStyle w:val="SourceCode"/>
      </w:pPr>
      <w:r>
        <w:t xml:space="preserve">    VAR 1      </w:t>
      </w:r>
      <w:r w:rsidRPr="00C66DFD">
        <w:rPr>
          <w:color w:val="632423" w:themeColor="accent2" w:themeShade="80"/>
        </w:rPr>
        <w:t xml:space="preserve">0.926       </w:t>
      </w:r>
      <w:r>
        <w:t xml:space="preserve">- -        - -        - - </w:t>
      </w:r>
    </w:p>
    <w:p w14:paraId="62D8C19B" w14:textId="77777777" w:rsidR="005C6653" w:rsidRDefault="005C6653" w:rsidP="00716CB7">
      <w:pPr>
        <w:pStyle w:val="SourceCode"/>
      </w:pPr>
      <w:r>
        <w:t xml:space="preserve">    VAR 2      </w:t>
      </w:r>
      <w:r w:rsidRPr="00C66DFD">
        <w:rPr>
          <w:color w:val="632423" w:themeColor="accent2" w:themeShade="80"/>
        </w:rPr>
        <w:t xml:space="preserve">0.831       </w:t>
      </w:r>
      <w:r>
        <w:t xml:space="preserve">- -        - -        - - </w:t>
      </w:r>
    </w:p>
    <w:p w14:paraId="308855A4" w14:textId="77777777" w:rsidR="005C6653" w:rsidRDefault="005C6653" w:rsidP="00716CB7">
      <w:pPr>
        <w:pStyle w:val="SourceCode"/>
      </w:pPr>
      <w:r>
        <w:t xml:space="preserve">    VAR 3      </w:t>
      </w:r>
      <w:r w:rsidRPr="00C66DFD">
        <w:rPr>
          <w:color w:val="632423" w:themeColor="accent2" w:themeShade="80"/>
        </w:rPr>
        <w:t xml:space="preserve">0.768       </w:t>
      </w:r>
      <w:r>
        <w:t xml:space="preserve">- -        - -        - - </w:t>
      </w:r>
    </w:p>
    <w:p w14:paraId="794A317E" w14:textId="77777777" w:rsidR="005C6653" w:rsidRDefault="005C6653" w:rsidP="00716CB7">
      <w:pPr>
        <w:pStyle w:val="SourceCode"/>
      </w:pPr>
      <w:r>
        <w:t xml:space="preserve">    VAR 4       - -       </w:t>
      </w:r>
      <w:r w:rsidRPr="00C66DFD">
        <w:rPr>
          <w:color w:val="632423" w:themeColor="accent2" w:themeShade="80"/>
        </w:rPr>
        <w:t xml:space="preserve">0.753 </w:t>
      </w:r>
      <w:r>
        <w:t xml:space="preserve">      - -        - - </w:t>
      </w:r>
    </w:p>
    <w:p w14:paraId="2E59A277" w14:textId="77777777" w:rsidR="005C6653" w:rsidRDefault="005C6653" w:rsidP="00716CB7">
      <w:pPr>
        <w:pStyle w:val="SourceCode"/>
      </w:pPr>
      <w:r>
        <w:t xml:space="preserve">    VAR 5       - -       </w:t>
      </w:r>
      <w:r w:rsidRPr="00C66DFD">
        <w:rPr>
          <w:color w:val="632423" w:themeColor="accent2" w:themeShade="80"/>
        </w:rPr>
        <w:t xml:space="preserve">0.749       </w:t>
      </w:r>
      <w:r>
        <w:t xml:space="preserve">- -        - - </w:t>
      </w:r>
    </w:p>
    <w:p w14:paraId="3FBA7417" w14:textId="77777777" w:rsidR="005C6653" w:rsidRDefault="005C6653" w:rsidP="00716CB7">
      <w:pPr>
        <w:pStyle w:val="SourceCode"/>
      </w:pPr>
      <w:r>
        <w:t xml:space="preserve">    VAR 6       - -       </w:t>
      </w:r>
      <w:r w:rsidRPr="00C66DFD">
        <w:rPr>
          <w:color w:val="632423" w:themeColor="accent2" w:themeShade="80"/>
        </w:rPr>
        <w:t xml:space="preserve">0.451       </w:t>
      </w:r>
      <w:r>
        <w:t xml:space="preserve">- -        - - </w:t>
      </w:r>
    </w:p>
    <w:p w14:paraId="6F046D6B" w14:textId="77777777" w:rsidR="005C6653" w:rsidRDefault="005C6653" w:rsidP="00716CB7">
      <w:pPr>
        <w:pStyle w:val="SourceCode"/>
      </w:pPr>
      <w:r>
        <w:t xml:space="preserve">    VAR 7       - -        - -       </w:t>
      </w:r>
      <w:r w:rsidRPr="00C66DFD">
        <w:rPr>
          <w:color w:val="632423" w:themeColor="accent2" w:themeShade="80"/>
        </w:rPr>
        <w:t xml:space="preserve">0.901       </w:t>
      </w:r>
      <w:r>
        <w:t xml:space="preserve">- - </w:t>
      </w:r>
    </w:p>
    <w:p w14:paraId="17E6A4A0" w14:textId="77777777" w:rsidR="005C6653" w:rsidRDefault="005C6653" w:rsidP="00716CB7">
      <w:pPr>
        <w:pStyle w:val="SourceCode"/>
      </w:pPr>
      <w:r>
        <w:t xml:space="preserve">    VAR 8       - -        - -       </w:t>
      </w:r>
      <w:r w:rsidRPr="00C66DFD">
        <w:rPr>
          <w:color w:val="632423" w:themeColor="accent2" w:themeShade="80"/>
        </w:rPr>
        <w:t xml:space="preserve">0.868       </w:t>
      </w:r>
      <w:r>
        <w:t xml:space="preserve">- - </w:t>
      </w:r>
    </w:p>
    <w:p w14:paraId="06464042" w14:textId="77777777" w:rsidR="005C6653" w:rsidRDefault="005C6653" w:rsidP="00716CB7">
      <w:pPr>
        <w:pStyle w:val="SourceCode"/>
      </w:pPr>
      <w:r>
        <w:t xml:space="preserve">    VAR 9       - -        - -       </w:t>
      </w:r>
      <w:r w:rsidRPr="00C66DFD">
        <w:rPr>
          <w:color w:val="632423" w:themeColor="accent2" w:themeShade="80"/>
        </w:rPr>
        <w:t xml:space="preserve">0.575       </w:t>
      </w:r>
      <w:r>
        <w:t xml:space="preserve">- - </w:t>
      </w:r>
    </w:p>
    <w:p w14:paraId="501BC4F2" w14:textId="77777777" w:rsidR="005C6653" w:rsidRDefault="005C6653" w:rsidP="00716CB7">
      <w:pPr>
        <w:pStyle w:val="SourceCode"/>
      </w:pPr>
      <w:r>
        <w:t xml:space="preserve">   VAR 10       - -        - -        - -       </w:t>
      </w:r>
      <w:r w:rsidRPr="00C66DFD">
        <w:rPr>
          <w:color w:val="632423" w:themeColor="accent2" w:themeShade="80"/>
        </w:rPr>
        <w:t>0.913</w:t>
      </w:r>
    </w:p>
    <w:p w14:paraId="545F4EC1" w14:textId="77777777" w:rsidR="005C6653" w:rsidRDefault="005C6653" w:rsidP="00716CB7">
      <w:pPr>
        <w:pStyle w:val="SourceCode"/>
      </w:pPr>
      <w:r>
        <w:t xml:space="preserve">   VAR 11       - -        - -        - -       </w:t>
      </w:r>
      <w:r w:rsidRPr="00C66DFD">
        <w:rPr>
          <w:color w:val="632423" w:themeColor="accent2" w:themeShade="80"/>
        </w:rPr>
        <w:t>0.844</w:t>
      </w:r>
    </w:p>
    <w:p w14:paraId="675D2FF5" w14:textId="77777777" w:rsidR="005C6653" w:rsidRDefault="005C6653" w:rsidP="00716CB7">
      <w:pPr>
        <w:pStyle w:val="SourceCode"/>
      </w:pPr>
    </w:p>
    <w:p w14:paraId="7D05AEC7" w14:textId="77777777" w:rsidR="005C6653" w:rsidRDefault="005C6653" w:rsidP="00716CB7">
      <w:pPr>
        <w:pStyle w:val="SourceCode"/>
      </w:pPr>
      <w:r>
        <w:t xml:space="preserve">         PHI                                     </w:t>
      </w:r>
    </w:p>
    <w:p w14:paraId="5E0F1442" w14:textId="77777777" w:rsidR="005C6653" w:rsidRDefault="005C6653" w:rsidP="00716CB7">
      <w:pPr>
        <w:pStyle w:val="SourceCode"/>
      </w:pPr>
    </w:p>
    <w:p w14:paraId="03890D82" w14:textId="77777777" w:rsidR="005C6653" w:rsidRDefault="005C6653" w:rsidP="00716CB7">
      <w:pPr>
        <w:pStyle w:val="SourceCode"/>
      </w:pPr>
      <w:r>
        <w:t xml:space="preserve">               KSI 1      KSI 2      KSI 3      KSI 4   </w:t>
      </w:r>
    </w:p>
    <w:p w14:paraId="3BD7EC6C" w14:textId="77777777" w:rsidR="005C6653" w:rsidRDefault="005C6653" w:rsidP="00716CB7">
      <w:pPr>
        <w:pStyle w:val="SourceCode"/>
      </w:pPr>
      <w:r>
        <w:lastRenderedPageBreak/>
        <w:t xml:space="preserve">            --------   --------   --------   --------</w:t>
      </w:r>
    </w:p>
    <w:p w14:paraId="6595CDEA" w14:textId="77777777" w:rsidR="005C6653" w:rsidRDefault="005C6653" w:rsidP="00716CB7">
      <w:pPr>
        <w:pStyle w:val="SourceCode"/>
      </w:pPr>
      <w:r>
        <w:t xml:space="preserve">    KSI 1      1.000</w:t>
      </w:r>
    </w:p>
    <w:p w14:paraId="3F096C50" w14:textId="77777777" w:rsidR="005C6653" w:rsidRDefault="005C6653" w:rsidP="00716CB7">
      <w:pPr>
        <w:pStyle w:val="SourceCode"/>
      </w:pPr>
      <w:r>
        <w:t xml:space="preserve">    KSI 2      0.612      1.000</w:t>
      </w:r>
    </w:p>
    <w:p w14:paraId="678D1EE3" w14:textId="77777777" w:rsidR="005C6653" w:rsidRDefault="005C6653" w:rsidP="00716CB7">
      <w:pPr>
        <w:pStyle w:val="SourceCode"/>
      </w:pPr>
      <w:r>
        <w:t xml:space="preserve">    KSI 3      0.957      0.698      1.000</w:t>
      </w:r>
    </w:p>
    <w:p w14:paraId="2BE6E4E6" w14:textId="77777777" w:rsidR="005C6653" w:rsidRDefault="005C6653" w:rsidP="00716CB7">
      <w:pPr>
        <w:pStyle w:val="SourceCode"/>
      </w:pPr>
      <w:r>
        <w:t xml:space="preserve">    KSI 4      0.875      0.526      0.770      1.000</w:t>
      </w:r>
    </w:p>
    <w:p w14:paraId="53E81DC0" w14:textId="77777777" w:rsidR="005C6653" w:rsidRDefault="005C6653" w:rsidP="00716CB7">
      <w:pPr>
        <w:pStyle w:val="SourceCode"/>
      </w:pPr>
    </w:p>
    <w:p w14:paraId="0ACA328F" w14:textId="77777777" w:rsidR="005C6653" w:rsidRDefault="005C6653" w:rsidP="00716CB7">
      <w:pPr>
        <w:pStyle w:val="SourceCode"/>
      </w:pPr>
      <w:r>
        <w:t xml:space="preserve">         THETA-DELTA </w:t>
      </w:r>
    </w:p>
    <w:p w14:paraId="0A024955" w14:textId="77777777" w:rsidR="005C6653" w:rsidRDefault="005C6653" w:rsidP="00716CB7">
      <w:pPr>
        <w:pStyle w:val="SourceCode"/>
      </w:pPr>
    </w:p>
    <w:p w14:paraId="14C3E9E5" w14:textId="77777777" w:rsidR="005C6653" w:rsidRDefault="005C6653" w:rsidP="00716CB7">
      <w:pPr>
        <w:pStyle w:val="SourceCode"/>
      </w:pPr>
      <w:r>
        <w:t xml:space="preserve">               VAR 1      VAR 2      VAR 3      VAR 4      VAR 5      VAR 6   </w:t>
      </w:r>
    </w:p>
    <w:p w14:paraId="3AF0A985" w14:textId="77777777" w:rsidR="005C6653" w:rsidRDefault="005C6653" w:rsidP="00716CB7">
      <w:pPr>
        <w:pStyle w:val="SourceCode"/>
      </w:pPr>
      <w:r>
        <w:t xml:space="preserve">            --------   --------   --------   --------   --------   --------</w:t>
      </w:r>
    </w:p>
    <w:p w14:paraId="3DA4170D" w14:textId="77777777" w:rsidR="005C6653" w:rsidRDefault="005C6653" w:rsidP="00716CB7">
      <w:pPr>
        <w:pStyle w:val="SourceCode"/>
      </w:pPr>
      <w:r>
        <w:t xml:space="preserve">               0.142      0.310      0.410      0.433      0.440      0.796</w:t>
      </w:r>
    </w:p>
    <w:p w14:paraId="5B152F5A" w14:textId="77777777" w:rsidR="005C6653" w:rsidRDefault="005C6653" w:rsidP="00716CB7">
      <w:pPr>
        <w:pStyle w:val="SourceCode"/>
      </w:pPr>
    </w:p>
    <w:p w14:paraId="56C68389" w14:textId="77777777" w:rsidR="005C6653" w:rsidRDefault="005C6653" w:rsidP="00716CB7">
      <w:pPr>
        <w:pStyle w:val="SourceCode"/>
      </w:pPr>
      <w:r>
        <w:t xml:space="preserve">         THETA-DELTA </w:t>
      </w:r>
    </w:p>
    <w:p w14:paraId="18B0F191" w14:textId="77777777" w:rsidR="005C6653" w:rsidRDefault="005C6653" w:rsidP="00716CB7">
      <w:pPr>
        <w:pStyle w:val="SourceCode"/>
      </w:pPr>
    </w:p>
    <w:p w14:paraId="57301680" w14:textId="77777777" w:rsidR="005C6653" w:rsidRDefault="005C6653" w:rsidP="00716CB7">
      <w:pPr>
        <w:pStyle w:val="SourceCode"/>
      </w:pPr>
      <w:r>
        <w:t xml:space="preserve">               VAR 7      VAR 8      VAR 9     VAR 10     VAR 11   </w:t>
      </w:r>
    </w:p>
    <w:p w14:paraId="6ADC09A2" w14:textId="77777777" w:rsidR="005C6653" w:rsidRDefault="005C6653" w:rsidP="00716CB7">
      <w:pPr>
        <w:pStyle w:val="SourceCode"/>
      </w:pPr>
      <w:r>
        <w:t xml:space="preserve">            --------   --------   --------   --------   --------</w:t>
      </w:r>
    </w:p>
    <w:p w14:paraId="166A8397" w14:textId="77777777" w:rsidR="005C6653" w:rsidRDefault="005C6653" w:rsidP="00716CB7">
      <w:pPr>
        <w:pStyle w:val="SourceCode"/>
      </w:pPr>
      <w:r>
        <w:t xml:space="preserve">               0.189      0.246      0.669      0.166      0.288</w:t>
      </w:r>
    </w:p>
    <w:p w14:paraId="0F46F586" w14:textId="77777777" w:rsidR="005C6653" w:rsidRPr="00BE13F6" w:rsidRDefault="005C6653" w:rsidP="00C66DFD">
      <w:pPr>
        <w:pStyle w:val="HTML"/>
      </w:pPr>
      <w:r w:rsidRPr="00BE13F6">
        <w:t xml:space="preserve"> </w:t>
      </w:r>
    </w:p>
    <w:p w14:paraId="6629BBAE" w14:textId="77777777" w:rsidR="000A5ABD" w:rsidRPr="0015604B" w:rsidRDefault="000A5ABD">
      <w:pPr>
        <w:pStyle w:val="BodyText-noindent"/>
      </w:pPr>
      <w:r>
        <w:t>We will next show how these results can be used to calculate all the statistics and tests explained in the article.</w:t>
      </w:r>
    </w:p>
    <w:p w14:paraId="6A11FDFD" w14:textId="003459EE" w:rsidR="000A5ABD" w:rsidRPr="00166527" w:rsidRDefault="000A5ABD" w:rsidP="000A5ABD">
      <w:pPr>
        <w:pStyle w:val="2"/>
      </w:pPr>
      <w:bookmarkStart w:id="46" w:name="_Toc14939148"/>
      <w:r w:rsidRPr="00166527">
        <w:rPr>
          <w:rFonts w:hint="eastAsia"/>
        </w:rPr>
        <w:lastRenderedPageBreak/>
        <w:t>Factor correlation (point estimate)</w:t>
      </w:r>
      <w:bookmarkEnd w:id="46"/>
    </w:p>
    <w:p w14:paraId="4F49D5CF" w14:textId="77777777" w:rsidR="000A5ABD" w:rsidRDefault="000A5ABD" w:rsidP="000A5ABD">
      <w:pPr>
        <w:pStyle w:val="3"/>
      </w:pPr>
      <w:r>
        <w:rPr>
          <w:rFonts w:hint="eastAsia"/>
        </w:rPr>
        <w:t>How often is it use</w:t>
      </w:r>
      <w:r>
        <w:t>d?</w:t>
      </w:r>
    </w:p>
    <w:p w14:paraId="5E9C4C8D" w14:textId="77777777" w:rsidR="000A5ABD" w:rsidRPr="00B754DA" w:rsidRDefault="000A5ABD" w:rsidP="000A5ABD">
      <w:pPr>
        <w:pStyle w:val="BodyText-noindent"/>
        <w:rPr>
          <w:u w:val="single"/>
        </w:rPr>
      </w:pPr>
      <w:r w:rsidRPr="008834E4">
        <w:t xml:space="preserve">AMJ 0%, JAP </w:t>
      </w:r>
      <w:r>
        <w:t>1.4</w:t>
      </w:r>
      <w:r w:rsidRPr="008834E4">
        <w:t>%, ORM 0%</w:t>
      </w:r>
    </w:p>
    <w:p w14:paraId="2D319BB5" w14:textId="77777777" w:rsidR="000A5ABD" w:rsidRPr="0090055D" w:rsidRDefault="000A5ABD" w:rsidP="000A5ABD">
      <w:pPr>
        <w:pStyle w:val="3"/>
      </w:pPr>
      <w:r w:rsidRPr="0090055D">
        <w:rPr>
          <w:rFonts w:hint="eastAsia"/>
        </w:rPr>
        <w:t>How to obtain</w:t>
      </w:r>
    </w:p>
    <w:p w14:paraId="632F4A77" w14:textId="77777777" w:rsidR="000A5ABD" w:rsidRDefault="000A5ABD" w:rsidP="000A5ABD">
      <w:pPr>
        <w:pStyle w:val="BodyText-noindent"/>
      </w:pPr>
      <w:r w:rsidRPr="00C451BB">
        <w:t xml:space="preserve">The advantage of </w:t>
      </w:r>
      <w:r>
        <w:t>fixi</w:t>
      </w:r>
      <w:r w:rsidRPr="00C451BB">
        <w:t xml:space="preserve">ng the variance of latent variables to 1 is that the </w:t>
      </w:r>
      <w:r>
        <w:t>estimated factor covariance are correlations that can be interpreted directly without any further calculation</w:t>
      </w:r>
      <w:r w:rsidRPr="00C451BB">
        <w:t>.</w:t>
      </w:r>
      <w:r>
        <w:t xml:space="preserve"> </w:t>
      </w:r>
    </w:p>
    <w:p w14:paraId="28489DA9" w14:textId="64828CFB" w:rsidR="000A5ABD" w:rsidRDefault="005E77C3" w:rsidP="00C66DFD">
      <w:pPr>
        <w:pStyle w:val="af0"/>
      </w:pPr>
      <w:r>
        <w:t xml:space="preserve">Table </w:t>
      </w:r>
      <w:r>
        <w:fldChar w:fldCharType="begin"/>
      </w:r>
      <w:r>
        <w:instrText xml:space="preserve"> SEQ Table \* ARABIC </w:instrText>
      </w:r>
      <w:r>
        <w:fldChar w:fldCharType="separate"/>
      </w:r>
      <w:r w:rsidR="00E47287">
        <w:rPr>
          <w:noProof/>
        </w:rPr>
        <w:t>23</w:t>
      </w:r>
      <w:r>
        <w:fldChar w:fldCharType="end"/>
      </w:r>
      <w:r>
        <w:t xml:space="preserve"> </w:t>
      </w:r>
      <w:r w:rsidR="000A5ABD">
        <w:t xml:space="preserve">Factor correlation estimates from </w:t>
      </w:r>
      <w:r>
        <w:t>LISREL</w:t>
      </w:r>
    </w:p>
    <w:tbl>
      <w:tblPr>
        <w:tblW w:w="5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80"/>
        <w:gridCol w:w="1080"/>
        <w:gridCol w:w="1080"/>
        <w:gridCol w:w="1080"/>
        <w:gridCol w:w="1080"/>
      </w:tblGrid>
      <w:tr w:rsidR="000A5ABD" w:rsidRPr="00234FE7" w14:paraId="0CBFECF5" w14:textId="77777777" w:rsidTr="000A5ABD">
        <w:trPr>
          <w:trHeight w:val="330"/>
          <w:jc w:val="center"/>
        </w:trPr>
        <w:tc>
          <w:tcPr>
            <w:tcW w:w="1080" w:type="dxa"/>
            <w:shd w:val="clear" w:color="auto" w:fill="auto"/>
            <w:noWrap/>
            <w:vAlign w:val="center"/>
            <w:hideMark/>
          </w:tcPr>
          <w:p w14:paraId="04D51B7D" w14:textId="77777777" w:rsidR="000A5ABD" w:rsidRPr="002F20A1" w:rsidRDefault="000A5ABD" w:rsidP="000A5ABD">
            <w:pPr>
              <w:jc w:val="right"/>
              <w:rPr>
                <w:rFonts w:eastAsia="맑은 고딕"/>
                <w:color w:val="000000"/>
              </w:rPr>
            </w:pPr>
          </w:p>
        </w:tc>
        <w:tc>
          <w:tcPr>
            <w:tcW w:w="1080" w:type="dxa"/>
            <w:shd w:val="clear" w:color="auto" w:fill="auto"/>
            <w:noWrap/>
            <w:vAlign w:val="center"/>
            <w:hideMark/>
          </w:tcPr>
          <w:p w14:paraId="7E8C3BA2" w14:textId="77777777" w:rsidR="000A5ABD" w:rsidRPr="00234FE7" w:rsidRDefault="000A5ABD" w:rsidP="000A5ABD">
            <w:pPr>
              <w:jc w:val="right"/>
              <w:rPr>
                <w:rFonts w:eastAsia="맑은 고딕"/>
                <w:color w:val="000000"/>
              </w:rPr>
            </w:pPr>
            <w:r w:rsidRPr="00234FE7">
              <w:rPr>
                <w:rFonts w:eastAsia="맑은 고딕"/>
                <w:color w:val="000000"/>
              </w:rPr>
              <w:t>ACSI</w:t>
            </w:r>
          </w:p>
        </w:tc>
        <w:tc>
          <w:tcPr>
            <w:tcW w:w="1080" w:type="dxa"/>
            <w:shd w:val="clear" w:color="auto" w:fill="auto"/>
            <w:noWrap/>
            <w:vAlign w:val="center"/>
            <w:hideMark/>
          </w:tcPr>
          <w:p w14:paraId="64D8C304" w14:textId="77777777" w:rsidR="000A5ABD" w:rsidRPr="00234FE7" w:rsidRDefault="000A5ABD" w:rsidP="000A5ABD">
            <w:pPr>
              <w:jc w:val="right"/>
              <w:rPr>
                <w:rFonts w:eastAsia="맑은 고딕"/>
                <w:color w:val="000000"/>
              </w:rPr>
            </w:pPr>
            <w:r w:rsidRPr="00234FE7">
              <w:rPr>
                <w:rFonts w:eastAsia="맑은 고딕"/>
                <w:color w:val="000000"/>
              </w:rPr>
              <w:t>CUEX</w:t>
            </w:r>
          </w:p>
        </w:tc>
        <w:tc>
          <w:tcPr>
            <w:tcW w:w="1080" w:type="dxa"/>
            <w:shd w:val="clear" w:color="auto" w:fill="auto"/>
            <w:noWrap/>
            <w:vAlign w:val="center"/>
            <w:hideMark/>
          </w:tcPr>
          <w:p w14:paraId="6ABE5262" w14:textId="77777777" w:rsidR="000A5ABD" w:rsidRPr="00234FE7" w:rsidRDefault="000A5ABD" w:rsidP="000A5ABD">
            <w:pPr>
              <w:jc w:val="right"/>
              <w:rPr>
                <w:rFonts w:eastAsia="맑은 고딕"/>
                <w:color w:val="000000"/>
              </w:rPr>
            </w:pPr>
            <w:r w:rsidRPr="00234FE7">
              <w:rPr>
                <w:rFonts w:eastAsia="맑은 고딕"/>
                <w:color w:val="000000"/>
              </w:rPr>
              <w:t>PERQ</w:t>
            </w:r>
          </w:p>
        </w:tc>
        <w:tc>
          <w:tcPr>
            <w:tcW w:w="1080" w:type="dxa"/>
            <w:shd w:val="clear" w:color="auto" w:fill="auto"/>
            <w:noWrap/>
            <w:vAlign w:val="center"/>
            <w:hideMark/>
          </w:tcPr>
          <w:p w14:paraId="226B62F4" w14:textId="77777777" w:rsidR="000A5ABD" w:rsidRPr="00234FE7" w:rsidRDefault="000A5ABD" w:rsidP="000A5ABD">
            <w:pPr>
              <w:jc w:val="right"/>
              <w:rPr>
                <w:rFonts w:eastAsia="맑은 고딕"/>
                <w:color w:val="000000"/>
              </w:rPr>
            </w:pPr>
            <w:r w:rsidRPr="00234FE7">
              <w:rPr>
                <w:rFonts w:eastAsia="맑은 고딕"/>
                <w:color w:val="000000"/>
              </w:rPr>
              <w:t>PERV</w:t>
            </w:r>
          </w:p>
        </w:tc>
      </w:tr>
      <w:tr w:rsidR="000A5ABD" w:rsidRPr="00234FE7" w14:paraId="4EAACED6" w14:textId="77777777" w:rsidTr="000A5ABD">
        <w:trPr>
          <w:trHeight w:val="330"/>
          <w:jc w:val="center"/>
        </w:trPr>
        <w:tc>
          <w:tcPr>
            <w:tcW w:w="1080" w:type="dxa"/>
            <w:shd w:val="clear" w:color="auto" w:fill="auto"/>
            <w:noWrap/>
            <w:vAlign w:val="center"/>
            <w:hideMark/>
          </w:tcPr>
          <w:p w14:paraId="39F21CF7" w14:textId="77777777" w:rsidR="000A5ABD" w:rsidRPr="00234FE7" w:rsidRDefault="000A5ABD" w:rsidP="000A5ABD">
            <w:pPr>
              <w:jc w:val="right"/>
              <w:rPr>
                <w:rFonts w:eastAsia="맑은 고딕"/>
                <w:color w:val="000000"/>
              </w:rPr>
            </w:pPr>
            <w:r w:rsidRPr="00234FE7">
              <w:rPr>
                <w:rFonts w:eastAsia="맑은 고딕"/>
                <w:color w:val="000000"/>
              </w:rPr>
              <w:t>ACSI</w:t>
            </w:r>
          </w:p>
        </w:tc>
        <w:tc>
          <w:tcPr>
            <w:tcW w:w="1080" w:type="dxa"/>
            <w:shd w:val="clear" w:color="auto" w:fill="auto"/>
            <w:noWrap/>
            <w:vAlign w:val="center"/>
            <w:hideMark/>
          </w:tcPr>
          <w:p w14:paraId="184DFEC8" w14:textId="77777777" w:rsidR="000A5ABD" w:rsidRPr="00234FE7" w:rsidRDefault="000A5ABD" w:rsidP="000A5ABD">
            <w:pPr>
              <w:jc w:val="right"/>
              <w:rPr>
                <w:rFonts w:eastAsia="맑은 고딕"/>
                <w:color w:val="000000"/>
              </w:rPr>
            </w:pPr>
            <w:r w:rsidRPr="0090055D">
              <w:rPr>
                <w:rFonts w:eastAsia="맑은 고딕"/>
                <w:color w:val="0070C0"/>
              </w:rPr>
              <w:t>1.000</w:t>
            </w:r>
            <w:r w:rsidRPr="00234FE7">
              <w:rPr>
                <w:rFonts w:eastAsia="맑은 고딕"/>
                <w:color w:val="000000"/>
              </w:rPr>
              <w:t xml:space="preserve"> </w:t>
            </w:r>
          </w:p>
        </w:tc>
        <w:tc>
          <w:tcPr>
            <w:tcW w:w="1080" w:type="dxa"/>
            <w:shd w:val="clear" w:color="auto" w:fill="auto"/>
            <w:noWrap/>
            <w:vAlign w:val="center"/>
            <w:hideMark/>
          </w:tcPr>
          <w:p w14:paraId="03340A56" w14:textId="77777777" w:rsidR="000A5ABD" w:rsidRPr="00234FE7" w:rsidRDefault="000A5ABD" w:rsidP="000A5ABD">
            <w:pPr>
              <w:jc w:val="right"/>
              <w:rPr>
                <w:rFonts w:eastAsia="맑은 고딕"/>
                <w:color w:val="000000"/>
              </w:rPr>
            </w:pPr>
          </w:p>
        </w:tc>
        <w:tc>
          <w:tcPr>
            <w:tcW w:w="1080" w:type="dxa"/>
            <w:shd w:val="clear" w:color="auto" w:fill="auto"/>
            <w:noWrap/>
            <w:vAlign w:val="center"/>
            <w:hideMark/>
          </w:tcPr>
          <w:p w14:paraId="7E7D4A3F" w14:textId="77777777" w:rsidR="000A5ABD" w:rsidRPr="002F20A1" w:rsidRDefault="000A5ABD" w:rsidP="000A5ABD">
            <w:pPr>
              <w:jc w:val="right"/>
              <w:rPr>
                <w:rFonts w:eastAsia="맑은 고딕"/>
                <w:color w:val="000000"/>
              </w:rPr>
            </w:pPr>
          </w:p>
        </w:tc>
        <w:tc>
          <w:tcPr>
            <w:tcW w:w="1080" w:type="dxa"/>
            <w:shd w:val="clear" w:color="auto" w:fill="auto"/>
            <w:noWrap/>
            <w:vAlign w:val="center"/>
            <w:hideMark/>
          </w:tcPr>
          <w:p w14:paraId="27965E42" w14:textId="77777777" w:rsidR="000A5ABD" w:rsidRPr="002F20A1" w:rsidRDefault="000A5ABD" w:rsidP="000A5ABD">
            <w:pPr>
              <w:jc w:val="right"/>
              <w:rPr>
                <w:rFonts w:eastAsia="맑은 고딕"/>
                <w:color w:val="000000"/>
              </w:rPr>
            </w:pPr>
          </w:p>
        </w:tc>
      </w:tr>
      <w:tr w:rsidR="000A5ABD" w:rsidRPr="00234FE7" w14:paraId="7C7FEC68" w14:textId="77777777" w:rsidTr="000A5ABD">
        <w:trPr>
          <w:trHeight w:val="330"/>
          <w:jc w:val="center"/>
        </w:trPr>
        <w:tc>
          <w:tcPr>
            <w:tcW w:w="1080" w:type="dxa"/>
            <w:shd w:val="clear" w:color="auto" w:fill="auto"/>
            <w:noWrap/>
            <w:vAlign w:val="center"/>
            <w:hideMark/>
          </w:tcPr>
          <w:p w14:paraId="09CDBED0" w14:textId="77777777" w:rsidR="000A5ABD" w:rsidRPr="00234FE7" w:rsidRDefault="000A5ABD" w:rsidP="000A5ABD">
            <w:pPr>
              <w:jc w:val="right"/>
              <w:rPr>
                <w:rFonts w:eastAsia="맑은 고딕"/>
                <w:color w:val="000000"/>
              </w:rPr>
            </w:pPr>
            <w:r w:rsidRPr="00234FE7">
              <w:rPr>
                <w:rFonts w:eastAsia="맑은 고딕"/>
                <w:color w:val="000000"/>
              </w:rPr>
              <w:t>CUEX</w:t>
            </w:r>
          </w:p>
        </w:tc>
        <w:tc>
          <w:tcPr>
            <w:tcW w:w="1080" w:type="dxa"/>
            <w:shd w:val="clear" w:color="000000" w:fill="FFFFFF"/>
            <w:noWrap/>
            <w:vAlign w:val="center"/>
            <w:hideMark/>
          </w:tcPr>
          <w:p w14:paraId="351DE796" w14:textId="77777777" w:rsidR="000A5ABD" w:rsidRPr="00BA7955" w:rsidRDefault="000A5ABD" w:rsidP="000A5ABD">
            <w:pPr>
              <w:jc w:val="right"/>
              <w:rPr>
                <w:rFonts w:eastAsia="맑은 고딕"/>
                <w:color w:val="000000"/>
              </w:rPr>
            </w:pPr>
            <w:r w:rsidRPr="00B54B98">
              <w:rPr>
                <w:color w:val="FF0000"/>
              </w:rPr>
              <w:t>.612</w:t>
            </w:r>
          </w:p>
        </w:tc>
        <w:tc>
          <w:tcPr>
            <w:tcW w:w="1080" w:type="dxa"/>
            <w:shd w:val="clear" w:color="auto" w:fill="auto"/>
            <w:noWrap/>
            <w:vAlign w:val="center"/>
            <w:hideMark/>
          </w:tcPr>
          <w:p w14:paraId="574A3DE8" w14:textId="77777777" w:rsidR="000A5ABD" w:rsidRPr="00BA7955" w:rsidRDefault="000A5ABD" w:rsidP="000A5ABD">
            <w:pPr>
              <w:jc w:val="right"/>
              <w:rPr>
                <w:rFonts w:eastAsia="맑은 고딕"/>
                <w:color w:val="000000"/>
              </w:rPr>
            </w:pPr>
            <w:r w:rsidRPr="0090055D">
              <w:rPr>
                <w:rFonts w:eastAsia="맑은 고딕"/>
                <w:color w:val="0070C0"/>
              </w:rPr>
              <w:t>1.000</w:t>
            </w:r>
          </w:p>
        </w:tc>
        <w:tc>
          <w:tcPr>
            <w:tcW w:w="1080" w:type="dxa"/>
            <w:shd w:val="clear" w:color="auto" w:fill="auto"/>
            <w:noWrap/>
            <w:vAlign w:val="center"/>
            <w:hideMark/>
          </w:tcPr>
          <w:p w14:paraId="5635D402" w14:textId="77777777" w:rsidR="000A5ABD" w:rsidRPr="00BA7955" w:rsidRDefault="000A5ABD" w:rsidP="000A5ABD">
            <w:pPr>
              <w:jc w:val="right"/>
              <w:rPr>
                <w:rFonts w:eastAsia="맑은 고딕"/>
                <w:color w:val="000000"/>
              </w:rPr>
            </w:pPr>
            <w:r w:rsidRPr="00BA7955">
              <w:rPr>
                <w:rFonts w:eastAsia="맑은 고딕"/>
                <w:color w:val="000000"/>
              </w:rPr>
              <w:t xml:space="preserve">　</w:t>
            </w:r>
          </w:p>
        </w:tc>
        <w:tc>
          <w:tcPr>
            <w:tcW w:w="1080" w:type="dxa"/>
            <w:shd w:val="clear" w:color="auto" w:fill="auto"/>
            <w:noWrap/>
            <w:vAlign w:val="center"/>
            <w:hideMark/>
          </w:tcPr>
          <w:p w14:paraId="6A132BB0" w14:textId="77777777" w:rsidR="000A5ABD" w:rsidRPr="002F20A1" w:rsidRDefault="000A5ABD" w:rsidP="000A5ABD">
            <w:pPr>
              <w:jc w:val="right"/>
              <w:rPr>
                <w:rFonts w:eastAsia="맑은 고딕"/>
                <w:color w:val="000000"/>
              </w:rPr>
            </w:pPr>
          </w:p>
        </w:tc>
      </w:tr>
      <w:tr w:rsidR="000A5ABD" w:rsidRPr="00234FE7" w14:paraId="3B9D5FEE" w14:textId="77777777" w:rsidTr="000A5ABD">
        <w:trPr>
          <w:trHeight w:val="330"/>
          <w:jc w:val="center"/>
        </w:trPr>
        <w:tc>
          <w:tcPr>
            <w:tcW w:w="1080" w:type="dxa"/>
            <w:shd w:val="clear" w:color="auto" w:fill="auto"/>
            <w:noWrap/>
            <w:vAlign w:val="center"/>
            <w:hideMark/>
          </w:tcPr>
          <w:p w14:paraId="529D3A15" w14:textId="77777777" w:rsidR="000A5ABD" w:rsidRPr="00234FE7" w:rsidRDefault="000A5ABD" w:rsidP="000A5ABD">
            <w:pPr>
              <w:jc w:val="right"/>
              <w:rPr>
                <w:rFonts w:eastAsia="맑은 고딕"/>
                <w:color w:val="000000"/>
              </w:rPr>
            </w:pPr>
            <w:r w:rsidRPr="00234FE7">
              <w:rPr>
                <w:rFonts w:eastAsia="맑은 고딕"/>
                <w:color w:val="000000"/>
              </w:rPr>
              <w:t>PERQ</w:t>
            </w:r>
          </w:p>
        </w:tc>
        <w:tc>
          <w:tcPr>
            <w:tcW w:w="1080" w:type="dxa"/>
            <w:shd w:val="clear" w:color="000000" w:fill="FFFFFF"/>
            <w:noWrap/>
            <w:vAlign w:val="center"/>
            <w:hideMark/>
          </w:tcPr>
          <w:p w14:paraId="74CA0B79" w14:textId="77777777" w:rsidR="000A5ABD" w:rsidRPr="00BA7955" w:rsidRDefault="000A5ABD" w:rsidP="000A5ABD">
            <w:pPr>
              <w:jc w:val="right"/>
              <w:rPr>
                <w:rFonts w:eastAsia="맑은 고딕"/>
                <w:color w:val="000000"/>
              </w:rPr>
            </w:pPr>
            <w:r w:rsidRPr="00C451BB">
              <w:rPr>
                <w:color w:val="FF0000"/>
              </w:rPr>
              <w:t>.95</w:t>
            </w:r>
            <w:r>
              <w:rPr>
                <w:color w:val="FF0000"/>
              </w:rPr>
              <w:t>7</w:t>
            </w:r>
          </w:p>
        </w:tc>
        <w:tc>
          <w:tcPr>
            <w:tcW w:w="1080" w:type="dxa"/>
            <w:shd w:val="clear" w:color="000000" w:fill="FFFFFF"/>
            <w:noWrap/>
            <w:vAlign w:val="center"/>
            <w:hideMark/>
          </w:tcPr>
          <w:p w14:paraId="0627049E" w14:textId="77777777" w:rsidR="000A5ABD" w:rsidRPr="00BA7955" w:rsidRDefault="000A5ABD" w:rsidP="000A5ABD">
            <w:pPr>
              <w:jc w:val="right"/>
              <w:rPr>
                <w:rFonts w:eastAsia="맑은 고딕"/>
                <w:color w:val="000000"/>
              </w:rPr>
            </w:pPr>
            <w:r w:rsidRPr="00C451BB">
              <w:rPr>
                <w:color w:val="FF0000"/>
              </w:rPr>
              <w:t>.69</w:t>
            </w:r>
            <w:r>
              <w:rPr>
                <w:color w:val="FF0000"/>
              </w:rPr>
              <w:t>8</w:t>
            </w:r>
          </w:p>
        </w:tc>
        <w:tc>
          <w:tcPr>
            <w:tcW w:w="1080" w:type="dxa"/>
            <w:shd w:val="clear" w:color="auto" w:fill="auto"/>
            <w:noWrap/>
            <w:vAlign w:val="center"/>
            <w:hideMark/>
          </w:tcPr>
          <w:p w14:paraId="21E8C4FE" w14:textId="77777777" w:rsidR="000A5ABD" w:rsidRPr="00BA7955" w:rsidRDefault="000A5ABD" w:rsidP="000A5ABD">
            <w:pPr>
              <w:jc w:val="right"/>
              <w:rPr>
                <w:rFonts w:eastAsia="맑은 고딕"/>
                <w:color w:val="000000"/>
              </w:rPr>
            </w:pPr>
            <w:r w:rsidRPr="0090055D">
              <w:rPr>
                <w:rFonts w:eastAsia="맑은 고딕"/>
                <w:color w:val="0070C0"/>
              </w:rPr>
              <w:t>1.000</w:t>
            </w:r>
          </w:p>
        </w:tc>
        <w:tc>
          <w:tcPr>
            <w:tcW w:w="1080" w:type="dxa"/>
            <w:shd w:val="clear" w:color="auto" w:fill="auto"/>
            <w:noWrap/>
            <w:vAlign w:val="center"/>
            <w:hideMark/>
          </w:tcPr>
          <w:p w14:paraId="79DA0276" w14:textId="77777777" w:rsidR="000A5ABD" w:rsidRPr="00234FE7" w:rsidRDefault="000A5ABD" w:rsidP="000A5ABD">
            <w:pPr>
              <w:jc w:val="right"/>
              <w:rPr>
                <w:rFonts w:eastAsia="맑은 고딕"/>
                <w:color w:val="000000"/>
              </w:rPr>
            </w:pPr>
          </w:p>
        </w:tc>
      </w:tr>
      <w:tr w:rsidR="000A5ABD" w:rsidRPr="00234FE7" w14:paraId="726D9B10" w14:textId="77777777" w:rsidTr="000A5ABD">
        <w:trPr>
          <w:trHeight w:val="330"/>
          <w:jc w:val="center"/>
        </w:trPr>
        <w:tc>
          <w:tcPr>
            <w:tcW w:w="1080" w:type="dxa"/>
            <w:shd w:val="clear" w:color="auto" w:fill="auto"/>
            <w:noWrap/>
            <w:vAlign w:val="center"/>
            <w:hideMark/>
          </w:tcPr>
          <w:p w14:paraId="1F75F911" w14:textId="77777777" w:rsidR="000A5ABD" w:rsidRPr="00234FE7" w:rsidRDefault="000A5ABD" w:rsidP="000A5ABD">
            <w:pPr>
              <w:jc w:val="right"/>
              <w:rPr>
                <w:rFonts w:eastAsia="맑은 고딕"/>
                <w:color w:val="000000"/>
              </w:rPr>
            </w:pPr>
            <w:r w:rsidRPr="00234FE7">
              <w:rPr>
                <w:rFonts w:eastAsia="맑은 고딕"/>
                <w:color w:val="000000"/>
              </w:rPr>
              <w:t>PERV</w:t>
            </w:r>
          </w:p>
        </w:tc>
        <w:tc>
          <w:tcPr>
            <w:tcW w:w="1080" w:type="dxa"/>
            <w:shd w:val="clear" w:color="000000" w:fill="FFFFFF"/>
            <w:noWrap/>
            <w:vAlign w:val="center"/>
            <w:hideMark/>
          </w:tcPr>
          <w:p w14:paraId="0BE0BF38" w14:textId="77777777" w:rsidR="000A5ABD" w:rsidRPr="00BA7955" w:rsidRDefault="000A5ABD" w:rsidP="000A5ABD">
            <w:pPr>
              <w:jc w:val="right"/>
              <w:rPr>
                <w:rFonts w:eastAsia="맑은 고딕"/>
                <w:color w:val="000000"/>
              </w:rPr>
            </w:pPr>
            <w:r w:rsidRPr="00C451BB">
              <w:rPr>
                <w:color w:val="FF0000"/>
              </w:rPr>
              <w:t>.87</w:t>
            </w:r>
            <w:r>
              <w:rPr>
                <w:color w:val="FF0000"/>
              </w:rPr>
              <w:t>5</w:t>
            </w:r>
          </w:p>
        </w:tc>
        <w:tc>
          <w:tcPr>
            <w:tcW w:w="1080" w:type="dxa"/>
            <w:shd w:val="clear" w:color="000000" w:fill="FFFFFF"/>
            <w:noWrap/>
            <w:vAlign w:val="center"/>
            <w:hideMark/>
          </w:tcPr>
          <w:p w14:paraId="48148A1B" w14:textId="77777777" w:rsidR="000A5ABD" w:rsidRPr="00BA7955" w:rsidRDefault="000A5ABD" w:rsidP="000A5ABD">
            <w:pPr>
              <w:jc w:val="right"/>
              <w:rPr>
                <w:rFonts w:eastAsia="맑은 고딕"/>
                <w:color w:val="000000"/>
              </w:rPr>
            </w:pPr>
            <w:r w:rsidRPr="00C451BB">
              <w:rPr>
                <w:color w:val="FF0000"/>
              </w:rPr>
              <w:t>.52</w:t>
            </w:r>
            <w:r>
              <w:rPr>
                <w:color w:val="FF0000"/>
              </w:rPr>
              <w:t>6</w:t>
            </w:r>
          </w:p>
        </w:tc>
        <w:tc>
          <w:tcPr>
            <w:tcW w:w="1080" w:type="dxa"/>
            <w:shd w:val="clear" w:color="000000" w:fill="FFFFFF"/>
            <w:noWrap/>
            <w:vAlign w:val="center"/>
            <w:hideMark/>
          </w:tcPr>
          <w:p w14:paraId="57030194" w14:textId="77777777" w:rsidR="000A5ABD" w:rsidRPr="00BA7955" w:rsidRDefault="000A5ABD" w:rsidP="000A5ABD">
            <w:pPr>
              <w:jc w:val="right"/>
              <w:rPr>
                <w:rFonts w:eastAsia="맑은 고딕"/>
                <w:color w:val="000000"/>
              </w:rPr>
            </w:pPr>
            <w:r>
              <w:rPr>
                <w:rFonts w:eastAsia="맑은 고딕" w:hint="eastAsia"/>
                <w:color w:val="000000"/>
              </w:rPr>
              <w:t>.</w:t>
            </w:r>
            <w:r w:rsidRPr="00C451BB">
              <w:rPr>
                <w:color w:val="FF0000"/>
              </w:rPr>
              <w:t xml:space="preserve"> 7</w:t>
            </w:r>
            <w:r>
              <w:rPr>
                <w:color w:val="FF0000"/>
              </w:rPr>
              <w:t>70</w:t>
            </w:r>
            <w:r w:rsidRPr="00BA7955">
              <w:rPr>
                <w:rFonts w:eastAsia="맑은 고딕" w:hint="eastAsia"/>
                <w:color w:val="000000"/>
              </w:rPr>
              <w:t xml:space="preserve"> </w:t>
            </w:r>
          </w:p>
        </w:tc>
        <w:tc>
          <w:tcPr>
            <w:tcW w:w="1080" w:type="dxa"/>
            <w:shd w:val="clear" w:color="auto" w:fill="auto"/>
            <w:noWrap/>
            <w:vAlign w:val="center"/>
            <w:hideMark/>
          </w:tcPr>
          <w:p w14:paraId="29606774" w14:textId="77777777" w:rsidR="000A5ABD" w:rsidRPr="00234FE7" w:rsidRDefault="000A5ABD" w:rsidP="000A5ABD">
            <w:pPr>
              <w:jc w:val="right"/>
              <w:rPr>
                <w:rFonts w:eastAsia="맑은 고딕"/>
                <w:color w:val="000000"/>
              </w:rPr>
            </w:pPr>
            <w:r w:rsidRPr="0090055D">
              <w:rPr>
                <w:rFonts w:eastAsia="맑은 고딕"/>
                <w:color w:val="0070C0"/>
              </w:rPr>
              <w:t xml:space="preserve">1.000 </w:t>
            </w:r>
          </w:p>
        </w:tc>
      </w:tr>
    </w:tbl>
    <w:p w14:paraId="71E2B16A" w14:textId="77777777" w:rsidR="000A5ABD" w:rsidRDefault="000A5ABD" w:rsidP="000A5ABD"/>
    <w:p w14:paraId="20BD3269" w14:textId="77777777" w:rsidR="000A5ABD" w:rsidRPr="0052565E" w:rsidRDefault="000A5ABD" w:rsidP="000A5ABD">
      <w:pPr>
        <w:pStyle w:val="3"/>
      </w:pPr>
      <w:r w:rsidRPr="0052565E">
        <w:t>Problems / Limitations</w:t>
      </w:r>
    </w:p>
    <w:p w14:paraId="1543A636" w14:textId="77777777" w:rsidR="000A5ABD" w:rsidRDefault="000A5ABD" w:rsidP="000A5ABD">
      <w:pPr>
        <w:pStyle w:val="BodyText-noindent"/>
      </w:pPr>
      <w:r w:rsidRPr="00D04CBA">
        <w:t xml:space="preserve">The point estimate provides only limited information about the parameter. </w:t>
      </w:r>
      <w:r>
        <w:t xml:space="preserve">Particularly, a single point estimate does not tell us anything about how certain we are about the estimate. </w:t>
      </w:r>
      <w:r w:rsidRPr="00D04CBA">
        <w:t xml:space="preserve">A better alternative is </w:t>
      </w:r>
      <w:r>
        <w:t xml:space="preserve">an </w:t>
      </w:r>
      <w:r w:rsidRPr="00D04CBA">
        <w:t>interval estimate</w:t>
      </w:r>
      <w:r>
        <w:t xml:space="preserve"> in the form of a 95% confidence interval</w:t>
      </w:r>
      <w:r w:rsidRPr="00D04CBA">
        <w:t xml:space="preserve">, which gives information on the maximum and minimum values of the parameter when the </w:t>
      </w:r>
      <w:r>
        <w:rPr>
          <w:rFonts w:hint="eastAsia"/>
        </w:rPr>
        <w:t xml:space="preserve">assumptions </w:t>
      </w:r>
      <w:r>
        <w:t>are</w:t>
      </w:r>
      <w:r w:rsidRPr="00D04CBA">
        <w:t xml:space="preserve"> met at a given confidence level.</w:t>
      </w:r>
    </w:p>
    <w:p w14:paraId="5F4C24B5" w14:textId="2A4BCAFC" w:rsidR="000A5ABD" w:rsidRPr="00166527" w:rsidRDefault="000A5ABD" w:rsidP="000A5ABD">
      <w:pPr>
        <w:pStyle w:val="2"/>
      </w:pPr>
      <w:bookmarkStart w:id="47" w:name="_Toc14939149"/>
      <w:r w:rsidRPr="00166527">
        <w:lastRenderedPageBreak/>
        <w:t>Factor correlation (</w:t>
      </w:r>
      <w:r>
        <w:t>w</w:t>
      </w:r>
      <w:r w:rsidRPr="00AC1C9D">
        <w:t>hether the confidence interval includes 1</w:t>
      </w:r>
      <w:r w:rsidRPr="00166527">
        <w:t>)</w:t>
      </w:r>
      <w:bookmarkEnd w:id="47"/>
    </w:p>
    <w:p w14:paraId="07290B59" w14:textId="77777777" w:rsidR="000A5ABD" w:rsidRDefault="000A5ABD" w:rsidP="000A5ABD">
      <w:pPr>
        <w:pStyle w:val="3"/>
      </w:pPr>
      <w:r>
        <w:rPr>
          <w:rFonts w:hint="eastAsia"/>
        </w:rPr>
        <w:t xml:space="preserve">How often is it </w:t>
      </w:r>
      <w:r w:rsidRPr="0015604B">
        <w:rPr>
          <w:rFonts w:hint="eastAsia"/>
        </w:rPr>
        <w:t>use</w:t>
      </w:r>
      <w:r w:rsidRPr="0015604B">
        <w:t>d</w:t>
      </w:r>
      <w:r>
        <w:t>?</w:t>
      </w:r>
    </w:p>
    <w:p w14:paraId="4CA515C5" w14:textId="77777777" w:rsidR="000A5ABD" w:rsidRPr="0015604B" w:rsidRDefault="000A5ABD" w:rsidP="000A5ABD">
      <w:pPr>
        <w:pStyle w:val="BodyText-noindent"/>
      </w:pPr>
      <w:r w:rsidRPr="0015604B">
        <w:t>AMJ 0%, JAP 0%, ORM 5.0%</w:t>
      </w:r>
    </w:p>
    <w:p w14:paraId="7441087F" w14:textId="77777777" w:rsidR="000A5ABD" w:rsidRPr="00CA64CA" w:rsidRDefault="000A5ABD" w:rsidP="000A5ABD">
      <w:pPr>
        <w:pStyle w:val="3"/>
      </w:pPr>
      <w:r w:rsidRPr="0015604B">
        <w:rPr>
          <w:rFonts w:hint="eastAsia"/>
        </w:rPr>
        <w:t>How to o</w:t>
      </w:r>
      <w:r w:rsidRPr="0015604B">
        <w:t>btain</w:t>
      </w:r>
    </w:p>
    <w:p w14:paraId="7DEFD97C" w14:textId="2B1896AD" w:rsidR="000A5ABD" w:rsidRDefault="005E77C3" w:rsidP="000A5ABD">
      <w:pPr>
        <w:pStyle w:val="BodyText-noindent"/>
      </w:pPr>
      <w:r>
        <w:t xml:space="preserve">LISREL </w:t>
      </w:r>
      <w:r w:rsidR="000A5ABD" w:rsidRPr="00CA64CA">
        <w:t xml:space="preserve">does not directly </w:t>
      </w:r>
      <w:r w:rsidR="000A5ABD">
        <w:t xml:space="preserve">offer </w:t>
      </w:r>
      <w:r w:rsidR="000A5ABD" w:rsidRPr="00CA64CA">
        <w:t>interval estimates</w:t>
      </w:r>
      <w:r w:rsidR="000A5ABD">
        <w:t xml:space="preserve"> of the factor correlation</w:t>
      </w:r>
      <w:r w:rsidR="000A5ABD" w:rsidRPr="00CA64CA">
        <w:t xml:space="preserve">, but it provides standard error values, which can be used to easily calculate interval estimates. </w:t>
      </w:r>
      <w:r w:rsidR="000A5ABD">
        <w:t>That is,</w:t>
      </w:r>
    </w:p>
    <w:p w14:paraId="757752DE" w14:textId="77777777" w:rsidR="000A5ABD" w:rsidRDefault="000A5ABD" w:rsidP="000A5ABD">
      <w:pPr>
        <w:pStyle w:val="BodyText-noindent"/>
        <w:numPr>
          <w:ilvl w:val="0"/>
          <w:numId w:val="46"/>
        </w:numPr>
      </w:pPr>
      <w:r>
        <w:rPr>
          <w:rFonts w:hint="eastAsia"/>
        </w:rPr>
        <w:t>9</w:t>
      </w:r>
      <w:r>
        <w:t>0</w:t>
      </w:r>
      <w:r>
        <w:rPr>
          <w:rFonts w:hint="eastAsia"/>
        </w:rPr>
        <w:t>% confidence interval</w:t>
      </w:r>
      <w:r>
        <w:t xml:space="preserve"> (</w:t>
      </w:r>
      <m:oMath>
        <m:r>
          <m:rPr>
            <m:sty m:val="p"/>
          </m:rPr>
          <w:rPr>
            <w:rFonts w:ascii="Cambria Math" w:hAnsi="Cambria Math"/>
          </w:rPr>
          <m:t>α</m:t>
        </m:r>
      </m:oMath>
      <w:r>
        <w:rPr>
          <w:rFonts w:hint="eastAsia"/>
        </w:rPr>
        <w:t>=.</w:t>
      </w:r>
      <w:r>
        <w:t xml:space="preserve">1) </w:t>
      </w:r>
      <w:r>
        <w:rPr>
          <w:rFonts w:hint="eastAsia"/>
        </w:rPr>
        <w:t xml:space="preserve">: </w:t>
      </w:r>
      <w:r>
        <w:t>(</w:t>
      </w:r>
      <m:oMath>
        <m:acc>
          <m:accPr>
            <m:ctrlPr>
              <w:rPr>
                <w:rFonts w:ascii="Cambria Math" w:hAnsi="Cambria Math"/>
              </w:rPr>
            </m:ctrlPr>
          </m:accPr>
          <m:e>
            <m:r>
              <m:rPr>
                <m:sty m:val="p"/>
              </m:rPr>
              <w:rPr>
                <w:rFonts w:ascii="Cambria Math" w:hAnsi="Cambria Math"/>
              </w:rPr>
              <m:t>ρ</m:t>
            </m:r>
          </m:e>
        </m:acc>
        <m:r>
          <w:rPr>
            <w:rFonts w:ascii="Cambria Math" w:hAnsi="Cambria Math"/>
          </w:rPr>
          <m:t>-1.65S.E.</m:t>
        </m:r>
      </m:oMath>
      <w:r>
        <w:rPr>
          <w:rFonts w:hint="eastAsia"/>
        </w:rPr>
        <w:t xml:space="preserve">, </w:t>
      </w:r>
      <m:oMath>
        <m:acc>
          <m:accPr>
            <m:ctrlPr>
              <w:rPr>
                <w:rFonts w:ascii="Cambria Math" w:hAnsi="Cambria Math"/>
              </w:rPr>
            </m:ctrlPr>
          </m:accPr>
          <m:e>
            <m:r>
              <m:rPr>
                <m:sty m:val="p"/>
              </m:rPr>
              <w:rPr>
                <w:rFonts w:ascii="Cambria Math" w:hAnsi="Cambria Math"/>
              </w:rPr>
              <m:t>ρ</m:t>
            </m:r>
          </m:e>
        </m:acc>
        <m:r>
          <w:rPr>
            <w:rFonts w:ascii="Cambria Math" w:hAnsi="Cambria Math"/>
          </w:rPr>
          <m:t>+1.65S.E.</m:t>
        </m:r>
      </m:oMath>
      <w:r>
        <w:rPr>
          <w:rFonts w:hint="eastAsia"/>
        </w:rPr>
        <w:t>)</w:t>
      </w:r>
    </w:p>
    <w:p w14:paraId="7DB31358" w14:textId="77777777" w:rsidR="000A5ABD" w:rsidRDefault="000A5ABD" w:rsidP="000A5ABD">
      <w:pPr>
        <w:pStyle w:val="BodyText-noindent"/>
        <w:numPr>
          <w:ilvl w:val="0"/>
          <w:numId w:val="46"/>
        </w:numPr>
      </w:pPr>
      <w:r>
        <w:rPr>
          <w:rFonts w:hint="eastAsia"/>
        </w:rPr>
        <w:t>95% confidence interval</w:t>
      </w:r>
      <w:r>
        <w:t xml:space="preserve"> (</w:t>
      </w:r>
      <m:oMath>
        <m:r>
          <m:rPr>
            <m:sty m:val="p"/>
          </m:rPr>
          <w:rPr>
            <w:rFonts w:ascii="Cambria Math" w:hAnsi="Cambria Math"/>
          </w:rPr>
          <m:t>α</m:t>
        </m:r>
      </m:oMath>
      <w:r>
        <w:rPr>
          <w:rFonts w:hint="eastAsia"/>
        </w:rPr>
        <w:t>=.</w:t>
      </w:r>
      <w:r>
        <w:t>05)</w:t>
      </w:r>
      <w:r>
        <w:rPr>
          <w:rFonts w:hint="eastAsia"/>
        </w:rPr>
        <w:t xml:space="preserve">: </w:t>
      </w:r>
      <w:r>
        <w:t>(</w:t>
      </w:r>
      <m:oMath>
        <m:acc>
          <m:accPr>
            <m:ctrlPr>
              <w:rPr>
                <w:rFonts w:ascii="Cambria Math" w:hAnsi="Cambria Math"/>
              </w:rPr>
            </m:ctrlPr>
          </m:accPr>
          <m:e>
            <m:r>
              <m:rPr>
                <m:sty m:val="p"/>
              </m:rPr>
              <w:rPr>
                <w:rFonts w:ascii="Cambria Math" w:hAnsi="Cambria Math"/>
              </w:rPr>
              <m:t>ρ</m:t>
            </m:r>
          </m:e>
        </m:acc>
        <m:r>
          <w:rPr>
            <w:rFonts w:ascii="Cambria Math" w:hAnsi="Cambria Math"/>
          </w:rPr>
          <m:t>-1.96S.E.</m:t>
        </m:r>
      </m:oMath>
      <w:r>
        <w:rPr>
          <w:rFonts w:hint="eastAsia"/>
        </w:rPr>
        <w:t xml:space="preserve">, </w:t>
      </w:r>
      <m:oMath>
        <m:acc>
          <m:accPr>
            <m:ctrlPr>
              <w:rPr>
                <w:rFonts w:ascii="Cambria Math" w:hAnsi="Cambria Math"/>
              </w:rPr>
            </m:ctrlPr>
          </m:accPr>
          <m:e>
            <m:r>
              <m:rPr>
                <m:sty m:val="p"/>
              </m:rPr>
              <w:rPr>
                <w:rFonts w:ascii="Cambria Math" w:hAnsi="Cambria Math"/>
              </w:rPr>
              <m:t>ρ</m:t>
            </m:r>
          </m:e>
        </m:acc>
        <m:r>
          <w:rPr>
            <w:rFonts w:ascii="Cambria Math" w:hAnsi="Cambria Math"/>
          </w:rPr>
          <m:t>+1.96S.E.</m:t>
        </m:r>
      </m:oMath>
      <w:r>
        <w:rPr>
          <w:rFonts w:hint="eastAsia"/>
        </w:rPr>
        <w:t>)</w:t>
      </w:r>
    </w:p>
    <w:p w14:paraId="59FA0B2E" w14:textId="77777777" w:rsidR="000A5ABD" w:rsidRDefault="000A5ABD" w:rsidP="000A5ABD">
      <w:pPr>
        <w:pStyle w:val="BodyText-noindent"/>
        <w:numPr>
          <w:ilvl w:val="0"/>
          <w:numId w:val="46"/>
        </w:numPr>
      </w:pPr>
      <w:r>
        <w:rPr>
          <w:rFonts w:hint="eastAsia"/>
        </w:rPr>
        <w:t>9</w:t>
      </w:r>
      <w:r>
        <w:t>9</w:t>
      </w:r>
      <w:r>
        <w:rPr>
          <w:rFonts w:hint="eastAsia"/>
        </w:rPr>
        <w:t>% confidence interval</w:t>
      </w:r>
      <w:r>
        <w:t xml:space="preserve"> (</w:t>
      </w:r>
      <m:oMath>
        <m:r>
          <m:rPr>
            <m:sty m:val="p"/>
          </m:rPr>
          <w:rPr>
            <w:rFonts w:ascii="Cambria Math" w:hAnsi="Cambria Math"/>
          </w:rPr>
          <m:t>α</m:t>
        </m:r>
      </m:oMath>
      <w:r>
        <w:rPr>
          <w:rFonts w:hint="eastAsia"/>
        </w:rPr>
        <w:t>=.</w:t>
      </w:r>
      <w:r>
        <w:t>01)</w:t>
      </w:r>
      <w:r>
        <w:rPr>
          <w:rFonts w:hint="eastAsia"/>
        </w:rPr>
        <w:t xml:space="preserve">: </w:t>
      </w:r>
      <w:r>
        <w:t>(</w:t>
      </w:r>
      <m:oMath>
        <m:acc>
          <m:accPr>
            <m:ctrlPr>
              <w:rPr>
                <w:rFonts w:ascii="Cambria Math" w:hAnsi="Cambria Math"/>
              </w:rPr>
            </m:ctrlPr>
          </m:accPr>
          <m:e>
            <m:r>
              <m:rPr>
                <m:sty m:val="p"/>
              </m:rPr>
              <w:rPr>
                <w:rFonts w:ascii="Cambria Math" w:hAnsi="Cambria Math"/>
              </w:rPr>
              <m:t>ρ</m:t>
            </m:r>
          </m:e>
        </m:acc>
        <m:r>
          <w:rPr>
            <w:rFonts w:ascii="Cambria Math" w:hAnsi="Cambria Math"/>
          </w:rPr>
          <m:t>-2.58S.E.</m:t>
        </m:r>
      </m:oMath>
      <w:r>
        <w:rPr>
          <w:rFonts w:hint="eastAsia"/>
        </w:rPr>
        <w:t xml:space="preserve">, </w:t>
      </w:r>
      <m:oMath>
        <m:acc>
          <m:accPr>
            <m:ctrlPr>
              <w:rPr>
                <w:rFonts w:ascii="Cambria Math" w:hAnsi="Cambria Math"/>
              </w:rPr>
            </m:ctrlPr>
          </m:accPr>
          <m:e>
            <m:r>
              <m:rPr>
                <m:sty m:val="p"/>
              </m:rPr>
              <w:rPr>
                <w:rFonts w:ascii="Cambria Math" w:hAnsi="Cambria Math"/>
              </w:rPr>
              <m:t>ρ</m:t>
            </m:r>
          </m:e>
        </m:acc>
        <m:r>
          <w:rPr>
            <w:rFonts w:ascii="Cambria Math" w:hAnsi="Cambria Math"/>
          </w:rPr>
          <m:t>+2.58S.E.</m:t>
        </m:r>
      </m:oMath>
      <w:r>
        <w:rPr>
          <w:rFonts w:hint="eastAsia"/>
        </w:rPr>
        <w:t>)</w:t>
      </w:r>
    </w:p>
    <w:p w14:paraId="688BD96C" w14:textId="77777777" w:rsidR="000A5ABD" w:rsidRDefault="000A5ABD" w:rsidP="000A5ABD">
      <w:pPr>
        <w:pStyle w:val="BodyText-noindent"/>
      </w:pPr>
      <w:r w:rsidRPr="00F27D51">
        <w:t xml:space="preserve">For example, the interval estimate </w:t>
      </w:r>
      <w:r>
        <w:t>(</w:t>
      </w:r>
      <m:oMath>
        <m:r>
          <m:rPr>
            <m:sty m:val="p"/>
          </m:rPr>
          <w:rPr>
            <w:rFonts w:ascii="Cambria Math" w:hAnsi="Cambria Math"/>
          </w:rPr>
          <m:t>α</m:t>
        </m:r>
      </m:oMath>
      <w:r>
        <w:rPr>
          <w:rFonts w:hint="eastAsia"/>
        </w:rPr>
        <w:t>=.</w:t>
      </w:r>
      <w:r>
        <w:t xml:space="preserve">05) </w:t>
      </w:r>
      <w:r w:rsidRPr="00F27D51">
        <w:t>of the factor correlation between ACSI and CUEX is:</w:t>
      </w:r>
      <w:r>
        <w:t xml:space="preserve"> </w:t>
      </w:r>
    </w:p>
    <w:p w14:paraId="5820EBC9" w14:textId="77777777" w:rsidR="000A5ABD" w:rsidRDefault="000A5ABD" w:rsidP="000A5ABD">
      <w:pPr>
        <w:pStyle w:val="BodyText-noindent"/>
      </w:pPr>
      <w:r>
        <w:t xml:space="preserve"> </w:t>
      </w:r>
      <m:oMath>
        <m:r>
          <m:rPr>
            <m:sty m:val="p"/>
          </m:rPr>
          <w:rPr>
            <w:rFonts w:ascii="Cambria Math" w:hAnsi="Cambria Math" w:hint="eastAsia"/>
          </w:rPr>
          <m:t>(</m:t>
        </m:r>
        <m:r>
          <m:rPr>
            <m:sty m:val="p"/>
          </m:rPr>
          <w:rPr>
            <w:rFonts w:ascii="Cambria Math" w:hAnsi="Cambria Math"/>
            <w:color w:val="FF0000"/>
          </w:rPr>
          <m:t>.612</m:t>
        </m:r>
        <m:r>
          <m:rPr>
            <m:sty m:val="p"/>
          </m:rPr>
          <w:rPr>
            <w:rFonts w:ascii="Cambria Math" w:hAnsi="Cambria Math"/>
          </w:rPr>
          <m:t>-1.96×</m:t>
        </m:r>
        <m:r>
          <m:rPr>
            <m:sty m:val="p"/>
          </m:rPr>
          <w:rPr>
            <w:rFonts w:ascii="Cambria Math" w:hAnsi="Cambria Math"/>
            <w:color w:val="00B050"/>
          </w:rPr>
          <m:t>.009</m:t>
        </m:r>
        <m:r>
          <m:rPr>
            <m:sty m:val="p"/>
          </m:rPr>
          <w:rPr>
            <w:rFonts w:ascii="Cambria Math" w:hAnsi="Cambria Math"/>
          </w:rPr>
          <m:t xml:space="preserve">, </m:t>
        </m:r>
        <m:r>
          <m:rPr>
            <m:sty m:val="p"/>
          </m:rPr>
          <w:rPr>
            <w:rFonts w:ascii="Cambria Math" w:hAnsi="Cambria Math"/>
            <w:color w:val="FF0000"/>
          </w:rPr>
          <m:t>.612</m:t>
        </m:r>
        <m:r>
          <m:rPr>
            <m:sty m:val="p"/>
          </m:rPr>
          <w:rPr>
            <w:rFonts w:ascii="Cambria Math" w:hAnsi="Cambria Math"/>
          </w:rPr>
          <m:t>-1.96×</m:t>
        </m:r>
        <m:r>
          <m:rPr>
            <m:sty m:val="p"/>
          </m:rPr>
          <w:rPr>
            <w:rFonts w:ascii="Cambria Math" w:hAnsi="Cambria Math"/>
            <w:color w:val="00B050"/>
          </w:rPr>
          <m:t>.009</m:t>
        </m:r>
        <m:r>
          <m:rPr>
            <m:sty m:val="p"/>
          </m:rPr>
          <w:rPr>
            <w:rFonts w:ascii="Cambria Math" w:hAnsi="Cambria Math"/>
          </w:rPr>
          <m:t>)≈(</m:t>
        </m:r>
      </m:oMath>
      <w:r>
        <w:rPr>
          <w:rFonts w:hint="eastAsia"/>
        </w:rPr>
        <w:t>.59</w:t>
      </w:r>
      <w:r>
        <w:t>4</w:t>
      </w:r>
      <w:r>
        <w:rPr>
          <w:rFonts w:hint="eastAsia"/>
        </w:rPr>
        <w:t>, .6</w:t>
      </w:r>
      <w:r>
        <w:t>30)</w:t>
      </w:r>
    </w:p>
    <w:p w14:paraId="020258E9" w14:textId="77777777" w:rsidR="000A5ABD" w:rsidRDefault="000A5ABD" w:rsidP="000A5ABD">
      <w:pPr>
        <w:pStyle w:val="BodyText-noindent"/>
      </w:pPr>
      <w:r w:rsidRPr="008159E1">
        <w:t>By repeating the above calculation, the following table can be obtained.</w:t>
      </w:r>
    </w:p>
    <w:p w14:paraId="2F19A2C9" w14:textId="7C6A6500" w:rsidR="000A5ABD" w:rsidRDefault="000A5ABD" w:rsidP="000A5ABD">
      <w:pPr>
        <w:pStyle w:val="af0"/>
        <w:keepNext/>
      </w:pPr>
      <w:bookmarkStart w:id="48" w:name="_Ref14003662"/>
      <w:r>
        <w:t xml:space="preserve">Table </w:t>
      </w:r>
      <w:r>
        <w:fldChar w:fldCharType="begin"/>
      </w:r>
      <w:r>
        <w:instrText xml:space="preserve"> SEQ Table \* ARABIC </w:instrText>
      </w:r>
      <w:r>
        <w:fldChar w:fldCharType="separate"/>
      </w:r>
      <w:r w:rsidR="00E47287">
        <w:rPr>
          <w:noProof/>
        </w:rPr>
        <w:t>24</w:t>
      </w:r>
      <w:r>
        <w:rPr>
          <w:noProof/>
        </w:rPr>
        <w:fldChar w:fldCharType="end"/>
      </w:r>
      <w:bookmarkEnd w:id="48"/>
      <w:r>
        <w:t xml:space="preserve"> Confidence intervals for correlations based on </w:t>
      </w:r>
      <w:r w:rsidR="005E77C3">
        <w:t xml:space="preserve">LISREL </w:t>
      </w:r>
      <w:r>
        <w:t>estimates</w:t>
      </w:r>
    </w:p>
    <w:tbl>
      <w:tblPr>
        <w:tblW w:w="6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80"/>
        <w:gridCol w:w="1478"/>
        <w:gridCol w:w="1478"/>
        <w:gridCol w:w="1398"/>
        <w:gridCol w:w="1080"/>
      </w:tblGrid>
      <w:tr w:rsidR="000A5ABD" w:rsidRPr="00234FE7" w14:paraId="74FC01A8" w14:textId="77777777" w:rsidTr="000A5ABD">
        <w:trPr>
          <w:trHeight w:val="330"/>
          <w:jc w:val="center"/>
        </w:trPr>
        <w:tc>
          <w:tcPr>
            <w:tcW w:w="1080" w:type="dxa"/>
            <w:shd w:val="clear" w:color="auto" w:fill="auto"/>
            <w:noWrap/>
            <w:vAlign w:val="center"/>
            <w:hideMark/>
          </w:tcPr>
          <w:p w14:paraId="0586BF15" w14:textId="77777777" w:rsidR="000A5ABD" w:rsidRPr="002F20A1" w:rsidRDefault="000A5ABD" w:rsidP="000A5ABD">
            <w:pPr>
              <w:jc w:val="right"/>
              <w:rPr>
                <w:rFonts w:eastAsia="맑은 고딕"/>
                <w:color w:val="000000"/>
              </w:rPr>
            </w:pPr>
          </w:p>
        </w:tc>
        <w:tc>
          <w:tcPr>
            <w:tcW w:w="1478" w:type="dxa"/>
            <w:shd w:val="clear" w:color="auto" w:fill="auto"/>
            <w:noWrap/>
            <w:vAlign w:val="center"/>
            <w:hideMark/>
          </w:tcPr>
          <w:p w14:paraId="1D5D4CBE" w14:textId="77777777" w:rsidR="000A5ABD" w:rsidRPr="00234FE7" w:rsidRDefault="000A5ABD" w:rsidP="000A5ABD">
            <w:pPr>
              <w:jc w:val="right"/>
              <w:rPr>
                <w:rFonts w:eastAsia="맑은 고딕"/>
                <w:color w:val="000000"/>
              </w:rPr>
            </w:pPr>
            <w:r w:rsidRPr="00234FE7">
              <w:rPr>
                <w:rFonts w:eastAsia="맑은 고딕"/>
                <w:color w:val="000000"/>
              </w:rPr>
              <w:t>ACSI</w:t>
            </w:r>
          </w:p>
        </w:tc>
        <w:tc>
          <w:tcPr>
            <w:tcW w:w="1478" w:type="dxa"/>
            <w:shd w:val="clear" w:color="auto" w:fill="auto"/>
            <w:noWrap/>
            <w:vAlign w:val="center"/>
            <w:hideMark/>
          </w:tcPr>
          <w:p w14:paraId="1F55CCC6" w14:textId="77777777" w:rsidR="000A5ABD" w:rsidRPr="00234FE7" w:rsidRDefault="000A5ABD" w:rsidP="000A5ABD">
            <w:pPr>
              <w:jc w:val="right"/>
              <w:rPr>
                <w:rFonts w:eastAsia="맑은 고딕"/>
                <w:color w:val="000000"/>
              </w:rPr>
            </w:pPr>
            <w:r w:rsidRPr="00234FE7">
              <w:rPr>
                <w:rFonts w:eastAsia="맑은 고딕"/>
                <w:color w:val="000000"/>
              </w:rPr>
              <w:t>CUEX</w:t>
            </w:r>
          </w:p>
        </w:tc>
        <w:tc>
          <w:tcPr>
            <w:tcW w:w="1398" w:type="dxa"/>
            <w:shd w:val="clear" w:color="auto" w:fill="auto"/>
            <w:noWrap/>
            <w:vAlign w:val="center"/>
            <w:hideMark/>
          </w:tcPr>
          <w:p w14:paraId="399D80CD" w14:textId="77777777" w:rsidR="000A5ABD" w:rsidRPr="00234FE7" w:rsidRDefault="000A5ABD" w:rsidP="000A5ABD">
            <w:pPr>
              <w:jc w:val="right"/>
              <w:rPr>
                <w:rFonts w:eastAsia="맑은 고딕"/>
                <w:color w:val="000000"/>
              </w:rPr>
            </w:pPr>
            <w:r w:rsidRPr="00234FE7">
              <w:rPr>
                <w:rFonts w:eastAsia="맑은 고딕"/>
                <w:color w:val="000000"/>
              </w:rPr>
              <w:t>PERQ</w:t>
            </w:r>
          </w:p>
        </w:tc>
        <w:tc>
          <w:tcPr>
            <w:tcW w:w="1080" w:type="dxa"/>
            <w:shd w:val="clear" w:color="auto" w:fill="auto"/>
            <w:noWrap/>
            <w:vAlign w:val="center"/>
            <w:hideMark/>
          </w:tcPr>
          <w:p w14:paraId="6A630D24" w14:textId="77777777" w:rsidR="000A5ABD" w:rsidRPr="00234FE7" w:rsidRDefault="000A5ABD" w:rsidP="000A5ABD">
            <w:pPr>
              <w:jc w:val="right"/>
              <w:rPr>
                <w:rFonts w:eastAsia="맑은 고딕"/>
                <w:color w:val="000000"/>
              </w:rPr>
            </w:pPr>
            <w:r w:rsidRPr="00234FE7">
              <w:rPr>
                <w:rFonts w:eastAsia="맑은 고딕"/>
                <w:color w:val="000000"/>
              </w:rPr>
              <w:t>PERV</w:t>
            </w:r>
          </w:p>
        </w:tc>
      </w:tr>
      <w:tr w:rsidR="000A5ABD" w:rsidRPr="00234FE7" w14:paraId="21EECD19" w14:textId="77777777" w:rsidTr="000A5ABD">
        <w:trPr>
          <w:trHeight w:val="330"/>
          <w:jc w:val="center"/>
        </w:trPr>
        <w:tc>
          <w:tcPr>
            <w:tcW w:w="1080" w:type="dxa"/>
            <w:shd w:val="clear" w:color="auto" w:fill="auto"/>
            <w:noWrap/>
            <w:vAlign w:val="center"/>
            <w:hideMark/>
          </w:tcPr>
          <w:p w14:paraId="02D8733C" w14:textId="77777777" w:rsidR="000A5ABD" w:rsidRPr="00234FE7" w:rsidRDefault="000A5ABD" w:rsidP="000A5ABD">
            <w:pPr>
              <w:jc w:val="right"/>
              <w:rPr>
                <w:rFonts w:eastAsia="맑은 고딕"/>
                <w:color w:val="000000"/>
              </w:rPr>
            </w:pPr>
            <w:r w:rsidRPr="00234FE7">
              <w:rPr>
                <w:rFonts w:eastAsia="맑은 고딕"/>
                <w:color w:val="000000"/>
              </w:rPr>
              <w:t>ACSI</w:t>
            </w:r>
          </w:p>
        </w:tc>
        <w:tc>
          <w:tcPr>
            <w:tcW w:w="1478" w:type="dxa"/>
            <w:shd w:val="clear" w:color="auto" w:fill="auto"/>
            <w:noWrap/>
            <w:vAlign w:val="center"/>
            <w:hideMark/>
          </w:tcPr>
          <w:p w14:paraId="44C9792C" w14:textId="77777777" w:rsidR="000A5ABD" w:rsidRPr="008159E1" w:rsidRDefault="000A5ABD" w:rsidP="000A5ABD">
            <w:pPr>
              <w:jc w:val="right"/>
              <w:rPr>
                <w:rFonts w:eastAsia="맑은 고딕"/>
              </w:rPr>
            </w:pPr>
            <w:r w:rsidRPr="008159E1">
              <w:rPr>
                <w:rFonts w:eastAsia="맑은 고딕"/>
              </w:rPr>
              <w:t xml:space="preserve">1.000 </w:t>
            </w:r>
          </w:p>
        </w:tc>
        <w:tc>
          <w:tcPr>
            <w:tcW w:w="1478" w:type="dxa"/>
            <w:shd w:val="clear" w:color="auto" w:fill="auto"/>
            <w:noWrap/>
            <w:vAlign w:val="center"/>
            <w:hideMark/>
          </w:tcPr>
          <w:p w14:paraId="003A658E" w14:textId="77777777" w:rsidR="000A5ABD" w:rsidRPr="008159E1" w:rsidRDefault="000A5ABD" w:rsidP="000A5ABD">
            <w:pPr>
              <w:jc w:val="right"/>
              <w:rPr>
                <w:rFonts w:eastAsia="맑은 고딕"/>
              </w:rPr>
            </w:pPr>
          </w:p>
        </w:tc>
        <w:tc>
          <w:tcPr>
            <w:tcW w:w="1398" w:type="dxa"/>
            <w:shd w:val="clear" w:color="auto" w:fill="auto"/>
            <w:noWrap/>
            <w:vAlign w:val="center"/>
            <w:hideMark/>
          </w:tcPr>
          <w:p w14:paraId="5B56B786" w14:textId="77777777" w:rsidR="000A5ABD" w:rsidRPr="008159E1" w:rsidRDefault="000A5ABD" w:rsidP="000A5ABD">
            <w:pPr>
              <w:jc w:val="right"/>
              <w:rPr>
                <w:rFonts w:eastAsia="맑은 고딕"/>
              </w:rPr>
            </w:pPr>
          </w:p>
        </w:tc>
        <w:tc>
          <w:tcPr>
            <w:tcW w:w="1080" w:type="dxa"/>
            <w:shd w:val="clear" w:color="auto" w:fill="auto"/>
            <w:noWrap/>
            <w:vAlign w:val="center"/>
            <w:hideMark/>
          </w:tcPr>
          <w:p w14:paraId="28CB7FB3" w14:textId="77777777" w:rsidR="000A5ABD" w:rsidRPr="008159E1" w:rsidRDefault="000A5ABD" w:rsidP="000A5ABD">
            <w:pPr>
              <w:jc w:val="right"/>
              <w:rPr>
                <w:rFonts w:eastAsia="맑은 고딕"/>
              </w:rPr>
            </w:pPr>
          </w:p>
        </w:tc>
      </w:tr>
      <w:tr w:rsidR="000A5ABD" w:rsidRPr="00234FE7" w14:paraId="215FEF36" w14:textId="77777777" w:rsidTr="000A5ABD">
        <w:trPr>
          <w:trHeight w:val="330"/>
          <w:jc w:val="center"/>
        </w:trPr>
        <w:tc>
          <w:tcPr>
            <w:tcW w:w="1080" w:type="dxa"/>
            <w:shd w:val="clear" w:color="auto" w:fill="auto"/>
            <w:noWrap/>
            <w:vAlign w:val="center"/>
            <w:hideMark/>
          </w:tcPr>
          <w:p w14:paraId="613EEE1B" w14:textId="77777777" w:rsidR="000A5ABD" w:rsidRPr="00234FE7" w:rsidRDefault="000A5ABD" w:rsidP="000A5ABD">
            <w:pPr>
              <w:jc w:val="right"/>
              <w:rPr>
                <w:rFonts w:eastAsia="맑은 고딕"/>
                <w:color w:val="000000"/>
              </w:rPr>
            </w:pPr>
            <w:r w:rsidRPr="00234FE7">
              <w:rPr>
                <w:rFonts w:eastAsia="맑은 고딕"/>
                <w:color w:val="000000"/>
              </w:rPr>
              <w:t>CUEX</w:t>
            </w:r>
          </w:p>
        </w:tc>
        <w:tc>
          <w:tcPr>
            <w:tcW w:w="1478" w:type="dxa"/>
            <w:shd w:val="clear" w:color="000000" w:fill="FFFFFF"/>
            <w:noWrap/>
            <w:vAlign w:val="center"/>
            <w:hideMark/>
          </w:tcPr>
          <w:p w14:paraId="46415A39" w14:textId="77777777" w:rsidR="000A5ABD" w:rsidRPr="008159E1" w:rsidRDefault="000A5ABD" w:rsidP="000A5ABD">
            <w:pPr>
              <w:jc w:val="right"/>
              <w:rPr>
                <w:rFonts w:eastAsia="맑은 고딕"/>
              </w:rPr>
            </w:pPr>
            <w:r>
              <w:t>[.594,.630]</w:t>
            </w:r>
          </w:p>
        </w:tc>
        <w:tc>
          <w:tcPr>
            <w:tcW w:w="1478" w:type="dxa"/>
            <w:shd w:val="clear" w:color="auto" w:fill="auto"/>
            <w:noWrap/>
            <w:vAlign w:val="center"/>
            <w:hideMark/>
          </w:tcPr>
          <w:p w14:paraId="542F236F" w14:textId="77777777" w:rsidR="000A5ABD" w:rsidRPr="008159E1" w:rsidRDefault="000A5ABD" w:rsidP="000A5ABD">
            <w:pPr>
              <w:jc w:val="right"/>
              <w:rPr>
                <w:rFonts w:eastAsia="맑은 고딕"/>
              </w:rPr>
            </w:pPr>
            <w:r w:rsidRPr="008159E1">
              <w:rPr>
                <w:rFonts w:eastAsia="맑은 고딕"/>
              </w:rPr>
              <w:t>1.000</w:t>
            </w:r>
          </w:p>
        </w:tc>
        <w:tc>
          <w:tcPr>
            <w:tcW w:w="1398" w:type="dxa"/>
            <w:shd w:val="clear" w:color="auto" w:fill="auto"/>
            <w:noWrap/>
            <w:vAlign w:val="center"/>
            <w:hideMark/>
          </w:tcPr>
          <w:p w14:paraId="2F6F344A" w14:textId="77777777" w:rsidR="000A5ABD" w:rsidRPr="008159E1" w:rsidRDefault="000A5ABD" w:rsidP="000A5ABD">
            <w:pPr>
              <w:jc w:val="right"/>
              <w:rPr>
                <w:rFonts w:eastAsia="맑은 고딕"/>
              </w:rPr>
            </w:pPr>
            <w:r w:rsidRPr="008159E1">
              <w:rPr>
                <w:rFonts w:eastAsia="맑은 고딕"/>
              </w:rPr>
              <w:t xml:space="preserve">　</w:t>
            </w:r>
          </w:p>
        </w:tc>
        <w:tc>
          <w:tcPr>
            <w:tcW w:w="1080" w:type="dxa"/>
            <w:shd w:val="clear" w:color="auto" w:fill="auto"/>
            <w:noWrap/>
            <w:vAlign w:val="center"/>
            <w:hideMark/>
          </w:tcPr>
          <w:p w14:paraId="5835C1FD" w14:textId="77777777" w:rsidR="000A5ABD" w:rsidRPr="008159E1" w:rsidRDefault="000A5ABD" w:rsidP="000A5ABD">
            <w:pPr>
              <w:jc w:val="right"/>
              <w:rPr>
                <w:rFonts w:eastAsia="맑은 고딕"/>
              </w:rPr>
            </w:pPr>
          </w:p>
        </w:tc>
      </w:tr>
      <w:tr w:rsidR="000A5ABD" w:rsidRPr="00234FE7" w14:paraId="69C97936" w14:textId="77777777" w:rsidTr="000A5ABD">
        <w:trPr>
          <w:trHeight w:val="330"/>
          <w:jc w:val="center"/>
        </w:trPr>
        <w:tc>
          <w:tcPr>
            <w:tcW w:w="1080" w:type="dxa"/>
            <w:shd w:val="clear" w:color="auto" w:fill="auto"/>
            <w:noWrap/>
            <w:vAlign w:val="center"/>
            <w:hideMark/>
          </w:tcPr>
          <w:p w14:paraId="7868BE75" w14:textId="77777777" w:rsidR="000A5ABD" w:rsidRPr="00234FE7" w:rsidRDefault="000A5ABD" w:rsidP="000A5ABD">
            <w:pPr>
              <w:jc w:val="right"/>
              <w:rPr>
                <w:rFonts w:eastAsia="맑은 고딕"/>
                <w:color w:val="000000"/>
              </w:rPr>
            </w:pPr>
            <w:r w:rsidRPr="00234FE7">
              <w:rPr>
                <w:rFonts w:eastAsia="맑은 고딕"/>
                <w:color w:val="000000"/>
              </w:rPr>
              <w:t>PERQ</w:t>
            </w:r>
          </w:p>
        </w:tc>
        <w:tc>
          <w:tcPr>
            <w:tcW w:w="1478" w:type="dxa"/>
            <w:shd w:val="clear" w:color="000000" w:fill="FFFFFF"/>
            <w:noWrap/>
            <w:vAlign w:val="center"/>
            <w:hideMark/>
          </w:tcPr>
          <w:p w14:paraId="655F9885" w14:textId="77777777" w:rsidR="000A5ABD" w:rsidRPr="008159E1" w:rsidRDefault="000A5ABD" w:rsidP="000A5ABD">
            <w:pPr>
              <w:jc w:val="right"/>
              <w:rPr>
                <w:rFonts w:eastAsia="맑은 고딕"/>
              </w:rPr>
            </w:pPr>
            <w:r>
              <w:t>[.953,.961]</w:t>
            </w:r>
          </w:p>
        </w:tc>
        <w:tc>
          <w:tcPr>
            <w:tcW w:w="1478" w:type="dxa"/>
            <w:shd w:val="clear" w:color="000000" w:fill="FFFFFF"/>
            <w:noWrap/>
            <w:vAlign w:val="center"/>
            <w:hideMark/>
          </w:tcPr>
          <w:p w14:paraId="1F6B16A3" w14:textId="77777777" w:rsidR="000A5ABD" w:rsidRPr="008159E1" w:rsidRDefault="000A5ABD" w:rsidP="000A5ABD">
            <w:pPr>
              <w:jc w:val="right"/>
              <w:rPr>
                <w:rFonts w:eastAsia="맑은 고딕"/>
              </w:rPr>
            </w:pPr>
            <w:r>
              <w:t>[.682,.714]</w:t>
            </w:r>
          </w:p>
        </w:tc>
        <w:tc>
          <w:tcPr>
            <w:tcW w:w="1398" w:type="dxa"/>
            <w:shd w:val="clear" w:color="auto" w:fill="auto"/>
            <w:noWrap/>
            <w:vAlign w:val="center"/>
            <w:hideMark/>
          </w:tcPr>
          <w:p w14:paraId="6A502967" w14:textId="77777777" w:rsidR="000A5ABD" w:rsidRPr="008159E1" w:rsidRDefault="000A5ABD" w:rsidP="000A5ABD">
            <w:pPr>
              <w:jc w:val="right"/>
              <w:rPr>
                <w:rFonts w:eastAsia="맑은 고딕"/>
              </w:rPr>
            </w:pPr>
            <w:r w:rsidRPr="008159E1">
              <w:rPr>
                <w:rFonts w:eastAsia="맑은 고딕"/>
              </w:rPr>
              <w:t>1.000</w:t>
            </w:r>
          </w:p>
        </w:tc>
        <w:tc>
          <w:tcPr>
            <w:tcW w:w="1080" w:type="dxa"/>
            <w:shd w:val="clear" w:color="auto" w:fill="auto"/>
            <w:noWrap/>
            <w:vAlign w:val="center"/>
            <w:hideMark/>
          </w:tcPr>
          <w:p w14:paraId="20514B7B" w14:textId="77777777" w:rsidR="000A5ABD" w:rsidRPr="008159E1" w:rsidRDefault="000A5ABD" w:rsidP="000A5ABD">
            <w:pPr>
              <w:jc w:val="right"/>
              <w:rPr>
                <w:rFonts w:eastAsia="맑은 고딕"/>
              </w:rPr>
            </w:pPr>
          </w:p>
        </w:tc>
      </w:tr>
      <w:tr w:rsidR="000A5ABD" w:rsidRPr="00234FE7" w14:paraId="2159673D" w14:textId="77777777" w:rsidTr="000A5ABD">
        <w:trPr>
          <w:trHeight w:val="330"/>
          <w:jc w:val="center"/>
        </w:trPr>
        <w:tc>
          <w:tcPr>
            <w:tcW w:w="1080" w:type="dxa"/>
            <w:shd w:val="clear" w:color="auto" w:fill="auto"/>
            <w:noWrap/>
            <w:vAlign w:val="center"/>
            <w:hideMark/>
          </w:tcPr>
          <w:p w14:paraId="713BEA0D" w14:textId="77777777" w:rsidR="000A5ABD" w:rsidRPr="00234FE7" w:rsidRDefault="000A5ABD" w:rsidP="000A5ABD">
            <w:pPr>
              <w:jc w:val="right"/>
              <w:rPr>
                <w:rFonts w:eastAsia="맑은 고딕"/>
                <w:color w:val="000000"/>
              </w:rPr>
            </w:pPr>
            <w:r w:rsidRPr="00234FE7">
              <w:rPr>
                <w:rFonts w:eastAsia="맑은 고딕"/>
                <w:color w:val="000000"/>
              </w:rPr>
              <w:t>PERV</w:t>
            </w:r>
          </w:p>
        </w:tc>
        <w:tc>
          <w:tcPr>
            <w:tcW w:w="1478" w:type="dxa"/>
            <w:shd w:val="clear" w:color="000000" w:fill="FFFFFF"/>
            <w:noWrap/>
            <w:vAlign w:val="center"/>
            <w:hideMark/>
          </w:tcPr>
          <w:p w14:paraId="228EE1F8" w14:textId="77777777" w:rsidR="000A5ABD" w:rsidRPr="008159E1" w:rsidRDefault="000A5ABD" w:rsidP="000A5ABD">
            <w:pPr>
              <w:jc w:val="right"/>
              <w:rPr>
                <w:rFonts w:eastAsia="맑은 고딕"/>
              </w:rPr>
            </w:pPr>
            <w:r>
              <w:t>[.867,.883]</w:t>
            </w:r>
          </w:p>
        </w:tc>
        <w:tc>
          <w:tcPr>
            <w:tcW w:w="1478" w:type="dxa"/>
            <w:shd w:val="clear" w:color="000000" w:fill="FFFFFF"/>
            <w:noWrap/>
            <w:vAlign w:val="center"/>
            <w:hideMark/>
          </w:tcPr>
          <w:p w14:paraId="5E7FBAA3" w14:textId="77777777" w:rsidR="000A5ABD" w:rsidRPr="008159E1" w:rsidRDefault="000A5ABD" w:rsidP="000A5ABD">
            <w:pPr>
              <w:jc w:val="right"/>
              <w:rPr>
                <w:rFonts w:eastAsia="맑은 고딕"/>
              </w:rPr>
            </w:pPr>
            <w:r>
              <w:t>[.506,.546]</w:t>
            </w:r>
          </w:p>
        </w:tc>
        <w:tc>
          <w:tcPr>
            <w:tcW w:w="1398" w:type="dxa"/>
            <w:shd w:val="clear" w:color="000000" w:fill="FFFFFF"/>
            <w:noWrap/>
            <w:vAlign w:val="center"/>
            <w:hideMark/>
          </w:tcPr>
          <w:p w14:paraId="6527ED5C" w14:textId="77777777" w:rsidR="000A5ABD" w:rsidRPr="008159E1" w:rsidRDefault="000A5ABD" w:rsidP="000A5ABD">
            <w:pPr>
              <w:jc w:val="right"/>
              <w:rPr>
                <w:rFonts w:eastAsia="맑은 고딕"/>
              </w:rPr>
            </w:pPr>
            <w:r>
              <w:rPr>
                <w:rFonts w:eastAsia="맑은 고딕"/>
              </w:rPr>
              <w:t>[.758,.782]</w:t>
            </w:r>
            <w:r w:rsidRPr="008159E1">
              <w:rPr>
                <w:rFonts w:eastAsia="맑은 고딕" w:hint="eastAsia"/>
              </w:rPr>
              <w:t xml:space="preserve"> </w:t>
            </w:r>
          </w:p>
        </w:tc>
        <w:tc>
          <w:tcPr>
            <w:tcW w:w="1080" w:type="dxa"/>
            <w:shd w:val="clear" w:color="auto" w:fill="auto"/>
            <w:noWrap/>
            <w:vAlign w:val="center"/>
            <w:hideMark/>
          </w:tcPr>
          <w:p w14:paraId="47C9BCB6" w14:textId="77777777" w:rsidR="000A5ABD" w:rsidRPr="008159E1" w:rsidRDefault="000A5ABD" w:rsidP="000A5ABD">
            <w:pPr>
              <w:jc w:val="right"/>
              <w:rPr>
                <w:rFonts w:eastAsia="맑은 고딕"/>
              </w:rPr>
            </w:pPr>
            <w:r w:rsidRPr="008159E1">
              <w:rPr>
                <w:rFonts w:eastAsia="맑은 고딕"/>
              </w:rPr>
              <w:t xml:space="preserve">1.000 </w:t>
            </w:r>
          </w:p>
        </w:tc>
      </w:tr>
    </w:tbl>
    <w:p w14:paraId="7DDA4FD2" w14:textId="77777777" w:rsidR="000A5ABD" w:rsidRDefault="000A5ABD" w:rsidP="000A5ABD"/>
    <w:p w14:paraId="3B352220" w14:textId="77777777" w:rsidR="000A5ABD" w:rsidRPr="0052565E" w:rsidRDefault="000A5ABD" w:rsidP="000A5ABD">
      <w:pPr>
        <w:pStyle w:val="3"/>
      </w:pPr>
      <w:r w:rsidRPr="0052565E">
        <w:t>Problems / Limitations</w:t>
      </w:r>
    </w:p>
    <w:p w14:paraId="006B02C4" w14:textId="77777777" w:rsidR="000A5ABD" w:rsidRDefault="000A5ABD" w:rsidP="000A5ABD">
      <w:pPr>
        <w:pStyle w:val="BodyText-noindent"/>
      </w:pPr>
      <w:r w:rsidRPr="00E64F1A">
        <w:t>There is no problem with this technique itself, but the problem lies in the way we have used this technique</w:t>
      </w:r>
      <w:r>
        <w:t xml:space="preserve"> this far</w:t>
      </w:r>
      <w:r w:rsidRPr="00E64F1A">
        <w:t xml:space="preserve">. When evaluating discriminant validity, we have examined whether </w:t>
      </w:r>
      <w:r>
        <w:t xml:space="preserve">the </w:t>
      </w:r>
      <w:r w:rsidRPr="00E64F1A">
        <w:t>interval estimates of factor correlation include one</w:t>
      </w:r>
      <w:r>
        <w:t xml:space="preserve"> (i.e., perfect correlation)</w:t>
      </w:r>
      <w:r w:rsidRPr="00E64F1A">
        <w:t xml:space="preserve">. That is, if the maximum </w:t>
      </w:r>
      <w:r w:rsidRPr="00E64F1A">
        <w:lastRenderedPageBreak/>
        <w:t xml:space="preserve">value of the confidence interval is less than 1, it is determined that there is </w:t>
      </w:r>
      <w:r>
        <w:t>no discriminant validity problem</w:t>
      </w:r>
      <w:r w:rsidRPr="00E64F1A">
        <w:t>. Th</w:t>
      </w:r>
      <w:r>
        <w:t>is is</w:t>
      </w:r>
      <w:r w:rsidRPr="00E64F1A">
        <w:t xml:space="preserve"> problem</w:t>
      </w:r>
      <w:r>
        <w:t>atic because</w:t>
      </w:r>
      <w:r w:rsidRPr="00E64F1A">
        <w:t xml:space="preserve"> almost all data </w:t>
      </w:r>
      <w:r>
        <w:t xml:space="preserve">will </w:t>
      </w:r>
      <w:r w:rsidRPr="00E64F1A">
        <w:t>meet these criteria</w:t>
      </w:r>
      <w:r>
        <w:t xml:space="preserve"> as long as the sample size is large enough</w:t>
      </w:r>
      <w:r w:rsidRPr="00E64F1A">
        <w:t>. For example, in the above example, the factor correlation between ACSI-PERQ is very high, but its confidence interval does not include 1.</w:t>
      </w:r>
    </w:p>
    <w:p w14:paraId="2455C437" w14:textId="420DCA87" w:rsidR="000A5ABD" w:rsidRPr="00AC1C9D" w:rsidRDefault="000A5ABD" w:rsidP="000A5ABD">
      <w:pPr>
        <w:pStyle w:val="2"/>
      </w:pPr>
      <w:bookmarkStart w:id="49" w:name="_Toc14939150"/>
      <w:r w:rsidRPr="00AC1C9D">
        <w:lastRenderedPageBreak/>
        <w:t>Techniques using model fit indices: no comparison</w:t>
      </w:r>
      <w:bookmarkEnd w:id="49"/>
    </w:p>
    <w:p w14:paraId="09552F80" w14:textId="77777777" w:rsidR="000A5ABD" w:rsidRDefault="000A5ABD" w:rsidP="000A5ABD">
      <w:pPr>
        <w:pStyle w:val="3"/>
      </w:pPr>
      <w:r>
        <w:rPr>
          <w:rFonts w:hint="eastAsia"/>
        </w:rPr>
        <w:t>How often is it use</w:t>
      </w:r>
      <w:r>
        <w:t>d?</w:t>
      </w:r>
    </w:p>
    <w:p w14:paraId="240C0559" w14:textId="77777777" w:rsidR="000A5ABD" w:rsidRDefault="000A5ABD" w:rsidP="000A5ABD">
      <w:pPr>
        <w:pStyle w:val="BodyText-noindent"/>
      </w:pPr>
      <w:r w:rsidRPr="008834E4">
        <w:t xml:space="preserve">AMJ </w:t>
      </w:r>
      <w:r>
        <w:t>11.1</w:t>
      </w:r>
      <w:r w:rsidRPr="008834E4">
        <w:t xml:space="preserve">%, JAP </w:t>
      </w:r>
      <w:r>
        <w:t>1.4</w:t>
      </w:r>
      <w:r w:rsidRPr="008834E4">
        <w:t>%, ORM 0%</w:t>
      </w:r>
    </w:p>
    <w:p w14:paraId="7C36003B" w14:textId="77777777" w:rsidR="000A5ABD" w:rsidRPr="00406139" w:rsidRDefault="000A5ABD" w:rsidP="000A5ABD">
      <w:pPr>
        <w:pStyle w:val="3"/>
      </w:pPr>
      <w:r w:rsidRPr="00406139">
        <w:rPr>
          <w:rFonts w:hint="eastAsia"/>
        </w:rPr>
        <w:t>How to obtain</w:t>
      </w:r>
    </w:p>
    <w:p w14:paraId="3EB3D846" w14:textId="00F92EE5" w:rsidR="000A5ABD" w:rsidRPr="001E4CC1" w:rsidRDefault="000A5ABD" w:rsidP="000A5ABD">
      <w:pPr>
        <w:pStyle w:val="BodyText-noindent"/>
      </w:pPr>
      <w:r w:rsidRPr="001E4CC1">
        <w:t>The values of the model fit ind</w:t>
      </w:r>
      <w:r>
        <w:t>ices</w:t>
      </w:r>
      <w:r w:rsidRPr="001E4CC1">
        <w:t xml:space="preserve"> are automatically calculated in </w:t>
      </w:r>
      <w:r w:rsidR="005E77C3">
        <w:t>LISREL</w:t>
      </w:r>
      <w:r w:rsidRPr="001E4CC1">
        <w:t>. For example,</w:t>
      </w:r>
      <w:r>
        <w:t xml:space="preserve"> this case the fit indices are </w:t>
      </w:r>
      <m:oMath>
        <m:sSubSup>
          <m:sSubSupPr>
            <m:ctrlPr>
              <w:rPr>
                <w:rFonts w:ascii="Cambria Math" w:hAnsi="Cambria Math"/>
                <w:i/>
              </w:rPr>
            </m:ctrlPr>
          </m:sSubSupPr>
          <m:e>
            <m:r>
              <w:rPr>
                <w:rFonts w:ascii="Cambria Math" w:hAnsi="Cambria Math"/>
              </w:rPr>
              <m:t>χ</m:t>
            </m:r>
          </m:e>
          <m:sub>
            <m:r>
              <w:rPr>
                <w:rFonts w:ascii="Cambria Math" w:hAnsi="Cambria Math"/>
              </w:rPr>
              <m:t>df=</m:t>
            </m:r>
            <m:r>
              <m:rPr>
                <m:sty m:val="p"/>
              </m:rPr>
              <w:rPr>
                <w:rFonts w:ascii="Cambria Math" w:hAnsi="Cambria Math"/>
                <w:color w:val="0070C0"/>
              </w:rPr>
              <m:t>38</m:t>
            </m:r>
          </m:sub>
          <m:sup>
            <m:r>
              <w:rPr>
                <w:rFonts w:ascii="Cambria Math" w:hAnsi="Cambria Math"/>
              </w:rPr>
              <m:t>2</m:t>
            </m:r>
          </m:sup>
        </m:sSubSup>
      </m:oMath>
      <w:r>
        <w:t xml:space="preserve">= </w:t>
      </w:r>
      <w:r w:rsidRPr="00653CF3">
        <w:rPr>
          <w:color w:val="0070C0"/>
        </w:rPr>
        <w:t>1614.131</w:t>
      </w:r>
      <w:r w:rsidRPr="00A92A69">
        <w:rPr>
          <w:color w:val="000000" w:themeColor="text1"/>
        </w:rPr>
        <w:t xml:space="preserve">, p </w:t>
      </w:r>
      <w:r w:rsidR="00121F46">
        <w:rPr>
          <w:color w:val="000000" w:themeColor="text1"/>
        </w:rPr>
        <w:t>=</w:t>
      </w:r>
      <w:r>
        <w:rPr>
          <w:color w:val="0070C0"/>
        </w:rPr>
        <w:t xml:space="preserve"> 0.0,</w:t>
      </w:r>
      <w:r>
        <w:t xml:space="preserve"> </w:t>
      </w:r>
      <w:r w:rsidRPr="001E4CC1">
        <w:t>GFI</w:t>
      </w:r>
      <w:r>
        <w:t xml:space="preserve"> </w:t>
      </w:r>
      <w:r w:rsidRPr="001E4CC1">
        <w:rPr>
          <w:color w:val="C00000"/>
        </w:rPr>
        <w:t>.973</w:t>
      </w:r>
      <w:r>
        <w:rPr>
          <w:color w:val="C00000"/>
        </w:rPr>
        <w:t xml:space="preserve">, </w:t>
      </w:r>
      <w:r w:rsidR="00AF1B8C">
        <w:rPr>
          <w:color w:val="C00000"/>
        </w:rPr>
        <w:t xml:space="preserve">TLI </w:t>
      </w:r>
      <w:r w:rsidR="00AF1B8C" w:rsidRPr="00C66DFD">
        <w:t xml:space="preserve">(referred to as </w:t>
      </w:r>
      <w:r w:rsidR="00121F46">
        <w:t>NNF</w:t>
      </w:r>
      <w:r w:rsidRPr="001E4CC1">
        <w:t>I</w:t>
      </w:r>
      <w:r w:rsidR="00AF1B8C">
        <w:t xml:space="preserve"> in LISREL)</w:t>
      </w:r>
      <w:r>
        <w:t xml:space="preserve"> </w:t>
      </w:r>
      <w:r w:rsidRPr="001E4CC1">
        <w:rPr>
          <w:color w:val="C00000"/>
        </w:rPr>
        <w:t>970</w:t>
      </w:r>
      <w:r w:rsidRPr="001E4CC1">
        <w:t>, CFI</w:t>
      </w:r>
      <w:r>
        <w:t xml:space="preserve"> </w:t>
      </w:r>
      <w:r w:rsidRPr="001E4CC1">
        <w:rPr>
          <w:color w:val="C00000"/>
        </w:rPr>
        <w:t>.979</w:t>
      </w:r>
      <w:r>
        <w:t xml:space="preserve">, and </w:t>
      </w:r>
      <w:r w:rsidRPr="001E4CC1">
        <w:t>RMSEA</w:t>
      </w:r>
      <w:r>
        <w:t xml:space="preserve"> </w:t>
      </w:r>
      <w:r w:rsidRPr="001E4CC1">
        <w:rPr>
          <w:color w:val="C00000"/>
        </w:rPr>
        <w:t>.06</w:t>
      </w:r>
      <w:r w:rsidR="00121F46">
        <w:rPr>
          <w:color w:val="C00000"/>
        </w:rPr>
        <w:t>26</w:t>
      </w:r>
      <w:r>
        <w:t xml:space="preserve">.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value shows that the model does not fit exactly. While there are SEM model evaluation guidelines that provide cutoffs for the other indices and our values would be considered acceptable against these cutoffs, we nevertheless suggest that researchers diagnose their models to understand the source of misfit before declaring misfit acceptable </w:t>
      </w:r>
      <w:r>
        <w:fldChar w:fldCharType="begin"/>
      </w:r>
      <w:r w:rsidR="00DB6D30">
        <w:instrText xml:space="preserve"> ADDIN ZOTERO_ITEM CSL_CITATION {"citationID":"wSWKeb8g","properties":{"formattedCitation":"(Kline, 2011, Chapter 8)","plainCitation":"(Kline, 2011, Chapter 8)","noteIndex":0},"citationItems":[{"id":5017,"uris":["http://zotero.org/groups/52014/items/AMTCWAXX"],"uri":["http://zotero.org/groups/52014/items/AMTCWAXX"],"itemData":{"id":5017,"type":"book","title":"Principles and practice of structural equation modeling","publisher":"Guilford Press","publisher-place":"New York, NY","number-of-pages":"445","edition":"3","source":"Google Books","event-place":"New York, NY","abstract":"\"Kline provides a text that is accessible for graduate students, practitioners, and researchers who are not intimately familiar with SEM techniques. In addition, he effortlessly summarizes current information that researchers who already use SEM should have. The reorganization of the material, new topic boxes, new Web page, and updated technical information enhance an already great resource.\"---James B. Schreiber, Center for Advancing the Study of Teaching and Learning, Duquesne University\"In the third edition, Kline not only has updated the material, but has substantially improved it. He adds more depth to certain topics---such as estimation, in Chapter 7---and covers some intermediate-to-advanced topics not described in the previous edition, all at a level appropriate for beginners.\"---Noel A. Card, Division of Family Studies and Human Development, University of Arizona\"Of all the introductory SEM texts, this one is the most interesting to read. Anyone who has taken a course in basic algebra or introductory statistics will be able to understand the ideas and work through the exercises, and those who work their way through the book will have a good foundation in SEM and will be able to use it effectively.\"---David F. Gillespie, George Warren Brown School of Social Work, Washington University in St. LouisThis Bestselling Text Provides a Balance Between the Technical and Practical Aspects of structural equation modeling (SEM). Using clear and accessible language, Rex B. Kline covers core techniques, potential pitfalls, and applications across the behavioral and social sciences. Some more advanced topics are also covered, including estimation of interactive effects of latent variables and multilevel SEM.","ISBN":"978-1-60623-876-9","language":"en","author":[{"family":"Kline","given":"Rex B."}],"issued":{"date-parts":[["2011"]]}},"locator":"8","label":"chapter"}],"schema":"https://github.com/citation-style-language/schema/raw/master/csl-citation.json"} </w:instrText>
      </w:r>
      <w:r>
        <w:fldChar w:fldCharType="separate"/>
      </w:r>
      <w:r>
        <w:rPr>
          <w:noProof/>
        </w:rPr>
        <w:t>(Kline, 2011, Chapter 8)</w:t>
      </w:r>
      <w:r>
        <w:fldChar w:fldCharType="end"/>
      </w:r>
      <w:r>
        <w:t>.</w:t>
      </w:r>
      <w:r w:rsidRPr="00406139">
        <w:t xml:space="preserve"> </w:t>
      </w:r>
      <w:r w:rsidR="00021239">
        <w:t>However</w:t>
      </w:r>
      <w:r>
        <w:t>, a</w:t>
      </w:r>
      <w:r w:rsidRPr="00406139">
        <w:t xml:space="preserve">pplying this technique makes no indication of any problem in the </w:t>
      </w:r>
      <w:r>
        <w:t xml:space="preserve">discriminant </w:t>
      </w:r>
      <w:r w:rsidRPr="00406139">
        <w:t>validity of th</w:t>
      </w:r>
      <w:r>
        <w:t>e</w:t>
      </w:r>
      <w:r w:rsidRPr="00406139">
        <w:t>s</w:t>
      </w:r>
      <w:r>
        <w:t>e</w:t>
      </w:r>
      <w:r w:rsidRPr="00406139">
        <w:t xml:space="preserve"> data.</w:t>
      </w:r>
    </w:p>
    <w:p w14:paraId="147CC8D4" w14:textId="77777777" w:rsidR="000A5ABD" w:rsidRPr="0052565E" w:rsidRDefault="000A5ABD" w:rsidP="000A5ABD">
      <w:pPr>
        <w:pStyle w:val="3"/>
      </w:pPr>
      <w:r w:rsidRPr="0052565E">
        <w:t>Problems / Limitations</w:t>
      </w:r>
    </w:p>
    <w:p w14:paraId="123126DD" w14:textId="77777777" w:rsidR="000A5ABD" w:rsidRDefault="000A5ABD" w:rsidP="000A5ABD">
      <w:pPr>
        <w:pStyle w:val="BodyText-noindent"/>
      </w:pPr>
      <w:r>
        <w:t xml:space="preserve">The fit of </w:t>
      </w:r>
      <w:r w:rsidRPr="00406139">
        <w:t xml:space="preserve">the </w:t>
      </w:r>
      <w:r w:rsidRPr="00343BF6">
        <w:t>proposed</w:t>
      </w:r>
      <w:r w:rsidRPr="00406139">
        <w:t xml:space="preserve"> model has nothing to do with the discriminant validity. </w:t>
      </w:r>
      <w:r>
        <w:t>Assessing discriminant validity requires a well-fitting model, but the model fit itself does not inform us about discriminant validity. To assess discriminant validity using model fit indices</w:t>
      </w:r>
      <w:r w:rsidRPr="00406139">
        <w:t>, a comparison with other alternative models is needed. The question is which alternative model to compare.</w:t>
      </w:r>
    </w:p>
    <w:p w14:paraId="02ACA875" w14:textId="43AC4E5B" w:rsidR="000A5ABD" w:rsidRPr="00FF4715" w:rsidRDefault="000A5ABD" w:rsidP="000A5ABD">
      <w:pPr>
        <w:pStyle w:val="2"/>
      </w:pPr>
      <w:bookmarkStart w:id="50" w:name="_Toc14939151"/>
      <w:r w:rsidRPr="00FF4715">
        <w:lastRenderedPageBreak/>
        <w:t xml:space="preserve">Techniques using model fit indices: compared </w:t>
      </w:r>
      <w:r>
        <w:t xml:space="preserve">to </w:t>
      </w:r>
      <w:r w:rsidRPr="00FF4715">
        <w:t>nested models with fewer factors</w:t>
      </w:r>
      <w:bookmarkEnd w:id="50"/>
    </w:p>
    <w:p w14:paraId="34C73E83" w14:textId="77777777" w:rsidR="000A5ABD" w:rsidRDefault="000A5ABD" w:rsidP="000A5ABD">
      <w:pPr>
        <w:pStyle w:val="3"/>
      </w:pPr>
      <w:r>
        <w:rPr>
          <w:rFonts w:hint="eastAsia"/>
        </w:rPr>
        <w:t>How often is it use</w:t>
      </w:r>
      <w:r>
        <w:t>d?</w:t>
      </w:r>
    </w:p>
    <w:p w14:paraId="5AB5EF4C" w14:textId="77777777" w:rsidR="000A5ABD" w:rsidRPr="009473B0" w:rsidRDefault="000A5ABD" w:rsidP="000A5ABD">
      <w:pPr>
        <w:pStyle w:val="BodyText-noindent"/>
      </w:pPr>
      <w:r w:rsidRPr="002E0DAC">
        <w:t>AMJ 29.6</w:t>
      </w:r>
      <w:r w:rsidRPr="009473B0">
        <w:t>%, JAP 58.9%, ORM 25.0%</w:t>
      </w:r>
    </w:p>
    <w:p w14:paraId="10AA20F0" w14:textId="77777777" w:rsidR="000A5ABD" w:rsidRPr="009473B0" w:rsidRDefault="000A5ABD" w:rsidP="000A5ABD">
      <w:pPr>
        <w:pStyle w:val="BodyText-noindent"/>
      </w:pPr>
      <w:r w:rsidRPr="009473B0">
        <w:t xml:space="preserve">As far as we know, </w:t>
      </w:r>
      <w:r>
        <w:t xml:space="preserve">there are no guidelines-type article that recommends </w:t>
      </w:r>
      <w:r w:rsidRPr="009473B0">
        <w:t xml:space="preserve">the use of this technique </w:t>
      </w:r>
      <w:r>
        <w:t>for</w:t>
      </w:r>
      <w:r w:rsidRPr="009473B0">
        <w:t xml:space="preserve"> evaluating discriminant validity. Surprisingly, however, this technique is the most commonly used technique in applied psychology.</w:t>
      </w:r>
    </w:p>
    <w:p w14:paraId="69BE40FF" w14:textId="77777777" w:rsidR="000A5ABD" w:rsidRPr="00406139" w:rsidRDefault="000A5ABD" w:rsidP="000A5ABD">
      <w:pPr>
        <w:pStyle w:val="3"/>
      </w:pPr>
      <w:r w:rsidRPr="00406139">
        <w:rPr>
          <w:rFonts w:hint="eastAsia"/>
        </w:rPr>
        <w:t>How to obtain</w:t>
      </w:r>
    </w:p>
    <w:p w14:paraId="42D05E1D" w14:textId="77777777" w:rsidR="000A5ABD" w:rsidRDefault="000A5ABD" w:rsidP="000A5ABD">
      <w:pPr>
        <w:pStyle w:val="BodyText-noindent"/>
      </w:pPr>
      <w:r w:rsidRPr="00320A40">
        <w:t xml:space="preserve">Because there is no authoritative source, this technique is being applied in a wide variety of ways. </w:t>
      </w:r>
      <w:r w:rsidRPr="00256D41">
        <w:t>A typical method is as follows.</w:t>
      </w:r>
      <w:r>
        <w:t xml:space="preserve"> </w:t>
      </w:r>
      <w:r w:rsidRPr="00320A40">
        <w:t xml:space="preserve">Suppose the proposed model is composed of </w:t>
      </w:r>
      <w:r>
        <w:rPr>
          <w:rFonts w:hint="eastAsia"/>
        </w:rPr>
        <w:t xml:space="preserve">N </w:t>
      </w:r>
      <w:r w:rsidRPr="00320A40">
        <w:t xml:space="preserve">factors. Then, we can construct </w:t>
      </w:r>
      <w:r>
        <w:t>(N - 1) -</w:t>
      </w:r>
      <w:r w:rsidRPr="00320A40">
        <w:t xml:space="preserve">factor models, </w:t>
      </w:r>
      <w:r>
        <w:t>(N - 2)-</w:t>
      </w:r>
      <w:r w:rsidRPr="00320A40">
        <w:t>factor models …</w:t>
      </w:r>
      <w:r>
        <w:t xml:space="preserve"> </w:t>
      </w:r>
      <w:r w:rsidRPr="00320A40">
        <w:t xml:space="preserve">and </w:t>
      </w:r>
      <w:r>
        <w:t>a 1-</w:t>
      </w:r>
      <w:r w:rsidRPr="00320A40">
        <w:t>factor model</w:t>
      </w:r>
      <w:r>
        <w:t xml:space="preserve"> by merging </w:t>
      </w:r>
      <w:r w:rsidRPr="00320A40">
        <w:t xml:space="preserve">some </w:t>
      </w:r>
      <w:r>
        <w:t xml:space="preserve">of the </w:t>
      </w:r>
      <w:r w:rsidRPr="00320A40">
        <w:t xml:space="preserve">factors into one. </w:t>
      </w:r>
      <w:r w:rsidRPr="00256D41">
        <w:t>This technique compares the fit</w:t>
      </w:r>
      <w:r>
        <w:t xml:space="preserve"> </w:t>
      </w:r>
      <w:r w:rsidRPr="00256D41">
        <w:t>ind</w:t>
      </w:r>
      <w:r>
        <w:t>ices</w:t>
      </w:r>
      <w:r w:rsidRPr="00256D41">
        <w:t xml:space="preserve"> of all these (or </w:t>
      </w:r>
      <w:r>
        <w:t>some arbitrarily selected</w:t>
      </w:r>
      <w:r w:rsidRPr="00256D41">
        <w:t>) alternative models with the originally proposed models.</w:t>
      </w:r>
    </w:p>
    <w:p w14:paraId="4EB75274" w14:textId="0F7C9404" w:rsidR="000A5ABD" w:rsidRDefault="000A5ABD" w:rsidP="000A5ABD">
      <w:pPr>
        <w:pStyle w:val="a0"/>
      </w:pPr>
      <w:r w:rsidRPr="0046717E">
        <w:t xml:space="preserve">In our ACSI example, the factor </w:t>
      </w:r>
      <w:r w:rsidRPr="009473B0">
        <w:t>correlation</w:t>
      </w:r>
      <w:r w:rsidRPr="0046717E">
        <w:t xml:space="preserve"> between ACSI and PERQ is the highest, so you can compare an alternative three-factor model that combines </w:t>
      </w:r>
      <w:r>
        <w:t xml:space="preserve">the two </w:t>
      </w:r>
      <w:r w:rsidRPr="0046717E">
        <w:t>factors into one factor with the originally proposed model. (Of course, it is also possible to review comparisons with all possible three-factor</w:t>
      </w:r>
      <w:r>
        <w:t>, two-factor, and one-factor</w:t>
      </w:r>
      <w:r w:rsidRPr="0046717E">
        <w:t xml:space="preserve"> models.) In other words, we c</w:t>
      </w:r>
      <w:r w:rsidR="00121F46">
        <w:t>onstruct the following model in LISREL</w:t>
      </w:r>
      <w:r w:rsidRPr="0046717E">
        <w:t>.</w:t>
      </w:r>
    </w:p>
    <w:p w14:paraId="4BB7B348" w14:textId="77777777" w:rsidR="00121F46" w:rsidRDefault="00121F46" w:rsidP="007D3300">
      <w:pPr>
        <w:pStyle w:val="SourceCode"/>
      </w:pPr>
      <w:r>
        <w:t>MO NX=11 NK=3 PH=FR</w:t>
      </w:r>
    </w:p>
    <w:p w14:paraId="6165B5B5" w14:textId="77777777" w:rsidR="00121F46" w:rsidRDefault="00121F46" w:rsidP="007D3300">
      <w:pPr>
        <w:pStyle w:val="SourceCode"/>
      </w:pPr>
      <w:r>
        <w:t xml:space="preserve">VA 1 PH 1 1 PH 2 2 PH 3 3 </w:t>
      </w:r>
    </w:p>
    <w:p w14:paraId="6A230859" w14:textId="15F8D7D1" w:rsidR="00121F46" w:rsidRPr="00256D41" w:rsidRDefault="00121F46" w:rsidP="007D3300">
      <w:pPr>
        <w:pStyle w:val="SourceCode"/>
      </w:pPr>
      <w:r>
        <w:t>FR LX 1 1 LX 2 1 LX 3 1 LX 4 2 LX 5 2 LX 6 2 LX 7 1 LX 8 1 LX 9 1 LX 10 3 LX 11 3</w:t>
      </w:r>
    </w:p>
    <w:p w14:paraId="58EF9EEC" w14:textId="7B2E6A9F" w:rsidR="000A5ABD" w:rsidRDefault="000A5ABD" w:rsidP="003E3E30">
      <w:pPr>
        <w:pStyle w:val="af0"/>
        <w:keepNext/>
        <w:pageBreakBefore/>
      </w:pPr>
      <w:r>
        <w:lastRenderedPageBreak/>
        <w:t xml:space="preserve">Table </w:t>
      </w:r>
      <w:r>
        <w:fldChar w:fldCharType="begin"/>
      </w:r>
      <w:r>
        <w:instrText xml:space="preserve"> SEQ Table \* ARABIC </w:instrText>
      </w:r>
      <w:r>
        <w:fldChar w:fldCharType="separate"/>
      </w:r>
      <w:r w:rsidR="00E47287">
        <w:rPr>
          <w:noProof/>
        </w:rPr>
        <w:t>25</w:t>
      </w:r>
      <w:r>
        <w:rPr>
          <w:noProof/>
        </w:rPr>
        <w:fldChar w:fldCharType="end"/>
      </w:r>
      <w:r>
        <w:t xml:space="preserve"> Model fit indides for the comparison of three and four factor models</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977"/>
        <w:gridCol w:w="851"/>
        <w:gridCol w:w="1310"/>
        <w:gridCol w:w="1276"/>
        <w:gridCol w:w="850"/>
        <w:gridCol w:w="1134"/>
        <w:gridCol w:w="946"/>
      </w:tblGrid>
      <w:tr w:rsidR="000A5ABD" w:rsidRPr="00C25B01" w14:paraId="61D4B866" w14:textId="77777777" w:rsidTr="000A5ABD">
        <w:tc>
          <w:tcPr>
            <w:tcW w:w="2977" w:type="dxa"/>
            <w:shd w:val="clear" w:color="auto" w:fill="auto"/>
          </w:tcPr>
          <w:p w14:paraId="7BB0A044" w14:textId="77777777" w:rsidR="000A5ABD" w:rsidRPr="00C25B01" w:rsidRDefault="000A5ABD" w:rsidP="000A5ABD"/>
        </w:tc>
        <w:tc>
          <w:tcPr>
            <w:tcW w:w="851" w:type="dxa"/>
            <w:shd w:val="clear" w:color="auto" w:fill="auto"/>
          </w:tcPr>
          <w:p w14:paraId="42015D6B" w14:textId="77777777" w:rsidR="000A5ABD" w:rsidRPr="00C25B01" w:rsidRDefault="000A5ABD" w:rsidP="000A5ABD">
            <w:r w:rsidRPr="00C25B01">
              <w:t>CFI</w:t>
            </w:r>
          </w:p>
        </w:tc>
        <w:tc>
          <w:tcPr>
            <w:tcW w:w="992" w:type="dxa"/>
            <w:shd w:val="clear" w:color="auto" w:fill="auto"/>
          </w:tcPr>
          <w:p w14:paraId="4969B081" w14:textId="58F30C19" w:rsidR="000A5ABD" w:rsidRPr="00C25B01" w:rsidRDefault="00AF1B8C" w:rsidP="000A5ABD">
            <w:r>
              <w:t>TLI(</w:t>
            </w:r>
            <w:r w:rsidR="00121F46">
              <w:t>NNF</w:t>
            </w:r>
            <w:r w:rsidR="000A5ABD" w:rsidRPr="00C25B01">
              <w:rPr>
                <w:rFonts w:hint="eastAsia"/>
              </w:rPr>
              <w:t>I</w:t>
            </w:r>
            <w:r>
              <w:t>)</w:t>
            </w:r>
          </w:p>
        </w:tc>
        <w:tc>
          <w:tcPr>
            <w:tcW w:w="1276" w:type="dxa"/>
            <w:shd w:val="clear" w:color="auto" w:fill="auto"/>
          </w:tcPr>
          <w:p w14:paraId="76A52E82" w14:textId="77777777" w:rsidR="000A5ABD" w:rsidRPr="00C25B01" w:rsidRDefault="000A5ABD" w:rsidP="000A5ABD">
            <w:r w:rsidRPr="00C25B01">
              <w:t>RMSEA</w:t>
            </w:r>
          </w:p>
        </w:tc>
        <w:tc>
          <w:tcPr>
            <w:tcW w:w="850" w:type="dxa"/>
            <w:shd w:val="clear" w:color="auto" w:fill="auto"/>
          </w:tcPr>
          <w:p w14:paraId="39F635C7" w14:textId="77777777" w:rsidR="000A5ABD" w:rsidRPr="00C25B01" w:rsidRDefault="000A5ABD" w:rsidP="000A5ABD">
            <w:r w:rsidRPr="00C25B01">
              <w:t>df</w:t>
            </w:r>
          </w:p>
        </w:tc>
        <w:tc>
          <w:tcPr>
            <w:tcW w:w="1134" w:type="dxa"/>
            <w:shd w:val="clear" w:color="auto" w:fill="auto"/>
          </w:tcPr>
          <w:p w14:paraId="3579D335" w14:textId="7E09638A" w:rsidR="000A5ABD" w:rsidRPr="00C25B01" w:rsidRDefault="000A5ABD" w:rsidP="000A5ABD">
            <w:r>
              <w:rPr>
                <w:noProof/>
                <w:position w:val="-10"/>
              </w:rPr>
              <w:t xml:space="preserve"> </w:t>
            </w:r>
            <m:oMath>
              <m:sSup>
                <m:sSupPr>
                  <m:ctrlPr>
                    <w:rPr>
                      <w:rFonts w:ascii="Cambria Math" w:hAnsi="Cambria Math"/>
                      <w:lang w:eastAsia="ko-KR"/>
                    </w:rPr>
                  </m:ctrlPr>
                </m:sSupPr>
                <m:e>
                  <m:r>
                    <w:rPr>
                      <w:rFonts w:ascii="Cambria Math" w:hAnsi="Cambria Math"/>
                      <w:lang w:eastAsia="ko-KR"/>
                    </w:rPr>
                    <m:t>χ</m:t>
                  </m:r>
                </m:e>
                <m:sup>
                  <m:r>
                    <w:rPr>
                      <w:rFonts w:ascii="Cambria Math" w:hAnsi="Cambria Math"/>
                      <w:lang w:eastAsia="ko-KR"/>
                    </w:rPr>
                    <m:t>2</m:t>
                  </m:r>
                </m:sup>
              </m:sSup>
            </m:oMath>
          </w:p>
        </w:tc>
        <w:tc>
          <w:tcPr>
            <w:tcW w:w="946" w:type="dxa"/>
            <w:shd w:val="clear" w:color="auto" w:fill="auto"/>
          </w:tcPr>
          <w:p w14:paraId="1DA86FC6" w14:textId="77777777" w:rsidR="000A5ABD" w:rsidRPr="00C25B01" w:rsidRDefault="000A5ABD" w:rsidP="000A5ABD">
            <w:r w:rsidRPr="00C25B01">
              <w:rPr>
                <w:rFonts w:hint="eastAsia"/>
              </w:rPr>
              <w:t>p</w:t>
            </w:r>
          </w:p>
        </w:tc>
      </w:tr>
      <w:tr w:rsidR="000A5ABD" w:rsidRPr="00C25B01" w14:paraId="26896788" w14:textId="77777777" w:rsidTr="000A5ABD">
        <w:tc>
          <w:tcPr>
            <w:tcW w:w="2977" w:type="dxa"/>
            <w:shd w:val="clear" w:color="auto" w:fill="auto"/>
          </w:tcPr>
          <w:p w14:paraId="38B3071C" w14:textId="77777777" w:rsidR="000A5ABD" w:rsidRPr="00C25B01" w:rsidRDefault="000A5ABD" w:rsidP="000A5ABD">
            <w:r>
              <w:t>a</w:t>
            </w:r>
            <w:r w:rsidRPr="00C25B01">
              <w:rPr>
                <w:rFonts w:hint="eastAsia"/>
              </w:rPr>
              <w:t xml:space="preserve">. </w:t>
            </w:r>
            <w:r>
              <w:t>Alternative 3-factor model</w:t>
            </w:r>
          </w:p>
        </w:tc>
        <w:tc>
          <w:tcPr>
            <w:tcW w:w="851" w:type="dxa"/>
            <w:shd w:val="clear" w:color="auto" w:fill="auto"/>
          </w:tcPr>
          <w:p w14:paraId="47247FC8" w14:textId="77777777" w:rsidR="000A5ABD" w:rsidRPr="00C25B01" w:rsidRDefault="000A5ABD" w:rsidP="000A5ABD">
            <w:r>
              <w:t>.961</w:t>
            </w:r>
          </w:p>
        </w:tc>
        <w:tc>
          <w:tcPr>
            <w:tcW w:w="992" w:type="dxa"/>
            <w:shd w:val="clear" w:color="auto" w:fill="auto"/>
          </w:tcPr>
          <w:p w14:paraId="5E4707DA" w14:textId="77777777" w:rsidR="000A5ABD" w:rsidRPr="00C25B01" w:rsidRDefault="000A5ABD" w:rsidP="000A5ABD">
            <w:r>
              <w:t>.948</w:t>
            </w:r>
          </w:p>
        </w:tc>
        <w:tc>
          <w:tcPr>
            <w:tcW w:w="1276" w:type="dxa"/>
            <w:shd w:val="clear" w:color="auto" w:fill="auto"/>
          </w:tcPr>
          <w:p w14:paraId="66051B1F" w14:textId="77777777" w:rsidR="000A5ABD" w:rsidRPr="00C25B01" w:rsidRDefault="000A5ABD" w:rsidP="000A5ABD">
            <w:r>
              <w:t>.083</w:t>
            </w:r>
          </w:p>
        </w:tc>
        <w:tc>
          <w:tcPr>
            <w:tcW w:w="850" w:type="dxa"/>
            <w:shd w:val="clear" w:color="auto" w:fill="auto"/>
          </w:tcPr>
          <w:p w14:paraId="6CEE67CC" w14:textId="77777777" w:rsidR="000A5ABD" w:rsidRPr="00C25B01" w:rsidRDefault="000A5ABD" w:rsidP="000A5ABD">
            <w:r>
              <w:t>41</w:t>
            </w:r>
          </w:p>
        </w:tc>
        <w:tc>
          <w:tcPr>
            <w:tcW w:w="1134" w:type="dxa"/>
            <w:shd w:val="clear" w:color="auto" w:fill="auto"/>
          </w:tcPr>
          <w:p w14:paraId="111100C3" w14:textId="77777777" w:rsidR="000A5ABD" w:rsidRPr="00C25B01" w:rsidRDefault="000A5ABD" w:rsidP="000A5ABD">
            <w:r>
              <w:t>2972.236</w:t>
            </w:r>
          </w:p>
        </w:tc>
        <w:tc>
          <w:tcPr>
            <w:tcW w:w="946" w:type="dxa"/>
            <w:shd w:val="clear" w:color="auto" w:fill="auto"/>
          </w:tcPr>
          <w:p w14:paraId="5456F1DC" w14:textId="77777777" w:rsidR="000A5ABD" w:rsidRPr="00C25B01" w:rsidRDefault="000A5ABD" w:rsidP="000A5ABD">
            <w:r>
              <w:t>.000</w:t>
            </w:r>
          </w:p>
        </w:tc>
      </w:tr>
      <w:tr w:rsidR="000A5ABD" w:rsidRPr="00C25B01" w14:paraId="42E9297E" w14:textId="77777777" w:rsidTr="000A5ABD">
        <w:tc>
          <w:tcPr>
            <w:tcW w:w="2977" w:type="dxa"/>
            <w:shd w:val="clear" w:color="auto" w:fill="auto"/>
          </w:tcPr>
          <w:p w14:paraId="00558163" w14:textId="77777777" w:rsidR="000A5ABD" w:rsidRPr="00C25B01" w:rsidRDefault="000A5ABD" w:rsidP="000A5ABD">
            <w:r>
              <w:t>b</w:t>
            </w:r>
            <w:r w:rsidRPr="00C25B01">
              <w:rPr>
                <w:rFonts w:hint="eastAsia"/>
              </w:rPr>
              <w:t xml:space="preserve">. </w:t>
            </w:r>
            <w:r>
              <w:t>Proposed 4-factor model</w:t>
            </w:r>
          </w:p>
        </w:tc>
        <w:tc>
          <w:tcPr>
            <w:tcW w:w="851" w:type="dxa"/>
            <w:shd w:val="clear" w:color="auto" w:fill="auto"/>
          </w:tcPr>
          <w:p w14:paraId="6B51502F" w14:textId="77777777" w:rsidR="000A5ABD" w:rsidRPr="00C25B01" w:rsidRDefault="000A5ABD" w:rsidP="000A5ABD">
            <w:r w:rsidRPr="001E4CC1">
              <w:rPr>
                <w:color w:val="C00000"/>
              </w:rPr>
              <w:t>.979</w:t>
            </w:r>
          </w:p>
        </w:tc>
        <w:tc>
          <w:tcPr>
            <w:tcW w:w="992" w:type="dxa"/>
            <w:shd w:val="clear" w:color="auto" w:fill="auto"/>
          </w:tcPr>
          <w:p w14:paraId="297E1523" w14:textId="77777777" w:rsidR="000A5ABD" w:rsidRPr="00C25B01" w:rsidRDefault="000A5ABD" w:rsidP="000A5ABD">
            <w:r w:rsidRPr="00EF46EE">
              <w:rPr>
                <w:color w:val="C00000"/>
              </w:rPr>
              <w:t>.</w:t>
            </w:r>
            <w:r w:rsidRPr="001E4CC1">
              <w:rPr>
                <w:color w:val="C00000"/>
              </w:rPr>
              <w:t>970</w:t>
            </w:r>
          </w:p>
        </w:tc>
        <w:tc>
          <w:tcPr>
            <w:tcW w:w="1276" w:type="dxa"/>
            <w:shd w:val="clear" w:color="auto" w:fill="auto"/>
          </w:tcPr>
          <w:p w14:paraId="64FD9D87" w14:textId="77777777" w:rsidR="000A5ABD" w:rsidRPr="00C25B01" w:rsidRDefault="000A5ABD" w:rsidP="000A5ABD">
            <w:r w:rsidRPr="001E4CC1">
              <w:rPr>
                <w:color w:val="C00000"/>
              </w:rPr>
              <w:t>.063</w:t>
            </w:r>
          </w:p>
        </w:tc>
        <w:tc>
          <w:tcPr>
            <w:tcW w:w="850" w:type="dxa"/>
            <w:shd w:val="clear" w:color="auto" w:fill="auto"/>
          </w:tcPr>
          <w:p w14:paraId="70913E9F" w14:textId="77777777" w:rsidR="000A5ABD" w:rsidRPr="00C25B01" w:rsidRDefault="000A5ABD" w:rsidP="000A5ABD">
            <w:r w:rsidRPr="00EF46EE">
              <w:rPr>
                <w:color w:val="0070C0"/>
              </w:rPr>
              <w:t>38</w:t>
            </w:r>
          </w:p>
        </w:tc>
        <w:tc>
          <w:tcPr>
            <w:tcW w:w="1134" w:type="dxa"/>
            <w:shd w:val="clear" w:color="auto" w:fill="auto"/>
          </w:tcPr>
          <w:p w14:paraId="0F1C6043" w14:textId="77777777" w:rsidR="000A5ABD" w:rsidRPr="00C25B01" w:rsidRDefault="000A5ABD" w:rsidP="000A5ABD">
            <w:r w:rsidRPr="00653CF3">
              <w:rPr>
                <w:color w:val="0070C0"/>
              </w:rPr>
              <w:t>1614.131</w:t>
            </w:r>
          </w:p>
        </w:tc>
        <w:tc>
          <w:tcPr>
            <w:tcW w:w="946" w:type="dxa"/>
            <w:shd w:val="clear" w:color="auto" w:fill="auto"/>
          </w:tcPr>
          <w:p w14:paraId="4EA59F9D" w14:textId="77777777" w:rsidR="000A5ABD" w:rsidRPr="00C25B01" w:rsidRDefault="000A5ABD" w:rsidP="000A5ABD">
            <w:r w:rsidRPr="00EF46EE">
              <w:rPr>
                <w:color w:val="0070C0"/>
              </w:rPr>
              <w:t>.000</w:t>
            </w:r>
          </w:p>
        </w:tc>
      </w:tr>
      <w:tr w:rsidR="000A5ABD" w:rsidRPr="00C25B01" w14:paraId="58373228" w14:textId="77777777" w:rsidTr="000A5ABD">
        <w:tc>
          <w:tcPr>
            <w:tcW w:w="2977" w:type="dxa"/>
            <w:shd w:val="clear" w:color="auto" w:fill="auto"/>
          </w:tcPr>
          <w:p w14:paraId="05E9B05A" w14:textId="77777777" w:rsidR="000A5ABD" w:rsidRPr="00C25B01" w:rsidRDefault="000A5ABD" w:rsidP="000A5ABD">
            <w:r w:rsidRPr="00C25B01">
              <w:t>Difference</w:t>
            </w:r>
            <w:r w:rsidRPr="00C25B01">
              <w:rPr>
                <w:rFonts w:hint="eastAsia"/>
              </w:rPr>
              <w:t xml:space="preserve"> (</w:t>
            </w:r>
            <w:r>
              <w:t>a</w:t>
            </w:r>
            <w:r w:rsidRPr="00C25B01">
              <w:rPr>
                <w:rFonts w:hint="eastAsia"/>
              </w:rPr>
              <w:t xml:space="preserve"> - </w:t>
            </w:r>
            <w:r>
              <w:t>b</w:t>
            </w:r>
            <w:r w:rsidRPr="00C25B01">
              <w:rPr>
                <w:rFonts w:hint="eastAsia"/>
              </w:rPr>
              <w:t>)</w:t>
            </w:r>
          </w:p>
        </w:tc>
        <w:tc>
          <w:tcPr>
            <w:tcW w:w="851" w:type="dxa"/>
            <w:shd w:val="clear" w:color="auto" w:fill="auto"/>
          </w:tcPr>
          <w:p w14:paraId="711F1D8C" w14:textId="77777777" w:rsidR="000A5ABD" w:rsidRPr="00C25B01" w:rsidRDefault="000A5ABD" w:rsidP="000A5ABD"/>
        </w:tc>
        <w:tc>
          <w:tcPr>
            <w:tcW w:w="992" w:type="dxa"/>
            <w:shd w:val="clear" w:color="auto" w:fill="auto"/>
          </w:tcPr>
          <w:p w14:paraId="51BD6E2F" w14:textId="77777777" w:rsidR="000A5ABD" w:rsidRPr="00C25B01" w:rsidRDefault="000A5ABD" w:rsidP="000A5ABD"/>
        </w:tc>
        <w:tc>
          <w:tcPr>
            <w:tcW w:w="1276" w:type="dxa"/>
            <w:shd w:val="clear" w:color="auto" w:fill="auto"/>
          </w:tcPr>
          <w:p w14:paraId="6B38D152" w14:textId="77777777" w:rsidR="000A5ABD" w:rsidRPr="00C25B01" w:rsidRDefault="000A5ABD" w:rsidP="000A5ABD"/>
        </w:tc>
        <w:tc>
          <w:tcPr>
            <w:tcW w:w="850" w:type="dxa"/>
            <w:shd w:val="clear" w:color="auto" w:fill="auto"/>
          </w:tcPr>
          <w:p w14:paraId="7DC3253B" w14:textId="77777777" w:rsidR="000A5ABD" w:rsidRPr="00C25B01" w:rsidRDefault="000A5ABD" w:rsidP="000A5ABD">
            <w:r>
              <w:t>3</w:t>
            </w:r>
          </w:p>
        </w:tc>
        <w:tc>
          <w:tcPr>
            <w:tcW w:w="1134" w:type="dxa"/>
            <w:shd w:val="clear" w:color="auto" w:fill="auto"/>
          </w:tcPr>
          <w:p w14:paraId="42783EBF" w14:textId="77777777" w:rsidR="000A5ABD" w:rsidRPr="00C25B01" w:rsidRDefault="000A5ABD" w:rsidP="000A5ABD">
            <w:r w:rsidRPr="00653CF3">
              <w:t>1358.105</w:t>
            </w:r>
          </w:p>
        </w:tc>
        <w:tc>
          <w:tcPr>
            <w:tcW w:w="946" w:type="dxa"/>
            <w:shd w:val="clear" w:color="auto" w:fill="auto"/>
          </w:tcPr>
          <w:p w14:paraId="1A0BF809" w14:textId="77777777" w:rsidR="000A5ABD" w:rsidRPr="00C25B01" w:rsidRDefault="000A5ABD" w:rsidP="000A5ABD">
            <w:r w:rsidRPr="00C25B01">
              <w:rPr>
                <w:rFonts w:hint="eastAsia"/>
              </w:rPr>
              <w:t>.00</w:t>
            </w:r>
            <w:r>
              <w:t>0</w:t>
            </w:r>
          </w:p>
        </w:tc>
      </w:tr>
    </w:tbl>
    <w:p w14:paraId="588C0DE8" w14:textId="77777777" w:rsidR="000A5ABD" w:rsidRDefault="000A5ABD" w:rsidP="000A5ABD">
      <w:pPr>
        <w:pStyle w:val="BodyText-noindent"/>
      </w:pPr>
      <w:r w:rsidRPr="006E4458">
        <w:t xml:space="preserve">The </w:t>
      </w:r>
      <w:r w:rsidRPr="00A9052D">
        <w:t>correlation</w:t>
      </w:r>
      <w:r w:rsidRPr="006E4458">
        <w:t xml:space="preserve"> between ACSI and PERQ was so high that merg</w:t>
      </w:r>
      <w:r>
        <w:t>ing</w:t>
      </w:r>
      <w:r w:rsidRPr="006E4458">
        <w:t xml:space="preserve"> them into one factor</w:t>
      </w:r>
      <w:r>
        <w:t xml:space="preserve"> seemed like a good idea</w:t>
      </w:r>
      <w:r w:rsidRPr="006E4458">
        <w:t xml:space="preserve">, but the 3-factor model showed inferior fit indices to the original 4-factor model. </w:t>
      </w:r>
    </w:p>
    <w:p w14:paraId="0FFE7445" w14:textId="77777777" w:rsidR="000A5ABD" w:rsidRPr="0052565E" w:rsidRDefault="000A5ABD" w:rsidP="000A5ABD">
      <w:pPr>
        <w:pStyle w:val="3"/>
      </w:pPr>
      <w:r w:rsidRPr="0052565E">
        <w:t>Problems / Limitations</w:t>
      </w:r>
    </w:p>
    <w:p w14:paraId="2FBF3FA1" w14:textId="77777777" w:rsidR="000A5ABD" w:rsidRDefault="000A5ABD" w:rsidP="000A5ABD">
      <w:pPr>
        <w:pStyle w:val="BodyText-noindent"/>
      </w:pPr>
      <w:r w:rsidRPr="00846932">
        <w:t xml:space="preserve">Notice that the difference in degrees of </w:t>
      </w:r>
      <w:r w:rsidRPr="00A9052D">
        <w:t>freedom</w:t>
      </w:r>
      <w:r w:rsidRPr="00846932">
        <w:t xml:space="preserve"> between the proposed model and the alternative model is three. Originally, our interest was a high correlation between ACSI and PERQ, but </w:t>
      </w:r>
      <w:r>
        <w:t xml:space="preserve">merging the </w:t>
      </w:r>
      <w:r w:rsidRPr="00846932">
        <w:t xml:space="preserve">two factors </w:t>
      </w:r>
      <w:r>
        <w:t xml:space="preserve">into one </w:t>
      </w:r>
      <w:r w:rsidRPr="00846932">
        <w:t>adds additional constraints. In other words, the above model is equivalent to the original model with the following three constraints.</w:t>
      </w:r>
      <w:r>
        <w:t xml:space="preserve"> </w:t>
      </w:r>
    </w:p>
    <w:p w14:paraId="56F8BEAE" w14:textId="77777777" w:rsidR="000A5ABD" w:rsidRPr="00632840" w:rsidRDefault="000A5ABD" w:rsidP="00C66DFD">
      <w:pPr>
        <w:pStyle w:val="BodyText-noindent"/>
        <w:numPr>
          <w:ilvl w:val="0"/>
          <w:numId w:val="52"/>
        </w:numPr>
      </w:pPr>
      <w:r w:rsidRPr="00632840">
        <w:t>The correlation between ACSI and PERQ (</w:t>
      </w:r>
      <w:r w:rsidRPr="00C66DFD">
        <w:rPr>
          <w:color w:val="FF0000"/>
        </w:rPr>
        <w:t>.957</w:t>
      </w:r>
      <w:r w:rsidRPr="00632840">
        <w:t>) is 1.</w:t>
      </w:r>
    </w:p>
    <w:p w14:paraId="1FB80616" w14:textId="77777777" w:rsidR="000A5ABD" w:rsidRPr="00632840" w:rsidRDefault="000A5ABD" w:rsidP="00C66DFD">
      <w:pPr>
        <w:pStyle w:val="BodyText-noindent"/>
        <w:numPr>
          <w:ilvl w:val="0"/>
          <w:numId w:val="52"/>
        </w:numPr>
      </w:pPr>
      <w:r w:rsidRPr="00632840">
        <w:t>The correlation between ACSI and CUEX (</w:t>
      </w:r>
      <w:r w:rsidRPr="00C66DFD">
        <w:rPr>
          <w:color w:val="FF0000"/>
        </w:rPr>
        <w:t>.612</w:t>
      </w:r>
      <w:r w:rsidRPr="00632840">
        <w:t>) and the correlation between PERQ and CUEX (</w:t>
      </w:r>
      <w:r w:rsidRPr="00C66DFD">
        <w:rPr>
          <w:color w:val="FF0000"/>
        </w:rPr>
        <w:t>.698</w:t>
      </w:r>
      <w:r w:rsidRPr="00632840">
        <w:t>) are equal.</w:t>
      </w:r>
    </w:p>
    <w:p w14:paraId="71CE2A8B" w14:textId="77777777" w:rsidR="000A5ABD" w:rsidRDefault="000A5ABD" w:rsidP="00C66DFD">
      <w:pPr>
        <w:pStyle w:val="BodyText-noindent"/>
        <w:numPr>
          <w:ilvl w:val="0"/>
          <w:numId w:val="52"/>
        </w:numPr>
      </w:pPr>
      <w:r w:rsidRPr="00632840">
        <w:t>The correlation between ACSI and PERV (</w:t>
      </w:r>
      <w:r w:rsidRPr="00C66DFD">
        <w:rPr>
          <w:color w:val="FF0000"/>
        </w:rPr>
        <w:t>.875</w:t>
      </w:r>
      <w:r w:rsidRPr="00632840">
        <w:t>) and the correlation between PERQ and PERV (</w:t>
      </w:r>
      <w:r w:rsidRPr="00C66DFD">
        <w:rPr>
          <w:color w:val="FF0000"/>
        </w:rPr>
        <w:t>. 770</w:t>
      </w:r>
      <w:r w:rsidRPr="00632840">
        <w:t>) are equal.</w:t>
      </w:r>
    </w:p>
    <w:p w14:paraId="72486BE8" w14:textId="1B6D708F" w:rsidR="00ED75F6" w:rsidRDefault="00ED75F6" w:rsidP="00C66DFD">
      <w:pPr>
        <w:pStyle w:val="BodyText-noindent"/>
        <w:rPr>
          <w:lang w:eastAsia="ko-KR"/>
        </w:rPr>
      </w:pPr>
      <w:r>
        <w:rPr>
          <w:lang w:eastAsia="ko-KR"/>
        </w:rPr>
        <w:t>That is, add the following lines to the original input.</w:t>
      </w:r>
    </w:p>
    <w:p w14:paraId="7AF69BCC" w14:textId="77777777" w:rsidR="00ED75F6" w:rsidRPr="00310B62" w:rsidRDefault="00ED75F6" w:rsidP="007D3300">
      <w:pPr>
        <w:pStyle w:val="SourceCode"/>
        <w:rPr>
          <w:lang w:eastAsia="ko-KR"/>
        </w:rPr>
      </w:pPr>
      <w:r w:rsidRPr="00ED75F6">
        <w:rPr>
          <w:lang w:eastAsia="ko-KR"/>
        </w:rPr>
        <w:t>CO PH 1 3 = 1</w:t>
      </w:r>
    </w:p>
    <w:p w14:paraId="00A49A1D" w14:textId="77777777" w:rsidR="00ED75F6" w:rsidRDefault="00ED75F6" w:rsidP="007D3300">
      <w:pPr>
        <w:pStyle w:val="SourceCode"/>
        <w:rPr>
          <w:lang w:eastAsia="ko-KR"/>
        </w:rPr>
      </w:pPr>
      <w:r>
        <w:rPr>
          <w:lang w:eastAsia="ko-KR"/>
        </w:rPr>
        <w:t>EQ PH 1 2 PH 2 3</w:t>
      </w:r>
    </w:p>
    <w:p w14:paraId="131037A0" w14:textId="45B902CE" w:rsidR="00ED75F6" w:rsidRDefault="00ED75F6" w:rsidP="007D3300">
      <w:pPr>
        <w:pStyle w:val="SourceCode"/>
      </w:pPr>
      <w:r>
        <w:rPr>
          <w:lang w:eastAsia="ko-KR"/>
        </w:rPr>
        <w:t>EQ PH 1 4 PH 3 4</w:t>
      </w:r>
    </w:p>
    <w:p w14:paraId="14B8502B" w14:textId="77777777" w:rsidR="000A5ABD" w:rsidRDefault="000A5ABD" w:rsidP="000A5ABD">
      <w:pPr>
        <w:pStyle w:val="BodyText-noindent"/>
      </w:pPr>
      <w:r w:rsidRPr="00D83A89">
        <w:t xml:space="preserve">Of these, only the first constraint is truly relevant to </w:t>
      </w:r>
      <w:r>
        <w:t xml:space="preserve">discriminant </w:t>
      </w:r>
      <w:r w:rsidRPr="00D83A89">
        <w:t xml:space="preserve">validity, and a strategy that focuses only on the necessary constraints is </w:t>
      </w:r>
      <w:r w:rsidRPr="00632840">
        <w:t>needed</w:t>
      </w:r>
      <w:r w:rsidRPr="00D83A89">
        <w:t>.</w:t>
      </w:r>
    </w:p>
    <w:p w14:paraId="7DE84BF2" w14:textId="35665F32" w:rsidR="000A5ABD" w:rsidRPr="00D83A89" w:rsidRDefault="000A5ABD" w:rsidP="000A5ABD">
      <w:pPr>
        <w:pStyle w:val="2"/>
      </w:pPr>
      <w:bookmarkStart w:id="51" w:name="_Toc14939152"/>
      <w:r w:rsidRPr="00D83A89">
        <w:lastRenderedPageBreak/>
        <w:t xml:space="preserve">Techniques using model fit indices: </w:t>
      </w:r>
      <w:r>
        <w:t xml:space="preserve">comparison against </w:t>
      </w:r>
      <w:r w:rsidRPr="00D83A89">
        <w:t xml:space="preserve">model with </w:t>
      </w:r>
      <w:r>
        <w:t xml:space="preserve">correlation </w:t>
      </w:r>
      <w:r w:rsidRPr="00D83A89">
        <w:t xml:space="preserve">fixed </w:t>
      </w:r>
      <w:r>
        <w:t>at 1</w:t>
      </w:r>
      <w:bookmarkEnd w:id="51"/>
    </w:p>
    <w:p w14:paraId="53B68A4F" w14:textId="77777777" w:rsidR="000A5ABD" w:rsidRDefault="000A5ABD" w:rsidP="000A5ABD">
      <w:pPr>
        <w:pStyle w:val="3"/>
      </w:pPr>
      <w:r>
        <w:rPr>
          <w:rFonts w:hint="eastAsia"/>
        </w:rPr>
        <w:t xml:space="preserve">How often is </w:t>
      </w:r>
      <w:r w:rsidRPr="00632840">
        <w:rPr>
          <w:rFonts w:hint="eastAsia"/>
        </w:rPr>
        <w:t>it</w:t>
      </w:r>
      <w:r>
        <w:rPr>
          <w:rFonts w:hint="eastAsia"/>
        </w:rPr>
        <w:t xml:space="preserve"> use</w:t>
      </w:r>
      <w:r>
        <w:t>d?</w:t>
      </w:r>
    </w:p>
    <w:p w14:paraId="1CE4DB3B" w14:textId="77777777" w:rsidR="000A5ABD" w:rsidRDefault="000A5ABD" w:rsidP="000A5ABD">
      <w:pPr>
        <w:pStyle w:val="BodyText-noindent"/>
      </w:pPr>
      <w:r w:rsidRPr="008834E4">
        <w:t xml:space="preserve">AMJ </w:t>
      </w:r>
      <w:r>
        <w:t>14.8</w:t>
      </w:r>
      <w:r w:rsidRPr="008834E4">
        <w:t xml:space="preserve">%, JAP </w:t>
      </w:r>
      <w:r>
        <w:t>1.4</w:t>
      </w:r>
      <w:r w:rsidRPr="008834E4">
        <w:t xml:space="preserve">%, ORM </w:t>
      </w:r>
      <w:r>
        <w:t>10.</w:t>
      </w:r>
      <w:r w:rsidRPr="008834E4">
        <w:t>0%</w:t>
      </w:r>
    </w:p>
    <w:p w14:paraId="12BB3ACE" w14:textId="77777777" w:rsidR="000A5ABD" w:rsidRDefault="000A5ABD" w:rsidP="000A5ABD">
      <w:pPr>
        <w:pStyle w:val="3"/>
      </w:pPr>
      <w:r w:rsidRPr="00406139">
        <w:rPr>
          <w:rFonts w:hint="eastAsia"/>
        </w:rPr>
        <w:t>How to obtain</w:t>
      </w:r>
    </w:p>
    <w:p w14:paraId="33CBB88B" w14:textId="1AF98351" w:rsidR="000A5ABD" w:rsidRDefault="000A5ABD" w:rsidP="000A5ABD">
      <w:pPr>
        <w:pStyle w:val="BodyText-noindent"/>
      </w:pPr>
      <w:r w:rsidRPr="002C384A">
        <w:t xml:space="preserve">For all possible latent variable pairs, the model with the correlation fixed at 1 is compared with the original model. </w:t>
      </w:r>
      <w:r>
        <w:t>Here</w:t>
      </w:r>
      <w:r w:rsidRPr="00F5611B">
        <w:t xml:space="preserve">, </w:t>
      </w:r>
      <w:r>
        <w:t xml:space="preserve">we present </w:t>
      </w:r>
      <w:r w:rsidRPr="00F5611B">
        <w:t xml:space="preserve">only the model with the correlation between ACSI and PERQ is </w:t>
      </w:r>
      <w:r>
        <w:t xml:space="preserve">constrained </w:t>
      </w:r>
      <w:r w:rsidRPr="00F5611B">
        <w:t>to 1.</w:t>
      </w:r>
      <w:r>
        <w:t xml:space="preserve"> That is, </w:t>
      </w:r>
      <w:r w:rsidR="00ED75F6">
        <w:t>add the following line to the original input.</w:t>
      </w:r>
    </w:p>
    <w:p w14:paraId="293E2C76" w14:textId="77777777" w:rsidR="00AF1B8C" w:rsidRDefault="00AF1B8C" w:rsidP="00C66DFD">
      <w:r>
        <w:t>CO PH 1 3 = 1</w:t>
      </w:r>
    </w:p>
    <w:p w14:paraId="19F287EA" w14:textId="7CF72E43" w:rsidR="000A5ABD" w:rsidRDefault="000A5ABD" w:rsidP="000A5ABD">
      <w:pPr>
        <w:pStyle w:val="af0"/>
      </w:pPr>
      <w:r>
        <w:t xml:space="preserve">Table </w:t>
      </w:r>
      <w:r>
        <w:fldChar w:fldCharType="begin"/>
      </w:r>
      <w:r>
        <w:instrText xml:space="preserve"> SEQ Table \* ARABIC </w:instrText>
      </w:r>
      <w:r>
        <w:fldChar w:fldCharType="separate"/>
      </w:r>
      <w:r w:rsidR="00E47287">
        <w:rPr>
          <w:noProof/>
        </w:rPr>
        <w:t>26</w:t>
      </w:r>
      <w:r>
        <w:rPr>
          <w:noProof/>
        </w:rPr>
        <w:fldChar w:fldCharType="end"/>
      </w:r>
      <w:r>
        <w:t xml:space="preserve"> Model fit indices for nested model test for perfect correlation</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977"/>
        <w:gridCol w:w="851"/>
        <w:gridCol w:w="1310"/>
        <w:gridCol w:w="1276"/>
        <w:gridCol w:w="850"/>
        <w:gridCol w:w="1134"/>
        <w:gridCol w:w="946"/>
      </w:tblGrid>
      <w:tr w:rsidR="000A5ABD" w:rsidRPr="00C25B01" w14:paraId="7025C693" w14:textId="77777777" w:rsidTr="000A5ABD">
        <w:tc>
          <w:tcPr>
            <w:tcW w:w="2977" w:type="dxa"/>
            <w:shd w:val="clear" w:color="auto" w:fill="auto"/>
          </w:tcPr>
          <w:p w14:paraId="0854C9A5" w14:textId="77777777" w:rsidR="000A5ABD" w:rsidRPr="00C25B01" w:rsidRDefault="000A5ABD" w:rsidP="000A5ABD">
            <w:r>
              <w:rPr>
                <w:rFonts w:hint="eastAsia"/>
              </w:rPr>
              <w:t xml:space="preserve"> </w:t>
            </w:r>
          </w:p>
        </w:tc>
        <w:tc>
          <w:tcPr>
            <w:tcW w:w="851" w:type="dxa"/>
            <w:shd w:val="clear" w:color="auto" w:fill="auto"/>
          </w:tcPr>
          <w:p w14:paraId="37C863CF" w14:textId="77777777" w:rsidR="000A5ABD" w:rsidRPr="00C25B01" w:rsidRDefault="000A5ABD" w:rsidP="000A5ABD">
            <w:r w:rsidRPr="00C25B01">
              <w:t>CFI</w:t>
            </w:r>
          </w:p>
        </w:tc>
        <w:tc>
          <w:tcPr>
            <w:tcW w:w="992" w:type="dxa"/>
            <w:shd w:val="clear" w:color="auto" w:fill="auto"/>
          </w:tcPr>
          <w:p w14:paraId="1DA9BDC4" w14:textId="5E5F8A11" w:rsidR="000A5ABD" w:rsidRPr="00C25B01" w:rsidRDefault="000A5ABD" w:rsidP="000A5ABD">
            <w:r w:rsidRPr="00C25B01">
              <w:rPr>
                <w:rFonts w:hint="eastAsia"/>
              </w:rPr>
              <w:t>TLI</w:t>
            </w:r>
            <w:r w:rsidR="00AF1B8C">
              <w:t>(NNFI)</w:t>
            </w:r>
          </w:p>
        </w:tc>
        <w:tc>
          <w:tcPr>
            <w:tcW w:w="1276" w:type="dxa"/>
            <w:shd w:val="clear" w:color="auto" w:fill="auto"/>
          </w:tcPr>
          <w:p w14:paraId="13E1B936" w14:textId="77777777" w:rsidR="000A5ABD" w:rsidRPr="00C25B01" w:rsidRDefault="000A5ABD" w:rsidP="000A5ABD">
            <w:r w:rsidRPr="00C25B01">
              <w:t>RMSEA</w:t>
            </w:r>
          </w:p>
        </w:tc>
        <w:tc>
          <w:tcPr>
            <w:tcW w:w="850" w:type="dxa"/>
            <w:shd w:val="clear" w:color="auto" w:fill="auto"/>
          </w:tcPr>
          <w:p w14:paraId="558AF826" w14:textId="77777777" w:rsidR="000A5ABD" w:rsidRPr="00C25B01" w:rsidRDefault="000A5ABD" w:rsidP="000A5ABD">
            <w:r w:rsidRPr="00C25B01">
              <w:t>df</w:t>
            </w:r>
          </w:p>
        </w:tc>
        <w:tc>
          <w:tcPr>
            <w:tcW w:w="1134" w:type="dxa"/>
            <w:shd w:val="clear" w:color="auto" w:fill="auto"/>
          </w:tcPr>
          <w:p w14:paraId="4F5EB819" w14:textId="4C3B3EA2" w:rsidR="000A5ABD" w:rsidRPr="00C25B01" w:rsidRDefault="00E91704" w:rsidP="00C66DFD">
            <m:oMathPara>
              <m:oMath>
                <m:sSup>
                  <m:sSupPr>
                    <m:ctrlPr>
                      <w:rPr>
                        <w:rFonts w:ascii="Cambria Math" w:hAnsi="Cambria Math"/>
                        <w:lang w:eastAsia="ko-KR"/>
                      </w:rPr>
                    </m:ctrlPr>
                  </m:sSupPr>
                  <m:e>
                    <m:r>
                      <w:rPr>
                        <w:rFonts w:ascii="Cambria Math" w:hAnsi="Cambria Math"/>
                        <w:lang w:eastAsia="ko-KR"/>
                      </w:rPr>
                      <m:t>χ</m:t>
                    </m:r>
                  </m:e>
                  <m:sup>
                    <m:r>
                      <w:rPr>
                        <w:rFonts w:ascii="Cambria Math" w:hAnsi="Cambria Math"/>
                        <w:lang w:eastAsia="ko-KR"/>
                      </w:rPr>
                      <m:t>2</m:t>
                    </m:r>
                  </m:sup>
                </m:sSup>
              </m:oMath>
            </m:oMathPara>
          </w:p>
        </w:tc>
        <w:tc>
          <w:tcPr>
            <w:tcW w:w="946" w:type="dxa"/>
            <w:shd w:val="clear" w:color="auto" w:fill="auto"/>
          </w:tcPr>
          <w:p w14:paraId="7FC97F4E" w14:textId="77777777" w:rsidR="000A5ABD" w:rsidRPr="00C25B01" w:rsidRDefault="000A5ABD" w:rsidP="000A5ABD">
            <w:r w:rsidRPr="00C25B01">
              <w:rPr>
                <w:rFonts w:hint="eastAsia"/>
              </w:rPr>
              <w:t>p</w:t>
            </w:r>
          </w:p>
        </w:tc>
      </w:tr>
      <w:tr w:rsidR="000A5ABD" w:rsidRPr="00C25B01" w14:paraId="041E501A" w14:textId="77777777" w:rsidTr="000A5ABD">
        <w:tc>
          <w:tcPr>
            <w:tcW w:w="2977" w:type="dxa"/>
            <w:shd w:val="clear" w:color="auto" w:fill="auto"/>
          </w:tcPr>
          <w:p w14:paraId="743FDD53" w14:textId="77777777" w:rsidR="000A5ABD" w:rsidRPr="00C25B01" w:rsidRDefault="000A5ABD" w:rsidP="000A5ABD">
            <w:r>
              <w:t>a</w:t>
            </w:r>
            <w:r w:rsidRPr="00C25B01">
              <w:rPr>
                <w:rFonts w:hint="eastAsia"/>
              </w:rPr>
              <w:t xml:space="preserve">. </w:t>
            </w:r>
            <w:r w:rsidRPr="00F5611B">
              <w:t>A model with a fixed correlation of 1</w:t>
            </w:r>
          </w:p>
        </w:tc>
        <w:tc>
          <w:tcPr>
            <w:tcW w:w="851" w:type="dxa"/>
            <w:shd w:val="clear" w:color="auto" w:fill="auto"/>
          </w:tcPr>
          <w:p w14:paraId="511AB6F5" w14:textId="77777777" w:rsidR="000A5ABD" w:rsidRPr="00C25B01" w:rsidRDefault="000A5ABD" w:rsidP="000A5ABD">
            <w:r>
              <w:rPr>
                <w:rFonts w:hint="eastAsia"/>
              </w:rPr>
              <w:t>.97</w:t>
            </w:r>
            <w:r>
              <w:t>4</w:t>
            </w:r>
          </w:p>
        </w:tc>
        <w:tc>
          <w:tcPr>
            <w:tcW w:w="992" w:type="dxa"/>
            <w:shd w:val="clear" w:color="auto" w:fill="auto"/>
          </w:tcPr>
          <w:p w14:paraId="08E9ADF3" w14:textId="77777777" w:rsidR="000A5ABD" w:rsidRPr="00C25B01" w:rsidRDefault="000A5ABD" w:rsidP="000A5ABD">
            <w:r>
              <w:rPr>
                <w:rFonts w:hint="eastAsia"/>
              </w:rPr>
              <w:t>.96</w:t>
            </w:r>
            <w:r>
              <w:t>3</w:t>
            </w:r>
          </w:p>
        </w:tc>
        <w:tc>
          <w:tcPr>
            <w:tcW w:w="1276" w:type="dxa"/>
            <w:shd w:val="clear" w:color="auto" w:fill="auto"/>
          </w:tcPr>
          <w:p w14:paraId="07C2E7B2" w14:textId="77777777" w:rsidR="000A5ABD" w:rsidRPr="00C25B01" w:rsidRDefault="000A5ABD" w:rsidP="000A5ABD">
            <w:r>
              <w:rPr>
                <w:rFonts w:hint="eastAsia"/>
              </w:rPr>
              <w:t>.0</w:t>
            </w:r>
            <w:r>
              <w:t>69</w:t>
            </w:r>
          </w:p>
        </w:tc>
        <w:tc>
          <w:tcPr>
            <w:tcW w:w="850" w:type="dxa"/>
            <w:shd w:val="clear" w:color="auto" w:fill="auto"/>
          </w:tcPr>
          <w:p w14:paraId="5B3F55C7" w14:textId="77777777" w:rsidR="000A5ABD" w:rsidRPr="00C25B01" w:rsidRDefault="000A5ABD" w:rsidP="000A5ABD">
            <w:r>
              <w:rPr>
                <w:rFonts w:hint="eastAsia"/>
              </w:rPr>
              <w:t>39</w:t>
            </w:r>
          </w:p>
        </w:tc>
        <w:tc>
          <w:tcPr>
            <w:tcW w:w="1134" w:type="dxa"/>
            <w:shd w:val="clear" w:color="auto" w:fill="auto"/>
          </w:tcPr>
          <w:p w14:paraId="27CAA363" w14:textId="77777777" w:rsidR="000A5ABD" w:rsidRPr="00C25B01" w:rsidRDefault="000A5ABD" w:rsidP="000A5ABD">
            <w:r>
              <w:t>1999.581</w:t>
            </w:r>
          </w:p>
        </w:tc>
        <w:tc>
          <w:tcPr>
            <w:tcW w:w="946" w:type="dxa"/>
            <w:shd w:val="clear" w:color="auto" w:fill="auto"/>
          </w:tcPr>
          <w:p w14:paraId="23EADC9E" w14:textId="77777777" w:rsidR="000A5ABD" w:rsidRPr="00C25B01" w:rsidRDefault="000A5ABD" w:rsidP="000A5ABD">
            <w:r>
              <w:t>.000</w:t>
            </w:r>
          </w:p>
        </w:tc>
      </w:tr>
      <w:tr w:rsidR="000A5ABD" w:rsidRPr="00C25B01" w14:paraId="6F85FFE0" w14:textId="77777777" w:rsidTr="000A5ABD">
        <w:tc>
          <w:tcPr>
            <w:tcW w:w="2977" w:type="dxa"/>
            <w:shd w:val="clear" w:color="auto" w:fill="auto"/>
          </w:tcPr>
          <w:p w14:paraId="19F3997D" w14:textId="77777777" w:rsidR="000A5ABD" w:rsidRPr="00C25B01" w:rsidRDefault="000A5ABD" w:rsidP="000A5ABD">
            <w:r>
              <w:t>b</w:t>
            </w:r>
            <w:r w:rsidRPr="00C25B01">
              <w:rPr>
                <w:rFonts w:hint="eastAsia"/>
              </w:rPr>
              <w:t xml:space="preserve">. </w:t>
            </w:r>
            <w:r>
              <w:t>Original model</w:t>
            </w:r>
          </w:p>
        </w:tc>
        <w:tc>
          <w:tcPr>
            <w:tcW w:w="851" w:type="dxa"/>
            <w:shd w:val="clear" w:color="auto" w:fill="auto"/>
          </w:tcPr>
          <w:p w14:paraId="3154120C" w14:textId="77777777" w:rsidR="000A5ABD" w:rsidRPr="00C25B01" w:rsidRDefault="000A5ABD" w:rsidP="000A5ABD">
            <w:r w:rsidRPr="001E4CC1">
              <w:rPr>
                <w:color w:val="C00000"/>
              </w:rPr>
              <w:t>.979</w:t>
            </w:r>
          </w:p>
        </w:tc>
        <w:tc>
          <w:tcPr>
            <w:tcW w:w="992" w:type="dxa"/>
            <w:shd w:val="clear" w:color="auto" w:fill="auto"/>
          </w:tcPr>
          <w:p w14:paraId="014534B3" w14:textId="77777777" w:rsidR="000A5ABD" w:rsidRPr="00C25B01" w:rsidRDefault="000A5ABD" w:rsidP="000A5ABD">
            <w:r w:rsidRPr="00EF46EE">
              <w:rPr>
                <w:color w:val="C00000"/>
              </w:rPr>
              <w:t>.</w:t>
            </w:r>
            <w:r w:rsidRPr="001E4CC1">
              <w:rPr>
                <w:color w:val="C00000"/>
              </w:rPr>
              <w:t>970</w:t>
            </w:r>
          </w:p>
        </w:tc>
        <w:tc>
          <w:tcPr>
            <w:tcW w:w="1276" w:type="dxa"/>
            <w:shd w:val="clear" w:color="auto" w:fill="auto"/>
          </w:tcPr>
          <w:p w14:paraId="57035E70" w14:textId="77777777" w:rsidR="000A5ABD" w:rsidRPr="00C25B01" w:rsidRDefault="000A5ABD" w:rsidP="000A5ABD">
            <w:r w:rsidRPr="001E4CC1">
              <w:rPr>
                <w:color w:val="C00000"/>
              </w:rPr>
              <w:t>.063</w:t>
            </w:r>
          </w:p>
        </w:tc>
        <w:tc>
          <w:tcPr>
            <w:tcW w:w="850" w:type="dxa"/>
            <w:shd w:val="clear" w:color="auto" w:fill="auto"/>
          </w:tcPr>
          <w:p w14:paraId="374ADD5C" w14:textId="77777777" w:rsidR="000A5ABD" w:rsidRPr="00C25B01" w:rsidRDefault="000A5ABD" w:rsidP="000A5ABD">
            <w:r w:rsidRPr="00EF46EE">
              <w:rPr>
                <w:color w:val="0070C0"/>
              </w:rPr>
              <w:t>38</w:t>
            </w:r>
          </w:p>
        </w:tc>
        <w:tc>
          <w:tcPr>
            <w:tcW w:w="1134" w:type="dxa"/>
            <w:shd w:val="clear" w:color="auto" w:fill="auto"/>
          </w:tcPr>
          <w:p w14:paraId="4E1ADC3A" w14:textId="77777777" w:rsidR="000A5ABD" w:rsidRPr="00C25B01" w:rsidRDefault="000A5ABD" w:rsidP="000A5ABD">
            <w:r w:rsidRPr="00EF46EE">
              <w:rPr>
                <w:color w:val="0070C0"/>
              </w:rPr>
              <w:t>161</w:t>
            </w:r>
            <w:r>
              <w:rPr>
                <w:color w:val="0070C0"/>
              </w:rPr>
              <w:t>4</w:t>
            </w:r>
            <w:r w:rsidRPr="00EF46EE">
              <w:rPr>
                <w:color w:val="0070C0"/>
              </w:rPr>
              <w:t>.</w:t>
            </w:r>
            <w:r>
              <w:rPr>
                <w:color w:val="0070C0"/>
              </w:rPr>
              <w:t>131</w:t>
            </w:r>
          </w:p>
        </w:tc>
        <w:tc>
          <w:tcPr>
            <w:tcW w:w="946" w:type="dxa"/>
            <w:shd w:val="clear" w:color="auto" w:fill="auto"/>
          </w:tcPr>
          <w:p w14:paraId="777F73AF" w14:textId="77777777" w:rsidR="000A5ABD" w:rsidRPr="00C25B01" w:rsidRDefault="000A5ABD" w:rsidP="000A5ABD">
            <w:r w:rsidRPr="00EF46EE">
              <w:rPr>
                <w:color w:val="0070C0"/>
              </w:rPr>
              <w:t>.000</w:t>
            </w:r>
          </w:p>
        </w:tc>
      </w:tr>
      <w:tr w:rsidR="000A5ABD" w:rsidRPr="00C25B01" w14:paraId="14D4175D" w14:textId="77777777" w:rsidTr="000A5ABD">
        <w:tc>
          <w:tcPr>
            <w:tcW w:w="2977" w:type="dxa"/>
            <w:shd w:val="clear" w:color="auto" w:fill="auto"/>
          </w:tcPr>
          <w:p w14:paraId="02B62599" w14:textId="77777777" w:rsidR="000A5ABD" w:rsidRPr="00C25B01" w:rsidRDefault="000A5ABD" w:rsidP="000A5ABD">
            <w:r w:rsidRPr="00C25B01">
              <w:t>Difference</w:t>
            </w:r>
            <w:r w:rsidRPr="00C25B01">
              <w:rPr>
                <w:rFonts w:hint="eastAsia"/>
              </w:rPr>
              <w:t xml:space="preserve"> (</w:t>
            </w:r>
            <w:r>
              <w:t>a</w:t>
            </w:r>
            <w:r w:rsidRPr="00C25B01">
              <w:rPr>
                <w:rFonts w:hint="eastAsia"/>
              </w:rPr>
              <w:t xml:space="preserve"> - </w:t>
            </w:r>
            <w:r>
              <w:t>b</w:t>
            </w:r>
            <w:r w:rsidRPr="00C25B01">
              <w:rPr>
                <w:rFonts w:hint="eastAsia"/>
              </w:rPr>
              <w:t>)</w:t>
            </w:r>
          </w:p>
        </w:tc>
        <w:tc>
          <w:tcPr>
            <w:tcW w:w="851" w:type="dxa"/>
            <w:shd w:val="clear" w:color="auto" w:fill="auto"/>
          </w:tcPr>
          <w:p w14:paraId="20CCFD61" w14:textId="77777777" w:rsidR="000A5ABD" w:rsidRPr="00C25B01" w:rsidRDefault="000A5ABD" w:rsidP="000A5ABD"/>
        </w:tc>
        <w:tc>
          <w:tcPr>
            <w:tcW w:w="992" w:type="dxa"/>
            <w:shd w:val="clear" w:color="auto" w:fill="auto"/>
          </w:tcPr>
          <w:p w14:paraId="73213ED1" w14:textId="77777777" w:rsidR="000A5ABD" w:rsidRPr="00C25B01" w:rsidRDefault="000A5ABD" w:rsidP="000A5ABD"/>
        </w:tc>
        <w:tc>
          <w:tcPr>
            <w:tcW w:w="1276" w:type="dxa"/>
            <w:shd w:val="clear" w:color="auto" w:fill="auto"/>
          </w:tcPr>
          <w:p w14:paraId="5D73BAD4" w14:textId="77777777" w:rsidR="000A5ABD" w:rsidRPr="00C25B01" w:rsidRDefault="000A5ABD" w:rsidP="000A5ABD"/>
        </w:tc>
        <w:tc>
          <w:tcPr>
            <w:tcW w:w="850" w:type="dxa"/>
            <w:shd w:val="clear" w:color="auto" w:fill="auto"/>
          </w:tcPr>
          <w:p w14:paraId="3BD34E3A" w14:textId="77777777" w:rsidR="000A5ABD" w:rsidRPr="00C25B01" w:rsidRDefault="000A5ABD" w:rsidP="000A5ABD">
            <w:r>
              <w:rPr>
                <w:rFonts w:hint="eastAsia"/>
              </w:rPr>
              <w:t>1</w:t>
            </w:r>
          </w:p>
        </w:tc>
        <w:tc>
          <w:tcPr>
            <w:tcW w:w="1134" w:type="dxa"/>
            <w:shd w:val="clear" w:color="auto" w:fill="auto"/>
          </w:tcPr>
          <w:p w14:paraId="346CE089" w14:textId="77777777" w:rsidR="000A5ABD" w:rsidRPr="00C25B01" w:rsidRDefault="000A5ABD" w:rsidP="000A5ABD">
            <w:r>
              <w:t>385.450</w:t>
            </w:r>
          </w:p>
        </w:tc>
        <w:tc>
          <w:tcPr>
            <w:tcW w:w="946" w:type="dxa"/>
            <w:shd w:val="clear" w:color="auto" w:fill="auto"/>
          </w:tcPr>
          <w:p w14:paraId="4FEEBCF6" w14:textId="77777777" w:rsidR="000A5ABD" w:rsidRPr="00C25B01" w:rsidRDefault="000A5ABD" w:rsidP="000A5ABD">
            <w:r w:rsidRPr="00C25B01">
              <w:rPr>
                <w:rFonts w:hint="eastAsia"/>
              </w:rPr>
              <w:t>.00</w:t>
            </w:r>
            <w:r>
              <w:t>0</w:t>
            </w:r>
          </w:p>
        </w:tc>
      </w:tr>
    </w:tbl>
    <w:p w14:paraId="27911724" w14:textId="09159518" w:rsidR="000A5ABD" w:rsidRDefault="000A5ABD" w:rsidP="000A5ABD">
      <w:pPr>
        <w:pStyle w:val="BodyText-noindent"/>
      </w:pPr>
      <w:r w:rsidRPr="000B51FF">
        <w:t>Although the correlation between ACSI and PERQ is very high at .95</w:t>
      </w:r>
      <w:r>
        <w:t>7</w:t>
      </w:r>
      <w:r w:rsidRPr="000B51FF">
        <w:t xml:space="preserve">, </w:t>
      </w:r>
      <w:r>
        <w:t>the</w:t>
      </w:r>
      <w:r w:rsidRPr="000B51FF">
        <w:t xml:space="preserve"> model with a fixed correlation of 1 has poor</w:t>
      </w:r>
      <w:r>
        <w:t>er</w:t>
      </w:r>
      <w:r w:rsidRPr="000B51FF">
        <w:t xml:space="preserve"> fit</w:t>
      </w:r>
      <w:r>
        <w:t xml:space="preserve"> </w:t>
      </w:r>
      <w:r w:rsidRPr="000B51FF">
        <w:t>indices than the original model.</w:t>
      </w:r>
      <w:r>
        <w:t xml:space="preserve"> </w:t>
      </w:r>
    </w:p>
    <w:p w14:paraId="04317714" w14:textId="77777777" w:rsidR="000A5ABD" w:rsidRPr="0052565E" w:rsidRDefault="000A5ABD" w:rsidP="000A5ABD">
      <w:pPr>
        <w:pStyle w:val="3"/>
      </w:pPr>
      <w:r w:rsidRPr="0052565E">
        <w:t>Problems / Limitations</w:t>
      </w:r>
    </w:p>
    <w:p w14:paraId="78B1FA2D" w14:textId="1FCB3947" w:rsidR="000A5ABD" w:rsidRDefault="000A5ABD" w:rsidP="000A5ABD">
      <w:pPr>
        <w:pStyle w:val="BodyText-noindent"/>
      </w:pPr>
      <w:r w:rsidRPr="000B51FF">
        <w:t xml:space="preserve">There </w:t>
      </w:r>
      <w:r>
        <w:t>are</w:t>
      </w:r>
      <w:r w:rsidRPr="000B51FF">
        <w:t xml:space="preserve"> no logical flaw</w:t>
      </w:r>
      <w:r>
        <w:t>s</w:t>
      </w:r>
      <w:r w:rsidRPr="000B51FF">
        <w:t xml:space="preserve"> in this technique. </w:t>
      </w:r>
      <w:r w:rsidRPr="00FB5D2C">
        <w:t xml:space="preserve">However, there is a </w:t>
      </w:r>
      <w:r>
        <w:t>practical</w:t>
      </w:r>
      <w:r w:rsidRPr="00FB5D2C">
        <w:t xml:space="preserve"> problem that almost all data pass the </w:t>
      </w:r>
      <w:r>
        <w:t>criteria as long as the sample size is large enough because correlations are rarely exactly 1</w:t>
      </w:r>
      <w:r w:rsidRPr="00FB5D2C">
        <w:t>.</w:t>
      </w:r>
      <w:r>
        <w:t xml:space="preserve"> </w:t>
      </w:r>
      <w:r w:rsidRPr="000B51FF">
        <w:t xml:space="preserve">Thus, </w:t>
      </w:r>
      <w:r>
        <w:t xml:space="preserve">applied researchers </w:t>
      </w:r>
      <w:r w:rsidRPr="000B51FF">
        <w:t xml:space="preserve">have preferred </w:t>
      </w:r>
      <w:r>
        <w:t xml:space="preserve">a </w:t>
      </w:r>
      <w:r w:rsidRPr="000B51FF">
        <w:t xml:space="preserve">technique that require more difficult-to-pass criteria. </w:t>
      </w:r>
    </w:p>
    <w:p w14:paraId="612D79B2" w14:textId="77777777" w:rsidR="00265A8B" w:rsidRPr="00E163B5" w:rsidRDefault="00265A8B" w:rsidP="00265A8B">
      <w:pPr>
        <w:pStyle w:val="2"/>
      </w:pPr>
      <w:bookmarkStart w:id="52" w:name="_Toc14939153"/>
      <w:r w:rsidRPr="00E163B5">
        <w:rPr>
          <w:rFonts w:hint="eastAsia"/>
        </w:rPr>
        <w:lastRenderedPageBreak/>
        <w:t>AVE</w:t>
      </w:r>
      <w:r w:rsidRPr="00E163B5">
        <w:t>: compared with the square of factor correlation</w:t>
      </w:r>
      <w:bookmarkEnd w:id="52"/>
      <w:r w:rsidRPr="00E163B5">
        <w:rPr>
          <w:rFonts w:hint="eastAsia"/>
        </w:rPr>
        <w:t xml:space="preserve"> </w:t>
      </w:r>
    </w:p>
    <w:p w14:paraId="28A29222" w14:textId="77777777" w:rsidR="00265A8B" w:rsidRDefault="00265A8B" w:rsidP="00265A8B">
      <w:pPr>
        <w:pStyle w:val="3"/>
      </w:pPr>
      <w:r>
        <w:rPr>
          <w:rFonts w:hint="eastAsia"/>
        </w:rPr>
        <w:t>How often is it use</w:t>
      </w:r>
      <w:r>
        <w:t>d?</w:t>
      </w:r>
    </w:p>
    <w:p w14:paraId="7FCCEE7A" w14:textId="77777777" w:rsidR="00265A8B" w:rsidRDefault="00265A8B" w:rsidP="00265A8B">
      <w:pPr>
        <w:pStyle w:val="BodyText-noindent"/>
      </w:pPr>
      <w:r w:rsidRPr="008834E4">
        <w:t xml:space="preserve">AMJ </w:t>
      </w:r>
      <w:r>
        <w:t>7.4</w:t>
      </w:r>
      <w:r w:rsidRPr="008834E4">
        <w:t xml:space="preserve">%, JAP </w:t>
      </w:r>
      <w:r>
        <w:t>5.5</w:t>
      </w:r>
      <w:r w:rsidRPr="008834E4">
        <w:t xml:space="preserve">%, ORM </w:t>
      </w:r>
      <w:r>
        <w:t>5.</w:t>
      </w:r>
      <w:r w:rsidRPr="008834E4">
        <w:t>0%</w:t>
      </w:r>
    </w:p>
    <w:p w14:paraId="73E5AD23" w14:textId="77777777" w:rsidR="00265A8B" w:rsidRPr="00BF55D8" w:rsidRDefault="00265A8B" w:rsidP="00265A8B">
      <w:pPr>
        <w:pStyle w:val="BodyText-noindent"/>
      </w:pPr>
      <w:r w:rsidRPr="00BF55D8">
        <w:t>Although this technique is not used very often among organizational researchers, it is a standard technique for evaluating discriminant validity in many</w:t>
      </w:r>
      <w:r>
        <w:t xml:space="preserve"> other business</w:t>
      </w:r>
      <w:r w:rsidRPr="00BF55D8">
        <w:t xml:space="preserve"> </w:t>
      </w:r>
      <w:r>
        <w:t>disciplines,</w:t>
      </w:r>
      <w:r w:rsidRPr="00BF55D8">
        <w:t xml:space="preserve"> such as marketing.</w:t>
      </w:r>
    </w:p>
    <w:p w14:paraId="4D300A6E" w14:textId="77777777" w:rsidR="00265A8B" w:rsidRDefault="00265A8B" w:rsidP="00265A8B">
      <w:pPr>
        <w:pStyle w:val="3"/>
      </w:pPr>
      <w:r w:rsidRPr="00406139">
        <w:rPr>
          <w:rFonts w:hint="eastAsia"/>
        </w:rPr>
        <w:t>How to obtain</w:t>
      </w:r>
    </w:p>
    <w:p w14:paraId="013ED380" w14:textId="16F8A164" w:rsidR="00C85166" w:rsidRDefault="00C85166" w:rsidP="00C85166">
      <w:pPr>
        <w:pStyle w:val="BodyText-noindent"/>
      </w:pPr>
      <w:r w:rsidRPr="00FF7CF4">
        <w:t xml:space="preserve">The </w:t>
      </w:r>
      <w:r>
        <w:rPr>
          <w:rFonts w:hint="eastAsia"/>
        </w:rPr>
        <w:t>origi</w:t>
      </w:r>
      <w:r>
        <w:t xml:space="preserve">nal </w:t>
      </w:r>
      <w:r w:rsidRPr="00FF7CF4">
        <w:t xml:space="preserve">formula </w:t>
      </w:r>
      <w:r>
        <w:t xml:space="preserve">of Average Variance Extracted (AVE), proposed by </w:t>
      </w:r>
      <w:r w:rsidRPr="00966146">
        <w:t xml:space="preserve">Fornell and Larcker </w:t>
      </w:r>
      <w:r>
        <w:fldChar w:fldCharType="begin"/>
      </w:r>
      <w:r w:rsidR="00DB6D30">
        <w:instrText xml:space="preserve"> ADDIN ZOTERO_ITEM CSL_CITATION {"citationID":"QTmWaTp1","properties":{"formattedCitation":"(1981)","plainCitation":"(1981)","noteIndex":0},"citationItems":[{"id":4387,"uris":["http://zotero.org/groups/52014/items/EIDJGDFJ"],"uri":["http://zotero.org/groups/52014/items/EIDJGDFJ"],"itemData":{"id":4387,"type":"article-journal","title":"Evaluating structural equation models with unobservable variables and measurement error","container-title":"Journal of marketing research","page":"39–50","volume":"18","issue":"1","source":"Google Scholar","DOI":"10.2307/3151312","call-number":"0000","author":[{"family":"Fornell","given":"Claes"},{"family":"Larcker","given":"D. F"}],"issued":{"date-parts":[["1981"]]}},"suppress-author":true}],"schema":"https://github.com/citation-style-language/schema/raw/master/csl-citation.json"} </w:instrText>
      </w:r>
      <w:r>
        <w:fldChar w:fldCharType="separate"/>
      </w:r>
      <w:r>
        <w:rPr>
          <w:noProof/>
        </w:rPr>
        <w:t>(1981)</w:t>
      </w:r>
      <w:r>
        <w:fldChar w:fldCharType="end"/>
      </w:r>
      <w:r>
        <w:t xml:space="preserve"> </w:t>
      </w:r>
      <w:r w:rsidRPr="00FF7CF4">
        <w:t>is:</w:t>
      </w:r>
    </w:p>
    <w:p w14:paraId="62448D2C" w14:textId="77777777" w:rsidR="00C85166" w:rsidRPr="000C3397" w:rsidRDefault="00C85166" w:rsidP="00C85166">
      <w:pPr>
        <w:pStyle w:val="BodyText-noindent"/>
      </w:pPr>
      <m:oMathPara>
        <m:oMath>
          <m:r>
            <m:rPr>
              <m:sty m:val="p"/>
            </m:rPr>
            <w:rPr>
              <w:rFonts w:ascii="Cambria Math" w:hAnsi="Cambria Math"/>
            </w:rPr>
            <m:t>AVE=</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2</m:t>
                      </m:r>
                    </m:sup>
                  </m:sSubSup>
                </m:e>
              </m:nary>
            </m:num>
            <m:den>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e</m:t>
                              </m:r>
                            </m:e>
                            <m:sub>
                              <m:r>
                                <w:rPr>
                                  <w:rFonts w:ascii="Cambria Math" w:hAnsi="Cambria Math"/>
                                </w:rPr>
                                <m:t>i</m:t>
                              </m:r>
                            </m:sub>
                          </m:sSub>
                        </m:sub>
                        <m:sup>
                          <m:r>
                            <m:rPr>
                              <m:sty m:val="p"/>
                            </m:rPr>
                            <w:rPr>
                              <w:rFonts w:ascii="Cambria Math" w:hAnsi="Cambria Math"/>
                            </w:rPr>
                            <m:t>2</m:t>
                          </m:r>
                        </m:sup>
                      </m:sSubSup>
                    </m:e>
                  </m:nary>
                </m:e>
              </m:nary>
            </m:den>
          </m:f>
        </m:oMath>
      </m:oMathPara>
    </w:p>
    <w:p w14:paraId="7AE8B4BF" w14:textId="77777777" w:rsidR="00C85166" w:rsidRDefault="00C85166" w:rsidP="00C85166">
      <w:pPr>
        <w:pStyle w:val="BodyText-noindent"/>
      </w:pPr>
      <w:r>
        <w:t xml:space="preserve">where </w:t>
      </w:r>
      <m:oMath>
        <m:sSub>
          <m:sSubPr>
            <m:ctrlPr>
              <w:rPr>
                <w:rFonts w:ascii="Cambria Math" w:hAnsi="Cambria Math"/>
              </w:rPr>
            </m:ctrlPr>
          </m:sSubPr>
          <m:e>
            <m:r>
              <w:rPr>
                <w:rFonts w:ascii="Cambria Math" w:hAnsi="Cambria Math"/>
              </w:rPr>
              <m:t>λ</m:t>
            </m:r>
          </m:e>
          <m:sub>
            <m:r>
              <w:rPr>
                <w:rFonts w:ascii="Cambria Math" w:hAnsi="Cambria Math"/>
              </w:rPr>
              <m:t>i</m:t>
            </m:r>
          </m:sub>
        </m:sSub>
      </m:oMath>
      <w:r>
        <w:rPr>
          <w:rFonts w:hint="eastAsia"/>
        </w:rPr>
        <w:t xml:space="preserve"> is </w:t>
      </w:r>
      <w:r>
        <w:t xml:space="preserve">the standardized loading of indicator </w:t>
      </w:r>
      <m:oMath>
        <m:sSub>
          <m:sSubPr>
            <m:ctrlPr>
              <w:rPr>
                <w:rFonts w:ascii="Cambria Math" w:hAnsi="Cambria Math"/>
              </w:rPr>
            </m:ctrlPr>
          </m:sSubPr>
          <m:e>
            <m:r>
              <w:rPr>
                <w:rFonts w:ascii="Cambria Math" w:hAnsi="Cambria Math"/>
              </w:rPr>
              <m:t>X</m:t>
            </m:r>
          </m:e>
          <m:sub>
            <m:r>
              <w:rPr>
                <w:rFonts w:ascii="Cambria Math" w:hAnsi="Cambria Math"/>
              </w:rPr>
              <m:t>i</m:t>
            </m:r>
          </m:sub>
        </m:sSub>
      </m:oMath>
      <w:r>
        <w:t>. Because of standardization, this can be simplified to be the mean of squared factor loadings.</w:t>
      </w:r>
    </w:p>
    <w:p w14:paraId="4C6AFA39" w14:textId="77777777" w:rsidR="00C85166" w:rsidRDefault="00E91704" w:rsidP="00C85166">
      <w:pPr>
        <w:pStyle w:val="BodyText-noindent"/>
      </w:pPr>
      <m:oMathPara>
        <m:oMath>
          <m:sSub>
            <m:sSubPr>
              <m:ctrlPr>
                <w:rPr>
                  <w:rFonts w:ascii="Cambria Math" w:hAnsi="Cambria Math"/>
                </w:rPr>
              </m:ctrlPr>
            </m:sSubPr>
            <m:e>
              <m:r>
                <m:rPr>
                  <m:sty m:val="p"/>
                </m:rPr>
                <w:rPr>
                  <w:rFonts w:ascii="Cambria Math" w:hAnsi="Cambria Math"/>
                </w:rPr>
                <m:t>AVE</m:t>
              </m:r>
            </m:e>
            <m:sub>
              <m:r>
                <w:rPr>
                  <w:rFonts w:ascii="Cambria Math" w:hAnsi="Cambria Math"/>
                </w:rPr>
                <m:t>standardized</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l</m:t>
                      </m:r>
                    </m:e>
                    <m:sub>
                      <m:r>
                        <w:rPr>
                          <w:rFonts w:ascii="Cambria Math" w:hAnsi="Cambria Math"/>
                        </w:rPr>
                        <m:t>i</m:t>
                      </m:r>
                    </m:sub>
                    <m:sup>
                      <m:r>
                        <m:rPr>
                          <m:sty m:val="p"/>
                        </m:rPr>
                        <w:rPr>
                          <w:rFonts w:ascii="Cambria Math" w:hAnsi="Cambria Math"/>
                        </w:rPr>
                        <m:t>2</m:t>
                      </m:r>
                    </m:sup>
                  </m:sSubSup>
                </m:e>
              </m:nary>
            </m:num>
            <m:den>
              <m:r>
                <w:rPr>
                  <w:rFonts w:ascii="Cambria Math" w:hAnsi="Cambria Math"/>
                </w:rPr>
                <m:t>k</m:t>
              </m:r>
            </m:den>
          </m:f>
        </m:oMath>
      </m:oMathPara>
    </w:p>
    <w:p w14:paraId="3F0E39D8" w14:textId="77777777" w:rsidR="00C85166" w:rsidRDefault="00C85166" w:rsidP="00C85166">
      <w:pPr>
        <w:pStyle w:val="BodyText-noindent"/>
      </w:pPr>
      <w:r>
        <w:t>F</w:t>
      </w:r>
      <w:r w:rsidRPr="00FF7CF4">
        <w:t>or example, let's calculate ACSI</w:t>
      </w:r>
      <w:r>
        <w:t>’</w:t>
      </w:r>
      <w:r w:rsidRPr="00FF7CF4">
        <w:t>s AVE</w:t>
      </w:r>
      <w:r>
        <w:t xml:space="preserve"> using this simpler formula:</w:t>
      </w:r>
    </w:p>
    <w:p w14:paraId="1FCDE4D8" w14:textId="77777777" w:rsidR="00C85166" w:rsidRPr="000C3397" w:rsidRDefault="00E91704" w:rsidP="00C85166">
      <w:pPr>
        <w:pStyle w:val="BodyText-noindent"/>
      </w:pPr>
      <m:oMathPara>
        <m:oMath>
          <m:sSub>
            <m:sSubPr>
              <m:ctrlPr>
                <w:rPr>
                  <w:rFonts w:ascii="Cambria Math" w:hAnsi="Cambria Math"/>
                </w:rPr>
              </m:ctrlPr>
            </m:sSubPr>
            <m:e>
              <m:r>
                <m:rPr>
                  <m:sty m:val="p"/>
                </m:rPr>
                <w:rPr>
                  <w:rFonts w:ascii="Cambria Math" w:hAnsi="Cambria Math"/>
                </w:rPr>
                <m:t>AVE</m:t>
              </m:r>
            </m:e>
            <m:sub>
              <m:r>
                <w:rPr>
                  <w:rFonts w:ascii="Cambria Math" w:hAnsi="Cambria Math"/>
                </w:rPr>
                <m:t>ACSI</m:t>
              </m:r>
            </m:sub>
          </m:sSub>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color w:val="333399"/>
                        </w:rPr>
                      </m:ctrlPr>
                    </m:sSupPr>
                    <m:e>
                      <m:r>
                        <m:rPr>
                          <m:sty m:val="p"/>
                        </m:rPr>
                        <w:rPr>
                          <w:rFonts w:ascii="Cambria Math" w:hAnsi="Cambria Math"/>
                          <w:color w:val="632423" w:themeColor="accent2" w:themeShade="80"/>
                        </w:rPr>
                        <m:t>.926</m:t>
                      </m:r>
                    </m:e>
                    <m:sup>
                      <m:r>
                        <w:rPr>
                          <w:rFonts w:ascii="Cambria Math" w:hAnsi="Cambria Math"/>
                        </w:rPr>
                        <m:t>2</m:t>
                      </m:r>
                    </m:sup>
                  </m:sSup>
                  <m:r>
                    <m:rPr>
                      <m:sty m:val="p"/>
                    </m:rPr>
                    <w:rPr>
                      <w:rFonts w:ascii="Cambria Math" w:hAnsi="Cambria Math"/>
                    </w:rPr>
                    <m:t>+</m:t>
                  </m:r>
                  <m:sSup>
                    <m:sSupPr>
                      <m:ctrlPr>
                        <w:rPr>
                          <w:rFonts w:ascii="Cambria Math" w:hAnsi="Cambria Math"/>
                          <w:color w:val="333399"/>
                        </w:rPr>
                      </m:ctrlPr>
                    </m:sSupPr>
                    <m:e>
                      <m:r>
                        <m:rPr>
                          <m:sty m:val="p"/>
                        </m:rPr>
                        <w:rPr>
                          <w:rFonts w:ascii="Cambria Math" w:hAnsi="Cambria Math"/>
                          <w:color w:val="632423" w:themeColor="accent2" w:themeShade="80"/>
                        </w:rPr>
                        <m:t>.831</m:t>
                      </m:r>
                    </m:e>
                    <m:sup>
                      <m:r>
                        <w:rPr>
                          <w:rFonts w:ascii="Cambria Math" w:hAnsi="Cambria Math"/>
                        </w:rPr>
                        <m:t>2</m:t>
                      </m:r>
                    </m:sup>
                  </m:sSup>
                  <m:r>
                    <w:rPr>
                      <w:rFonts w:ascii="Cambria Math" w:hAnsi="Cambria Math"/>
                    </w:rPr>
                    <m:t>+</m:t>
                  </m:r>
                  <m:sSup>
                    <m:sSupPr>
                      <m:ctrlPr>
                        <w:rPr>
                          <w:rFonts w:ascii="Cambria Math" w:hAnsi="Cambria Math"/>
                          <w:color w:val="333399"/>
                        </w:rPr>
                      </m:ctrlPr>
                    </m:sSupPr>
                    <m:e>
                      <m:r>
                        <m:rPr>
                          <m:sty m:val="p"/>
                        </m:rPr>
                        <w:rPr>
                          <w:rFonts w:ascii="Cambria Math" w:hAnsi="Cambria Math"/>
                          <w:color w:val="632423" w:themeColor="accent2" w:themeShade="80"/>
                        </w:rPr>
                        <m:t>.768</m:t>
                      </m:r>
                    </m:e>
                    <m:sup>
                      <m:r>
                        <w:rPr>
                          <w:rFonts w:ascii="Cambria Math" w:hAnsi="Cambria Math"/>
                        </w:rPr>
                        <m:t>2</m:t>
                      </m:r>
                    </m:sup>
                  </m:sSup>
                </m:e>
              </m:d>
            </m:num>
            <m:den>
              <m:r>
                <w:rPr>
                  <w:rFonts w:ascii="Cambria Math" w:hAnsi="Cambria Math"/>
                </w:rPr>
                <m:t>3</m:t>
              </m:r>
            </m:den>
          </m:f>
          <m:r>
            <w:rPr>
              <w:rFonts w:ascii="Cambria Math" w:hAnsi="Cambria Math"/>
            </w:rPr>
            <m:t>=</m:t>
          </m:r>
          <m:r>
            <w:rPr>
              <w:rFonts w:ascii="Cambria Math" w:hAnsi="Cambria Math"/>
              <w:color w:val="984806" w:themeColor="accent6" w:themeShade="80"/>
            </w:rPr>
            <m:t>.713</m:t>
          </m:r>
        </m:oMath>
      </m:oMathPara>
    </w:p>
    <w:p w14:paraId="38D0EFFC" w14:textId="77777777" w:rsidR="00C85166" w:rsidRPr="00FF7CF4" w:rsidRDefault="00C85166" w:rsidP="00C85166">
      <w:pPr>
        <w:pStyle w:val="BodyText-noindent"/>
      </w:pPr>
      <w:r>
        <w:t>If we use the original formula and the unstandardized coefficients, the resulting AVE will be different:</w:t>
      </w:r>
    </w:p>
    <w:p w14:paraId="42937542" w14:textId="77777777" w:rsidR="00C85166" w:rsidRPr="00091BB6" w:rsidRDefault="00E91704" w:rsidP="00C85166">
      <w:pPr>
        <w:pStyle w:val="BodyText-noindent"/>
        <w:rPr>
          <w:color w:val="00B050"/>
        </w:rPr>
      </w:pPr>
      <m:oMathPara>
        <m:oMath>
          <m:sSub>
            <m:sSubPr>
              <m:ctrlPr>
                <w:rPr>
                  <w:rFonts w:ascii="Cambria Math" w:hAnsi="Cambria Math"/>
                </w:rPr>
              </m:ctrlPr>
            </m:sSubPr>
            <m:e>
              <m:r>
                <m:rPr>
                  <m:sty m:val="p"/>
                </m:rPr>
                <w:rPr>
                  <w:rFonts w:ascii="Cambria Math" w:hAnsi="Cambria Math"/>
                </w:rPr>
                <m:t>AVE</m:t>
              </m:r>
            </m:e>
            <m:sub>
              <m:r>
                <w:rPr>
                  <w:rFonts w:ascii="Cambria Math" w:hAnsi="Cambria Math"/>
                </w:rPr>
                <m:t>ACSI</m:t>
              </m:r>
            </m:sub>
          </m:sSub>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color w:val="333399"/>
                        </w:rPr>
                      </m:ctrlPr>
                    </m:sSupPr>
                    <m:e>
                      <m:r>
                        <m:rPr>
                          <m:sty m:val="p"/>
                        </m:rPr>
                        <w:rPr>
                          <w:rFonts w:ascii="Cambria Math" w:hAnsi="Cambria Math"/>
                          <w:color w:val="7030A0"/>
                        </w:rPr>
                        <m:t>1.853</m:t>
                      </m:r>
                    </m:e>
                    <m:sup>
                      <m:r>
                        <w:rPr>
                          <w:rFonts w:ascii="Cambria Math" w:hAnsi="Cambria Math"/>
                        </w:rPr>
                        <m:t>2</m:t>
                      </m:r>
                    </m:sup>
                  </m:sSup>
                  <m:r>
                    <m:rPr>
                      <m:sty m:val="p"/>
                    </m:rPr>
                    <w:rPr>
                      <w:rFonts w:ascii="Cambria Math" w:hAnsi="Cambria Math"/>
                    </w:rPr>
                    <m:t>+</m:t>
                  </m:r>
                  <m:sSup>
                    <m:sSupPr>
                      <m:ctrlPr>
                        <w:rPr>
                          <w:rFonts w:ascii="Cambria Math" w:hAnsi="Cambria Math"/>
                          <w:color w:val="333399"/>
                        </w:rPr>
                      </m:ctrlPr>
                    </m:sSupPr>
                    <m:e>
                      <m:r>
                        <m:rPr>
                          <m:sty m:val="p"/>
                        </m:rPr>
                        <w:rPr>
                          <w:rFonts w:ascii="Cambria Math" w:hAnsi="Cambria Math"/>
                          <w:color w:val="7030A0"/>
                        </w:rPr>
                        <m:t>1.745</m:t>
                      </m:r>
                    </m:e>
                    <m:sup>
                      <m:r>
                        <w:rPr>
                          <w:rFonts w:ascii="Cambria Math" w:hAnsi="Cambria Math"/>
                        </w:rPr>
                        <m:t>2</m:t>
                      </m:r>
                    </m:sup>
                  </m:sSup>
                  <m:r>
                    <w:rPr>
                      <w:rFonts w:ascii="Cambria Math" w:hAnsi="Cambria Math"/>
                    </w:rPr>
                    <m:t>+</m:t>
                  </m:r>
                  <m:sSup>
                    <m:sSupPr>
                      <m:ctrlPr>
                        <w:rPr>
                          <w:rFonts w:ascii="Cambria Math" w:hAnsi="Cambria Math"/>
                          <w:color w:val="333399"/>
                        </w:rPr>
                      </m:ctrlPr>
                    </m:sSupPr>
                    <m:e>
                      <m:r>
                        <m:rPr>
                          <m:sty m:val="p"/>
                        </m:rPr>
                        <w:rPr>
                          <w:rFonts w:ascii="Cambria Math" w:hAnsi="Cambria Math"/>
                          <w:color w:val="7030A0"/>
                        </w:rPr>
                        <m:t>1.459</m:t>
                      </m:r>
                    </m:e>
                    <m:sup>
                      <m:r>
                        <w:rPr>
                          <w:rFonts w:ascii="Cambria Math" w:hAnsi="Cambria Math"/>
                        </w:rPr>
                        <m:t>2</m:t>
                      </m:r>
                    </m:sup>
                  </m:sSup>
                </m:e>
              </m:d>
            </m:num>
            <m:den>
              <m:d>
                <m:dPr>
                  <m:ctrlPr>
                    <w:rPr>
                      <w:rFonts w:ascii="Cambria Math" w:hAnsi="Cambria Math"/>
                      <w:i/>
                    </w:rPr>
                  </m:ctrlPr>
                </m:dPr>
                <m:e>
                  <m:sSup>
                    <m:sSupPr>
                      <m:ctrlPr>
                        <w:rPr>
                          <w:rFonts w:ascii="Cambria Math" w:hAnsi="Cambria Math"/>
                          <w:color w:val="333399"/>
                        </w:rPr>
                      </m:ctrlPr>
                    </m:sSupPr>
                    <m:e>
                      <m:r>
                        <m:rPr>
                          <m:sty m:val="p"/>
                        </m:rPr>
                        <w:rPr>
                          <w:rFonts w:ascii="Cambria Math" w:hAnsi="Cambria Math"/>
                          <w:color w:val="7030A0"/>
                        </w:rPr>
                        <m:t>1.853</m:t>
                      </m:r>
                    </m:e>
                    <m:sup>
                      <m:r>
                        <w:rPr>
                          <w:rFonts w:ascii="Cambria Math" w:hAnsi="Cambria Math"/>
                        </w:rPr>
                        <m:t>2</m:t>
                      </m:r>
                    </m:sup>
                  </m:sSup>
                  <m:r>
                    <m:rPr>
                      <m:sty m:val="p"/>
                    </m:rPr>
                    <w:rPr>
                      <w:rFonts w:ascii="Cambria Math" w:hAnsi="Cambria Math"/>
                    </w:rPr>
                    <m:t>+</m:t>
                  </m:r>
                  <m:sSup>
                    <m:sSupPr>
                      <m:ctrlPr>
                        <w:rPr>
                          <w:rFonts w:ascii="Cambria Math" w:hAnsi="Cambria Math"/>
                          <w:color w:val="333399"/>
                        </w:rPr>
                      </m:ctrlPr>
                    </m:sSupPr>
                    <m:e>
                      <m:r>
                        <m:rPr>
                          <m:sty m:val="p"/>
                        </m:rPr>
                        <w:rPr>
                          <w:rFonts w:ascii="Cambria Math" w:hAnsi="Cambria Math"/>
                          <w:color w:val="7030A0"/>
                        </w:rPr>
                        <m:t>1.745</m:t>
                      </m:r>
                    </m:e>
                    <m:sup>
                      <m:r>
                        <w:rPr>
                          <w:rFonts w:ascii="Cambria Math" w:hAnsi="Cambria Math"/>
                        </w:rPr>
                        <m:t>2</m:t>
                      </m:r>
                    </m:sup>
                  </m:sSup>
                  <m:r>
                    <w:rPr>
                      <w:rFonts w:ascii="Cambria Math" w:hAnsi="Cambria Math"/>
                    </w:rPr>
                    <m:t>+</m:t>
                  </m:r>
                  <m:sSup>
                    <m:sSupPr>
                      <m:ctrlPr>
                        <w:rPr>
                          <w:rFonts w:ascii="Cambria Math" w:hAnsi="Cambria Math"/>
                          <w:color w:val="333399"/>
                        </w:rPr>
                      </m:ctrlPr>
                    </m:sSupPr>
                    <m:e>
                      <m:r>
                        <m:rPr>
                          <m:sty m:val="p"/>
                        </m:rPr>
                        <w:rPr>
                          <w:rFonts w:ascii="Cambria Math" w:hAnsi="Cambria Math"/>
                          <w:color w:val="7030A0"/>
                        </w:rPr>
                        <m:t>1.459</m:t>
                      </m:r>
                    </m:e>
                    <m:sup>
                      <m:r>
                        <w:rPr>
                          <w:rFonts w:ascii="Cambria Math" w:hAnsi="Cambria Math"/>
                        </w:rPr>
                        <m:t>2</m:t>
                      </m:r>
                    </m:sup>
                  </m:sSup>
                </m:e>
              </m:d>
              <m:r>
                <w:rPr>
                  <w:rFonts w:ascii="Cambria Math" w:hAnsi="Cambria Math"/>
                </w:rPr>
                <m:t>+(</m:t>
              </m:r>
              <m:r>
                <m:rPr>
                  <m:sty m:val="p"/>
                </m:rPr>
                <w:rPr>
                  <w:rFonts w:ascii="Cambria Math" w:hAnsi="Cambria Math"/>
                  <w:color w:val="00B050"/>
                </w:rPr>
                <m:t>.566</m:t>
              </m:r>
              <m:r>
                <w:rPr>
                  <w:rFonts w:ascii="Cambria Math" w:hAnsi="Cambria Math"/>
                </w:rPr>
                <m:t>+</m:t>
              </m:r>
              <m:r>
                <m:rPr>
                  <m:sty m:val="p"/>
                </m:rPr>
                <w:rPr>
                  <w:rFonts w:ascii="Cambria Math" w:hAnsi="Cambria Math"/>
                  <w:color w:val="00B050"/>
                </w:rPr>
                <m:t>1.365</m:t>
              </m:r>
              <m:r>
                <w:rPr>
                  <w:rFonts w:ascii="Cambria Math" w:hAnsi="Cambria Math"/>
                </w:rPr>
                <m:t>+</m:t>
              </m:r>
              <m:r>
                <m:rPr>
                  <m:sty m:val="p"/>
                </m:rPr>
                <w:rPr>
                  <w:rFonts w:ascii="Cambria Math" w:hAnsi="Cambria Math"/>
                  <w:color w:val="00B050"/>
                </w:rPr>
                <m:t>1.480</m:t>
              </m:r>
              <m:r>
                <m:rPr>
                  <m:sty m:val="p"/>
                </m:rPr>
                <w:rPr>
                  <w:rFonts w:ascii="Cambria Math" w:hAnsi="Cambria Math"/>
                  <w:color w:val="663300"/>
                </w:rPr>
                <m:t>)</m:t>
              </m:r>
            </m:den>
          </m:f>
          <m:r>
            <w:rPr>
              <w:rFonts w:ascii="Cambria Math" w:hAnsi="Cambria Math"/>
            </w:rPr>
            <m:t>=.716</m:t>
          </m:r>
        </m:oMath>
      </m:oMathPara>
    </w:p>
    <w:p w14:paraId="2E062F3B" w14:textId="77777777" w:rsidR="00C85166" w:rsidRDefault="00C85166" w:rsidP="00C85166">
      <w:pPr>
        <w:pStyle w:val="a0"/>
      </w:pPr>
      <w:r w:rsidRPr="009F7E61">
        <w:lastRenderedPageBreak/>
        <w:t xml:space="preserve">As can be seen from the above calculations, the two versions of the AVE formula </w:t>
      </w:r>
      <w:r>
        <w:t xml:space="preserve">usually </w:t>
      </w:r>
      <w:r w:rsidRPr="009F7E61">
        <w:t xml:space="preserve">yield </w:t>
      </w:r>
      <w:r>
        <w:t xml:space="preserve">close </w:t>
      </w:r>
      <w:r w:rsidRPr="009F7E61">
        <w:t xml:space="preserve">values, but are not mathematically equivalent. Instead of a mathematical proof of how the two formulas differ, we present a simple analogy. For example, assume that there are three values </w:t>
      </w:r>
      <m:oMath>
        <m:f>
          <m:fPr>
            <m:ctrlPr>
              <w:rPr>
                <w:rFonts w:ascii="Cambria Math" w:hAnsi="Cambria Math"/>
              </w:rPr>
            </m:ctrlPr>
          </m:fPr>
          <m:num>
            <m:r>
              <w:rPr>
                <w:rFonts w:ascii="Cambria Math" w:hAnsi="Cambria Math"/>
              </w:rPr>
              <m:t>a</m:t>
            </m:r>
          </m:num>
          <m:den>
            <m:r>
              <w:rPr>
                <w:rFonts w:ascii="Cambria Math" w:hAnsi="Cambria Math"/>
              </w:rPr>
              <m:t>b</m:t>
            </m:r>
          </m:den>
        </m:f>
      </m:oMath>
      <w:r>
        <w:rPr>
          <w:rFonts w:hint="eastAsia"/>
        </w:rPr>
        <w:t xml:space="preserve">, </w:t>
      </w:r>
      <m:oMath>
        <m:f>
          <m:fPr>
            <m:ctrlPr>
              <w:rPr>
                <w:rFonts w:ascii="Cambria Math" w:hAnsi="Cambria Math"/>
              </w:rPr>
            </m:ctrlPr>
          </m:fPr>
          <m:num>
            <m:r>
              <w:rPr>
                <w:rFonts w:ascii="Cambria Math" w:hAnsi="Cambria Math"/>
              </w:rPr>
              <m:t>c</m:t>
            </m:r>
          </m:num>
          <m:den>
            <m:r>
              <w:rPr>
                <w:rFonts w:ascii="Cambria Math" w:hAnsi="Cambria Math"/>
              </w:rPr>
              <m:t>d</m:t>
            </m:r>
          </m:den>
        </m:f>
      </m:oMath>
      <w:r>
        <w:rPr>
          <w:rFonts w:hint="eastAsia"/>
        </w:rPr>
        <w:t xml:space="preserve">, and </w:t>
      </w:r>
      <m:oMath>
        <m:f>
          <m:fPr>
            <m:ctrlPr>
              <w:rPr>
                <w:rFonts w:ascii="Cambria Math" w:hAnsi="Cambria Math"/>
              </w:rPr>
            </m:ctrlPr>
          </m:fPr>
          <m:num>
            <m:r>
              <w:rPr>
                <w:rFonts w:ascii="Cambria Math" w:hAnsi="Cambria Math"/>
              </w:rPr>
              <m:t>e</m:t>
            </m:r>
          </m:num>
          <m:den>
            <m:r>
              <w:rPr>
                <w:rFonts w:ascii="Cambria Math" w:hAnsi="Cambria Math"/>
              </w:rPr>
              <m:t>f</m:t>
            </m:r>
          </m:den>
        </m:f>
      </m:oMath>
      <w:r w:rsidRPr="009F7E61">
        <w:t xml:space="preserve">. The original formula is to calculate </w:t>
      </w:r>
      <m:oMath>
        <m:f>
          <m:fPr>
            <m:ctrlPr>
              <w:rPr>
                <w:rFonts w:ascii="Cambria Math" w:hAnsi="Cambria Math"/>
              </w:rPr>
            </m:ctrlPr>
          </m:fPr>
          <m:num>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e</m:t>
            </m:r>
          </m:num>
          <m:den>
            <m:r>
              <w:rPr>
                <w:rFonts w:ascii="Cambria Math" w:hAnsi="Cambria Math"/>
              </w:rPr>
              <m:t>b</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f</m:t>
            </m:r>
          </m:den>
        </m:f>
      </m:oMath>
      <w:r>
        <w:rPr>
          <w:rFonts w:hint="eastAsia"/>
        </w:rPr>
        <w:t>,</w:t>
      </w:r>
      <w:r w:rsidRPr="009F7E61">
        <w:t xml:space="preserve"> and the formula using the </w:t>
      </w:r>
      <w:r>
        <w:t xml:space="preserve">standardized </w:t>
      </w:r>
      <w:r w:rsidRPr="009F7E61">
        <w:t xml:space="preserve">coefficients is to calculate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b</m:t>
            </m:r>
          </m:den>
        </m:f>
      </m:oMath>
      <w:r>
        <w:t>+</w:t>
      </w:r>
      <m:oMath>
        <m:r>
          <m:rPr>
            <m:sty m:val="p"/>
          </m:rPr>
          <w:rPr>
            <w:rFonts w:ascii="Cambria Math" w:hAnsi="Cambria Math"/>
          </w:rPr>
          <m:t xml:space="preserve"> </m:t>
        </m:r>
        <m:f>
          <m:fPr>
            <m:ctrlPr>
              <w:rPr>
                <w:rFonts w:ascii="Cambria Math" w:hAnsi="Cambria Math"/>
              </w:rPr>
            </m:ctrlPr>
          </m:fPr>
          <m:num>
            <m:r>
              <w:rPr>
                <w:rFonts w:ascii="Cambria Math" w:hAnsi="Cambria Math"/>
              </w:rPr>
              <m:t>c</m:t>
            </m:r>
          </m:num>
          <m:den>
            <m:r>
              <w:rPr>
                <w:rFonts w:ascii="Cambria Math" w:hAnsi="Cambria Math"/>
              </w:rPr>
              <m:t>d</m:t>
            </m:r>
          </m:den>
        </m:f>
      </m:oMath>
      <w:r>
        <w:t>+</w:t>
      </w:r>
      <m:oMath>
        <m:r>
          <m:rPr>
            <m:sty m:val="p"/>
          </m:rPr>
          <w:rPr>
            <w:rFonts w:ascii="Cambria Math" w:hAnsi="Cambria Math"/>
          </w:rPr>
          <m:t xml:space="preserve"> </m:t>
        </m:r>
        <m:f>
          <m:fPr>
            <m:ctrlPr>
              <w:rPr>
                <w:rFonts w:ascii="Cambria Math" w:hAnsi="Cambria Math"/>
              </w:rPr>
            </m:ctrlPr>
          </m:fPr>
          <m:num>
            <m:r>
              <w:rPr>
                <w:rFonts w:ascii="Cambria Math" w:hAnsi="Cambria Math"/>
              </w:rPr>
              <m:t>e</m:t>
            </m:r>
          </m:num>
          <m:den>
            <m:r>
              <w:rPr>
                <w:rFonts w:ascii="Cambria Math" w:hAnsi="Cambria Math"/>
              </w:rPr>
              <m:t>f</m:t>
            </m:r>
          </m:den>
        </m:f>
      </m:oMath>
      <w:r>
        <w:t>)</w:t>
      </w:r>
      <w:r w:rsidRPr="009F7E61">
        <w:t xml:space="preserve"> .</w:t>
      </w:r>
      <w:r>
        <w:t xml:space="preserve"> </w:t>
      </w:r>
      <w:r w:rsidRPr="001C642D">
        <w:t>For the same reason, the value obtained by applying the standardiz</w:t>
      </w:r>
      <w:r>
        <w:t xml:space="preserve">ed coefficients </w:t>
      </w:r>
      <w:r w:rsidRPr="001C642D">
        <w:t xml:space="preserve">to the original formula of AVE is different from the value obtained by applying the </w:t>
      </w:r>
      <w:r>
        <w:t xml:space="preserve">unstandardized </w:t>
      </w:r>
      <w:r w:rsidRPr="001C642D">
        <w:t>coefficient</w:t>
      </w:r>
      <w:r>
        <w:t>s</w:t>
      </w:r>
      <w:r w:rsidRPr="001C642D">
        <w:t xml:space="preserve"> to the same formula.</w:t>
      </w:r>
      <w:r>
        <w:t xml:space="preserve"> </w:t>
      </w:r>
      <w:r w:rsidRPr="00FA6885">
        <w:t xml:space="preserve">Therefore, when presenting the AVE value, </w:t>
      </w:r>
      <w:r>
        <w:t xml:space="preserve">we should </w:t>
      </w:r>
      <w:r w:rsidRPr="00FA6885">
        <w:t xml:space="preserve">specify whether </w:t>
      </w:r>
      <w:r>
        <w:t xml:space="preserve">standardized </w:t>
      </w:r>
      <w:r w:rsidRPr="00FA6885">
        <w:t xml:space="preserve">or </w:t>
      </w:r>
      <w:r>
        <w:t xml:space="preserve">unstandardized coefficients are </w:t>
      </w:r>
      <w:r w:rsidRPr="00FA6885">
        <w:t>used.</w:t>
      </w:r>
      <w:r>
        <w:t xml:space="preserve"> However, note that the interpretation of AVE as variance explained is only valid if the latent variables were scaled to unit variances (which would be automatically the case in fully standardized estimates). </w:t>
      </w:r>
    </w:p>
    <w:p w14:paraId="3E4EC47F" w14:textId="77777777" w:rsidR="00C85166" w:rsidRDefault="00C85166" w:rsidP="00C85166">
      <w:pPr>
        <w:pStyle w:val="a0"/>
      </w:pPr>
      <w:r>
        <w:t xml:space="preserve">We will now explain how the AVE values are used in the </w:t>
      </w:r>
      <w:r w:rsidRPr="0082444B">
        <w:t xml:space="preserve">The Fornell-Larcker criterion </w:t>
      </w:r>
      <w:r>
        <w:t xml:space="preserve">for assessing discriminant validity. The table below shows the </w:t>
      </w:r>
      <w:r w:rsidRPr="000C3397">
        <w:t xml:space="preserve">AVE values </w:t>
      </w:r>
      <w:r>
        <w:t xml:space="preserve">using unstandardized coefficients </w:t>
      </w:r>
      <w:r w:rsidRPr="000C3397">
        <w:t xml:space="preserve">on the diagonal </w:t>
      </w:r>
      <w:r>
        <w:t>(in italics), t</w:t>
      </w:r>
      <w:r w:rsidRPr="000C3397">
        <w:t>he previously reported factor correlation</w:t>
      </w:r>
      <w:r>
        <w:t>s</w:t>
      </w:r>
      <w:r w:rsidRPr="000C3397">
        <w:t xml:space="preserve"> </w:t>
      </w:r>
      <w:r>
        <w:t>on the lower-triangle and t</w:t>
      </w:r>
      <w:r w:rsidRPr="000C3397">
        <w:t>he square</w:t>
      </w:r>
      <w:r>
        <w:t>s</w:t>
      </w:r>
      <w:r w:rsidRPr="000C3397">
        <w:t xml:space="preserve"> of the factor correlation</w:t>
      </w:r>
      <w:r>
        <w:t>s are shown on the upper triangle (e.g.,</w:t>
      </w:r>
      <m:oMath>
        <m:r>
          <m:rPr>
            <m:sty m:val="p"/>
          </m:rPr>
          <w:rPr>
            <w:rFonts w:ascii="Cambria Math" w:hAnsi="Cambria Math"/>
          </w:rPr>
          <m:t>.375=</m:t>
        </m:r>
        <m:sSup>
          <m:sSupPr>
            <m:ctrlPr>
              <w:rPr>
                <w:rFonts w:ascii="Cambria Math" w:hAnsi="Cambria Math"/>
              </w:rPr>
            </m:ctrlPr>
          </m:sSupPr>
          <m:e>
            <m:r>
              <w:rPr>
                <w:rFonts w:ascii="Cambria Math" w:hAnsi="Cambria Math"/>
              </w:rPr>
              <m:t>.612</m:t>
            </m:r>
          </m:e>
          <m:sup>
            <m:r>
              <w:rPr>
                <w:rFonts w:ascii="Cambria Math" w:hAnsi="Cambria Math"/>
              </w:rPr>
              <m:t>2</m:t>
            </m:r>
          </m:sup>
        </m:sSup>
        <m:r>
          <w:rPr>
            <w:rFonts w:ascii="Cambria Math" w:hAnsi="Cambria Math"/>
          </w:rPr>
          <m:t>)</m:t>
        </m:r>
      </m:oMath>
      <w:r w:rsidRPr="000C3397">
        <w:t>.</w:t>
      </w:r>
    </w:p>
    <w:p w14:paraId="6ED522B6" w14:textId="2391716B" w:rsidR="00C85166" w:rsidRDefault="00C85166" w:rsidP="00C85166">
      <w:pPr>
        <w:pStyle w:val="af0"/>
        <w:keepNext/>
      </w:pPr>
      <w:r>
        <w:t xml:space="preserve">Table </w:t>
      </w:r>
      <w:r>
        <w:fldChar w:fldCharType="begin"/>
      </w:r>
      <w:r>
        <w:instrText xml:space="preserve"> SEQ Table \* ARABIC </w:instrText>
      </w:r>
      <w:r>
        <w:fldChar w:fldCharType="separate"/>
      </w:r>
      <w:r w:rsidR="00E47287">
        <w:rPr>
          <w:noProof/>
        </w:rPr>
        <w:t>27</w:t>
      </w:r>
      <w:r>
        <w:rPr>
          <w:noProof/>
        </w:rPr>
        <w:fldChar w:fldCharType="end"/>
      </w:r>
      <w:r>
        <w:t xml:space="preserve"> Comparison of AVEs against squared factor correlation estimates</w:t>
      </w:r>
    </w:p>
    <w:tbl>
      <w:tblPr>
        <w:tblW w:w="5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80"/>
        <w:gridCol w:w="1080"/>
        <w:gridCol w:w="1080"/>
        <w:gridCol w:w="1080"/>
        <w:gridCol w:w="1080"/>
      </w:tblGrid>
      <w:tr w:rsidR="00C85166" w:rsidRPr="00234FE7" w14:paraId="1E63B604" w14:textId="77777777" w:rsidTr="00AD16A6">
        <w:trPr>
          <w:trHeight w:val="330"/>
          <w:jc w:val="center"/>
        </w:trPr>
        <w:tc>
          <w:tcPr>
            <w:tcW w:w="1080" w:type="dxa"/>
            <w:shd w:val="clear" w:color="auto" w:fill="auto"/>
            <w:noWrap/>
            <w:vAlign w:val="center"/>
            <w:hideMark/>
          </w:tcPr>
          <w:p w14:paraId="01A19383" w14:textId="77777777" w:rsidR="00C85166" w:rsidRPr="002F20A1" w:rsidRDefault="00C85166" w:rsidP="00AD16A6">
            <w:pPr>
              <w:jc w:val="right"/>
              <w:rPr>
                <w:rFonts w:eastAsia="맑은 고딕"/>
                <w:color w:val="000000"/>
              </w:rPr>
            </w:pPr>
          </w:p>
        </w:tc>
        <w:tc>
          <w:tcPr>
            <w:tcW w:w="1080" w:type="dxa"/>
            <w:shd w:val="clear" w:color="auto" w:fill="auto"/>
            <w:noWrap/>
            <w:vAlign w:val="center"/>
            <w:hideMark/>
          </w:tcPr>
          <w:p w14:paraId="2EA4B194" w14:textId="77777777" w:rsidR="00C85166" w:rsidRPr="00234FE7" w:rsidRDefault="00C85166" w:rsidP="00AD16A6">
            <w:pPr>
              <w:jc w:val="right"/>
              <w:rPr>
                <w:rFonts w:eastAsia="맑은 고딕"/>
                <w:color w:val="000000"/>
              </w:rPr>
            </w:pPr>
            <w:r w:rsidRPr="00234FE7">
              <w:rPr>
                <w:rFonts w:eastAsia="맑은 고딕"/>
                <w:color w:val="000000"/>
              </w:rPr>
              <w:t>ACSI</w:t>
            </w:r>
          </w:p>
        </w:tc>
        <w:tc>
          <w:tcPr>
            <w:tcW w:w="1080" w:type="dxa"/>
            <w:shd w:val="clear" w:color="auto" w:fill="auto"/>
            <w:noWrap/>
            <w:vAlign w:val="center"/>
            <w:hideMark/>
          </w:tcPr>
          <w:p w14:paraId="7F3D3BF3" w14:textId="77777777" w:rsidR="00C85166" w:rsidRPr="00234FE7" w:rsidRDefault="00C85166" w:rsidP="00AD16A6">
            <w:pPr>
              <w:jc w:val="right"/>
              <w:rPr>
                <w:rFonts w:eastAsia="맑은 고딕"/>
                <w:color w:val="000000"/>
              </w:rPr>
            </w:pPr>
            <w:r w:rsidRPr="00234FE7">
              <w:rPr>
                <w:rFonts w:eastAsia="맑은 고딕"/>
                <w:color w:val="000000"/>
              </w:rPr>
              <w:t>CUEX</w:t>
            </w:r>
          </w:p>
        </w:tc>
        <w:tc>
          <w:tcPr>
            <w:tcW w:w="1080" w:type="dxa"/>
            <w:shd w:val="clear" w:color="auto" w:fill="auto"/>
            <w:noWrap/>
            <w:vAlign w:val="center"/>
            <w:hideMark/>
          </w:tcPr>
          <w:p w14:paraId="6B31E607" w14:textId="77777777" w:rsidR="00C85166" w:rsidRPr="00234FE7" w:rsidRDefault="00C85166" w:rsidP="00AD16A6">
            <w:pPr>
              <w:jc w:val="right"/>
              <w:rPr>
                <w:rFonts w:eastAsia="맑은 고딕"/>
                <w:color w:val="000000"/>
              </w:rPr>
            </w:pPr>
            <w:r w:rsidRPr="00234FE7">
              <w:rPr>
                <w:rFonts w:eastAsia="맑은 고딕"/>
                <w:color w:val="000000"/>
              </w:rPr>
              <w:t>PERQ</w:t>
            </w:r>
          </w:p>
        </w:tc>
        <w:tc>
          <w:tcPr>
            <w:tcW w:w="1080" w:type="dxa"/>
            <w:shd w:val="clear" w:color="auto" w:fill="auto"/>
            <w:noWrap/>
            <w:vAlign w:val="center"/>
            <w:hideMark/>
          </w:tcPr>
          <w:p w14:paraId="74528FCE" w14:textId="77777777" w:rsidR="00C85166" w:rsidRPr="00234FE7" w:rsidRDefault="00C85166" w:rsidP="00AD16A6">
            <w:pPr>
              <w:jc w:val="right"/>
              <w:rPr>
                <w:rFonts w:eastAsia="맑은 고딕"/>
                <w:color w:val="000000"/>
              </w:rPr>
            </w:pPr>
            <w:r w:rsidRPr="00234FE7">
              <w:rPr>
                <w:rFonts w:eastAsia="맑은 고딕"/>
                <w:color w:val="000000"/>
              </w:rPr>
              <w:t>PERV</w:t>
            </w:r>
          </w:p>
        </w:tc>
      </w:tr>
      <w:tr w:rsidR="00C85166" w:rsidRPr="00234FE7" w14:paraId="4D82345C" w14:textId="77777777" w:rsidTr="00AD16A6">
        <w:trPr>
          <w:trHeight w:val="330"/>
          <w:jc w:val="center"/>
        </w:trPr>
        <w:tc>
          <w:tcPr>
            <w:tcW w:w="1080" w:type="dxa"/>
            <w:shd w:val="clear" w:color="auto" w:fill="auto"/>
            <w:noWrap/>
            <w:vAlign w:val="center"/>
            <w:hideMark/>
          </w:tcPr>
          <w:p w14:paraId="724A8BBF" w14:textId="77777777" w:rsidR="00C85166" w:rsidRPr="00234FE7" w:rsidRDefault="00C85166" w:rsidP="00AD16A6">
            <w:pPr>
              <w:jc w:val="right"/>
              <w:rPr>
                <w:rFonts w:eastAsia="맑은 고딕"/>
                <w:color w:val="000000"/>
              </w:rPr>
            </w:pPr>
            <w:r w:rsidRPr="00234FE7">
              <w:rPr>
                <w:rFonts w:eastAsia="맑은 고딕"/>
                <w:color w:val="000000"/>
              </w:rPr>
              <w:t>ACSI</w:t>
            </w:r>
          </w:p>
        </w:tc>
        <w:tc>
          <w:tcPr>
            <w:tcW w:w="1080" w:type="dxa"/>
            <w:shd w:val="clear" w:color="auto" w:fill="auto"/>
            <w:noWrap/>
            <w:vAlign w:val="center"/>
            <w:hideMark/>
          </w:tcPr>
          <w:p w14:paraId="30E0057D" w14:textId="77777777" w:rsidR="00C85166" w:rsidRPr="00860D86" w:rsidRDefault="00C85166" w:rsidP="00AD16A6">
            <w:pPr>
              <w:jc w:val="right"/>
              <w:rPr>
                <w:i/>
              </w:rPr>
            </w:pPr>
            <w:r w:rsidRPr="00310B62">
              <w:rPr>
                <w:i/>
                <w:color w:val="984806" w:themeColor="accent6" w:themeShade="80"/>
              </w:rPr>
              <w:t>.71</w:t>
            </w:r>
            <w:r>
              <w:rPr>
                <w:i/>
                <w:color w:val="984806" w:themeColor="accent6" w:themeShade="80"/>
              </w:rPr>
              <w:t>3</w:t>
            </w:r>
          </w:p>
        </w:tc>
        <w:tc>
          <w:tcPr>
            <w:tcW w:w="1080" w:type="dxa"/>
            <w:shd w:val="clear" w:color="auto" w:fill="auto"/>
            <w:noWrap/>
            <w:vAlign w:val="center"/>
          </w:tcPr>
          <w:p w14:paraId="1D3F63DB" w14:textId="77777777" w:rsidR="00C85166" w:rsidRPr="00860D86" w:rsidRDefault="00C85166" w:rsidP="00AD16A6">
            <w:pPr>
              <w:jc w:val="right"/>
            </w:pPr>
            <w:r w:rsidRPr="00860D86">
              <w:t>.375</w:t>
            </w:r>
          </w:p>
        </w:tc>
        <w:tc>
          <w:tcPr>
            <w:tcW w:w="1080" w:type="dxa"/>
            <w:shd w:val="clear" w:color="auto" w:fill="auto"/>
            <w:noWrap/>
            <w:vAlign w:val="center"/>
          </w:tcPr>
          <w:p w14:paraId="23E67B10" w14:textId="77777777" w:rsidR="00C85166" w:rsidRPr="00860D86" w:rsidRDefault="00C85166" w:rsidP="00AD16A6">
            <w:pPr>
              <w:jc w:val="right"/>
            </w:pPr>
            <w:r w:rsidRPr="00860D86">
              <w:rPr>
                <w:rFonts w:hint="eastAsia"/>
              </w:rPr>
              <w:t>.916</w:t>
            </w:r>
          </w:p>
        </w:tc>
        <w:tc>
          <w:tcPr>
            <w:tcW w:w="1080" w:type="dxa"/>
            <w:shd w:val="clear" w:color="auto" w:fill="auto"/>
            <w:noWrap/>
            <w:vAlign w:val="center"/>
          </w:tcPr>
          <w:p w14:paraId="5C0BD89F" w14:textId="77777777" w:rsidR="00C85166" w:rsidRPr="00860D86" w:rsidRDefault="00C85166" w:rsidP="00AD16A6">
            <w:pPr>
              <w:jc w:val="right"/>
            </w:pPr>
            <w:r w:rsidRPr="00860D86">
              <w:rPr>
                <w:rFonts w:hint="eastAsia"/>
              </w:rPr>
              <w:t>.766</w:t>
            </w:r>
          </w:p>
        </w:tc>
      </w:tr>
      <w:tr w:rsidR="00C85166" w:rsidRPr="00234FE7" w14:paraId="740FB2B6" w14:textId="77777777" w:rsidTr="00AD16A6">
        <w:trPr>
          <w:trHeight w:val="330"/>
          <w:jc w:val="center"/>
        </w:trPr>
        <w:tc>
          <w:tcPr>
            <w:tcW w:w="1080" w:type="dxa"/>
            <w:shd w:val="clear" w:color="auto" w:fill="auto"/>
            <w:noWrap/>
            <w:vAlign w:val="center"/>
            <w:hideMark/>
          </w:tcPr>
          <w:p w14:paraId="171F9D25" w14:textId="77777777" w:rsidR="00C85166" w:rsidRPr="00234FE7" w:rsidRDefault="00C85166" w:rsidP="00AD16A6">
            <w:pPr>
              <w:jc w:val="right"/>
              <w:rPr>
                <w:rFonts w:eastAsia="맑은 고딕"/>
                <w:color w:val="000000"/>
              </w:rPr>
            </w:pPr>
            <w:r w:rsidRPr="00234FE7">
              <w:rPr>
                <w:rFonts w:eastAsia="맑은 고딕"/>
                <w:color w:val="000000"/>
              </w:rPr>
              <w:t>CUEX</w:t>
            </w:r>
          </w:p>
        </w:tc>
        <w:tc>
          <w:tcPr>
            <w:tcW w:w="1080" w:type="dxa"/>
            <w:shd w:val="clear" w:color="000000" w:fill="FFFFFF"/>
            <w:noWrap/>
            <w:vAlign w:val="center"/>
            <w:hideMark/>
          </w:tcPr>
          <w:p w14:paraId="32DC4140" w14:textId="77777777" w:rsidR="00C85166" w:rsidRPr="00310B62" w:rsidRDefault="00C85166" w:rsidP="00AD16A6">
            <w:pPr>
              <w:jc w:val="right"/>
              <w:rPr>
                <w:rFonts w:eastAsia="맑은 고딕"/>
                <w:color w:val="FF0000"/>
              </w:rPr>
            </w:pPr>
            <w:r w:rsidRPr="00310B62">
              <w:rPr>
                <w:color w:val="FF0000"/>
              </w:rPr>
              <w:t>.612</w:t>
            </w:r>
          </w:p>
        </w:tc>
        <w:tc>
          <w:tcPr>
            <w:tcW w:w="1080" w:type="dxa"/>
            <w:shd w:val="clear" w:color="auto" w:fill="auto"/>
            <w:noWrap/>
            <w:vAlign w:val="center"/>
            <w:hideMark/>
          </w:tcPr>
          <w:p w14:paraId="46BFFF8E" w14:textId="77777777" w:rsidR="00C85166" w:rsidRPr="00860D86" w:rsidRDefault="00C85166" w:rsidP="00AD16A6">
            <w:pPr>
              <w:jc w:val="right"/>
              <w:rPr>
                <w:i/>
              </w:rPr>
            </w:pPr>
            <w:r w:rsidRPr="00860D86">
              <w:rPr>
                <w:rFonts w:hint="eastAsia"/>
                <w:i/>
              </w:rPr>
              <w:t>.4</w:t>
            </w:r>
            <w:r>
              <w:rPr>
                <w:i/>
              </w:rPr>
              <w:t>44</w:t>
            </w:r>
          </w:p>
        </w:tc>
        <w:tc>
          <w:tcPr>
            <w:tcW w:w="1080" w:type="dxa"/>
            <w:shd w:val="clear" w:color="auto" w:fill="auto"/>
            <w:noWrap/>
            <w:vAlign w:val="center"/>
          </w:tcPr>
          <w:p w14:paraId="4EBBB31E" w14:textId="77777777" w:rsidR="00C85166" w:rsidRPr="00860D86" w:rsidRDefault="00C85166" w:rsidP="00AD16A6">
            <w:pPr>
              <w:jc w:val="right"/>
            </w:pPr>
            <w:r w:rsidRPr="00860D86">
              <w:rPr>
                <w:rFonts w:hint="eastAsia"/>
              </w:rPr>
              <w:t>.487</w:t>
            </w:r>
          </w:p>
        </w:tc>
        <w:tc>
          <w:tcPr>
            <w:tcW w:w="1080" w:type="dxa"/>
            <w:shd w:val="clear" w:color="auto" w:fill="auto"/>
            <w:noWrap/>
            <w:vAlign w:val="center"/>
          </w:tcPr>
          <w:p w14:paraId="11D35926" w14:textId="77777777" w:rsidR="00C85166" w:rsidRPr="00860D86" w:rsidRDefault="00C85166" w:rsidP="00AD16A6">
            <w:pPr>
              <w:jc w:val="right"/>
            </w:pPr>
            <w:r w:rsidRPr="00860D86">
              <w:rPr>
                <w:rFonts w:hint="eastAsia"/>
              </w:rPr>
              <w:t>.</w:t>
            </w:r>
            <w:r w:rsidRPr="00860D86">
              <w:t>277</w:t>
            </w:r>
          </w:p>
        </w:tc>
      </w:tr>
      <w:tr w:rsidR="00C85166" w:rsidRPr="00234FE7" w14:paraId="678FCF6E" w14:textId="77777777" w:rsidTr="00AD16A6">
        <w:trPr>
          <w:trHeight w:val="330"/>
          <w:jc w:val="center"/>
        </w:trPr>
        <w:tc>
          <w:tcPr>
            <w:tcW w:w="1080" w:type="dxa"/>
            <w:shd w:val="clear" w:color="auto" w:fill="auto"/>
            <w:noWrap/>
            <w:vAlign w:val="center"/>
            <w:hideMark/>
          </w:tcPr>
          <w:p w14:paraId="1947DAE5" w14:textId="77777777" w:rsidR="00C85166" w:rsidRPr="00234FE7" w:rsidRDefault="00C85166" w:rsidP="00AD16A6">
            <w:pPr>
              <w:jc w:val="right"/>
              <w:rPr>
                <w:rFonts w:eastAsia="맑은 고딕"/>
                <w:color w:val="000000"/>
              </w:rPr>
            </w:pPr>
            <w:r w:rsidRPr="00234FE7">
              <w:rPr>
                <w:rFonts w:eastAsia="맑은 고딕"/>
                <w:color w:val="000000"/>
              </w:rPr>
              <w:t>PERQ</w:t>
            </w:r>
          </w:p>
        </w:tc>
        <w:tc>
          <w:tcPr>
            <w:tcW w:w="1080" w:type="dxa"/>
            <w:shd w:val="clear" w:color="000000" w:fill="FFFFFF"/>
            <w:noWrap/>
            <w:vAlign w:val="center"/>
            <w:hideMark/>
          </w:tcPr>
          <w:p w14:paraId="74A53085" w14:textId="77777777" w:rsidR="00C85166" w:rsidRPr="00310B62" w:rsidRDefault="00C85166" w:rsidP="00AD16A6">
            <w:pPr>
              <w:jc w:val="right"/>
              <w:rPr>
                <w:rFonts w:eastAsia="맑은 고딕"/>
                <w:color w:val="FF0000"/>
              </w:rPr>
            </w:pPr>
            <w:r w:rsidRPr="00310B62">
              <w:rPr>
                <w:color w:val="FF0000"/>
              </w:rPr>
              <w:t>.957</w:t>
            </w:r>
          </w:p>
        </w:tc>
        <w:tc>
          <w:tcPr>
            <w:tcW w:w="1080" w:type="dxa"/>
            <w:shd w:val="clear" w:color="000000" w:fill="FFFFFF"/>
            <w:noWrap/>
            <w:vAlign w:val="center"/>
            <w:hideMark/>
          </w:tcPr>
          <w:p w14:paraId="00435A67" w14:textId="77777777" w:rsidR="00C85166" w:rsidRPr="00310B62" w:rsidRDefault="00C85166" w:rsidP="00AD16A6">
            <w:pPr>
              <w:jc w:val="right"/>
              <w:rPr>
                <w:color w:val="FF0000"/>
              </w:rPr>
            </w:pPr>
            <w:r w:rsidRPr="00310B62">
              <w:rPr>
                <w:color w:val="FF0000"/>
              </w:rPr>
              <w:t>.698</w:t>
            </w:r>
          </w:p>
        </w:tc>
        <w:tc>
          <w:tcPr>
            <w:tcW w:w="1080" w:type="dxa"/>
            <w:shd w:val="clear" w:color="auto" w:fill="auto"/>
            <w:noWrap/>
            <w:vAlign w:val="center"/>
            <w:hideMark/>
          </w:tcPr>
          <w:p w14:paraId="32EFCD1A" w14:textId="77777777" w:rsidR="00C85166" w:rsidRPr="00860D86" w:rsidRDefault="00C85166" w:rsidP="00AD16A6">
            <w:pPr>
              <w:jc w:val="right"/>
              <w:rPr>
                <w:i/>
              </w:rPr>
            </w:pPr>
            <w:r w:rsidRPr="00860D86">
              <w:rPr>
                <w:rFonts w:hint="eastAsia"/>
                <w:i/>
              </w:rPr>
              <w:t>.6</w:t>
            </w:r>
            <w:r>
              <w:rPr>
                <w:i/>
              </w:rPr>
              <w:t>32</w:t>
            </w:r>
          </w:p>
        </w:tc>
        <w:tc>
          <w:tcPr>
            <w:tcW w:w="1080" w:type="dxa"/>
            <w:shd w:val="clear" w:color="auto" w:fill="auto"/>
            <w:noWrap/>
            <w:vAlign w:val="center"/>
          </w:tcPr>
          <w:p w14:paraId="349C3451" w14:textId="77777777" w:rsidR="00C85166" w:rsidRPr="00860D86" w:rsidRDefault="00C85166" w:rsidP="00AD16A6">
            <w:pPr>
              <w:jc w:val="right"/>
            </w:pPr>
            <w:r w:rsidRPr="00860D86">
              <w:rPr>
                <w:rFonts w:hint="eastAsia"/>
              </w:rPr>
              <w:t>.593</w:t>
            </w:r>
          </w:p>
        </w:tc>
      </w:tr>
      <w:tr w:rsidR="00C85166" w:rsidRPr="00234FE7" w14:paraId="7AF0A31F" w14:textId="77777777" w:rsidTr="00AD16A6">
        <w:trPr>
          <w:trHeight w:val="330"/>
          <w:jc w:val="center"/>
        </w:trPr>
        <w:tc>
          <w:tcPr>
            <w:tcW w:w="1080" w:type="dxa"/>
            <w:shd w:val="clear" w:color="auto" w:fill="auto"/>
            <w:noWrap/>
            <w:vAlign w:val="center"/>
            <w:hideMark/>
          </w:tcPr>
          <w:p w14:paraId="13159E28" w14:textId="77777777" w:rsidR="00C85166" w:rsidRPr="00234FE7" w:rsidRDefault="00C85166" w:rsidP="00AD16A6">
            <w:pPr>
              <w:jc w:val="right"/>
              <w:rPr>
                <w:rFonts w:eastAsia="맑은 고딕"/>
                <w:color w:val="000000"/>
              </w:rPr>
            </w:pPr>
            <w:r w:rsidRPr="00234FE7">
              <w:rPr>
                <w:rFonts w:eastAsia="맑은 고딕"/>
                <w:color w:val="000000"/>
              </w:rPr>
              <w:t>PERV</w:t>
            </w:r>
          </w:p>
        </w:tc>
        <w:tc>
          <w:tcPr>
            <w:tcW w:w="1080" w:type="dxa"/>
            <w:shd w:val="clear" w:color="000000" w:fill="FFFFFF"/>
            <w:noWrap/>
            <w:vAlign w:val="center"/>
            <w:hideMark/>
          </w:tcPr>
          <w:p w14:paraId="3F612D49" w14:textId="77777777" w:rsidR="00C85166" w:rsidRPr="00310B62" w:rsidRDefault="00C85166" w:rsidP="00AD16A6">
            <w:pPr>
              <w:jc w:val="right"/>
              <w:rPr>
                <w:rFonts w:eastAsia="맑은 고딕"/>
                <w:color w:val="FF0000"/>
              </w:rPr>
            </w:pPr>
            <w:r w:rsidRPr="00310B62">
              <w:rPr>
                <w:color w:val="FF0000"/>
              </w:rPr>
              <w:t>.875</w:t>
            </w:r>
          </w:p>
        </w:tc>
        <w:tc>
          <w:tcPr>
            <w:tcW w:w="1080" w:type="dxa"/>
            <w:shd w:val="clear" w:color="000000" w:fill="FFFFFF"/>
            <w:noWrap/>
            <w:vAlign w:val="center"/>
            <w:hideMark/>
          </w:tcPr>
          <w:p w14:paraId="0E1331AC" w14:textId="77777777" w:rsidR="00C85166" w:rsidRPr="00310B62" w:rsidRDefault="00C85166" w:rsidP="00AD16A6">
            <w:pPr>
              <w:jc w:val="right"/>
              <w:rPr>
                <w:color w:val="FF0000"/>
              </w:rPr>
            </w:pPr>
            <w:r w:rsidRPr="00310B62">
              <w:rPr>
                <w:color w:val="FF0000"/>
              </w:rPr>
              <w:t>.526</w:t>
            </w:r>
          </w:p>
        </w:tc>
        <w:tc>
          <w:tcPr>
            <w:tcW w:w="1080" w:type="dxa"/>
            <w:shd w:val="clear" w:color="000000" w:fill="FFFFFF"/>
            <w:noWrap/>
            <w:vAlign w:val="center"/>
            <w:hideMark/>
          </w:tcPr>
          <w:p w14:paraId="11655965" w14:textId="77777777" w:rsidR="00C85166" w:rsidRPr="00860D86" w:rsidRDefault="00C85166" w:rsidP="00AD16A6">
            <w:pPr>
              <w:jc w:val="right"/>
            </w:pPr>
            <w:r w:rsidRPr="00310B62">
              <w:rPr>
                <w:color w:val="FF0000"/>
              </w:rPr>
              <w:t xml:space="preserve">. 770 </w:t>
            </w:r>
          </w:p>
        </w:tc>
        <w:tc>
          <w:tcPr>
            <w:tcW w:w="1080" w:type="dxa"/>
            <w:shd w:val="clear" w:color="auto" w:fill="auto"/>
            <w:noWrap/>
            <w:vAlign w:val="center"/>
            <w:hideMark/>
          </w:tcPr>
          <w:p w14:paraId="78233D39" w14:textId="77777777" w:rsidR="00C85166" w:rsidRPr="00860D86" w:rsidRDefault="00C85166" w:rsidP="00AD16A6">
            <w:pPr>
              <w:jc w:val="right"/>
              <w:rPr>
                <w:i/>
              </w:rPr>
            </w:pPr>
            <w:r w:rsidRPr="00860D86">
              <w:rPr>
                <w:rFonts w:hint="eastAsia"/>
                <w:i/>
              </w:rPr>
              <w:t>.7</w:t>
            </w:r>
            <w:r>
              <w:rPr>
                <w:i/>
              </w:rPr>
              <w:t>73</w:t>
            </w:r>
          </w:p>
        </w:tc>
      </w:tr>
    </w:tbl>
    <w:p w14:paraId="189678F4" w14:textId="77777777" w:rsidR="009D6237" w:rsidRDefault="009D6237" w:rsidP="003E3E30"/>
    <w:p w14:paraId="7CAEE05B" w14:textId="1D95D844" w:rsidR="00C85166" w:rsidRPr="000B3752" w:rsidRDefault="00C85166" w:rsidP="00C85166">
      <w:pPr>
        <w:pStyle w:val="a0"/>
      </w:pPr>
      <w:r w:rsidRPr="0082444B">
        <w:t xml:space="preserve">The Fornell-Larcker criterion </w:t>
      </w:r>
      <w:r>
        <w:t xml:space="preserve">for assessing discriminant validity </w:t>
      </w:r>
      <w:r w:rsidRPr="0082444B">
        <w:t xml:space="preserve">is that for every pair of latent variables, the square of the factor correlation must be less than </w:t>
      </w:r>
      <w:r>
        <w:t>the</w:t>
      </w:r>
      <w:r w:rsidRPr="0082444B">
        <w:t xml:space="preserve"> AVE values of </w:t>
      </w:r>
      <w:r>
        <w:t>both</w:t>
      </w:r>
      <w:r w:rsidRPr="0082444B">
        <w:t xml:space="preserve"> </w:t>
      </w:r>
      <w:r w:rsidRPr="0082444B">
        <w:lastRenderedPageBreak/>
        <w:t>latent variable</w:t>
      </w:r>
      <w:r>
        <w:t>s</w:t>
      </w:r>
      <w:r w:rsidRPr="0082444B">
        <w:t>.</w:t>
      </w:r>
      <w:r>
        <w:t xml:space="preserve"> The acronym AVE/SV comes from the fact that t</w:t>
      </w:r>
      <w:r w:rsidRPr="00264C1F">
        <w:t>he square of the factor correlation is also called</w:t>
      </w:r>
      <w:r>
        <w:t xml:space="preserve"> </w:t>
      </w:r>
      <w:r w:rsidRPr="00264C1F">
        <w:t>shared variance.</w:t>
      </w:r>
      <w:r>
        <w:t xml:space="preserve"> </w:t>
      </w:r>
      <w:r w:rsidRPr="0082444B">
        <w:t xml:space="preserve">The above example </w:t>
      </w:r>
      <w:r>
        <w:t>fails</w:t>
      </w:r>
      <w:r w:rsidRPr="0082444B">
        <w:t xml:space="preserve"> this </w:t>
      </w:r>
      <w:r>
        <w:t>criterion for three pairs of latent variables:</w:t>
      </w:r>
      <w:r w:rsidRPr="0082444B">
        <w:t xml:space="preserve"> </w:t>
      </w:r>
      <w:r>
        <w:t xml:space="preserve">1) </w:t>
      </w:r>
      <w:r w:rsidRPr="0082444B">
        <w:t>The shared variance between ACSI and PERQ is .9</w:t>
      </w:r>
      <w:r>
        <w:t>1</w:t>
      </w:r>
      <w:r w:rsidRPr="0082444B">
        <w:t>6, which is larger than ACSI's AVE value of .71</w:t>
      </w:r>
      <w:r>
        <w:t>3</w:t>
      </w:r>
      <w:r w:rsidRPr="0082444B">
        <w:t xml:space="preserve"> and PERQ's AVE value of .6</w:t>
      </w:r>
      <w:r>
        <w:t>32</w:t>
      </w:r>
      <w:r w:rsidRPr="0082444B">
        <w:t xml:space="preserve">. </w:t>
      </w:r>
      <w:r>
        <w:t xml:space="preserve">2) </w:t>
      </w:r>
      <w:r w:rsidRPr="0082444B">
        <w:t>The shared variance between ACSI and PERV is .76</w:t>
      </w:r>
      <w:r>
        <w:t>6</w:t>
      </w:r>
      <w:r w:rsidRPr="0082444B">
        <w:t>, which is larger than the ACSI</w:t>
      </w:r>
      <w:r>
        <w:t>’s</w:t>
      </w:r>
      <w:r w:rsidRPr="0082444B">
        <w:t xml:space="preserve"> AVE value of .71</w:t>
      </w:r>
      <w:r>
        <w:t>3</w:t>
      </w:r>
      <w:r w:rsidRPr="0082444B">
        <w:t xml:space="preserve">. </w:t>
      </w:r>
      <w:r>
        <w:t xml:space="preserve">3) </w:t>
      </w:r>
      <w:r w:rsidRPr="0082444B">
        <w:t>The shared variance between CUEX and PERQ is .48</w:t>
      </w:r>
      <w:r>
        <w:t>7</w:t>
      </w:r>
      <w:r w:rsidRPr="0082444B">
        <w:t>, which is greater than the CUEX</w:t>
      </w:r>
      <w:r>
        <w:t>’s</w:t>
      </w:r>
      <w:r w:rsidRPr="0082444B">
        <w:t xml:space="preserve"> AVE value of .4</w:t>
      </w:r>
      <w:r>
        <w:t>44</w:t>
      </w:r>
      <w:r w:rsidRPr="0082444B">
        <w:t>.</w:t>
      </w:r>
      <w:r>
        <w:t xml:space="preserve"> </w:t>
      </w:r>
    </w:p>
    <w:p w14:paraId="5BE20C40" w14:textId="77777777" w:rsidR="00C85166" w:rsidRDefault="00C85166" w:rsidP="00C85166">
      <w:pPr>
        <w:pStyle w:val="3"/>
      </w:pPr>
      <w:r w:rsidRPr="002E70C9">
        <w:t>Problems</w:t>
      </w:r>
      <w:r w:rsidRPr="0052565E">
        <w:t xml:space="preserve"> / Limitations</w:t>
      </w:r>
    </w:p>
    <w:p w14:paraId="09FCE392" w14:textId="77777777" w:rsidR="00C85166" w:rsidRDefault="00C85166" w:rsidP="00C85166">
      <w:pPr>
        <w:pStyle w:val="BodyText-noindent"/>
      </w:pPr>
      <w:r>
        <w:t>F</w:t>
      </w:r>
      <w:r w:rsidRPr="00534BFD">
        <w:t>ew methodological studies have seriously considered this technique, and the logical problems of this technique are almost unknown. Essentially, AVE is a weighted average of item</w:t>
      </w:r>
      <w:r>
        <w:t>-level</w:t>
      </w:r>
      <w:r w:rsidRPr="00534BFD">
        <w:t xml:space="preserve"> reliabilit</w:t>
      </w:r>
      <w:r>
        <w:t>ies</w:t>
      </w:r>
      <w:r w:rsidRPr="00534BFD">
        <w:t xml:space="preserve">. </w:t>
      </w:r>
      <w:r>
        <w:t xml:space="preserve">While </w:t>
      </w:r>
      <w:r w:rsidRPr="00534BFD">
        <w:t>factor correlation is r</w:t>
      </w:r>
      <w:r>
        <w:t xml:space="preserve">elated to discriminant validity, as a comparison point, </w:t>
      </w:r>
      <w:r w:rsidRPr="00534BFD">
        <w:t>AVE has little relevance</w:t>
      </w:r>
      <w:r>
        <w:t xml:space="preserve">. Moreover, given methodological literature’s lack of attention to this technique, it is often </w:t>
      </w:r>
      <w:r w:rsidRPr="00534BFD">
        <w:t>is misapplied in a variety of ways. The most common misuse is that AVE is compared to a value other than the square of the factor correlation.</w:t>
      </w:r>
    </w:p>
    <w:p w14:paraId="45B3163B" w14:textId="77777777" w:rsidR="00C85166" w:rsidRPr="00E163B5" w:rsidRDefault="00C85166" w:rsidP="00C85166">
      <w:pPr>
        <w:pStyle w:val="2"/>
      </w:pPr>
      <w:bookmarkStart w:id="53" w:name="_Toc14939154"/>
      <w:r w:rsidRPr="00E163B5">
        <w:rPr>
          <w:rFonts w:hint="eastAsia"/>
        </w:rPr>
        <w:lastRenderedPageBreak/>
        <w:t>AVE</w:t>
      </w:r>
      <w:r w:rsidRPr="00E163B5">
        <w:t>: compared with the square of scale score correlation</w:t>
      </w:r>
      <w:bookmarkEnd w:id="53"/>
      <w:r w:rsidRPr="00E163B5">
        <w:rPr>
          <w:rFonts w:hint="eastAsia"/>
        </w:rPr>
        <w:t xml:space="preserve"> </w:t>
      </w:r>
    </w:p>
    <w:p w14:paraId="0268A623" w14:textId="77777777" w:rsidR="00C85166" w:rsidRDefault="00C85166" w:rsidP="00C85166">
      <w:pPr>
        <w:pStyle w:val="3"/>
      </w:pPr>
      <w:r>
        <w:rPr>
          <w:rFonts w:hint="eastAsia"/>
        </w:rPr>
        <w:t>How often is it use</w:t>
      </w:r>
      <w:r>
        <w:t>d?</w:t>
      </w:r>
    </w:p>
    <w:p w14:paraId="03BA31E2" w14:textId="77777777" w:rsidR="00C85166" w:rsidRDefault="00C85166" w:rsidP="00C85166">
      <w:pPr>
        <w:pStyle w:val="BodyText-noindent"/>
      </w:pPr>
      <w:r w:rsidRPr="008834E4">
        <w:t xml:space="preserve">AMJ </w:t>
      </w:r>
      <w:r>
        <w:t>3.7</w:t>
      </w:r>
      <w:r w:rsidRPr="008834E4">
        <w:t xml:space="preserve">%, JAP </w:t>
      </w:r>
      <w:r>
        <w:t>1.4</w:t>
      </w:r>
      <w:r w:rsidRPr="008834E4">
        <w:t>%, ORM 0%</w:t>
      </w:r>
    </w:p>
    <w:p w14:paraId="1918622E" w14:textId="77777777" w:rsidR="00C85166" w:rsidRDefault="00C85166" w:rsidP="00C85166">
      <w:pPr>
        <w:pStyle w:val="BodyText-noindent"/>
      </w:pPr>
      <w:r>
        <w:t>M</w:t>
      </w:r>
      <w:r w:rsidRPr="001C7E58">
        <w:t>any users are more familiar with the process of obtaining scale score correlation</w:t>
      </w:r>
      <w:r>
        <w:t>s</w:t>
      </w:r>
      <w:r w:rsidRPr="001C7E58">
        <w:t xml:space="preserve"> than factor correlation</w:t>
      </w:r>
      <w:r>
        <w:t>s</w:t>
      </w:r>
      <w:r w:rsidRPr="001C7E58">
        <w:t>.</w:t>
      </w:r>
      <w:r>
        <w:t xml:space="preserve"> </w:t>
      </w:r>
      <w:r w:rsidRPr="001C7E58">
        <w:t>Therefore, unlike the original proposal of Fornell and Larcker (1981</w:t>
      </w:r>
      <w:r>
        <w:t>a</w:t>
      </w:r>
      <w:r w:rsidRPr="001C7E58">
        <w:t>), studies comparing AVE to the square of the scale score correlation are often found.</w:t>
      </w:r>
    </w:p>
    <w:p w14:paraId="577B3639" w14:textId="77777777" w:rsidR="00C85166" w:rsidRDefault="00C85166" w:rsidP="00C85166">
      <w:pPr>
        <w:pStyle w:val="3"/>
      </w:pPr>
      <w:r w:rsidRPr="00406139">
        <w:rPr>
          <w:rFonts w:hint="eastAsia"/>
        </w:rPr>
        <w:t>How to obtain</w:t>
      </w:r>
    </w:p>
    <w:p w14:paraId="2CDC0A27" w14:textId="645C86D0" w:rsidR="00C85166" w:rsidRDefault="00C85166" w:rsidP="00C85166">
      <w:pPr>
        <w:pStyle w:val="BodyText-noindent"/>
      </w:pPr>
      <w:r w:rsidRPr="000C3397">
        <w:t xml:space="preserve">AVE values </w:t>
      </w:r>
      <w:r>
        <w:t xml:space="preserve">are </w:t>
      </w:r>
      <w:r w:rsidRPr="000C3397">
        <w:t>shown on the diagonal</w:t>
      </w:r>
      <w:r>
        <w:t>s</w:t>
      </w:r>
      <w:r w:rsidRPr="000C3397">
        <w:t xml:space="preserve"> </w:t>
      </w:r>
      <w:r>
        <w:t>(in italics)</w:t>
      </w:r>
      <w:r w:rsidRPr="000C3397">
        <w:t>.</w:t>
      </w:r>
      <w:r>
        <w:t xml:space="preserve"> T</w:t>
      </w:r>
      <w:r w:rsidRPr="000C3397">
        <w:t xml:space="preserve">he previously reported </w:t>
      </w:r>
      <w:r>
        <w:t xml:space="preserve">scale score </w:t>
      </w:r>
      <w:r w:rsidRPr="000C3397">
        <w:t>correlation</w:t>
      </w:r>
      <w:r>
        <w:t xml:space="preserve"> (</w:t>
      </w:r>
      <w:r>
        <w:fldChar w:fldCharType="begin"/>
      </w:r>
      <w:r>
        <w:instrText xml:space="preserve"> REF _Ref14004888 \h </w:instrText>
      </w:r>
      <w:r>
        <w:fldChar w:fldCharType="separate"/>
      </w:r>
      <w:r w:rsidR="00E47287">
        <w:t xml:space="preserve">Table </w:t>
      </w:r>
      <w:r w:rsidR="00E47287">
        <w:rPr>
          <w:noProof/>
        </w:rPr>
        <w:t>2</w:t>
      </w:r>
      <w:r>
        <w:fldChar w:fldCharType="end"/>
      </w:r>
      <w:r>
        <w:t>)</w:t>
      </w:r>
      <w:r w:rsidRPr="000C3397">
        <w:t xml:space="preserve"> is shown</w:t>
      </w:r>
      <w:r>
        <w:t xml:space="preserve"> in the sub-diagonals</w:t>
      </w:r>
      <w:r w:rsidRPr="000C3397">
        <w:t xml:space="preserve">. </w:t>
      </w:r>
      <w:r>
        <w:t>T</w:t>
      </w:r>
      <w:r w:rsidRPr="000C3397">
        <w:t xml:space="preserve">he square of the </w:t>
      </w:r>
      <w:r>
        <w:t>scale score</w:t>
      </w:r>
      <w:r w:rsidRPr="000C3397">
        <w:t xml:space="preserve"> correlation is </w:t>
      </w:r>
      <w:r>
        <w:t>displayed in the super-diagonals (e.g.,</w:t>
      </w:r>
      <m:oMath>
        <m:r>
          <m:rPr>
            <m:sty m:val="p"/>
          </m:rPr>
          <w:rPr>
            <w:rFonts w:ascii="Cambria Math" w:hAnsi="Cambria Math"/>
          </w:rPr>
          <m:t>.235=</m:t>
        </m:r>
        <m:sSup>
          <m:sSupPr>
            <m:ctrlPr>
              <w:rPr>
                <w:rFonts w:ascii="Cambria Math" w:hAnsi="Cambria Math"/>
              </w:rPr>
            </m:ctrlPr>
          </m:sSupPr>
          <m:e>
            <m:r>
              <w:rPr>
                <w:rFonts w:ascii="Cambria Math" w:hAnsi="Cambria Math"/>
              </w:rPr>
              <m:t>.485</m:t>
            </m:r>
          </m:e>
          <m:sup>
            <m:r>
              <w:rPr>
                <w:rFonts w:ascii="Cambria Math" w:hAnsi="Cambria Math"/>
              </w:rPr>
              <m:t>2</m:t>
            </m:r>
          </m:sup>
        </m:sSup>
        <m:r>
          <w:rPr>
            <w:rFonts w:ascii="Cambria Math" w:hAnsi="Cambria Math"/>
          </w:rPr>
          <m:t>)</m:t>
        </m:r>
      </m:oMath>
      <w:r w:rsidRPr="000C3397">
        <w:t>.</w:t>
      </w:r>
    </w:p>
    <w:p w14:paraId="107E4972" w14:textId="408AA06E" w:rsidR="00C85166" w:rsidRDefault="00C85166" w:rsidP="00C85166">
      <w:pPr>
        <w:pStyle w:val="af0"/>
        <w:keepNext/>
      </w:pPr>
      <w:r>
        <w:t xml:space="preserve">Table </w:t>
      </w:r>
      <w:r>
        <w:fldChar w:fldCharType="begin"/>
      </w:r>
      <w:r>
        <w:instrText xml:space="preserve"> SEQ Table \* ARABIC </w:instrText>
      </w:r>
      <w:r>
        <w:fldChar w:fldCharType="separate"/>
      </w:r>
      <w:r w:rsidR="00E47287">
        <w:rPr>
          <w:noProof/>
        </w:rPr>
        <w:t>28</w:t>
      </w:r>
      <w:r>
        <w:rPr>
          <w:noProof/>
        </w:rPr>
        <w:fldChar w:fldCharType="end"/>
      </w:r>
      <w:r>
        <w:t xml:space="preserve"> </w:t>
      </w:r>
      <w:r w:rsidRPr="006116CB">
        <w:t xml:space="preserve">Comparison of AVEs against squared </w:t>
      </w:r>
      <w:r>
        <w:t>scale score correlations</w:t>
      </w:r>
    </w:p>
    <w:tbl>
      <w:tblPr>
        <w:tblW w:w="5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80"/>
        <w:gridCol w:w="1080"/>
        <w:gridCol w:w="1080"/>
        <w:gridCol w:w="1080"/>
        <w:gridCol w:w="1080"/>
      </w:tblGrid>
      <w:tr w:rsidR="00C85166" w:rsidRPr="00234FE7" w14:paraId="5F0706BC" w14:textId="77777777" w:rsidTr="00AD16A6">
        <w:trPr>
          <w:trHeight w:val="330"/>
          <w:jc w:val="center"/>
        </w:trPr>
        <w:tc>
          <w:tcPr>
            <w:tcW w:w="1080" w:type="dxa"/>
            <w:tcBorders>
              <w:bottom w:val="single" w:sz="4" w:space="0" w:color="auto"/>
            </w:tcBorders>
            <w:shd w:val="clear" w:color="auto" w:fill="auto"/>
            <w:noWrap/>
            <w:vAlign w:val="center"/>
            <w:hideMark/>
          </w:tcPr>
          <w:p w14:paraId="57D454A2" w14:textId="77777777" w:rsidR="00C85166" w:rsidRPr="002F20A1" w:rsidRDefault="00C85166" w:rsidP="00AD16A6">
            <w:pPr>
              <w:jc w:val="right"/>
              <w:rPr>
                <w:rFonts w:eastAsia="맑은 고딕"/>
                <w:color w:val="000000"/>
              </w:rPr>
            </w:pPr>
          </w:p>
        </w:tc>
        <w:tc>
          <w:tcPr>
            <w:tcW w:w="1080" w:type="dxa"/>
            <w:tcBorders>
              <w:bottom w:val="single" w:sz="4" w:space="0" w:color="auto"/>
            </w:tcBorders>
            <w:shd w:val="clear" w:color="auto" w:fill="auto"/>
            <w:noWrap/>
            <w:vAlign w:val="center"/>
            <w:hideMark/>
          </w:tcPr>
          <w:p w14:paraId="07BFA9DD" w14:textId="77777777" w:rsidR="00C85166" w:rsidRPr="00234FE7" w:rsidRDefault="00C85166" w:rsidP="00AD16A6">
            <w:pPr>
              <w:jc w:val="right"/>
              <w:rPr>
                <w:rFonts w:eastAsia="맑은 고딕"/>
                <w:color w:val="000000"/>
              </w:rPr>
            </w:pPr>
            <w:r w:rsidRPr="00234FE7">
              <w:rPr>
                <w:rFonts w:eastAsia="맑은 고딕"/>
                <w:color w:val="000000"/>
              </w:rPr>
              <w:t>ACSI</w:t>
            </w:r>
          </w:p>
        </w:tc>
        <w:tc>
          <w:tcPr>
            <w:tcW w:w="1080" w:type="dxa"/>
            <w:tcBorders>
              <w:bottom w:val="single" w:sz="4" w:space="0" w:color="auto"/>
            </w:tcBorders>
            <w:shd w:val="clear" w:color="auto" w:fill="auto"/>
            <w:noWrap/>
            <w:vAlign w:val="center"/>
            <w:hideMark/>
          </w:tcPr>
          <w:p w14:paraId="5EE4430C" w14:textId="77777777" w:rsidR="00C85166" w:rsidRPr="00234FE7" w:rsidRDefault="00C85166" w:rsidP="00AD16A6">
            <w:pPr>
              <w:jc w:val="right"/>
              <w:rPr>
                <w:rFonts w:eastAsia="맑은 고딕"/>
                <w:color w:val="000000"/>
              </w:rPr>
            </w:pPr>
            <w:r w:rsidRPr="00234FE7">
              <w:rPr>
                <w:rFonts w:eastAsia="맑은 고딕"/>
                <w:color w:val="000000"/>
              </w:rPr>
              <w:t>CUEX</w:t>
            </w:r>
          </w:p>
        </w:tc>
        <w:tc>
          <w:tcPr>
            <w:tcW w:w="1080" w:type="dxa"/>
            <w:tcBorders>
              <w:bottom w:val="single" w:sz="4" w:space="0" w:color="auto"/>
            </w:tcBorders>
            <w:shd w:val="clear" w:color="auto" w:fill="auto"/>
            <w:noWrap/>
            <w:vAlign w:val="center"/>
            <w:hideMark/>
          </w:tcPr>
          <w:p w14:paraId="75ED134D" w14:textId="77777777" w:rsidR="00C85166" w:rsidRPr="00234FE7" w:rsidRDefault="00C85166" w:rsidP="00AD16A6">
            <w:pPr>
              <w:jc w:val="right"/>
              <w:rPr>
                <w:rFonts w:eastAsia="맑은 고딕"/>
                <w:color w:val="000000"/>
              </w:rPr>
            </w:pPr>
            <w:r w:rsidRPr="00234FE7">
              <w:rPr>
                <w:rFonts w:eastAsia="맑은 고딕"/>
                <w:color w:val="000000"/>
              </w:rPr>
              <w:t>PERQ</w:t>
            </w:r>
          </w:p>
        </w:tc>
        <w:tc>
          <w:tcPr>
            <w:tcW w:w="1080" w:type="dxa"/>
            <w:tcBorders>
              <w:bottom w:val="single" w:sz="4" w:space="0" w:color="auto"/>
            </w:tcBorders>
            <w:shd w:val="clear" w:color="auto" w:fill="auto"/>
            <w:noWrap/>
            <w:vAlign w:val="center"/>
            <w:hideMark/>
          </w:tcPr>
          <w:p w14:paraId="230A590D" w14:textId="77777777" w:rsidR="00C85166" w:rsidRPr="00234FE7" w:rsidRDefault="00C85166" w:rsidP="00AD16A6">
            <w:pPr>
              <w:jc w:val="right"/>
              <w:rPr>
                <w:rFonts w:eastAsia="맑은 고딕"/>
                <w:color w:val="000000"/>
              </w:rPr>
            </w:pPr>
            <w:r w:rsidRPr="00234FE7">
              <w:rPr>
                <w:rFonts w:eastAsia="맑은 고딕"/>
                <w:color w:val="000000"/>
              </w:rPr>
              <w:t>PERV</w:t>
            </w:r>
          </w:p>
        </w:tc>
      </w:tr>
      <w:tr w:rsidR="00C85166" w:rsidRPr="00234FE7" w14:paraId="4F959803" w14:textId="77777777" w:rsidTr="00AD16A6">
        <w:trPr>
          <w:trHeight w:val="330"/>
          <w:jc w:val="center"/>
        </w:trPr>
        <w:tc>
          <w:tcPr>
            <w:tcW w:w="1080" w:type="dxa"/>
            <w:shd w:val="clear" w:color="auto" w:fill="auto"/>
            <w:noWrap/>
            <w:vAlign w:val="center"/>
            <w:hideMark/>
          </w:tcPr>
          <w:p w14:paraId="2B9A5149" w14:textId="77777777" w:rsidR="00C85166" w:rsidRPr="00234FE7" w:rsidRDefault="00C85166" w:rsidP="00AD16A6">
            <w:pPr>
              <w:jc w:val="right"/>
              <w:rPr>
                <w:rFonts w:eastAsia="맑은 고딕"/>
                <w:color w:val="000000"/>
              </w:rPr>
            </w:pPr>
            <w:r w:rsidRPr="00234FE7">
              <w:rPr>
                <w:rFonts w:eastAsia="맑은 고딕"/>
                <w:color w:val="000000"/>
              </w:rPr>
              <w:t>ACSI</w:t>
            </w:r>
          </w:p>
        </w:tc>
        <w:tc>
          <w:tcPr>
            <w:tcW w:w="1080" w:type="dxa"/>
            <w:shd w:val="clear" w:color="auto" w:fill="auto"/>
            <w:noWrap/>
            <w:vAlign w:val="center"/>
            <w:hideMark/>
          </w:tcPr>
          <w:p w14:paraId="5A2D2214" w14:textId="77777777" w:rsidR="00C85166" w:rsidRPr="000B3752" w:rsidRDefault="00C85166" w:rsidP="00AD16A6">
            <w:pPr>
              <w:jc w:val="right"/>
              <w:rPr>
                <w:rFonts w:eastAsia="맑은 고딕"/>
                <w:i/>
                <w:color w:val="000000"/>
              </w:rPr>
            </w:pPr>
            <w:r w:rsidRPr="00310B62">
              <w:rPr>
                <w:rFonts w:eastAsia="맑은 고딕"/>
                <w:i/>
                <w:color w:val="002060"/>
              </w:rPr>
              <w:t>.71</w:t>
            </w:r>
            <w:r>
              <w:rPr>
                <w:rFonts w:eastAsia="맑은 고딕"/>
                <w:i/>
                <w:color w:val="002060"/>
              </w:rPr>
              <w:t>3</w:t>
            </w:r>
          </w:p>
        </w:tc>
        <w:tc>
          <w:tcPr>
            <w:tcW w:w="1080" w:type="dxa"/>
            <w:shd w:val="clear" w:color="auto" w:fill="auto"/>
            <w:noWrap/>
            <w:vAlign w:val="center"/>
          </w:tcPr>
          <w:p w14:paraId="10813AD3" w14:textId="77777777" w:rsidR="00C85166" w:rsidRPr="00234FE7" w:rsidRDefault="00C85166" w:rsidP="00AD16A6">
            <w:pPr>
              <w:jc w:val="right"/>
              <w:rPr>
                <w:rFonts w:eastAsia="맑은 고딕"/>
                <w:color w:val="000000"/>
              </w:rPr>
            </w:pPr>
            <w:r>
              <w:rPr>
                <w:rFonts w:eastAsia="맑은 고딕" w:hint="eastAsia"/>
                <w:color w:val="000000"/>
              </w:rPr>
              <w:t>.235</w:t>
            </w:r>
          </w:p>
        </w:tc>
        <w:tc>
          <w:tcPr>
            <w:tcW w:w="1080" w:type="dxa"/>
            <w:shd w:val="clear" w:color="auto" w:fill="auto"/>
            <w:noWrap/>
            <w:vAlign w:val="center"/>
          </w:tcPr>
          <w:p w14:paraId="48BA7729" w14:textId="77777777" w:rsidR="00C85166" w:rsidRPr="00860D86" w:rsidRDefault="00C85166" w:rsidP="00AD16A6">
            <w:pPr>
              <w:jc w:val="right"/>
              <w:rPr>
                <w:rFonts w:eastAsia="맑은 고딕"/>
                <w:color w:val="000000"/>
              </w:rPr>
            </w:pPr>
            <w:r w:rsidRPr="00860D86">
              <w:rPr>
                <w:rFonts w:eastAsia="맑은 고딕" w:hint="eastAsia"/>
                <w:color w:val="000000"/>
              </w:rPr>
              <w:t>.667</w:t>
            </w:r>
          </w:p>
        </w:tc>
        <w:tc>
          <w:tcPr>
            <w:tcW w:w="1080" w:type="dxa"/>
            <w:shd w:val="clear" w:color="auto" w:fill="auto"/>
            <w:noWrap/>
            <w:vAlign w:val="center"/>
          </w:tcPr>
          <w:p w14:paraId="347A36D0" w14:textId="77777777" w:rsidR="00C85166" w:rsidRPr="00860D86" w:rsidRDefault="00C85166" w:rsidP="00AD16A6">
            <w:pPr>
              <w:jc w:val="right"/>
              <w:rPr>
                <w:rFonts w:eastAsia="맑은 고딕"/>
                <w:color w:val="000000"/>
              </w:rPr>
            </w:pPr>
            <w:r w:rsidRPr="00860D86">
              <w:rPr>
                <w:rFonts w:eastAsia="맑은 고딕" w:hint="eastAsia"/>
                <w:color w:val="000000"/>
              </w:rPr>
              <w:t>.</w:t>
            </w:r>
            <w:r w:rsidRPr="00860D86">
              <w:rPr>
                <w:rFonts w:eastAsia="맑은 고딕"/>
                <w:color w:val="000000"/>
              </w:rPr>
              <w:t>585</w:t>
            </w:r>
          </w:p>
        </w:tc>
      </w:tr>
      <w:tr w:rsidR="00C85166" w:rsidRPr="00234FE7" w14:paraId="6A6495D3" w14:textId="77777777" w:rsidTr="00AD16A6">
        <w:trPr>
          <w:trHeight w:val="330"/>
          <w:jc w:val="center"/>
        </w:trPr>
        <w:tc>
          <w:tcPr>
            <w:tcW w:w="1080" w:type="dxa"/>
            <w:tcBorders>
              <w:top w:val="single" w:sz="4" w:space="0" w:color="auto"/>
              <w:bottom w:val="single" w:sz="4" w:space="0" w:color="auto"/>
              <w:right w:val="single" w:sz="4" w:space="0" w:color="auto"/>
            </w:tcBorders>
            <w:shd w:val="clear" w:color="auto" w:fill="auto"/>
            <w:noWrap/>
            <w:vAlign w:val="center"/>
            <w:hideMark/>
          </w:tcPr>
          <w:p w14:paraId="38F58BC0" w14:textId="77777777" w:rsidR="00C85166" w:rsidRPr="00234FE7" w:rsidRDefault="00C85166" w:rsidP="00AD16A6">
            <w:pPr>
              <w:jc w:val="right"/>
              <w:rPr>
                <w:rFonts w:eastAsia="맑은 고딕"/>
                <w:color w:val="000000"/>
              </w:rPr>
            </w:pPr>
            <w:r w:rsidRPr="00234FE7">
              <w:rPr>
                <w:rFonts w:eastAsia="맑은 고딕"/>
                <w:color w:val="000000"/>
              </w:rPr>
              <w:t>CUEX</w:t>
            </w:r>
          </w:p>
        </w:tc>
        <w:tc>
          <w:tcPr>
            <w:tcW w:w="1080" w:type="dxa"/>
            <w:shd w:val="clear" w:color="auto" w:fill="auto"/>
            <w:noWrap/>
            <w:vAlign w:val="center"/>
            <w:hideMark/>
          </w:tcPr>
          <w:p w14:paraId="3EFF045D" w14:textId="77777777" w:rsidR="00C85166" w:rsidRPr="00234FE7" w:rsidRDefault="00C85166" w:rsidP="00AD16A6">
            <w:pPr>
              <w:jc w:val="right"/>
              <w:rPr>
                <w:rFonts w:eastAsia="맑은 고딕"/>
                <w:color w:val="000000"/>
              </w:rPr>
            </w:pPr>
            <w:r w:rsidRPr="002423A0">
              <w:rPr>
                <w:rFonts w:eastAsia="맑은 고딕"/>
                <w:color w:val="000000"/>
              </w:rPr>
              <w:t>.48</w:t>
            </w:r>
            <w:r>
              <w:rPr>
                <w:rFonts w:eastAsia="맑은 고딕"/>
                <w:color w:val="000000"/>
              </w:rPr>
              <w:t>5</w:t>
            </w:r>
            <w:r w:rsidRPr="00234FE7">
              <w:rPr>
                <w:rFonts w:eastAsia="맑은 고딕"/>
                <w:color w:val="000000"/>
              </w:rPr>
              <w:t xml:space="preserve"> </w:t>
            </w:r>
          </w:p>
        </w:tc>
        <w:tc>
          <w:tcPr>
            <w:tcW w:w="1080" w:type="dxa"/>
            <w:shd w:val="clear" w:color="auto" w:fill="auto"/>
            <w:noWrap/>
            <w:vAlign w:val="center"/>
            <w:hideMark/>
          </w:tcPr>
          <w:p w14:paraId="585745CA" w14:textId="77777777" w:rsidR="00C85166" w:rsidRPr="002423A0" w:rsidRDefault="00C85166" w:rsidP="00AD16A6">
            <w:pPr>
              <w:jc w:val="right"/>
              <w:rPr>
                <w:rFonts w:eastAsia="맑은 고딕"/>
                <w:i/>
                <w:color w:val="000000"/>
              </w:rPr>
            </w:pPr>
            <w:r w:rsidRPr="002423A0">
              <w:rPr>
                <w:rFonts w:eastAsia="맑은 고딕"/>
                <w:i/>
                <w:color w:val="000000"/>
              </w:rPr>
              <w:t>.4</w:t>
            </w:r>
            <w:r>
              <w:rPr>
                <w:rFonts w:eastAsia="맑은 고딕"/>
                <w:i/>
                <w:color w:val="000000"/>
              </w:rPr>
              <w:t>44</w:t>
            </w:r>
            <w:r w:rsidRPr="002423A0">
              <w:rPr>
                <w:rFonts w:eastAsia="맑은 고딕"/>
                <w:i/>
                <w:color w:val="000000"/>
              </w:rPr>
              <w:t xml:space="preserve"> </w:t>
            </w:r>
          </w:p>
        </w:tc>
        <w:tc>
          <w:tcPr>
            <w:tcW w:w="1080" w:type="dxa"/>
            <w:shd w:val="clear" w:color="auto" w:fill="auto"/>
            <w:noWrap/>
            <w:vAlign w:val="center"/>
            <w:hideMark/>
          </w:tcPr>
          <w:p w14:paraId="271D46B4" w14:textId="77777777" w:rsidR="00C85166" w:rsidRPr="00234FE7" w:rsidRDefault="00C85166" w:rsidP="00AD16A6">
            <w:pPr>
              <w:jc w:val="right"/>
              <w:rPr>
                <w:rFonts w:eastAsia="맑은 고딕"/>
                <w:color w:val="000000"/>
              </w:rPr>
            </w:pPr>
            <w:r>
              <w:rPr>
                <w:rFonts w:eastAsia="맑은 고딕" w:hint="eastAsia"/>
                <w:color w:val="000000"/>
              </w:rPr>
              <w:t>.30</w:t>
            </w:r>
            <w:r>
              <w:rPr>
                <w:rFonts w:eastAsia="맑은 고딕"/>
                <w:color w:val="000000"/>
              </w:rPr>
              <w:t>3</w:t>
            </w:r>
          </w:p>
        </w:tc>
        <w:tc>
          <w:tcPr>
            <w:tcW w:w="1080" w:type="dxa"/>
            <w:shd w:val="clear" w:color="auto" w:fill="auto"/>
            <w:noWrap/>
            <w:vAlign w:val="center"/>
            <w:hideMark/>
          </w:tcPr>
          <w:p w14:paraId="292E2595" w14:textId="77777777" w:rsidR="00C85166" w:rsidRPr="002423A0" w:rsidRDefault="00C85166" w:rsidP="00AD16A6">
            <w:pPr>
              <w:jc w:val="right"/>
              <w:rPr>
                <w:rFonts w:eastAsia="맑은 고딕"/>
                <w:color w:val="000000"/>
              </w:rPr>
            </w:pPr>
            <w:r w:rsidRPr="002423A0">
              <w:rPr>
                <w:rFonts w:eastAsia="맑은 고딕" w:hint="eastAsia"/>
                <w:color w:val="000000"/>
              </w:rPr>
              <w:t>.16</w:t>
            </w:r>
            <w:r>
              <w:rPr>
                <w:rFonts w:eastAsia="맑은 고딕"/>
                <w:color w:val="000000"/>
              </w:rPr>
              <w:t>3</w:t>
            </w:r>
          </w:p>
        </w:tc>
      </w:tr>
      <w:tr w:rsidR="00C85166" w:rsidRPr="00234FE7" w14:paraId="5FC47B9E" w14:textId="77777777" w:rsidTr="00AD16A6">
        <w:trPr>
          <w:trHeight w:val="330"/>
          <w:jc w:val="center"/>
        </w:trPr>
        <w:tc>
          <w:tcPr>
            <w:tcW w:w="1080" w:type="dxa"/>
            <w:tcBorders>
              <w:top w:val="single" w:sz="4" w:space="0" w:color="auto"/>
              <w:bottom w:val="single" w:sz="4" w:space="0" w:color="auto"/>
              <w:right w:val="single" w:sz="4" w:space="0" w:color="auto"/>
            </w:tcBorders>
            <w:shd w:val="clear" w:color="auto" w:fill="auto"/>
            <w:noWrap/>
            <w:vAlign w:val="center"/>
            <w:hideMark/>
          </w:tcPr>
          <w:p w14:paraId="2FD4B18B" w14:textId="77777777" w:rsidR="00C85166" w:rsidRPr="00234FE7" w:rsidRDefault="00C85166" w:rsidP="00AD16A6">
            <w:pPr>
              <w:jc w:val="right"/>
              <w:rPr>
                <w:rFonts w:eastAsia="맑은 고딕"/>
                <w:color w:val="000000"/>
              </w:rPr>
            </w:pPr>
            <w:r w:rsidRPr="00234FE7">
              <w:rPr>
                <w:rFonts w:eastAsia="맑은 고딕"/>
                <w:color w:val="000000"/>
              </w:rPr>
              <w:t>PERQ</w:t>
            </w:r>
          </w:p>
        </w:tc>
        <w:tc>
          <w:tcPr>
            <w:tcW w:w="1080" w:type="dxa"/>
            <w:shd w:val="clear" w:color="auto" w:fill="auto"/>
            <w:noWrap/>
            <w:vAlign w:val="center"/>
            <w:hideMark/>
          </w:tcPr>
          <w:p w14:paraId="0DABFEEF" w14:textId="77777777" w:rsidR="00C85166" w:rsidRPr="00234FE7" w:rsidRDefault="00C85166" w:rsidP="00AD16A6">
            <w:pPr>
              <w:jc w:val="right"/>
              <w:rPr>
                <w:rFonts w:eastAsia="맑은 고딕"/>
                <w:color w:val="000000"/>
              </w:rPr>
            </w:pPr>
            <w:r w:rsidRPr="00234FE7">
              <w:rPr>
                <w:rFonts w:eastAsia="맑은 고딕"/>
                <w:color w:val="000000"/>
              </w:rPr>
              <w:t>.81</w:t>
            </w:r>
            <w:r>
              <w:rPr>
                <w:rFonts w:eastAsia="맑은 고딕"/>
                <w:color w:val="000000"/>
              </w:rPr>
              <w:t>7</w:t>
            </w:r>
            <w:r w:rsidRPr="00234FE7">
              <w:rPr>
                <w:rFonts w:eastAsia="맑은 고딕"/>
                <w:color w:val="000000"/>
              </w:rPr>
              <w:t xml:space="preserve"> </w:t>
            </w:r>
          </w:p>
        </w:tc>
        <w:tc>
          <w:tcPr>
            <w:tcW w:w="1080" w:type="dxa"/>
            <w:shd w:val="clear" w:color="auto" w:fill="auto"/>
            <w:noWrap/>
            <w:vAlign w:val="center"/>
            <w:hideMark/>
          </w:tcPr>
          <w:p w14:paraId="1A5FDDB6" w14:textId="77777777" w:rsidR="00C85166" w:rsidRPr="00234FE7" w:rsidRDefault="00C85166" w:rsidP="00AD16A6">
            <w:pPr>
              <w:jc w:val="right"/>
              <w:rPr>
                <w:rFonts w:eastAsia="맑은 고딕"/>
                <w:color w:val="000000"/>
              </w:rPr>
            </w:pPr>
            <w:r w:rsidRPr="00234FE7">
              <w:rPr>
                <w:rFonts w:eastAsia="맑은 고딕"/>
                <w:color w:val="000000"/>
              </w:rPr>
              <w:t>.5</w:t>
            </w:r>
            <w:r>
              <w:rPr>
                <w:rFonts w:eastAsia="맑은 고딕"/>
                <w:color w:val="000000"/>
              </w:rPr>
              <w:t>50</w:t>
            </w:r>
            <w:r w:rsidRPr="00234FE7">
              <w:rPr>
                <w:rFonts w:eastAsia="맑은 고딕"/>
                <w:color w:val="000000"/>
              </w:rPr>
              <w:t xml:space="preserve"> </w:t>
            </w:r>
          </w:p>
        </w:tc>
        <w:tc>
          <w:tcPr>
            <w:tcW w:w="1080" w:type="dxa"/>
            <w:shd w:val="clear" w:color="auto" w:fill="auto"/>
            <w:noWrap/>
            <w:vAlign w:val="center"/>
            <w:hideMark/>
          </w:tcPr>
          <w:p w14:paraId="6AC93C26" w14:textId="77777777" w:rsidR="00C85166" w:rsidRPr="002423A0" w:rsidRDefault="00C85166" w:rsidP="00AD16A6">
            <w:pPr>
              <w:jc w:val="right"/>
              <w:rPr>
                <w:rFonts w:eastAsia="맑은 고딕"/>
                <w:i/>
                <w:color w:val="000000"/>
              </w:rPr>
            </w:pPr>
            <w:r w:rsidRPr="002423A0">
              <w:rPr>
                <w:rFonts w:eastAsia="맑은 고딕"/>
                <w:i/>
                <w:color w:val="000000"/>
              </w:rPr>
              <w:t>.6</w:t>
            </w:r>
            <w:r>
              <w:rPr>
                <w:rFonts w:eastAsia="맑은 고딕"/>
                <w:i/>
                <w:color w:val="000000"/>
              </w:rPr>
              <w:t>32</w:t>
            </w:r>
            <w:r w:rsidRPr="002423A0">
              <w:rPr>
                <w:rFonts w:eastAsia="맑은 고딕"/>
                <w:i/>
                <w:color w:val="000000"/>
              </w:rPr>
              <w:t xml:space="preserve"> </w:t>
            </w:r>
          </w:p>
        </w:tc>
        <w:tc>
          <w:tcPr>
            <w:tcW w:w="1080" w:type="dxa"/>
            <w:shd w:val="clear" w:color="auto" w:fill="auto"/>
            <w:noWrap/>
            <w:vAlign w:val="center"/>
            <w:hideMark/>
          </w:tcPr>
          <w:p w14:paraId="45155E03" w14:textId="77777777" w:rsidR="00C85166" w:rsidRPr="00234FE7" w:rsidRDefault="00C85166" w:rsidP="00AD16A6">
            <w:pPr>
              <w:jc w:val="right"/>
              <w:rPr>
                <w:rFonts w:eastAsia="맑은 고딕"/>
                <w:color w:val="000000"/>
              </w:rPr>
            </w:pPr>
            <w:r>
              <w:rPr>
                <w:rFonts w:eastAsia="맑은 고딕" w:hint="eastAsia"/>
                <w:color w:val="000000"/>
              </w:rPr>
              <w:t>.41</w:t>
            </w:r>
            <w:r>
              <w:rPr>
                <w:rFonts w:eastAsia="맑은 고딕"/>
                <w:color w:val="000000"/>
              </w:rPr>
              <w:t>6</w:t>
            </w:r>
          </w:p>
        </w:tc>
      </w:tr>
      <w:tr w:rsidR="00C85166" w:rsidRPr="00234FE7" w14:paraId="4670B38E" w14:textId="77777777" w:rsidTr="00AD16A6">
        <w:trPr>
          <w:trHeight w:val="330"/>
          <w:jc w:val="center"/>
        </w:trPr>
        <w:tc>
          <w:tcPr>
            <w:tcW w:w="1080" w:type="dxa"/>
            <w:tcBorders>
              <w:top w:val="single" w:sz="4" w:space="0" w:color="auto"/>
              <w:bottom w:val="single" w:sz="4" w:space="0" w:color="auto"/>
              <w:right w:val="single" w:sz="4" w:space="0" w:color="auto"/>
            </w:tcBorders>
            <w:shd w:val="clear" w:color="auto" w:fill="auto"/>
            <w:noWrap/>
            <w:vAlign w:val="center"/>
            <w:hideMark/>
          </w:tcPr>
          <w:p w14:paraId="0FC75722" w14:textId="77777777" w:rsidR="00C85166" w:rsidRPr="00234FE7" w:rsidRDefault="00C85166" w:rsidP="00AD16A6">
            <w:pPr>
              <w:jc w:val="right"/>
              <w:rPr>
                <w:rFonts w:eastAsia="맑은 고딕"/>
                <w:color w:val="000000"/>
              </w:rPr>
            </w:pPr>
            <w:r w:rsidRPr="00234FE7">
              <w:rPr>
                <w:rFonts w:eastAsia="맑은 고딕"/>
                <w:color w:val="000000"/>
              </w:rPr>
              <w:t>PERV</w:t>
            </w:r>
          </w:p>
        </w:tc>
        <w:tc>
          <w:tcPr>
            <w:tcW w:w="1080" w:type="dxa"/>
            <w:shd w:val="clear" w:color="auto" w:fill="auto"/>
            <w:noWrap/>
            <w:vAlign w:val="center"/>
            <w:hideMark/>
          </w:tcPr>
          <w:p w14:paraId="6D667B0E" w14:textId="77777777" w:rsidR="00C85166" w:rsidRPr="00234FE7" w:rsidRDefault="00C85166" w:rsidP="00AD16A6">
            <w:pPr>
              <w:jc w:val="right"/>
              <w:rPr>
                <w:rFonts w:eastAsia="맑은 고딕"/>
                <w:color w:val="000000"/>
              </w:rPr>
            </w:pPr>
            <w:r w:rsidRPr="00234FE7">
              <w:rPr>
                <w:rFonts w:eastAsia="맑은 고딕"/>
                <w:color w:val="000000"/>
              </w:rPr>
              <w:t>.76</w:t>
            </w:r>
            <w:r>
              <w:rPr>
                <w:rFonts w:eastAsia="맑은 고딕"/>
                <w:color w:val="000000"/>
              </w:rPr>
              <w:t>5</w:t>
            </w:r>
            <w:r w:rsidRPr="00234FE7">
              <w:rPr>
                <w:rFonts w:eastAsia="맑은 고딕"/>
                <w:color w:val="000000"/>
              </w:rPr>
              <w:t xml:space="preserve"> </w:t>
            </w:r>
          </w:p>
        </w:tc>
        <w:tc>
          <w:tcPr>
            <w:tcW w:w="1080" w:type="dxa"/>
            <w:shd w:val="clear" w:color="auto" w:fill="auto"/>
            <w:noWrap/>
            <w:vAlign w:val="center"/>
            <w:hideMark/>
          </w:tcPr>
          <w:p w14:paraId="0F8BC1C6" w14:textId="77777777" w:rsidR="00C85166" w:rsidRPr="00234FE7" w:rsidRDefault="00C85166" w:rsidP="00AD16A6">
            <w:pPr>
              <w:jc w:val="right"/>
              <w:rPr>
                <w:rFonts w:eastAsia="맑은 고딕"/>
                <w:color w:val="000000"/>
              </w:rPr>
            </w:pPr>
            <w:r w:rsidRPr="00234FE7">
              <w:rPr>
                <w:rFonts w:eastAsia="맑은 고딕"/>
                <w:color w:val="000000"/>
              </w:rPr>
              <w:t>.40</w:t>
            </w:r>
            <w:r>
              <w:rPr>
                <w:rFonts w:eastAsia="맑은 고딕"/>
                <w:color w:val="000000"/>
              </w:rPr>
              <w:t>4</w:t>
            </w:r>
            <w:r w:rsidRPr="00234FE7">
              <w:rPr>
                <w:rFonts w:eastAsia="맑은 고딕"/>
                <w:color w:val="000000"/>
              </w:rPr>
              <w:t xml:space="preserve"> </w:t>
            </w:r>
          </w:p>
        </w:tc>
        <w:tc>
          <w:tcPr>
            <w:tcW w:w="1080" w:type="dxa"/>
            <w:shd w:val="clear" w:color="auto" w:fill="auto"/>
            <w:noWrap/>
            <w:vAlign w:val="center"/>
            <w:hideMark/>
          </w:tcPr>
          <w:p w14:paraId="7F957BCD" w14:textId="77777777" w:rsidR="00C85166" w:rsidRPr="00234FE7" w:rsidRDefault="00C85166" w:rsidP="00AD16A6">
            <w:pPr>
              <w:jc w:val="right"/>
              <w:rPr>
                <w:rFonts w:eastAsia="맑은 고딕"/>
                <w:color w:val="000000"/>
              </w:rPr>
            </w:pPr>
            <w:r w:rsidRPr="00234FE7">
              <w:rPr>
                <w:rFonts w:eastAsia="맑은 고딕"/>
                <w:color w:val="000000"/>
              </w:rPr>
              <w:t>.64</w:t>
            </w:r>
            <w:r>
              <w:rPr>
                <w:rFonts w:eastAsia="맑은 고딕"/>
                <w:color w:val="000000"/>
              </w:rPr>
              <w:t>5</w:t>
            </w:r>
            <w:r w:rsidRPr="00234FE7">
              <w:rPr>
                <w:rFonts w:eastAsia="맑은 고딕"/>
                <w:color w:val="000000"/>
              </w:rPr>
              <w:t xml:space="preserve"> </w:t>
            </w:r>
          </w:p>
        </w:tc>
        <w:tc>
          <w:tcPr>
            <w:tcW w:w="1080" w:type="dxa"/>
            <w:shd w:val="clear" w:color="auto" w:fill="auto"/>
            <w:noWrap/>
            <w:vAlign w:val="center"/>
            <w:hideMark/>
          </w:tcPr>
          <w:p w14:paraId="24BB747D" w14:textId="77777777" w:rsidR="00C85166" w:rsidRPr="002423A0" w:rsidRDefault="00C85166" w:rsidP="00AD16A6">
            <w:pPr>
              <w:jc w:val="right"/>
              <w:rPr>
                <w:rFonts w:eastAsia="맑은 고딕"/>
                <w:i/>
                <w:color w:val="000000"/>
              </w:rPr>
            </w:pPr>
            <w:r w:rsidRPr="002423A0">
              <w:rPr>
                <w:rFonts w:eastAsia="맑은 고딕"/>
                <w:i/>
                <w:color w:val="000000"/>
              </w:rPr>
              <w:t>.7</w:t>
            </w:r>
            <w:r>
              <w:rPr>
                <w:rFonts w:eastAsia="맑은 고딕"/>
                <w:i/>
                <w:color w:val="000000"/>
              </w:rPr>
              <w:t>73</w:t>
            </w:r>
            <w:r w:rsidRPr="002423A0">
              <w:rPr>
                <w:rFonts w:eastAsia="맑은 고딕"/>
                <w:i/>
                <w:color w:val="000000"/>
              </w:rPr>
              <w:t xml:space="preserve"> </w:t>
            </w:r>
          </w:p>
        </w:tc>
      </w:tr>
    </w:tbl>
    <w:p w14:paraId="6CA527C0" w14:textId="77777777" w:rsidR="00C85166" w:rsidRDefault="00C85166" w:rsidP="00C85166">
      <w:pPr>
        <w:pStyle w:val="BodyText-noindent"/>
      </w:pPr>
      <w:r>
        <w:t>T</w:t>
      </w:r>
      <w:r w:rsidRPr="007244A3">
        <w:t>he Fornell-Larcker criterion was violated</w:t>
      </w:r>
      <w:r>
        <w:t xml:space="preserve"> </w:t>
      </w:r>
      <w:r w:rsidRPr="007244A3">
        <w:t xml:space="preserve">in </w:t>
      </w:r>
      <w:r>
        <w:t xml:space="preserve">only one </w:t>
      </w:r>
      <w:r w:rsidRPr="007244A3">
        <w:t>case.</w:t>
      </w:r>
      <w:r>
        <w:t xml:space="preserve"> </w:t>
      </w:r>
      <w:r w:rsidRPr="0082444B">
        <w:t xml:space="preserve">The </w:t>
      </w:r>
      <w:r>
        <w:t xml:space="preserve">square of scale score correlation </w:t>
      </w:r>
      <w:r w:rsidRPr="0082444B">
        <w:t>between ACSI and PERQ is .</w:t>
      </w:r>
      <w:r>
        <w:t>667</w:t>
      </w:r>
      <w:r w:rsidRPr="0082444B">
        <w:t xml:space="preserve">, which is larger than </w:t>
      </w:r>
      <w:r>
        <w:t>PERQ</w:t>
      </w:r>
      <w:r w:rsidRPr="0082444B">
        <w:t>'s AVE value of .</w:t>
      </w:r>
      <w:r>
        <w:t>632.</w:t>
      </w:r>
    </w:p>
    <w:p w14:paraId="74FC5F44" w14:textId="77777777" w:rsidR="00265A8B" w:rsidRDefault="00265A8B" w:rsidP="00265A8B">
      <w:pPr>
        <w:pStyle w:val="3"/>
      </w:pPr>
      <w:r w:rsidRPr="0052565E">
        <w:t>Problems / Limitations</w:t>
      </w:r>
    </w:p>
    <w:p w14:paraId="027CB2A8" w14:textId="7045059E" w:rsidR="00265A8B" w:rsidRPr="00C15455" w:rsidRDefault="00265A8B" w:rsidP="00C15455">
      <w:pPr>
        <w:pStyle w:val="BodyText-noindent"/>
      </w:pPr>
      <w:r w:rsidRPr="00546B24">
        <w:t>It is clear that this technique is misuse, so much explanation is not necessary.</w:t>
      </w:r>
    </w:p>
    <w:p w14:paraId="5ED78E3A" w14:textId="1D0FB125" w:rsidR="000A5ABD" w:rsidRPr="00D83A89" w:rsidRDefault="000A5ABD" w:rsidP="000A5ABD">
      <w:pPr>
        <w:pStyle w:val="2"/>
      </w:pPr>
      <w:bookmarkStart w:id="54" w:name="_Toc14939155"/>
      <w:r w:rsidRPr="00D83A89">
        <w:lastRenderedPageBreak/>
        <w:t xml:space="preserve">Techniques using model fit indices: </w:t>
      </w:r>
      <w:r>
        <w:t xml:space="preserve">comparison against </w:t>
      </w:r>
      <w:r w:rsidRPr="00D83A89">
        <w:t xml:space="preserve">model with </w:t>
      </w:r>
      <w:r>
        <w:t xml:space="preserve">correlation </w:t>
      </w:r>
      <w:r w:rsidRPr="00D83A89">
        <w:t xml:space="preserve">fixed </w:t>
      </w:r>
      <w:r>
        <w:t>at cutoff point less than 1</w:t>
      </w:r>
      <w:bookmarkEnd w:id="54"/>
    </w:p>
    <w:p w14:paraId="0E7826E8" w14:textId="77777777" w:rsidR="000A5ABD" w:rsidRDefault="000A5ABD" w:rsidP="000A5ABD">
      <w:pPr>
        <w:pStyle w:val="3"/>
      </w:pPr>
      <w:r>
        <w:rPr>
          <w:rFonts w:hint="eastAsia"/>
        </w:rPr>
        <w:t>How often is it use</w:t>
      </w:r>
      <w:r>
        <w:t>d?</w:t>
      </w:r>
    </w:p>
    <w:p w14:paraId="327951F9" w14:textId="77777777" w:rsidR="000A5ABD" w:rsidRDefault="000A5ABD" w:rsidP="000A5ABD">
      <w:pPr>
        <w:pStyle w:val="BodyText-noindent"/>
      </w:pPr>
      <w:r w:rsidRPr="008834E4">
        <w:t xml:space="preserve">AMJ </w:t>
      </w:r>
      <w:r>
        <w:t>0</w:t>
      </w:r>
      <w:r w:rsidRPr="008834E4">
        <w:t xml:space="preserve">%, JAP </w:t>
      </w:r>
      <w:r>
        <w:t>0</w:t>
      </w:r>
      <w:r w:rsidRPr="008834E4">
        <w:t>%, ORM 0%</w:t>
      </w:r>
    </w:p>
    <w:p w14:paraId="734A8011" w14:textId="77777777" w:rsidR="000A5ABD" w:rsidRDefault="000A5ABD" w:rsidP="000A5ABD">
      <w:pPr>
        <w:pStyle w:val="3"/>
      </w:pPr>
      <w:r w:rsidRPr="00406139">
        <w:rPr>
          <w:rFonts w:hint="eastAsia"/>
        </w:rPr>
        <w:t>How to obtain</w:t>
      </w:r>
    </w:p>
    <w:p w14:paraId="0C1FF860" w14:textId="770C3F3D" w:rsidR="000A5ABD" w:rsidRDefault="000A5ABD" w:rsidP="000A5ABD">
      <w:pPr>
        <w:pStyle w:val="BodyText-noindent"/>
      </w:pPr>
      <w:r w:rsidRPr="00183DC3">
        <w:t xml:space="preserve">The fact that </w:t>
      </w:r>
      <w:r>
        <w:t>a</w:t>
      </w:r>
      <w:r w:rsidRPr="00183DC3">
        <w:t xml:space="preserve"> correlation is not </w:t>
      </w:r>
      <w:r>
        <w:t xml:space="preserve">exactly </w:t>
      </w:r>
      <w:r w:rsidRPr="00183DC3">
        <w:t>1 may be</w:t>
      </w:r>
      <w:r>
        <w:t xml:space="preserve"> </w:t>
      </w:r>
      <w:r w:rsidRPr="00183DC3">
        <w:t xml:space="preserve">a necessary condition for discriminant validity, but it is difficult to </w:t>
      </w:r>
      <w:r w:rsidR="00654815">
        <w:t>consider it</w:t>
      </w:r>
      <w:r w:rsidRPr="00183DC3">
        <w:t xml:space="preserve"> a sufficient condition.</w:t>
      </w:r>
      <w:r>
        <w:t xml:space="preserve"> </w:t>
      </w:r>
      <w:r w:rsidRPr="00183DC3">
        <w:t xml:space="preserve">In other words, </w:t>
      </w:r>
      <w:r>
        <w:t>a more realistic test would test against a high but not necessarily perfect correlation</w:t>
      </w:r>
      <w:r w:rsidRPr="00183DC3">
        <w:t>.</w:t>
      </w:r>
      <w:r>
        <w:t xml:space="preserve"> This is the idea in using references values below </w:t>
      </w:r>
      <w:r w:rsidRPr="00183DC3">
        <w:t>1.</w:t>
      </w:r>
      <w:r>
        <w:t xml:space="preserve"> Which cutoff to use</w:t>
      </w:r>
      <w:r w:rsidRPr="00DE0ECC">
        <w:t xml:space="preserve"> is a matter of subjective judgment,</w:t>
      </w:r>
      <w:r>
        <w:t xml:space="preserve"> </w:t>
      </w:r>
      <w:r w:rsidRPr="00183DC3">
        <w:t>but we can consider candidates such as .85, .9, or .95.</w:t>
      </w:r>
      <w:r>
        <w:t xml:space="preserve"> This test makes sense only if the correlation estimate is below the the cutoff; if it does not, the discriminant validity test should be considered as failed. To demonstrate this test, we compare the correlation between </w:t>
      </w:r>
      <w:r w:rsidRPr="00DE0ECC">
        <w:t xml:space="preserve">ACSI and PERV </w:t>
      </w:r>
      <w:r>
        <w:t>against a fixed cutoff of</w:t>
      </w:r>
      <w:r w:rsidRPr="00DE0ECC">
        <w:t xml:space="preserve"> .9</w:t>
      </w:r>
      <w:r>
        <w:t>6, which in this case is just an arbitrarily chosen cutoff that is greater than the estimated correlation of .</w:t>
      </w:r>
      <w:r w:rsidRPr="000B51FF">
        <w:t>95</w:t>
      </w:r>
      <w:r>
        <w:t>7.</w:t>
      </w:r>
      <w:r w:rsidR="00654815">
        <w:t xml:space="preserve"> That is, add the following line to the original input.</w:t>
      </w:r>
    </w:p>
    <w:p w14:paraId="556C9D3E" w14:textId="3F05F376" w:rsidR="00654815" w:rsidRPr="00C15455" w:rsidRDefault="00654815" w:rsidP="00C66DFD">
      <w:r w:rsidRPr="00654815">
        <w:t>CO PH 1 3 = .96</w:t>
      </w:r>
    </w:p>
    <w:p w14:paraId="6BD49B5B" w14:textId="3A86D581" w:rsidR="000A5ABD" w:rsidRDefault="000A5ABD" w:rsidP="000A5ABD">
      <w:pPr>
        <w:pStyle w:val="af0"/>
        <w:keepNext/>
      </w:pPr>
      <w:r>
        <w:t xml:space="preserve">Table </w:t>
      </w:r>
      <w:r>
        <w:fldChar w:fldCharType="begin"/>
      </w:r>
      <w:r>
        <w:instrText xml:space="preserve"> SEQ Table \* ARABIC </w:instrText>
      </w:r>
      <w:r>
        <w:fldChar w:fldCharType="separate"/>
      </w:r>
      <w:r w:rsidR="00E47287">
        <w:rPr>
          <w:noProof/>
        </w:rPr>
        <w:t>29</w:t>
      </w:r>
      <w:r>
        <w:rPr>
          <w:noProof/>
        </w:rPr>
        <w:fldChar w:fldCharType="end"/>
      </w:r>
      <w:r w:rsidRPr="002D525C">
        <w:t xml:space="preserve"> </w:t>
      </w:r>
      <w:r>
        <w:t>Model fit indices for nested model test for correlation constrained to a cutoff other than 1</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977"/>
        <w:gridCol w:w="851"/>
        <w:gridCol w:w="1310"/>
        <w:gridCol w:w="1276"/>
        <w:gridCol w:w="850"/>
        <w:gridCol w:w="1134"/>
        <w:gridCol w:w="946"/>
      </w:tblGrid>
      <w:tr w:rsidR="000A5ABD" w:rsidRPr="00C25B01" w14:paraId="069D30AA" w14:textId="77777777" w:rsidTr="000A5ABD">
        <w:tc>
          <w:tcPr>
            <w:tcW w:w="2977" w:type="dxa"/>
            <w:shd w:val="clear" w:color="auto" w:fill="auto"/>
          </w:tcPr>
          <w:p w14:paraId="5658D15E" w14:textId="77777777" w:rsidR="000A5ABD" w:rsidRPr="00C25B01" w:rsidRDefault="000A5ABD" w:rsidP="000A5ABD"/>
        </w:tc>
        <w:tc>
          <w:tcPr>
            <w:tcW w:w="851" w:type="dxa"/>
            <w:shd w:val="clear" w:color="auto" w:fill="auto"/>
          </w:tcPr>
          <w:p w14:paraId="2864DECA" w14:textId="77777777" w:rsidR="000A5ABD" w:rsidRPr="00C25B01" w:rsidRDefault="000A5ABD" w:rsidP="000A5ABD">
            <w:r w:rsidRPr="00C25B01">
              <w:t>CFI</w:t>
            </w:r>
          </w:p>
        </w:tc>
        <w:tc>
          <w:tcPr>
            <w:tcW w:w="992" w:type="dxa"/>
            <w:shd w:val="clear" w:color="auto" w:fill="auto"/>
          </w:tcPr>
          <w:p w14:paraId="40C3A47A" w14:textId="36CB1893" w:rsidR="000A5ABD" w:rsidRPr="00C25B01" w:rsidRDefault="000A5ABD" w:rsidP="000A5ABD">
            <w:r w:rsidRPr="00C25B01">
              <w:rPr>
                <w:rFonts w:hint="eastAsia"/>
              </w:rPr>
              <w:t>TLI</w:t>
            </w:r>
            <w:r w:rsidR="00654815">
              <w:t>(NNFI)</w:t>
            </w:r>
          </w:p>
        </w:tc>
        <w:tc>
          <w:tcPr>
            <w:tcW w:w="1276" w:type="dxa"/>
            <w:shd w:val="clear" w:color="auto" w:fill="auto"/>
          </w:tcPr>
          <w:p w14:paraId="2C89C5E5" w14:textId="77777777" w:rsidR="000A5ABD" w:rsidRPr="00C25B01" w:rsidRDefault="000A5ABD" w:rsidP="000A5ABD">
            <w:r w:rsidRPr="00C25B01">
              <w:t>RMSEA</w:t>
            </w:r>
          </w:p>
        </w:tc>
        <w:tc>
          <w:tcPr>
            <w:tcW w:w="850" w:type="dxa"/>
            <w:shd w:val="clear" w:color="auto" w:fill="auto"/>
          </w:tcPr>
          <w:p w14:paraId="3C79B969" w14:textId="77777777" w:rsidR="000A5ABD" w:rsidRPr="00C25B01" w:rsidRDefault="000A5ABD" w:rsidP="000A5ABD">
            <w:r w:rsidRPr="00C25B01">
              <w:t>df</w:t>
            </w:r>
          </w:p>
        </w:tc>
        <w:tc>
          <w:tcPr>
            <w:tcW w:w="1134" w:type="dxa"/>
            <w:shd w:val="clear" w:color="auto" w:fill="auto"/>
          </w:tcPr>
          <w:p w14:paraId="24CAB51B" w14:textId="19CB6CDF" w:rsidR="000A5ABD" w:rsidRPr="00C25B01" w:rsidRDefault="00E91704" w:rsidP="000A5ABD">
            <m:oMathPara>
              <m:oMath>
                <m:sSup>
                  <m:sSupPr>
                    <m:ctrlPr>
                      <w:rPr>
                        <w:rFonts w:ascii="Cambria Math" w:hAnsi="Cambria Math"/>
                        <w:lang w:eastAsia="ko-KR"/>
                      </w:rPr>
                    </m:ctrlPr>
                  </m:sSupPr>
                  <m:e>
                    <m:r>
                      <w:rPr>
                        <w:rFonts w:ascii="Cambria Math" w:hAnsi="Cambria Math"/>
                        <w:lang w:eastAsia="ko-KR"/>
                      </w:rPr>
                      <m:t>χ</m:t>
                    </m:r>
                  </m:e>
                  <m:sup>
                    <m:r>
                      <w:rPr>
                        <w:rFonts w:ascii="Cambria Math" w:hAnsi="Cambria Math"/>
                        <w:lang w:eastAsia="ko-KR"/>
                      </w:rPr>
                      <m:t>2</m:t>
                    </m:r>
                  </m:sup>
                </m:sSup>
              </m:oMath>
            </m:oMathPara>
          </w:p>
        </w:tc>
        <w:tc>
          <w:tcPr>
            <w:tcW w:w="946" w:type="dxa"/>
            <w:shd w:val="clear" w:color="auto" w:fill="auto"/>
          </w:tcPr>
          <w:p w14:paraId="0F929CFC" w14:textId="77777777" w:rsidR="000A5ABD" w:rsidRPr="00C25B01" w:rsidRDefault="000A5ABD" w:rsidP="000A5ABD">
            <w:r w:rsidRPr="00C25B01">
              <w:rPr>
                <w:rFonts w:hint="eastAsia"/>
              </w:rPr>
              <w:t>p</w:t>
            </w:r>
          </w:p>
        </w:tc>
      </w:tr>
      <w:tr w:rsidR="000A5ABD" w:rsidRPr="00C25B01" w14:paraId="658C3A8D" w14:textId="77777777" w:rsidTr="000A5ABD">
        <w:tc>
          <w:tcPr>
            <w:tcW w:w="2977" w:type="dxa"/>
            <w:shd w:val="clear" w:color="auto" w:fill="auto"/>
          </w:tcPr>
          <w:p w14:paraId="57609750" w14:textId="1539A51F" w:rsidR="000A5ABD" w:rsidRPr="00C25B01" w:rsidRDefault="000A5ABD" w:rsidP="000A5ABD">
            <w:r>
              <w:t>a</w:t>
            </w:r>
            <w:r w:rsidRPr="00C25B01">
              <w:rPr>
                <w:rFonts w:hint="eastAsia"/>
              </w:rPr>
              <w:t xml:space="preserve">. </w:t>
            </w:r>
            <w:r w:rsidRPr="00F5611B">
              <w:t xml:space="preserve">A model with a fixed correlation of </w:t>
            </w:r>
            <w:r>
              <w:t>.9</w:t>
            </w:r>
            <w:r w:rsidR="006667C5">
              <w:t>6</w:t>
            </w:r>
          </w:p>
        </w:tc>
        <w:tc>
          <w:tcPr>
            <w:tcW w:w="851" w:type="dxa"/>
            <w:shd w:val="clear" w:color="auto" w:fill="auto"/>
          </w:tcPr>
          <w:p w14:paraId="2F99C2B0" w14:textId="77777777" w:rsidR="000A5ABD" w:rsidRPr="00C25B01" w:rsidRDefault="000A5ABD" w:rsidP="000A5ABD">
            <w:r>
              <w:rPr>
                <w:rFonts w:hint="eastAsia"/>
              </w:rPr>
              <w:t>.97</w:t>
            </w:r>
            <w:r>
              <w:t>9</w:t>
            </w:r>
          </w:p>
        </w:tc>
        <w:tc>
          <w:tcPr>
            <w:tcW w:w="992" w:type="dxa"/>
            <w:shd w:val="clear" w:color="auto" w:fill="auto"/>
          </w:tcPr>
          <w:p w14:paraId="38CE9F9F" w14:textId="77777777" w:rsidR="000A5ABD" w:rsidRPr="00C25B01" w:rsidRDefault="000A5ABD" w:rsidP="000A5ABD">
            <w:r>
              <w:rPr>
                <w:rFonts w:hint="eastAsia"/>
              </w:rPr>
              <w:t>.9</w:t>
            </w:r>
            <w:r>
              <w:t>70</w:t>
            </w:r>
          </w:p>
        </w:tc>
        <w:tc>
          <w:tcPr>
            <w:tcW w:w="1276" w:type="dxa"/>
            <w:shd w:val="clear" w:color="auto" w:fill="auto"/>
          </w:tcPr>
          <w:p w14:paraId="69CE6DC0" w14:textId="77777777" w:rsidR="000A5ABD" w:rsidRPr="00C25B01" w:rsidRDefault="000A5ABD" w:rsidP="000A5ABD">
            <w:r>
              <w:rPr>
                <w:rFonts w:hint="eastAsia"/>
              </w:rPr>
              <w:t>.0</w:t>
            </w:r>
            <w:r>
              <w:t>62</w:t>
            </w:r>
          </w:p>
        </w:tc>
        <w:tc>
          <w:tcPr>
            <w:tcW w:w="850" w:type="dxa"/>
            <w:shd w:val="clear" w:color="auto" w:fill="auto"/>
          </w:tcPr>
          <w:p w14:paraId="2F555A88" w14:textId="77777777" w:rsidR="000A5ABD" w:rsidRPr="00C25B01" w:rsidRDefault="000A5ABD" w:rsidP="000A5ABD">
            <w:r>
              <w:rPr>
                <w:rFonts w:hint="eastAsia"/>
              </w:rPr>
              <w:t>39</w:t>
            </w:r>
          </w:p>
        </w:tc>
        <w:tc>
          <w:tcPr>
            <w:tcW w:w="1134" w:type="dxa"/>
            <w:shd w:val="clear" w:color="auto" w:fill="auto"/>
          </w:tcPr>
          <w:p w14:paraId="787EEFF1" w14:textId="77777777" w:rsidR="000A5ABD" w:rsidRPr="00C25B01" w:rsidRDefault="000A5ABD" w:rsidP="000A5ABD">
            <w:r>
              <w:t>1615.740</w:t>
            </w:r>
          </w:p>
        </w:tc>
        <w:tc>
          <w:tcPr>
            <w:tcW w:w="946" w:type="dxa"/>
            <w:shd w:val="clear" w:color="auto" w:fill="auto"/>
          </w:tcPr>
          <w:p w14:paraId="38C7D6E7" w14:textId="77777777" w:rsidR="000A5ABD" w:rsidRPr="00C25B01" w:rsidRDefault="000A5ABD" w:rsidP="000A5ABD">
            <w:r>
              <w:t>.000</w:t>
            </w:r>
          </w:p>
        </w:tc>
      </w:tr>
      <w:tr w:rsidR="000A5ABD" w:rsidRPr="00C25B01" w14:paraId="5E3FB67E" w14:textId="77777777" w:rsidTr="000A5ABD">
        <w:tc>
          <w:tcPr>
            <w:tcW w:w="2977" w:type="dxa"/>
            <w:shd w:val="clear" w:color="auto" w:fill="auto"/>
          </w:tcPr>
          <w:p w14:paraId="4FAF1CDF" w14:textId="77777777" w:rsidR="000A5ABD" w:rsidRPr="00C25B01" w:rsidRDefault="000A5ABD" w:rsidP="000A5ABD">
            <w:r>
              <w:t>b</w:t>
            </w:r>
            <w:r w:rsidRPr="00C25B01">
              <w:rPr>
                <w:rFonts w:hint="eastAsia"/>
              </w:rPr>
              <w:t xml:space="preserve">. </w:t>
            </w:r>
            <w:r>
              <w:t>Original model</w:t>
            </w:r>
          </w:p>
        </w:tc>
        <w:tc>
          <w:tcPr>
            <w:tcW w:w="851" w:type="dxa"/>
            <w:shd w:val="clear" w:color="auto" w:fill="auto"/>
          </w:tcPr>
          <w:p w14:paraId="0BF37533" w14:textId="77777777" w:rsidR="000A5ABD" w:rsidRPr="00C25B01" w:rsidRDefault="000A5ABD" w:rsidP="000A5ABD">
            <w:r w:rsidRPr="001E4CC1">
              <w:rPr>
                <w:color w:val="C00000"/>
              </w:rPr>
              <w:t>.979</w:t>
            </w:r>
          </w:p>
        </w:tc>
        <w:tc>
          <w:tcPr>
            <w:tcW w:w="992" w:type="dxa"/>
            <w:shd w:val="clear" w:color="auto" w:fill="auto"/>
          </w:tcPr>
          <w:p w14:paraId="15E3E55F" w14:textId="77777777" w:rsidR="000A5ABD" w:rsidRPr="00C25B01" w:rsidRDefault="000A5ABD" w:rsidP="000A5ABD">
            <w:r w:rsidRPr="00EF46EE">
              <w:rPr>
                <w:color w:val="C00000"/>
              </w:rPr>
              <w:t>.</w:t>
            </w:r>
            <w:r w:rsidRPr="001E4CC1">
              <w:rPr>
                <w:color w:val="C00000"/>
              </w:rPr>
              <w:t>970</w:t>
            </w:r>
          </w:p>
        </w:tc>
        <w:tc>
          <w:tcPr>
            <w:tcW w:w="1276" w:type="dxa"/>
            <w:shd w:val="clear" w:color="auto" w:fill="auto"/>
          </w:tcPr>
          <w:p w14:paraId="62E317B2" w14:textId="77777777" w:rsidR="000A5ABD" w:rsidRPr="00C25B01" w:rsidRDefault="000A5ABD" w:rsidP="000A5ABD">
            <w:r w:rsidRPr="001E4CC1">
              <w:rPr>
                <w:color w:val="C00000"/>
              </w:rPr>
              <w:t>.063</w:t>
            </w:r>
          </w:p>
        </w:tc>
        <w:tc>
          <w:tcPr>
            <w:tcW w:w="850" w:type="dxa"/>
            <w:shd w:val="clear" w:color="auto" w:fill="auto"/>
          </w:tcPr>
          <w:p w14:paraId="3D10EB9E" w14:textId="77777777" w:rsidR="000A5ABD" w:rsidRPr="00C25B01" w:rsidRDefault="000A5ABD" w:rsidP="000A5ABD">
            <w:r w:rsidRPr="00EF46EE">
              <w:rPr>
                <w:color w:val="0070C0"/>
              </w:rPr>
              <w:t>38</w:t>
            </w:r>
          </w:p>
        </w:tc>
        <w:tc>
          <w:tcPr>
            <w:tcW w:w="1134" w:type="dxa"/>
            <w:shd w:val="clear" w:color="auto" w:fill="auto"/>
          </w:tcPr>
          <w:p w14:paraId="4D2BF213" w14:textId="77777777" w:rsidR="000A5ABD" w:rsidRPr="00C25B01" w:rsidRDefault="000A5ABD" w:rsidP="000A5ABD">
            <w:r w:rsidRPr="00EF46EE">
              <w:rPr>
                <w:color w:val="0070C0"/>
              </w:rPr>
              <w:t>161</w:t>
            </w:r>
            <w:r>
              <w:rPr>
                <w:color w:val="0070C0"/>
              </w:rPr>
              <w:t>4</w:t>
            </w:r>
            <w:r w:rsidRPr="00EF46EE">
              <w:rPr>
                <w:color w:val="0070C0"/>
              </w:rPr>
              <w:t>.</w:t>
            </w:r>
            <w:r>
              <w:rPr>
                <w:color w:val="0070C0"/>
              </w:rPr>
              <w:t>131</w:t>
            </w:r>
          </w:p>
        </w:tc>
        <w:tc>
          <w:tcPr>
            <w:tcW w:w="946" w:type="dxa"/>
            <w:shd w:val="clear" w:color="auto" w:fill="auto"/>
          </w:tcPr>
          <w:p w14:paraId="29F2AF66" w14:textId="77777777" w:rsidR="000A5ABD" w:rsidRPr="00C25B01" w:rsidRDefault="000A5ABD" w:rsidP="000A5ABD">
            <w:r w:rsidRPr="00EF46EE">
              <w:rPr>
                <w:color w:val="0070C0"/>
              </w:rPr>
              <w:t>.000</w:t>
            </w:r>
          </w:p>
        </w:tc>
      </w:tr>
      <w:tr w:rsidR="000A5ABD" w:rsidRPr="00C25B01" w14:paraId="295896B4" w14:textId="77777777" w:rsidTr="000A5ABD">
        <w:tc>
          <w:tcPr>
            <w:tcW w:w="2977" w:type="dxa"/>
            <w:shd w:val="clear" w:color="auto" w:fill="auto"/>
          </w:tcPr>
          <w:p w14:paraId="4D48E2D4" w14:textId="77777777" w:rsidR="000A5ABD" w:rsidRPr="00C25B01" w:rsidRDefault="000A5ABD" w:rsidP="000A5ABD">
            <w:r w:rsidRPr="00C25B01">
              <w:t>Difference</w:t>
            </w:r>
            <w:r w:rsidRPr="00C25B01">
              <w:rPr>
                <w:rFonts w:hint="eastAsia"/>
              </w:rPr>
              <w:t xml:space="preserve"> (</w:t>
            </w:r>
            <w:r>
              <w:t>a</w:t>
            </w:r>
            <w:r w:rsidRPr="00C25B01">
              <w:rPr>
                <w:rFonts w:hint="eastAsia"/>
              </w:rPr>
              <w:t xml:space="preserve"> - </w:t>
            </w:r>
            <w:r>
              <w:t>b</w:t>
            </w:r>
            <w:r w:rsidRPr="00C25B01">
              <w:rPr>
                <w:rFonts w:hint="eastAsia"/>
              </w:rPr>
              <w:t>)</w:t>
            </w:r>
          </w:p>
        </w:tc>
        <w:tc>
          <w:tcPr>
            <w:tcW w:w="851" w:type="dxa"/>
            <w:shd w:val="clear" w:color="auto" w:fill="auto"/>
          </w:tcPr>
          <w:p w14:paraId="0032BDCE" w14:textId="77777777" w:rsidR="000A5ABD" w:rsidRPr="00C25B01" w:rsidRDefault="000A5ABD" w:rsidP="000A5ABD"/>
        </w:tc>
        <w:tc>
          <w:tcPr>
            <w:tcW w:w="992" w:type="dxa"/>
            <w:shd w:val="clear" w:color="auto" w:fill="auto"/>
          </w:tcPr>
          <w:p w14:paraId="35A832B2" w14:textId="77777777" w:rsidR="000A5ABD" w:rsidRPr="00C25B01" w:rsidRDefault="000A5ABD" w:rsidP="000A5ABD"/>
        </w:tc>
        <w:tc>
          <w:tcPr>
            <w:tcW w:w="1276" w:type="dxa"/>
            <w:shd w:val="clear" w:color="auto" w:fill="auto"/>
          </w:tcPr>
          <w:p w14:paraId="10ADAC9D" w14:textId="77777777" w:rsidR="000A5ABD" w:rsidRPr="00C25B01" w:rsidRDefault="000A5ABD" w:rsidP="000A5ABD"/>
        </w:tc>
        <w:tc>
          <w:tcPr>
            <w:tcW w:w="850" w:type="dxa"/>
            <w:shd w:val="clear" w:color="auto" w:fill="auto"/>
          </w:tcPr>
          <w:p w14:paraId="71C3ABA5" w14:textId="77777777" w:rsidR="000A5ABD" w:rsidRPr="00C25B01" w:rsidRDefault="000A5ABD" w:rsidP="000A5ABD">
            <w:r>
              <w:rPr>
                <w:rFonts w:hint="eastAsia"/>
              </w:rPr>
              <w:t>1</w:t>
            </w:r>
          </w:p>
        </w:tc>
        <w:tc>
          <w:tcPr>
            <w:tcW w:w="1134" w:type="dxa"/>
            <w:shd w:val="clear" w:color="auto" w:fill="auto"/>
          </w:tcPr>
          <w:p w14:paraId="7A9CC403" w14:textId="77777777" w:rsidR="000A5ABD" w:rsidRPr="00C25B01" w:rsidRDefault="000A5ABD" w:rsidP="000A5ABD">
            <w:r>
              <w:t>1.609</w:t>
            </w:r>
          </w:p>
        </w:tc>
        <w:tc>
          <w:tcPr>
            <w:tcW w:w="946" w:type="dxa"/>
            <w:shd w:val="clear" w:color="auto" w:fill="auto"/>
          </w:tcPr>
          <w:p w14:paraId="6B1896A8" w14:textId="77777777" w:rsidR="000A5ABD" w:rsidRPr="00C25B01" w:rsidRDefault="000A5ABD" w:rsidP="000A5ABD">
            <w:r w:rsidRPr="00C25B01">
              <w:rPr>
                <w:rFonts w:hint="eastAsia"/>
              </w:rPr>
              <w:t>.</w:t>
            </w:r>
            <w:r>
              <w:t>205</w:t>
            </w:r>
          </w:p>
        </w:tc>
      </w:tr>
    </w:tbl>
    <w:p w14:paraId="3BE1B902" w14:textId="77777777" w:rsidR="009D6237" w:rsidRDefault="009D6237" w:rsidP="003E3E30"/>
    <w:p w14:paraId="469A51FB" w14:textId="5FAAF0B8" w:rsidR="000A5ABD" w:rsidRDefault="000A5ABD" w:rsidP="000A5ABD">
      <w:pPr>
        <w:pStyle w:val="BodyText-noindent"/>
      </w:pPr>
      <w:r w:rsidRPr="00DE0ECC">
        <w:t>If the reference point is .9</w:t>
      </w:r>
      <w:r>
        <w:t>6</w:t>
      </w:r>
      <w:r w:rsidRPr="00DE0ECC">
        <w:t xml:space="preserve">, the correlation between </w:t>
      </w:r>
      <w:r w:rsidRPr="00B33E5C">
        <w:t>ACSI</w:t>
      </w:r>
      <w:r w:rsidRPr="00DE0ECC">
        <w:t xml:space="preserve"> and PERV is </w:t>
      </w:r>
      <w:r>
        <w:t xml:space="preserve">not </w:t>
      </w:r>
      <w:r w:rsidRPr="00DE0ECC">
        <w:t xml:space="preserve">significantly less than that, so </w:t>
      </w:r>
      <w:r>
        <w:t xml:space="preserve">we can assess that </w:t>
      </w:r>
      <w:r w:rsidRPr="00DE0ECC">
        <w:t xml:space="preserve">there is </w:t>
      </w:r>
      <w:r>
        <w:t xml:space="preserve">a </w:t>
      </w:r>
      <w:r w:rsidRPr="00DE0ECC">
        <w:t>problem in the discriminant validity.</w:t>
      </w:r>
    </w:p>
    <w:p w14:paraId="2947D4D0" w14:textId="77777777" w:rsidR="000A5ABD" w:rsidRPr="0052565E" w:rsidRDefault="000A5ABD" w:rsidP="000A5ABD">
      <w:pPr>
        <w:pStyle w:val="3"/>
      </w:pPr>
      <w:r w:rsidRPr="0052565E">
        <w:lastRenderedPageBreak/>
        <w:t>Problems / Limitations</w:t>
      </w:r>
    </w:p>
    <w:p w14:paraId="43BC061B" w14:textId="7D042805" w:rsidR="000A5ABD" w:rsidRDefault="000A5ABD" w:rsidP="000A5ABD">
      <w:pPr>
        <w:pStyle w:val="BodyText-noindent"/>
      </w:pPr>
      <w:r w:rsidRPr="00907090">
        <w:t xml:space="preserve">This technique has the advantage of being more flexible than the previous techniques, but there are also limitations. There is room for criticism that the user must determine the reference value, which is an arbitrary choice. </w:t>
      </w:r>
      <w:r w:rsidR="00654815">
        <w:t xml:space="preserve">LISREL does not </w:t>
      </w:r>
      <w:r>
        <w:t xml:space="preserve">provide a feature to do several model comparisons in one analysis, </w:t>
      </w:r>
      <w:r w:rsidR="00654815">
        <w:t xml:space="preserve">and </w:t>
      </w:r>
      <w:r>
        <w:t xml:space="preserve">specifying the constraints one at a time is tedious. </w:t>
      </w:r>
    </w:p>
    <w:p w14:paraId="4548FFDA" w14:textId="2C593603" w:rsidR="000A5ABD" w:rsidRDefault="000A5ABD" w:rsidP="000A5ABD">
      <w:pPr>
        <w:pStyle w:val="2"/>
      </w:pPr>
      <w:bookmarkStart w:id="55" w:name="_Toc14939156"/>
      <w:r>
        <w:lastRenderedPageBreak/>
        <w:t>Structure coefficients (obtained from CFA)</w:t>
      </w:r>
      <w:bookmarkEnd w:id="55"/>
    </w:p>
    <w:p w14:paraId="1C8C190D" w14:textId="77777777" w:rsidR="000A5ABD" w:rsidRDefault="000A5ABD" w:rsidP="000A5ABD">
      <w:pPr>
        <w:pStyle w:val="3"/>
      </w:pPr>
      <w:r>
        <w:rPr>
          <w:rFonts w:hint="eastAsia"/>
        </w:rPr>
        <w:t>How often is it use</w:t>
      </w:r>
      <w:r>
        <w:t>d?</w:t>
      </w:r>
    </w:p>
    <w:p w14:paraId="45A9CCCE" w14:textId="77777777" w:rsidR="000A5ABD" w:rsidRDefault="000A5ABD" w:rsidP="000A5ABD">
      <w:pPr>
        <w:pStyle w:val="BodyText-noindent"/>
      </w:pPr>
      <w:r w:rsidRPr="008834E4">
        <w:t xml:space="preserve">AMJ </w:t>
      </w:r>
      <w:r>
        <w:t>7.4</w:t>
      </w:r>
      <w:r w:rsidRPr="008834E4">
        <w:t xml:space="preserve">%, JAP </w:t>
      </w:r>
      <w:r>
        <w:t>0</w:t>
      </w:r>
      <w:r w:rsidRPr="008834E4">
        <w:t>%, ORM 0%</w:t>
      </w:r>
    </w:p>
    <w:p w14:paraId="1E22E6CF" w14:textId="77777777" w:rsidR="000A5ABD" w:rsidRDefault="000A5ABD" w:rsidP="000A5ABD">
      <w:pPr>
        <w:pStyle w:val="3"/>
      </w:pPr>
      <w:r w:rsidRPr="005E2B27">
        <w:rPr>
          <w:rFonts w:hint="eastAsia"/>
        </w:rPr>
        <w:t>How to obtain</w:t>
      </w:r>
    </w:p>
    <w:p w14:paraId="3BFD6339" w14:textId="77777777" w:rsidR="000A5ABD" w:rsidRDefault="000A5ABD" w:rsidP="000A5ABD">
      <w:pPr>
        <w:pStyle w:val="BodyText-noindent"/>
      </w:pPr>
      <w:r w:rsidRPr="00ED4657">
        <w:t>A typical CFA is an independent clusters (IC) model, wher</w:t>
      </w:r>
      <w:r>
        <w:t>e each</w:t>
      </w:r>
      <w:r w:rsidRPr="00ED4657">
        <w:t xml:space="preserve"> item </w:t>
      </w:r>
      <w:r>
        <w:t>loads on just</w:t>
      </w:r>
      <w:r w:rsidRPr="00ED4657">
        <w:t xml:space="preserve"> one factor and the loading value with other factors is zero. </w:t>
      </w:r>
      <w:r>
        <w:t xml:space="preserve">In the case of a CFA model specification, the term loading invariably refers to the factor pattern coefficients because the factor structure coefficients are not model parameters that are estimated, but are something that can be calculated post-estimation. </w:t>
      </w:r>
    </w:p>
    <w:p w14:paraId="02D45B40" w14:textId="40964AC3" w:rsidR="000A5ABD" w:rsidRDefault="001B2548" w:rsidP="000A5ABD">
      <w:pPr>
        <w:pStyle w:val="a0"/>
      </w:pPr>
      <w:r>
        <w:t xml:space="preserve">While LISREL does not provide </w:t>
      </w:r>
      <w:r w:rsidR="000A5ABD">
        <w:t xml:space="preserve">structure </w:t>
      </w:r>
      <w:r>
        <w:t>coefficients directly</w:t>
      </w:r>
      <w:r w:rsidR="000A5ABD">
        <w:t xml:space="preserve">, </w:t>
      </w:r>
      <w:r>
        <w:t>we explain how to obtain them</w:t>
      </w:r>
      <w:r w:rsidR="000A5ABD">
        <w:t xml:space="preserve">. Factor structure coefficients are the matrix multiplication of factor pattern coefficients and factor correlations. That is, </w:t>
      </w:r>
      <w:r w:rsidR="000A5ABD" w:rsidRPr="009538D5">
        <w:t>the (i, j) th element of the third matrix is obtained by multiplying the (</w:t>
      </w:r>
      <w:r w:rsidR="000A5ABD">
        <w:t>i, k</w:t>
      </w:r>
      <w:r w:rsidR="000A5ABD" w:rsidRPr="009538D5">
        <w:t>) element of the first matrix by the element (k, j) of the second matrix</w:t>
      </w:r>
      <w:r w:rsidR="000A5ABD">
        <w:t xml:space="preserve">, and summing it over all k. For example, .567 in factor structure coefficients is obtained by the following calculation. </w:t>
      </w:r>
      <w:r w:rsidR="000A5ABD" w:rsidRPr="00FF12DE">
        <w:rPr>
          <w:b/>
        </w:rPr>
        <w:t xml:space="preserve">.567 </w:t>
      </w:r>
      <w:r w:rsidR="000A5ABD">
        <w:t xml:space="preserve">= </w:t>
      </w:r>
      <w:r w:rsidR="000A5ABD" w:rsidRPr="00FF12DE">
        <w:rPr>
          <w:b/>
          <w:color w:val="632423" w:themeColor="accent2" w:themeShade="80"/>
        </w:rPr>
        <w:t>.926</w:t>
      </w:r>
      <w:r w:rsidR="000A5ABD">
        <w:t xml:space="preserve"> * </w:t>
      </w:r>
      <w:r w:rsidR="000A5ABD" w:rsidRPr="00FF12DE">
        <w:rPr>
          <w:rFonts w:eastAsia="맑은 고딕" w:hint="eastAsia"/>
          <w:b/>
          <w:color w:val="FF0000"/>
        </w:rPr>
        <w:t>.61</w:t>
      </w:r>
      <w:r w:rsidR="000A5ABD" w:rsidRPr="00FF12DE">
        <w:rPr>
          <w:rFonts w:eastAsia="맑은 고딕"/>
          <w:b/>
          <w:color w:val="FF0000"/>
        </w:rPr>
        <w:t>2</w:t>
      </w:r>
      <w:r w:rsidR="000A5ABD">
        <w:t xml:space="preserve">+ </w:t>
      </w:r>
      <w:r w:rsidR="000A5ABD" w:rsidRPr="00FF12DE">
        <w:rPr>
          <w:rFonts w:hint="eastAsia"/>
          <w:b/>
        </w:rPr>
        <w:t>.00</w:t>
      </w:r>
      <w:r w:rsidR="000A5ABD">
        <w:rPr>
          <w:b/>
        </w:rPr>
        <w:t>0</w:t>
      </w:r>
      <w:r w:rsidR="000A5ABD">
        <w:t xml:space="preserve"> * </w:t>
      </w:r>
      <w:r w:rsidR="000A5ABD" w:rsidRPr="00FF12DE">
        <w:rPr>
          <w:rFonts w:eastAsia="맑은 고딕"/>
          <w:b/>
          <w:color w:val="0070C0"/>
        </w:rPr>
        <w:t>1.000</w:t>
      </w:r>
      <w:r w:rsidR="000A5ABD">
        <w:t xml:space="preserve"> + </w:t>
      </w:r>
      <w:r w:rsidR="000A5ABD">
        <w:rPr>
          <w:rFonts w:hint="eastAsia"/>
          <w:b/>
        </w:rPr>
        <w:t>.000</w:t>
      </w:r>
      <w:r w:rsidR="000A5ABD">
        <w:t xml:space="preserve"> * </w:t>
      </w:r>
      <w:r w:rsidR="000A5ABD" w:rsidRPr="00FF12DE">
        <w:rPr>
          <w:b/>
          <w:color w:val="FF0000"/>
        </w:rPr>
        <w:t>.698</w:t>
      </w:r>
      <w:r w:rsidR="000A5ABD">
        <w:t xml:space="preserve"> + </w:t>
      </w:r>
      <w:r w:rsidR="000A5ABD">
        <w:rPr>
          <w:rFonts w:hint="eastAsia"/>
          <w:b/>
        </w:rPr>
        <w:t>.000</w:t>
      </w:r>
      <w:r w:rsidR="000A5ABD" w:rsidRPr="00FF12DE">
        <w:rPr>
          <w:rFonts w:hint="eastAsia"/>
          <w:b/>
        </w:rPr>
        <w:t xml:space="preserve"> </w:t>
      </w:r>
      <w:r w:rsidR="000A5ABD">
        <w:t xml:space="preserve">* </w:t>
      </w:r>
      <w:r w:rsidR="000A5ABD" w:rsidRPr="00FF12DE">
        <w:rPr>
          <w:b/>
          <w:color w:val="FF0000"/>
        </w:rPr>
        <w:t>.526</w:t>
      </w:r>
      <w:r w:rsidR="000A5ABD">
        <w:t xml:space="preserve">. One convenient way to calculate this matrix product is to use </w:t>
      </w:r>
      <w:r w:rsidR="000A5ABD" w:rsidRPr="00FF12DE">
        <w:t>Microsoft Excel</w:t>
      </w:r>
      <w:r w:rsidR="000A5ABD">
        <w:t xml:space="preserve">’s MMULT worksheet </w:t>
      </w:r>
      <w:r w:rsidR="000A5ABD" w:rsidRPr="00FF12DE">
        <w:t>function.</w:t>
      </w:r>
    </w:p>
    <w:p w14:paraId="27BD5C0D" w14:textId="77777777" w:rsidR="000A5ABD" w:rsidRPr="00ED4657" w:rsidRDefault="000A5ABD" w:rsidP="000A5ABD">
      <w:pPr>
        <w:pStyle w:val="a0"/>
      </w:pPr>
      <w:r>
        <w:t xml:space="preserve">We will now demonstrate the calculation. </w:t>
      </w:r>
      <w:r w:rsidRPr="00095565">
        <w:t xml:space="preserve">Let's determine the cross-loading according to some rules discussed above. First, absolute comparison. Let's choose .4 as the cutoff point. There </w:t>
      </w:r>
      <w:r>
        <w:t xml:space="preserve">are </w:t>
      </w:r>
      <w:r w:rsidRPr="00095565">
        <w:t>cross-loading</w:t>
      </w:r>
      <w:r>
        <w:t>s</w:t>
      </w:r>
      <w:r w:rsidRPr="00095565">
        <w:t xml:space="preserve"> in all items except CUEX3. Second, row comparison. There is no cross-loading on any item. Third, column comparison. Cross-loading</w:t>
      </w:r>
      <w:r>
        <w:t>s</w:t>
      </w:r>
      <w:r w:rsidRPr="00095565">
        <w:t xml:space="preserve"> can be found in five items: ACSI2, ACSI3, CUEX3, PERQ2, and PERQ3.</w:t>
      </w:r>
    </w:p>
    <w:p w14:paraId="2681223D" w14:textId="308B17D5" w:rsidR="000A5ABD" w:rsidRDefault="000A5ABD" w:rsidP="000A5ABD">
      <w:pPr>
        <w:pStyle w:val="af0"/>
        <w:keepNext/>
      </w:pPr>
      <w:r>
        <w:lastRenderedPageBreak/>
        <w:t xml:space="preserve">Table </w:t>
      </w:r>
      <w:r>
        <w:fldChar w:fldCharType="begin"/>
      </w:r>
      <w:r>
        <w:instrText xml:space="preserve"> SEQ Table \* ARABIC </w:instrText>
      </w:r>
      <w:r>
        <w:fldChar w:fldCharType="separate"/>
      </w:r>
      <w:r w:rsidR="00E47287">
        <w:rPr>
          <w:noProof/>
        </w:rPr>
        <w:t>30</w:t>
      </w:r>
      <w:r>
        <w:rPr>
          <w:noProof/>
        </w:rPr>
        <w:fldChar w:fldCharType="end"/>
      </w:r>
      <w:r>
        <w:t xml:space="preserve"> Calculating factor structure coefficients from </w:t>
      </w:r>
      <w:r w:rsidR="001B2548">
        <w:t xml:space="preserve">LISREL </w:t>
      </w:r>
      <w:r>
        <w:t>output</w:t>
      </w:r>
    </w:p>
    <w:tbl>
      <w:tblPr>
        <w:tblW w:w="9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745"/>
        <w:gridCol w:w="852"/>
        <w:gridCol w:w="812"/>
        <w:gridCol w:w="812"/>
        <w:gridCol w:w="745"/>
        <w:gridCol w:w="852"/>
        <w:gridCol w:w="812"/>
        <w:gridCol w:w="812"/>
        <w:gridCol w:w="745"/>
        <w:gridCol w:w="852"/>
        <w:gridCol w:w="812"/>
        <w:gridCol w:w="812"/>
      </w:tblGrid>
      <w:tr w:rsidR="000A5ABD" w:rsidRPr="00A42B4C" w14:paraId="24DEE68D" w14:textId="77777777" w:rsidTr="000A5ABD">
        <w:trPr>
          <w:trHeight w:val="330"/>
        </w:trPr>
        <w:tc>
          <w:tcPr>
            <w:tcW w:w="3221" w:type="dxa"/>
            <w:gridSpan w:val="4"/>
            <w:shd w:val="clear" w:color="auto" w:fill="auto"/>
            <w:noWrap/>
            <w:vAlign w:val="center"/>
          </w:tcPr>
          <w:p w14:paraId="430B3B87" w14:textId="77777777" w:rsidR="000A5ABD" w:rsidRDefault="000A5ABD" w:rsidP="000A5ABD">
            <w:r w:rsidRPr="00DD066A">
              <w:rPr>
                <w:b/>
              </w:rPr>
              <w:t>A.</w:t>
            </w:r>
            <w:r>
              <w:t xml:space="preserve"> </w:t>
            </w:r>
            <w:r>
              <w:rPr>
                <w:rFonts w:hint="eastAsia"/>
              </w:rPr>
              <w:t>Facto</w:t>
            </w:r>
            <w:r>
              <w:t>r pattern coefficients</w:t>
            </w:r>
          </w:p>
        </w:tc>
        <w:tc>
          <w:tcPr>
            <w:tcW w:w="3221" w:type="dxa"/>
            <w:gridSpan w:val="4"/>
            <w:shd w:val="clear" w:color="auto" w:fill="auto"/>
            <w:noWrap/>
            <w:vAlign w:val="center"/>
          </w:tcPr>
          <w:p w14:paraId="20F77AD1" w14:textId="77777777" w:rsidR="000A5ABD" w:rsidRDefault="000A5ABD" w:rsidP="000A5ABD">
            <w:r w:rsidRPr="00DD066A">
              <w:rPr>
                <w:b/>
              </w:rPr>
              <w:t xml:space="preserve">B. </w:t>
            </w:r>
            <w:r>
              <w:rPr>
                <w:rFonts w:hint="eastAsia"/>
              </w:rPr>
              <w:t>Factor correlation</w:t>
            </w:r>
            <w:r>
              <w:t>s</w:t>
            </w:r>
          </w:p>
        </w:tc>
        <w:tc>
          <w:tcPr>
            <w:tcW w:w="3221" w:type="dxa"/>
            <w:gridSpan w:val="4"/>
            <w:shd w:val="clear" w:color="auto" w:fill="auto"/>
            <w:noWrap/>
            <w:vAlign w:val="center"/>
          </w:tcPr>
          <w:p w14:paraId="512F766C" w14:textId="77777777" w:rsidR="000A5ABD" w:rsidRDefault="000A5ABD" w:rsidP="000A5ABD">
            <w:r w:rsidRPr="00DD066A">
              <w:rPr>
                <w:b/>
              </w:rPr>
              <w:t xml:space="preserve">C. </w:t>
            </w:r>
            <w:r>
              <w:rPr>
                <w:rFonts w:hint="eastAsia"/>
              </w:rPr>
              <w:t>Factor structure</w:t>
            </w:r>
            <w:r>
              <w:t xml:space="preserve"> coefficients</w:t>
            </w:r>
          </w:p>
        </w:tc>
      </w:tr>
      <w:tr w:rsidR="000A5ABD" w:rsidRPr="00A42B4C" w14:paraId="4CA82485" w14:textId="77777777" w:rsidTr="000A5ABD">
        <w:trPr>
          <w:trHeight w:val="330"/>
        </w:trPr>
        <w:tc>
          <w:tcPr>
            <w:tcW w:w="745" w:type="dxa"/>
            <w:shd w:val="clear" w:color="auto" w:fill="auto"/>
            <w:noWrap/>
            <w:vAlign w:val="center"/>
          </w:tcPr>
          <w:p w14:paraId="163F767B" w14:textId="77777777" w:rsidR="000A5ABD" w:rsidRDefault="000A5ABD" w:rsidP="000A5ABD">
            <w:r>
              <w:rPr>
                <w:rFonts w:hint="eastAsia"/>
              </w:rPr>
              <w:t>ACSI</w:t>
            </w:r>
          </w:p>
        </w:tc>
        <w:tc>
          <w:tcPr>
            <w:tcW w:w="852" w:type="dxa"/>
            <w:shd w:val="clear" w:color="auto" w:fill="auto"/>
            <w:noWrap/>
            <w:vAlign w:val="center"/>
          </w:tcPr>
          <w:p w14:paraId="1BB11C8F" w14:textId="77777777" w:rsidR="000A5ABD" w:rsidRDefault="000A5ABD" w:rsidP="000A5ABD">
            <w:r>
              <w:rPr>
                <w:rFonts w:hint="eastAsia"/>
              </w:rPr>
              <w:t>CUEX</w:t>
            </w:r>
          </w:p>
        </w:tc>
        <w:tc>
          <w:tcPr>
            <w:tcW w:w="812" w:type="dxa"/>
            <w:shd w:val="clear" w:color="auto" w:fill="auto"/>
            <w:noWrap/>
            <w:vAlign w:val="center"/>
          </w:tcPr>
          <w:p w14:paraId="74A1658D" w14:textId="77777777" w:rsidR="000A5ABD" w:rsidRDefault="000A5ABD" w:rsidP="000A5ABD">
            <w:r>
              <w:rPr>
                <w:rFonts w:hint="eastAsia"/>
              </w:rPr>
              <w:t>PER</w:t>
            </w:r>
            <w:r>
              <w:t>Q</w:t>
            </w:r>
          </w:p>
        </w:tc>
        <w:tc>
          <w:tcPr>
            <w:tcW w:w="812" w:type="dxa"/>
            <w:shd w:val="clear" w:color="auto" w:fill="auto"/>
            <w:noWrap/>
            <w:vAlign w:val="center"/>
          </w:tcPr>
          <w:p w14:paraId="6EC1B6A0" w14:textId="77777777" w:rsidR="000A5ABD" w:rsidRDefault="000A5ABD" w:rsidP="000A5ABD">
            <w:r>
              <w:rPr>
                <w:rFonts w:hint="eastAsia"/>
              </w:rPr>
              <w:t>PERV</w:t>
            </w:r>
          </w:p>
        </w:tc>
        <w:tc>
          <w:tcPr>
            <w:tcW w:w="745" w:type="dxa"/>
            <w:shd w:val="clear" w:color="auto" w:fill="auto"/>
            <w:noWrap/>
            <w:vAlign w:val="center"/>
          </w:tcPr>
          <w:p w14:paraId="18880141" w14:textId="77777777" w:rsidR="000A5ABD" w:rsidRPr="00A42B4C" w:rsidRDefault="000A5ABD" w:rsidP="000A5ABD">
            <w:r>
              <w:rPr>
                <w:rFonts w:hint="eastAsia"/>
              </w:rPr>
              <w:t>ACSI</w:t>
            </w:r>
          </w:p>
        </w:tc>
        <w:tc>
          <w:tcPr>
            <w:tcW w:w="852" w:type="dxa"/>
            <w:shd w:val="clear" w:color="auto" w:fill="auto"/>
            <w:noWrap/>
            <w:vAlign w:val="center"/>
          </w:tcPr>
          <w:p w14:paraId="34A4C819" w14:textId="77777777" w:rsidR="000A5ABD" w:rsidRDefault="000A5ABD" w:rsidP="000A5ABD">
            <w:r>
              <w:rPr>
                <w:rFonts w:hint="eastAsia"/>
              </w:rPr>
              <w:t>CUEX</w:t>
            </w:r>
          </w:p>
        </w:tc>
        <w:tc>
          <w:tcPr>
            <w:tcW w:w="812" w:type="dxa"/>
            <w:shd w:val="clear" w:color="auto" w:fill="auto"/>
            <w:noWrap/>
            <w:vAlign w:val="center"/>
          </w:tcPr>
          <w:p w14:paraId="309D2460" w14:textId="77777777" w:rsidR="000A5ABD" w:rsidRDefault="000A5ABD" w:rsidP="000A5ABD">
            <w:r>
              <w:rPr>
                <w:rFonts w:hint="eastAsia"/>
              </w:rPr>
              <w:t>PER</w:t>
            </w:r>
            <w:r>
              <w:t>Q</w:t>
            </w:r>
          </w:p>
        </w:tc>
        <w:tc>
          <w:tcPr>
            <w:tcW w:w="812" w:type="dxa"/>
            <w:shd w:val="clear" w:color="auto" w:fill="auto"/>
            <w:noWrap/>
            <w:vAlign w:val="center"/>
          </w:tcPr>
          <w:p w14:paraId="178940AF" w14:textId="77777777" w:rsidR="000A5ABD" w:rsidRDefault="000A5ABD" w:rsidP="000A5ABD">
            <w:r>
              <w:rPr>
                <w:rFonts w:hint="eastAsia"/>
              </w:rPr>
              <w:t>PERV</w:t>
            </w:r>
          </w:p>
        </w:tc>
        <w:tc>
          <w:tcPr>
            <w:tcW w:w="745" w:type="dxa"/>
            <w:shd w:val="clear" w:color="auto" w:fill="auto"/>
            <w:noWrap/>
            <w:vAlign w:val="center"/>
          </w:tcPr>
          <w:p w14:paraId="078329D5" w14:textId="77777777" w:rsidR="000A5ABD" w:rsidRDefault="000A5ABD" w:rsidP="000A5ABD">
            <w:r>
              <w:rPr>
                <w:rFonts w:hint="eastAsia"/>
              </w:rPr>
              <w:t>ACSI</w:t>
            </w:r>
          </w:p>
        </w:tc>
        <w:tc>
          <w:tcPr>
            <w:tcW w:w="852" w:type="dxa"/>
            <w:shd w:val="clear" w:color="auto" w:fill="auto"/>
            <w:noWrap/>
            <w:vAlign w:val="center"/>
          </w:tcPr>
          <w:p w14:paraId="4DE882F4" w14:textId="77777777" w:rsidR="000A5ABD" w:rsidRDefault="000A5ABD" w:rsidP="000A5ABD">
            <w:r>
              <w:rPr>
                <w:rFonts w:hint="eastAsia"/>
              </w:rPr>
              <w:t>CUEX</w:t>
            </w:r>
          </w:p>
        </w:tc>
        <w:tc>
          <w:tcPr>
            <w:tcW w:w="812" w:type="dxa"/>
            <w:shd w:val="clear" w:color="auto" w:fill="auto"/>
            <w:noWrap/>
            <w:vAlign w:val="center"/>
          </w:tcPr>
          <w:p w14:paraId="6BF4BBC8" w14:textId="77777777" w:rsidR="000A5ABD" w:rsidRDefault="000A5ABD" w:rsidP="000A5ABD">
            <w:r>
              <w:rPr>
                <w:rFonts w:hint="eastAsia"/>
              </w:rPr>
              <w:t>PER</w:t>
            </w:r>
            <w:r>
              <w:t>Q</w:t>
            </w:r>
          </w:p>
        </w:tc>
        <w:tc>
          <w:tcPr>
            <w:tcW w:w="812" w:type="dxa"/>
            <w:shd w:val="clear" w:color="auto" w:fill="auto"/>
            <w:noWrap/>
            <w:vAlign w:val="center"/>
          </w:tcPr>
          <w:p w14:paraId="26D4CC23" w14:textId="77777777" w:rsidR="000A5ABD" w:rsidRDefault="000A5ABD" w:rsidP="000A5ABD">
            <w:r>
              <w:rPr>
                <w:rFonts w:hint="eastAsia"/>
              </w:rPr>
              <w:t>PERV</w:t>
            </w:r>
          </w:p>
        </w:tc>
      </w:tr>
      <w:tr w:rsidR="000A5ABD" w:rsidRPr="00A42B4C" w14:paraId="3E2CF136" w14:textId="77777777" w:rsidTr="000A5ABD">
        <w:trPr>
          <w:trHeight w:val="330"/>
        </w:trPr>
        <w:tc>
          <w:tcPr>
            <w:tcW w:w="745" w:type="dxa"/>
            <w:noWrap/>
            <w:vAlign w:val="center"/>
            <w:hideMark/>
          </w:tcPr>
          <w:p w14:paraId="698DD8EE" w14:textId="77777777" w:rsidR="000A5ABD" w:rsidRPr="00FF12DE" w:rsidRDefault="000A5ABD" w:rsidP="000A5ABD">
            <w:pPr>
              <w:rPr>
                <w:b/>
                <w:color w:val="632423" w:themeColor="accent2" w:themeShade="80"/>
              </w:rPr>
            </w:pPr>
            <w:r w:rsidRPr="00FF12DE">
              <w:rPr>
                <w:b/>
                <w:color w:val="632423" w:themeColor="accent2" w:themeShade="80"/>
              </w:rPr>
              <w:t>.926</w:t>
            </w:r>
          </w:p>
        </w:tc>
        <w:tc>
          <w:tcPr>
            <w:tcW w:w="852" w:type="dxa"/>
            <w:shd w:val="clear" w:color="auto" w:fill="auto"/>
            <w:noWrap/>
            <w:vAlign w:val="center"/>
            <w:hideMark/>
          </w:tcPr>
          <w:p w14:paraId="01C821C5" w14:textId="77777777" w:rsidR="000A5ABD" w:rsidRPr="00FF12DE" w:rsidRDefault="000A5ABD" w:rsidP="000A5ABD">
            <w:pPr>
              <w:rPr>
                <w:b/>
              </w:rPr>
            </w:pPr>
            <w:r>
              <w:rPr>
                <w:rFonts w:hint="eastAsia"/>
                <w:b/>
              </w:rPr>
              <w:t>.000</w:t>
            </w:r>
            <w:r w:rsidRPr="00FF12DE">
              <w:rPr>
                <w:rFonts w:hint="eastAsia"/>
                <w:b/>
              </w:rPr>
              <w:t xml:space="preserve"> </w:t>
            </w:r>
          </w:p>
        </w:tc>
        <w:tc>
          <w:tcPr>
            <w:tcW w:w="812" w:type="dxa"/>
            <w:shd w:val="clear" w:color="auto" w:fill="auto"/>
            <w:noWrap/>
            <w:vAlign w:val="center"/>
            <w:hideMark/>
          </w:tcPr>
          <w:p w14:paraId="75C426FB" w14:textId="77777777" w:rsidR="000A5ABD" w:rsidRPr="00FF12DE" w:rsidRDefault="000A5ABD" w:rsidP="000A5ABD">
            <w:pPr>
              <w:rPr>
                <w:b/>
              </w:rPr>
            </w:pPr>
            <w:r>
              <w:rPr>
                <w:rFonts w:hint="eastAsia"/>
                <w:b/>
              </w:rPr>
              <w:t>.000</w:t>
            </w:r>
            <w:r w:rsidRPr="00FF12DE">
              <w:rPr>
                <w:rFonts w:hint="eastAsia"/>
                <w:b/>
              </w:rPr>
              <w:t xml:space="preserve"> </w:t>
            </w:r>
          </w:p>
        </w:tc>
        <w:tc>
          <w:tcPr>
            <w:tcW w:w="812" w:type="dxa"/>
            <w:shd w:val="clear" w:color="auto" w:fill="auto"/>
            <w:noWrap/>
            <w:vAlign w:val="center"/>
            <w:hideMark/>
          </w:tcPr>
          <w:p w14:paraId="01184FAB" w14:textId="77777777" w:rsidR="000A5ABD" w:rsidRPr="00FF12DE" w:rsidRDefault="000A5ABD" w:rsidP="000A5ABD">
            <w:pPr>
              <w:rPr>
                <w:b/>
              </w:rPr>
            </w:pPr>
            <w:r>
              <w:rPr>
                <w:rFonts w:hint="eastAsia"/>
                <w:b/>
              </w:rPr>
              <w:t>.000</w:t>
            </w:r>
            <w:r w:rsidRPr="00FF12DE">
              <w:rPr>
                <w:rFonts w:hint="eastAsia"/>
                <w:b/>
              </w:rPr>
              <w:t xml:space="preserve"> </w:t>
            </w:r>
          </w:p>
        </w:tc>
        <w:tc>
          <w:tcPr>
            <w:tcW w:w="745" w:type="dxa"/>
            <w:shd w:val="clear" w:color="auto" w:fill="auto"/>
            <w:noWrap/>
            <w:vAlign w:val="center"/>
            <w:hideMark/>
          </w:tcPr>
          <w:p w14:paraId="1CB50D7E" w14:textId="77777777" w:rsidR="000A5ABD" w:rsidRPr="00234FE7" w:rsidRDefault="000A5ABD" w:rsidP="000A5ABD">
            <w:pPr>
              <w:jc w:val="right"/>
              <w:rPr>
                <w:rFonts w:eastAsia="맑은 고딕"/>
                <w:color w:val="000000"/>
              </w:rPr>
            </w:pPr>
            <w:r w:rsidRPr="0090055D">
              <w:rPr>
                <w:rFonts w:eastAsia="맑은 고딕"/>
                <w:color w:val="0070C0"/>
              </w:rPr>
              <w:t>1.00</w:t>
            </w:r>
            <w:r>
              <w:rPr>
                <w:rFonts w:eastAsia="맑은 고딕"/>
                <w:color w:val="0070C0"/>
              </w:rPr>
              <w:t>0</w:t>
            </w:r>
            <w:r w:rsidRPr="00234FE7">
              <w:rPr>
                <w:rFonts w:eastAsia="맑은 고딕"/>
                <w:color w:val="000000"/>
              </w:rPr>
              <w:t xml:space="preserve"> </w:t>
            </w:r>
          </w:p>
        </w:tc>
        <w:tc>
          <w:tcPr>
            <w:tcW w:w="852" w:type="dxa"/>
            <w:shd w:val="clear" w:color="auto" w:fill="auto"/>
            <w:noWrap/>
            <w:vAlign w:val="center"/>
            <w:hideMark/>
          </w:tcPr>
          <w:p w14:paraId="68D3615B" w14:textId="77777777" w:rsidR="000A5ABD" w:rsidRPr="00FF12DE" w:rsidRDefault="000A5ABD" w:rsidP="000A5ABD">
            <w:pPr>
              <w:jc w:val="right"/>
              <w:rPr>
                <w:rFonts w:eastAsia="맑은 고딕"/>
                <w:b/>
                <w:color w:val="FF0000"/>
              </w:rPr>
            </w:pPr>
            <w:r w:rsidRPr="00FF12DE">
              <w:rPr>
                <w:rFonts w:eastAsia="맑은 고딕" w:hint="eastAsia"/>
                <w:b/>
                <w:color w:val="FF0000"/>
              </w:rPr>
              <w:t>.61</w:t>
            </w:r>
            <w:r w:rsidRPr="00FF12DE">
              <w:rPr>
                <w:rFonts w:eastAsia="맑은 고딕"/>
                <w:b/>
                <w:color w:val="FF0000"/>
              </w:rPr>
              <w:t>2</w:t>
            </w:r>
          </w:p>
        </w:tc>
        <w:tc>
          <w:tcPr>
            <w:tcW w:w="812" w:type="dxa"/>
            <w:shd w:val="clear" w:color="auto" w:fill="auto"/>
            <w:noWrap/>
            <w:vAlign w:val="center"/>
            <w:hideMark/>
          </w:tcPr>
          <w:p w14:paraId="104AC973" w14:textId="77777777" w:rsidR="000A5ABD" w:rsidRPr="00C93BB9" w:rsidRDefault="000A5ABD" w:rsidP="000A5ABD">
            <w:pPr>
              <w:jc w:val="right"/>
              <w:rPr>
                <w:rFonts w:eastAsia="맑은 고딕"/>
                <w:color w:val="FF0000"/>
              </w:rPr>
            </w:pPr>
            <w:r w:rsidRPr="00C93BB9">
              <w:rPr>
                <w:rFonts w:eastAsia="맑은 고딕" w:hint="eastAsia"/>
                <w:color w:val="FF0000"/>
              </w:rPr>
              <w:t>.95</w:t>
            </w:r>
            <w:r>
              <w:rPr>
                <w:rFonts w:eastAsia="맑은 고딕"/>
                <w:color w:val="FF0000"/>
              </w:rPr>
              <w:t>7</w:t>
            </w:r>
          </w:p>
        </w:tc>
        <w:tc>
          <w:tcPr>
            <w:tcW w:w="812" w:type="dxa"/>
            <w:shd w:val="clear" w:color="auto" w:fill="auto"/>
            <w:noWrap/>
            <w:vAlign w:val="center"/>
            <w:hideMark/>
          </w:tcPr>
          <w:p w14:paraId="201EF36E" w14:textId="77777777" w:rsidR="000A5ABD" w:rsidRPr="00C93BB9" w:rsidRDefault="000A5ABD" w:rsidP="000A5ABD">
            <w:pPr>
              <w:jc w:val="right"/>
              <w:rPr>
                <w:rFonts w:eastAsia="맑은 고딕"/>
                <w:color w:val="FF0000"/>
              </w:rPr>
            </w:pPr>
            <w:r w:rsidRPr="00C93BB9">
              <w:rPr>
                <w:rFonts w:eastAsia="맑은 고딕" w:hint="eastAsia"/>
                <w:color w:val="FF0000"/>
              </w:rPr>
              <w:t>.87</w:t>
            </w:r>
            <w:r>
              <w:rPr>
                <w:rFonts w:eastAsia="맑은 고딕"/>
                <w:color w:val="FF0000"/>
              </w:rPr>
              <w:t>5</w:t>
            </w:r>
          </w:p>
        </w:tc>
        <w:tc>
          <w:tcPr>
            <w:tcW w:w="745" w:type="dxa"/>
            <w:tcBorders>
              <w:top w:val="nil"/>
              <w:left w:val="nil"/>
              <w:bottom w:val="single" w:sz="8" w:space="0" w:color="auto"/>
              <w:right w:val="single" w:sz="8" w:space="0" w:color="auto"/>
            </w:tcBorders>
            <w:shd w:val="clear" w:color="auto" w:fill="auto"/>
            <w:noWrap/>
            <w:vAlign w:val="center"/>
            <w:hideMark/>
          </w:tcPr>
          <w:p w14:paraId="5E6D94B5" w14:textId="77777777" w:rsidR="000A5ABD" w:rsidRPr="00FF12DE" w:rsidRDefault="000A5ABD" w:rsidP="000A5ABD">
            <w:pPr>
              <w:rPr>
                <w:rFonts w:eastAsia="맑은 고딕"/>
                <w:color w:val="000000"/>
              </w:rPr>
            </w:pPr>
            <w:r w:rsidRPr="00FF12DE">
              <w:rPr>
                <w:rFonts w:eastAsia="맑은 고딕"/>
                <w:color w:val="000000"/>
              </w:rPr>
              <w:t xml:space="preserve">0.926 </w:t>
            </w:r>
          </w:p>
        </w:tc>
        <w:tc>
          <w:tcPr>
            <w:tcW w:w="852" w:type="dxa"/>
            <w:tcBorders>
              <w:top w:val="nil"/>
              <w:left w:val="nil"/>
              <w:bottom w:val="single" w:sz="8" w:space="0" w:color="auto"/>
              <w:right w:val="single" w:sz="8" w:space="0" w:color="auto"/>
            </w:tcBorders>
            <w:shd w:val="clear" w:color="auto" w:fill="auto"/>
            <w:noWrap/>
            <w:vAlign w:val="center"/>
            <w:hideMark/>
          </w:tcPr>
          <w:p w14:paraId="2CEEC41D" w14:textId="77777777" w:rsidR="000A5ABD" w:rsidRPr="00FF12DE" w:rsidRDefault="000A5ABD" w:rsidP="000A5ABD">
            <w:pPr>
              <w:rPr>
                <w:rFonts w:eastAsia="맑은 고딕"/>
                <w:b/>
                <w:color w:val="000000"/>
              </w:rPr>
            </w:pPr>
            <w:r w:rsidRPr="00FF12DE">
              <w:rPr>
                <w:rFonts w:eastAsia="맑은 고딕"/>
                <w:b/>
                <w:color w:val="000000"/>
              </w:rPr>
              <w:t xml:space="preserve">0.567 </w:t>
            </w:r>
          </w:p>
        </w:tc>
        <w:tc>
          <w:tcPr>
            <w:tcW w:w="812" w:type="dxa"/>
            <w:tcBorders>
              <w:top w:val="nil"/>
              <w:left w:val="nil"/>
              <w:bottom w:val="single" w:sz="8" w:space="0" w:color="auto"/>
              <w:right w:val="single" w:sz="8" w:space="0" w:color="auto"/>
            </w:tcBorders>
            <w:shd w:val="clear" w:color="auto" w:fill="auto"/>
            <w:noWrap/>
            <w:vAlign w:val="center"/>
            <w:hideMark/>
          </w:tcPr>
          <w:p w14:paraId="5EE656A3" w14:textId="77777777" w:rsidR="000A5ABD" w:rsidRPr="00FF12DE" w:rsidRDefault="000A5ABD" w:rsidP="000A5ABD">
            <w:pPr>
              <w:rPr>
                <w:rFonts w:eastAsia="맑은 고딕"/>
                <w:color w:val="000000"/>
              </w:rPr>
            </w:pPr>
            <w:r w:rsidRPr="00FF12DE">
              <w:rPr>
                <w:rFonts w:eastAsia="맑은 고딕"/>
                <w:color w:val="000000"/>
              </w:rPr>
              <w:t xml:space="preserve">0.886 </w:t>
            </w:r>
          </w:p>
        </w:tc>
        <w:tc>
          <w:tcPr>
            <w:tcW w:w="812" w:type="dxa"/>
            <w:tcBorders>
              <w:top w:val="nil"/>
              <w:left w:val="nil"/>
              <w:bottom w:val="single" w:sz="8" w:space="0" w:color="auto"/>
              <w:right w:val="single" w:sz="8" w:space="0" w:color="auto"/>
            </w:tcBorders>
            <w:shd w:val="clear" w:color="auto" w:fill="auto"/>
            <w:noWrap/>
            <w:vAlign w:val="center"/>
            <w:hideMark/>
          </w:tcPr>
          <w:p w14:paraId="45969DB5" w14:textId="77777777" w:rsidR="000A5ABD" w:rsidRDefault="000A5ABD" w:rsidP="000A5ABD">
            <w:pPr>
              <w:rPr>
                <w:rFonts w:eastAsia="맑은 고딕"/>
                <w:color w:val="000000"/>
              </w:rPr>
            </w:pPr>
            <w:r>
              <w:rPr>
                <w:rFonts w:eastAsia="맑은 고딕"/>
                <w:color w:val="000000"/>
              </w:rPr>
              <w:t xml:space="preserve">0.810 </w:t>
            </w:r>
          </w:p>
        </w:tc>
      </w:tr>
      <w:tr w:rsidR="000A5ABD" w:rsidRPr="00A42B4C" w14:paraId="63495CB5" w14:textId="77777777" w:rsidTr="000A5ABD">
        <w:trPr>
          <w:trHeight w:val="330"/>
        </w:trPr>
        <w:tc>
          <w:tcPr>
            <w:tcW w:w="745" w:type="dxa"/>
            <w:noWrap/>
            <w:vAlign w:val="center"/>
            <w:hideMark/>
          </w:tcPr>
          <w:p w14:paraId="5D2E70E5" w14:textId="77777777" w:rsidR="000A5ABD" w:rsidRPr="00F9735C" w:rsidRDefault="000A5ABD" w:rsidP="000A5ABD">
            <w:pPr>
              <w:rPr>
                <w:color w:val="632423" w:themeColor="accent2" w:themeShade="80"/>
              </w:rPr>
            </w:pPr>
            <w:r w:rsidRPr="00F9735C">
              <w:rPr>
                <w:color w:val="632423" w:themeColor="accent2" w:themeShade="80"/>
              </w:rPr>
              <w:t>.831</w:t>
            </w:r>
          </w:p>
        </w:tc>
        <w:tc>
          <w:tcPr>
            <w:tcW w:w="852" w:type="dxa"/>
            <w:shd w:val="clear" w:color="auto" w:fill="auto"/>
            <w:noWrap/>
            <w:vAlign w:val="center"/>
            <w:hideMark/>
          </w:tcPr>
          <w:p w14:paraId="59ADD795" w14:textId="77777777" w:rsidR="000A5ABD" w:rsidRPr="00A42B4C" w:rsidRDefault="000A5ABD" w:rsidP="000A5ABD">
            <w:r>
              <w:rPr>
                <w:rFonts w:hint="eastAsia"/>
              </w:rPr>
              <w:t>.000</w:t>
            </w:r>
            <w:r w:rsidRPr="00A42B4C">
              <w:rPr>
                <w:rFonts w:hint="eastAsia"/>
              </w:rPr>
              <w:t xml:space="preserve"> </w:t>
            </w:r>
          </w:p>
        </w:tc>
        <w:tc>
          <w:tcPr>
            <w:tcW w:w="812" w:type="dxa"/>
            <w:shd w:val="clear" w:color="auto" w:fill="auto"/>
            <w:noWrap/>
            <w:vAlign w:val="center"/>
            <w:hideMark/>
          </w:tcPr>
          <w:p w14:paraId="7D345986" w14:textId="77777777" w:rsidR="000A5ABD" w:rsidRPr="00A42B4C" w:rsidRDefault="000A5ABD" w:rsidP="000A5ABD">
            <w:r>
              <w:rPr>
                <w:rFonts w:hint="eastAsia"/>
              </w:rPr>
              <w:t>.000</w:t>
            </w:r>
            <w:r w:rsidRPr="00A42B4C">
              <w:rPr>
                <w:rFonts w:hint="eastAsia"/>
              </w:rPr>
              <w:t xml:space="preserve"> </w:t>
            </w:r>
          </w:p>
        </w:tc>
        <w:tc>
          <w:tcPr>
            <w:tcW w:w="812" w:type="dxa"/>
            <w:shd w:val="clear" w:color="auto" w:fill="auto"/>
            <w:noWrap/>
            <w:vAlign w:val="center"/>
            <w:hideMark/>
          </w:tcPr>
          <w:p w14:paraId="5C5B672F" w14:textId="77777777" w:rsidR="000A5ABD" w:rsidRPr="00A42B4C" w:rsidRDefault="000A5ABD" w:rsidP="000A5ABD">
            <w:r>
              <w:rPr>
                <w:rFonts w:hint="eastAsia"/>
              </w:rPr>
              <w:t>.000</w:t>
            </w:r>
            <w:r w:rsidRPr="00A42B4C">
              <w:rPr>
                <w:rFonts w:hint="eastAsia"/>
              </w:rPr>
              <w:t xml:space="preserve"> </w:t>
            </w:r>
          </w:p>
        </w:tc>
        <w:tc>
          <w:tcPr>
            <w:tcW w:w="745" w:type="dxa"/>
            <w:shd w:val="clear" w:color="000000" w:fill="FFFFFF"/>
            <w:noWrap/>
            <w:vAlign w:val="center"/>
            <w:hideMark/>
          </w:tcPr>
          <w:p w14:paraId="39925981" w14:textId="77777777" w:rsidR="000A5ABD" w:rsidRPr="00BA7955" w:rsidRDefault="000A5ABD" w:rsidP="000A5ABD">
            <w:pPr>
              <w:jc w:val="right"/>
              <w:rPr>
                <w:rFonts w:eastAsia="맑은 고딕"/>
                <w:color w:val="000000"/>
              </w:rPr>
            </w:pPr>
            <w:r w:rsidRPr="00B54B98">
              <w:rPr>
                <w:color w:val="FF0000"/>
              </w:rPr>
              <w:t>.61</w:t>
            </w:r>
            <w:r>
              <w:rPr>
                <w:color w:val="FF0000"/>
              </w:rPr>
              <w:t>2</w:t>
            </w:r>
          </w:p>
        </w:tc>
        <w:tc>
          <w:tcPr>
            <w:tcW w:w="852" w:type="dxa"/>
            <w:shd w:val="clear" w:color="auto" w:fill="auto"/>
            <w:noWrap/>
            <w:vAlign w:val="center"/>
            <w:hideMark/>
          </w:tcPr>
          <w:p w14:paraId="3E808520" w14:textId="77777777" w:rsidR="000A5ABD" w:rsidRPr="00FF12DE" w:rsidRDefault="000A5ABD" w:rsidP="000A5ABD">
            <w:pPr>
              <w:jc w:val="right"/>
              <w:rPr>
                <w:rFonts w:eastAsia="맑은 고딕"/>
                <w:b/>
                <w:color w:val="000000"/>
              </w:rPr>
            </w:pPr>
            <w:r w:rsidRPr="00FF12DE">
              <w:rPr>
                <w:rFonts w:eastAsia="맑은 고딕"/>
                <w:b/>
                <w:color w:val="0070C0"/>
              </w:rPr>
              <w:t>1.000</w:t>
            </w:r>
          </w:p>
        </w:tc>
        <w:tc>
          <w:tcPr>
            <w:tcW w:w="812" w:type="dxa"/>
            <w:shd w:val="clear" w:color="auto" w:fill="auto"/>
            <w:noWrap/>
            <w:vAlign w:val="center"/>
            <w:hideMark/>
          </w:tcPr>
          <w:p w14:paraId="637FFF9A" w14:textId="77777777" w:rsidR="000A5ABD" w:rsidRPr="00C93BB9" w:rsidRDefault="000A5ABD" w:rsidP="000A5ABD">
            <w:pPr>
              <w:jc w:val="right"/>
              <w:rPr>
                <w:rFonts w:eastAsia="맑은 고딕"/>
                <w:color w:val="FF0000"/>
              </w:rPr>
            </w:pPr>
            <w:r w:rsidRPr="00C93BB9">
              <w:rPr>
                <w:rFonts w:eastAsia="맑은 고딕" w:hint="eastAsia"/>
                <w:color w:val="FF0000"/>
              </w:rPr>
              <w:t>.69</w:t>
            </w:r>
            <w:r>
              <w:rPr>
                <w:rFonts w:eastAsia="맑은 고딕"/>
                <w:color w:val="FF0000"/>
              </w:rPr>
              <w:t>8</w:t>
            </w:r>
            <w:r w:rsidRPr="00C93BB9">
              <w:rPr>
                <w:rFonts w:eastAsia="맑은 고딕"/>
                <w:color w:val="FF0000"/>
              </w:rPr>
              <w:t xml:space="preserve">　</w:t>
            </w:r>
          </w:p>
        </w:tc>
        <w:tc>
          <w:tcPr>
            <w:tcW w:w="812" w:type="dxa"/>
            <w:shd w:val="clear" w:color="auto" w:fill="auto"/>
            <w:noWrap/>
            <w:vAlign w:val="center"/>
            <w:hideMark/>
          </w:tcPr>
          <w:p w14:paraId="407DB520" w14:textId="77777777" w:rsidR="000A5ABD" w:rsidRPr="00C93BB9" w:rsidRDefault="000A5ABD" w:rsidP="000A5ABD">
            <w:pPr>
              <w:jc w:val="right"/>
              <w:rPr>
                <w:rFonts w:eastAsia="맑은 고딕"/>
                <w:color w:val="FF0000"/>
              </w:rPr>
            </w:pPr>
            <w:r w:rsidRPr="00C93BB9">
              <w:rPr>
                <w:rFonts w:eastAsia="맑은 고딕" w:hint="eastAsia"/>
                <w:color w:val="FF0000"/>
              </w:rPr>
              <w:t>.</w:t>
            </w:r>
            <w:r w:rsidRPr="00C93BB9">
              <w:rPr>
                <w:rFonts w:eastAsia="맑은 고딕"/>
                <w:color w:val="FF0000"/>
              </w:rPr>
              <w:t>52</w:t>
            </w:r>
            <w:r>
              <w:rPr>
                <w:rFonts w:eastAsia="맑은 고딕"/>
                <w:color w:val="FF0000"/>
              </w:rPr>
              <w:t>6</w:t>
            </w:r>
          </w:p>
        </w:tc>
        <w:tc>
          <w:tcPr>
            <w:tcW w:w="745" w:type="dxa"/>
            <w:tcBorders>
              <w:top w:val="nil"/>
              <w:left w:val="nil"/>
              <w:bottom w:val="single" w:sz="8" w:space="0" w:color="auto"/>
              <w:right w:val="single" w:sz="8" w:space="0" w:color="auto"/>
            </w:tcBorders>
            <w:shd w:val="clear" w:color="auto" w:fill="auto"/>
            <w:noWrap/>
            <w:vAlign w:val="center"/>
            <w:hideMark/>
          </w:tcPr>
          <w:p w14:paraId="319A61F8" w14:textId="77777777" w:rsidR="000A5ABD" w:rsidRPr="00FF12DE" w:rsidRDefault="000A5ABD" w:rsidP="000A5ABD">
            <w:pPr>
              <w:rPr>
                <w:rFonts w:eastAsia="맑은 고딕"/>
                <w:color w:val="000000"/>
              </w:rPr>
            </w:pPr>
            <w:r w:rsidRPr="00FF12DE">
              <w:rPr>
                <w:rFonts w:eastAsia="맑은 고딕"/>
                <w:color w:val="000000"/>
              </w:rPr>
              <w:t xml:space="preserve">0.831 </w:t>
            </w:r>
          </w:p>
        </w:tc>
        <w:tc>
          <w:tcPr>
            <w:tcW w:w="852" w:type="dxa"/>
            <w:tcBorders>
              <w:top w:val="nil"/>
              <w:left w:val="nil"/>
              <w:bottom w:val="single" w:sz="8" w:space="0" w:color="auto"/>
              <w:right w:val="single" w:sz="8" w:space="0" w:color="auto"/>
            </w:tcBorders>
            <w:shd w:val="clear" w:color="auto" w:fill="auto"/>
            <w:noWrap/>
            <w:vAlign w:val="center"/>
            <w:hideMark/>
          </w:tcPr>
          <w:p w14:paraId="0AAD3CAA" w14:textId="77777777" w:rsidR="000A5ABD" w:rsidRPr="00FF12DE" w:rsidRDefault="000A5ABD" w:rsidP="000A5ABD">
            <w:pPr>
              <w:rPr>
                <w:rFonts w:eastAsia="맑은 고딕"/>
                <w:color w:val="000000"/>
              </w:rPr>
            </w:pPr>
            <w:r w:rsidRPr="00FF12DE">
              <w:rPr>
                <w:rFonts w:eastAsia="맑은 고딕"/>
                <w:color w:val="000000"/>
              </w:rPr>
              <w:t xml:space="preserve">0.509 </w:t>
            </w:r>
          </w:p>
        </w:tc>
        <w:tc>
          <w:tcPr>
            <w:tcW w:w="812" w:type="dxa"/>
            <w:tcBorders>
              <w:top w:val="nil"/>
              <w:left w:val="nil"/>
              <w:bottom w:val="single" w:sz="8" w:space="0" w:color="auto"/>
              <w:right w:val="single" w:sz="8" w:space="0" w:color="auto"/>
            </w:tcBorders>
            <w:shd w:val="clear" w:color="auto" w:fill="auto"/>
            <w:noWrap/>
            <w:vAlign w:val="center"/>
            <w:hideMark/>
          </w:tcPr>
          <w:p w14:paraId="32FD09DE" w14:textId="77777777" w:rsidR="000A5ABD" w:rsidRPr="00FF12DE" w:rsidRDefault="000A5ABD" w:rsidP="000A5ABD">
            <w:pPr>
              <w:rPr>
                <w:rFonts w:eastAsia="맑은 고딕"/>
                <w:color w:val="000000"/>
              </w:rPr>
            </w:pPr>
            <w:r w:rsidRPr="00FF12DE">
              <w:rPr>
                <w:rFonts w:eastAsia="맑은 고딕"/>
                <w:color w:val="000000"/>
              </w:rPr>
              <w:t xml:space="preserve">0.795 </w:t>
            </w:r>
          </w:p>
        </w:tc>
        <w:tc>
          <w:tcPr>
            <w:tcW w:w="812" w:type="dxa"/>
            <w:tcBorders>
              <w:top w:val="nil"/>
              <w:left w:val="nil"/>
              <w:bottom w:val="single" w:sz="8" w:space="0" w:color="auto"/>
              <w:right w:val="single" w:sz="8" w:space="0" w:color="auto"/>
            </w:tcBorders>
            <w:shd w:val="clear" w:color="auto" w:fill="auto"/>
            <w:noWrap/>
            <w:vAlign w:val="center"/>
            <w:hideMark/>
          </w:tcPr>
          <w:p w14:paraId="307067C2" w14:textId="77777777" w:rsidR="000A5ABD" w:rsidRDefault="000A5ABD" w:rsidP="000A5ABD">
            <w:pPr>
              <w:rPr>
                <w:rFonts w:eastAsia="맑은 고딕"/>
                <w:color w:val="000000"/>
              </w:rPr>
            </w:pPr>
            <w:r>
              <w:rPr>
                <w:rFonts w:eastAsia="맑은 고딕"/>
                <w:color w:val="000000"/>
              </w:rPr>
              <w:t xml:space="preserve">0.727 </w:t>
            </w:r>
          </w:p>
        </w:tc>
      </w:tr>
      <w:tr w:rsidR="000A5ABD" w:rsidRPr="00A42B4C" w14:paraId="09F5BD59" w14:textId="77777777" w:rsidTr="000A5ABD">
        <w:trPr>
          <w:trHeight w:val="330"/>
        </w:trPr>
        <w:tc>
          <w:tcPr>
            <w:tcW w:w="745" w:type="dxa"/>
            <w:noWrap/>
            <w:vAlign w:val="center"/>
            <w:hideMark/>
          </w:tcPr>
          <w:p w14:paraId="107686CA" w14:textId="77777777" w:rsidR="000A5ABD" w:rsidRPr="00F9735C" w:rsidRDefault="000A5ABD" w:rsidP="000A5ABD">
            <w:pPr>
              <w:rPr>
                <w:color w:val="632423" w:themeColor="accent2" w:themeShade="80"/>
              </w:rPr>
            </w:pPr>
            <w:r w:rsidRPr="00F9735C">
              <w:rPr>
                <w:color w:val="632423" w:themeColor="accent2" w:themeShade="80"/>
              </w:rPr>
              <w:t>.768</w:t>
            </w:r>
          </w:p>
        </w:tc>
        <w:tc>
          <w:tcPr>
            <w:tcW w:w="852" w:type="dxa"/>
            <w:shd w:val="clear" w:color="auto" w:fill="auto"/>
            <w:noWrap/>
            <w:vAlign w:val="center"/>
            <w:hideMark/>
          </w:tcPr>
          <w:p w14:paraId="2E1DB09A" w14:textId="77777777" w:rsidR="000A5ABD" w:rsidRPr="00A42B4C" w:rsidRDefault="000A5ABD" w:rsidP="000A5ABD">
            <w:r>
              <w:rPr>
                <w:rFonts w:hint="eastAsia"/>
              </w:rPr>
              <w:t>.000</w:t>
            </w:r>
            <w:r w:rsidRPr="00A42B4C">
              <w:rPr>
                <w:rFonts w:hint="eastAsia"/>
              </w:rPr>
              <w:t xml:space="preserve"> </w:t>
            </w:r>
          </w:p>
        </w:tc>
        <w:tc>
          <w:tcPr>
            <w:tcW w:w="812" w:type="dxa"/>
            <w:shd w:val="clear" w:color="auto" w:fill="auto"/>
            <w:noWrap/>
            <w:vAlign w:val="center"/>
            <w:hideMark/>
          </w:tcPr>
          <w:p w14:paraId="440CC6C8" w14:textId="77777777" w:rsidR="000A5ABD" w:rsidRPr="00A42B4C" w:rsidRDefault="000A5ABD" w:rsidP="000A5ABD">
            <w:r>
              <w:rPr>
                <w:rFonts w:hint="eastAsia"/>
              </w:rPr>
              <w:t>.000</w:t>
            </w:r>
            <w:r w:rsidRPr="00A42B4C">
              <w:rPr>
                <w:rFonts w:hint="eastAsia"/>
              </w:rPr>
              <w:t xml:space="preserve"> </w:t>
            </w:r>
          </w:p>
        </w:tc>
        <w:tc>
          <w:tcPr>
            <w:tcW w:w="812" w:type="dxa"/>
            <w:shd w:val="clear" w:color="auto" w:fill="auto"/>
            <w:noWrap/>
            <w:vAlign w:val="center"/>
            <w:hideMark/>
          </w:tcPr>
          <w:p w14:paraId="3932C165" w14:textId="77777777" w:rsidR="000A5ABD" w:rsidRPr="00A42B4C" w:rsidRDefault="000A5ABD" w:rsidP="000A5ABD">
            <w:r>
              <w:rPr>
                <w:rFonts w:hint="eastAsia"/>
              </w:rPr>
              <w:t>.000</w:t>
            </w:r>
            <w:r w:rsidRPr="00A42B4C">
              <w:rPr>
                <w:rFonts w:hint="eastAsia"/>
              </w:rPr>
              <w:t xml:space="preserve"> </w:t>
            </w:r>
          </w:p>
        </w:tc>
        <w:tc>
          <w:tcPr>
            <w:tcW w:w="745" w:type="dxa"/>
            <w:shd w:val="clear" w:color="000000" w:fill="FFFFFF"/>
            <w:noWrap/>
            <w:vAlign w:val="center"/>
            <w:hideMark/>
          </w:tcPr>
          <w:p w14:paraId="6B321841" w14:textId="77777777" w:rsidR="000A5ABD" w:rsidRPr="00BA7955" w:rsidRDefault="000A5ABD" w:rsidP="000A5ABD">
            <w:pPr>
              <w:jc w:val="right"/>
              <w:rPr>
                <w:rFonts w:eastAsia="맑은 고딕"/>
                <w:color w:val="000000"/>
              </w:rPr>
            </w:pPr>
            <w:r w:rsidRPr="00C451BB">
              <w:rPr>
                <w:color w:val="FF0000"/>
              </w:rPr>
              <w:t>.95</w:t>
            </w:r>
            <w:r>
              <w:rPr>
                <w:color w:val="FF0000"/>
              </w:rPr>
              <w:t>7</w:t>
            </w:r>
          </w:p>
        </w:tc>
        <w:tc>
          <w:tcPr>
            <w:tcW w:w="852" w:type="dxa"/>
            <w:shd w:val="clear" w:color="000000" w:fill="FFFFFF"/>
            <w:noWrap/>
            <w:vAlign w:val="center"/>
            <w:hideMark/>
          </w:tcPr>
          <w:p w14:paraId="7BD96A46" w14:textId="77777777" w:rsidR="000A5ABD" w:rsidRPr="00FF12DE" w:rsidRDefault="000A5ABD" w:rsidP="000A5ABD">
            <w:pPr>
              <w:jc w:val="right"/>
              <w:rPr>
                <w:rFonts w:eastAsia="맑은 고딕"/>
                <w:b/>
                <w:color w:val="000000"/>
              </w:rPr>
            </w:pPr>
            <w:r w:rsidRPr="00FF12DE">
              <w:rPr>
                <w:b/>
                <w:color w:val="FF0000"/>
              </w:rPr>
              <w:t>.698</w:t>
            </w:r>
          </w:p>
        </w:tc>
        <w:tc>
          <w:tcPr>
            <w:tcW w:w="812" w:type="dxa"/>
            <w:shd w:val="clear" w:color="auto" w:fill="auto"/>
            <w:noWrap/>
            <w:vAlign w:val="center"/>
            <w:hideMark/>
          </w:tcPr>
          <w:p w14:paraId="5ECEF896" w14:textId="77777777" w:rsidR="000A5ABD" w:rsidRPr="00BA7955" w:rsidRDefault="000A5ABD" w:rsidP="000A5ABD">
            <w:pPr>
              <w:jc w:val="right"/>
              <w:rPr>
                <w:rFonts w:eastAsia="맑은 고딕"/>
                <w:color w:val="000000"/>
              </w:rPr>
            </w:pPr>
            <w:r w:rsidRPr="0090055D">
              <w:rPr>
                <w:rFonts w:eastAsia="맑은 고딕"/>
                <w:color w:val="0070C0"/>
              </w:rPr>
              <w:t>1.0</w:t>
            </w:r>
            <w:r>
              <w:rPr>
                <w:rFonts w:eastAsia="맑은 고딕"/>
                <w:color w:val="0070C0"/>
              </w:rPr>
              <w:t>0</w:t>
            </w:r>
            <w:r w:rsidRPr="0090055D">
              <w:rPr>
                <w:rFonts w:eastAsia="맑은 고딕"/>
                <w:color w:val="0070C0"/>
              </w:rPr>
              <w:t>0</w:t>
            </w:r>
          </w:p>
        </w:tc>
        <w:tc>
          <w:tcPr>
            <w:tcW w:w="812" w:type="dxa"/>
            <w:shd w:val="clear" w:color="auto" w:fill="auto"/>
            <w:noWrap/>
            <w:vAlign w:val="center"/>
            <w:hideMark/>
          </w:tcPr>
          <w:p w14:paraId="452387C1" w14:textId="77777777" w:rsidR="000A5ABD" w:rsidRPr="00C93BB9" w:rsidRDefault="000A5ABD" w:rsidP="000A5ABD">
            <w:pPr>
              <w:jc w:val="right"/>
              <w:rPr>
                <w:rFonts w:eastAsia="맑은 고딕"/>
                <w:color w:val="FF0000"/>
              </w:rPr>
            </w:pPr>
            <w:r w:rsidRPr="00C93BB9">
              <w:rPr>
                <w:rFonts w:eastAsia="맑은 고딕" w:hint="eastAsia"/>
                <w:color w:val="FF0000"/>
              </w:rPr>
              <w:t>.77</w:t>
            </w:r>
            <w:r>
              <w:rPr>
                <w:rFonts w:eastAsia="맑은 고딕"/>
                <w:color w:val="FF0000"/>
              </w:rPr>
              <w:t>0</w:t>
            </w:r>
          </w:p>
        </w:tc>
        <w:tc>
          <w:tcPr>
            <w:tcW w:w="745" w:type="dxa"/>
            <w:tcBorders>
              <w:top w:val="nil"/>
              <w:left w:val="nil"/>
              <w:bottom w:val="single" w:sz="8" w:space="0" w:color="auto"/>
              <w:right w:val="single" w:sz="8" w:space="0" w:color="auto"/>
            </w:tcBorders>
            <w:shd w:val="clear" w:color="auto" w:fill="auto"/>
            <w:noWrap/>
            <w:vAlign w:val="center"/>
            <w:hideMark/>
          </w:tcPr>
          <w:p w14:paraId="7F1BDB37" w14:textId="77777777" w:rsidR="000A5ABD" w:rsidRPr="00FF12DE" w:rsidRDefault="000A5ABD" w:rsidP="000A5ABD">
            <w:pPr>
              <w:rPr>
                <w:rFonts w:eastAsia="맑은 고딕"/>
                <w:color w:val="000000"/>
              </w:rPr>
            </w:pPr>
            <w:r w:rsidRPr="00FF12DE">
              <w:rPr>
                <w:rFonts w:eastAsia="맑은 고딕"/>
                <w:color w:val="000000"/>
              </w:rPr>
              <w:t xml:space="preserve">0.768 </w:t>
            </w:r>
          </w:p>
        </w:tc>
        <w:tc>
          <w:tcPr>
            <w:tcW w:w="852" w:type="dxa"/>
            <w:tcBorders>
              <w:top w:val="nil"/>
              <w:left w:val="nil"/>
              <w:bottom w:val="single" w:sz="8" w:space="0" w:color="auto"/>
              <w:right w:val="single" w:sz="8" w:space="0" w:color="auto"/>
            </w:tcBorders>
            <w:shd w:val="clear" w:color="auto" w:fill="auto"/>
            <w:noWrap/>
            <w:vAlign w:val="center"/>
            <w:hideMark/>
          </w:tcPr>
          <w:p w14:paraId="6AB5C098" w14:textId="77777777" w:rsidR="000A5ABD" w:rsidRPr="00FF12DE" w:rsidRDefault="000A5ABD" w:rsidP="000A5ABD">
            <w:pPr>
              <w:rPr>
                <w:rFonts w:eastAsia="맑은 고딕"/>
                <w:color w:val="000000"/>
              </w:rPr>
            </w:pPr>
            <w:r w:rsidRPr="00FF12DE">
              <w:rPr>
                <w:rFonts w:eastAsia="맑은 고딕"/>
                <w:color w:val="000000"/>
              </w:rPr>
              <w:t xml:space="preserve">0.470 </w:t>
            </w:r>
          </w:p>
        </w:tc>
        <w:tc>
          <w:tcPr>
            <w:tcW w:w="812" w:type="dxa"/>
            <w:tcBorders>
              <w:top w:val="nil"/>
              <w:left w:val="nil"/>
              <w:bottom w:val="single" w:sz="8" w:space="0" w:color="auto"/>
              <w:right w:val="single" w:sz="8" w:space="0" w:color="auto"/>
            </w:tcBorders>
            <w:shd w:val="clear" w:color="auto" w:fill="auto"/>
            <w:noWrap/>
            <w:vAlign w:val="center"/>
            <w:hideMark/>
          </w:tcPr>
          <w:p w14:paraId="59AA6B8C" w14:textId="77777777" w:rsidR="000A5ABD" w:rsidRPr="00FF12DE" w:rsidRDefault="000A5ABD" w:rsidP="000A5ABD">
            <w:pPr>
              <w:rPr>
                <w:rFonts w:eastAsia="맑은 고딕"/>
                <w:color w:val="000000"/>
              </w:rPr>
            </w:pPr>
            <w:r w:rsidRPr="00FF12DE">
              <w:rPr>
                <w:rFonts w:eastAsia="맑은 고딕"/>
                <w:color w:val="000000"/>
              </w:rPr>
              <w:t xml:space="preserve">0.735 </w:t>
            </w:r>
          </w:p>
        </w:tc>
        <w:tc>
          <w:tcPr>
            <w:tcW w:w="812" w:type="dxa"/>
            <w:tcBorders>
              <w:top w:val="nil"/>
              <w:left w:val="nil"/>
              <w:bottom w:val="single" w:sz="8" w:space="0" w:color="auto"/>
              <w:right w:val="single" w:sz="8" w:space="0" w:color="auto"/>
            </w:tcBorders>
            <w:shd w:val="clear" w:color="auto" w:fill="auto"/>
            <w:noWrap/>
            <w:vAlign w:val="center"/>
            <w:hideMark/>
          </w:tcPr>
          <w:p w14:paraId="79ECBC03" w14:textId="77777777" w:rsidR="000A5ABD" w:rsidRDefault="000A5ABD" w:rsidP="000A5ABD">
            <w:pPr>
              <w:rPr>
                <w:rFonts w:eastAsia="맑은 고딕"/>
                <w:color w:val="000000"/>
              </w:rPr>
            </w:pPr>
            <w:r>
              <w:rPr>
                <w:rFonts w:eastAsia="맑은 고딕"/>
                <w:color w:val="000000"/>
              </w:rPr>
              <w:t xml:space="preserve">0.672 </w:t>
            </w:r>
          </w:p>
        </w:tc>
      </w:tr>
      <w:tr w:rsidR="000A5ABD" w:rsidRPr="00A42B4C" w14:paraId="7E82FED7" w14:textId="77777777" w:rsidTr="000A5ABD">
        <w:trPr>
          <w:trHeight w:val="330"/>
        </w:trPr>
        <w:tc>
          <w:tcPr>
            <w:tcW w:w="745" w:type="dxa"/>
            <w:shd w:val="clear" w:color="auto" w:fill="auto"/>
            <w:noWrap/>
            <w:vAlign w:val="center"/>
            <w:hideMark/>
          </w:tcPr>
          <w:p w14:paraId="336DB55B" w14:textId="77777777" w:rsidR="000A5ABD" w:rsidRPr="00A42B4C" w:rsidRDefault="000A5ABD" w:rsidP="000A5ABD">
            <w:r>
              <w:rPr>
                <w:rFonts w:hint="eastAsia"/>
              </w:rPr>
              <w:t>.000</w:t>
            </w:r>
            <w:r w:rsidRPr="00A42B4C">
              <w:rPr>
                <w:rFonts w:hint="eastAsia"/>
              </w:rPr>
              <w:t xml:space="preserve"> </w:t>
            </w:r>
          </w:p>
        </w:tc>
        <w:tc>
          <w:tcPr>
            <w:tcW w:w="852" w:type="dxa"/>
            <w:noWrap/>
            <w:vAlign w:val="center"/>
            <w:hideMark/>
          </w:tcPr>
          <w:p w14:paraId="12D33C7A" w14:textId="77777777" w:rsidR="000A5ABD" w:rsidRPr="00C93BB9" w:rsidRDefault="000A5ABD" w:rsidP="000A5ABD">
            <w:pPr>
              <w:rPr>
                <w:color w:val="632423" w:themeColor="accent2" w:themeShade="80"/>
              </w:rPr>
            </w:pPr>
            <w:r w:rsidRPr="00C93BB9">
              <w:rPr>
                <w:color w:val="632423" w:themeColor="accent2" w:themeShade="80"/>
              </w:rPr>
              <w:t>.753</w:t>
            </w:r>
          </w:p>
        </w:tc>
        <w:tc>
          <w:tcPr>
            <w:tcW w:w="812" w:type="dxa"/>
            <w:shd w:val="clear" w:color="auto" w:fill="auto"/>
            <w:noWrap/>
            <w:vAlign w:val="center"/>
            <w:hideMark/>
          </w:tcPr>
          <w:p w14:paraId="4CC3D4AF" w14:textId="77777777" w:rsidR="000A5ABD" w:rsidRPr="00A42B4C" w:rsidRDefault="000A5ABD" w:rsidP="000A5ABD">
            <w:r>
              <w:rPr>
                <w:rFonts w:hint="eastAsia"/>
              </w:rPr>
              <w:t>.000</w:t>
            </w:r>
            <w:r w:rsidRPr="00A42B4C">
              <w:rPr>
                <w:rFonts w:hint="eastAsia"/>
              </w:rPr>
              <w:t xml:space="preserve"> </w:t>
            </w:r>
          </w:p>
        </w:tc>
        <w:tc>
          <w:tcPr>
            <w:tcW w:w="812" w:type="dxa"/>
            <w:shd w:val="clear" w:color="auto" w:fill="auto"/>
            <w:noWrap/>
            <w:vAlign w:val="center"/>
            <w:hideMark/>
          </w:tcPr>
          <w:p w14:paraId="0FC3188A" w14:textId="77777777" w:rsidR="000A5ABD" w:rsidRPr="00A42B4C" w:rsidRDefault="000A5ABD" w:rsidP="000A5ABD">
            <w:r>
              <w:rPr>
                <w:rFonts w:hint="eastAsia"/>
              </w:rPr>
              <w:t>.000</w:t>
            </w:r>
            <w:r w:rsidRPr="00A42B4C">
              <w:rPr>
                <w:rFonts w:hint="eastAsia"/>
              </w:rPr>
              <w:t xml:space="preserve"> </w:t>
            </w:r>
          </w:p>
        </w:tc>
        <w:tc>
          <w:tcPr>
            <w:tcW w:w="745" w:type="dxa"/>
            <w:shd w:val="clear" w:color="000000" w:fill="FFFFFF"/>
            <w:noWrap/>
            <w:vAlign w:val="center"/>
            <w:hideMark/>
          </w:tcPr>
          <w:p w14:paraId="4A912D3D" w14:textId="77777777" w:rsidR="000A5ABD" w:rsidRPr="00BA7955" w:rsidRDefault="000A5ABD" w:rsidP="000A5ABD">
            <w:pPr>
              <w:jc w:val="right"/>
              <w:rPr>
                <w:rFonts w:eastAsia="맑은 고딕"/>
                <w:color w:val="000000"/>
              </w:rPr>
            </w:pPr>
            <w:r w:rsidRPr="00C451BB">
              <w:rPr>
                <w:color w:val="FF0000"/>
              </w:rPr>
              <w:t>.87</w:t>
            </w:r>
            <w:r>
              <w:rPr>
                <w:color w:val="FF0000"/>
              </w:rPr>
              <w:t>5</w:t>
            </w:r>
          </w:p>
        </w:tc>
        <w:tc>
          <w:tcPr>
            <w:tcW w:w="852" w:type="dxa"/>
            <w:shd w:val="clear" w:color="000000" w:fill="FFFFFF"/>
            <w:noWrap/>
            <w:vAlign w:val="center"/>
            <w:hideMark/>
          </w:tcPr>
          <w:p w14:paraId="3E816576" w14:textId="77777777" w:rsidR="000A5ABD" w:rsidRPr="00FF12DE" w:rsidRDefault="000A5ABD" w:rsidP="000A5ABD">
            <w:pPr>
              <w:jc w:val="right"/>
              <w:rPr>
                <w:rFonts w:eastAsia="맑은 고딕"/>
                <w:b/>
                <w:color w:val="000000"/>
              </w:rPr>
            </w:pPr>
            <w:r w:rsidRPr="00FF12DE">
              <w:rPr>
                <w:b/>
                <w:color w:val="FF0000"/>
              </w:rPr>
              <w:t>.526</w:t>
            </w:r>
          </w:p>
        </w:tc>
        <w:tc>
          <w:tcPr>
            <w:tcW w:w="812" w:type="dxa"/>
            <w:shd w:val="clear" w:color="000000" w:fill="FFFFFF"/>
            <w:noWrap/>
            <w:vAlign w:val="center"/>
            <w:hideMark/>
          </w:tcPr>
          <w:p w14:paraId="051E33B7" w14:textId="77777777" w:rsidR="000A5ABD" w:rsidRPr="00BA7955" w:rsidRDefault="000A5ABD" w:rsidP="000A5ABD">
            <w:pPr>
              <w:jc w:val="right"/>
              <w:rPr>
                <w:rFonts w:eastAsia="맑은 고딕"/>
                <w:color w:val="000000"/>
              </w:rPr>
            </w:pPr>
            <w:r>
              <w:rPr>
                <w:rFonts w:eastAsia="맑은 고딕" w:hint="eastAsia"/>
                <w:color w:val="000000"/>
              </w:rPr>
              <w:t>.</w:t>
            </w:r>
            <w:r w:rsidRPr="00C451BB">
              <w:rPr>
                <w:color w:val="FF0000"/>
              </w:rPr>
              <w:t xml:space="preserve"> 7</w:t>
            </w:r>
            <w:r>
              <w:rPr>
                <w:color w:val="FF0000"/>
              </w:rPr>
              <w:t>70</w:t>
            </w:r>
            <w:r w:rsidRPr="00BA7955">
              <w:rPr>
                <w:rFonts w:eastAsia="맑은 고딕" w:hint="eastAsia"/>
                <w:color w:val="000000"/>
              </w:rPr>
              <w:t xml:space="preserve"> </w:t>
            </w:r>
          </w:p>
        </w:tc>
        <w:tc>
          <w:tcPr>
            <w:tcW w:w="812" w:type="dxa"/>
            <w:shd w:val="clear" w:color="auto" w:fill="auto"/>
            <w:noWrap/>
            <w:vAlign w:val="center"/>
            <w:hideMark/>
          </w:tcPr>
          <w:p w14:paraId="72B2B0C5" w14:textId="77777777" w:rsidR="000A5ABD" w:rsidRPr="00234FE7" w:rsidRDefault="000A5ABD" w:rsidP="000A5ABD">
            <w:pPr>
              <w:jc w:val="right"/>
              <w:rPr>
                <w:rFonts w:eastAsia="맑은 고딕"/>
                <w:color w:val="000000"/>
              </w:rPr>
            </w:pPr>
            <w:r w:rsidRPr="0090055D">
              <w:rPr>
                <w:rFonts w:eastAsia="맑은 고딕"/>
                <w:color w:val="0070C0"/>
              </w:rPr>
              <w:t>1.0</w:t>
            </w:r>
            <w:r>
              <w:rPr>
                <w:rFonts w:eastAsia="맑은 고딕"/>
                <w:color w:val="0070C0"/>
              </w:rPr>
              <w:t>0</w:t>
            </w:r>
            <w:r w:rsidRPr="0090055D">
              <w:rPr>
                <w:rFonts w:eastAsia="맑은 고딕"/>
                <w:color w:val="0070C0"/>
              </w:rPr>
              <w:t xml:space="preserve">0 </w:t>
            </w:r>
          </w:p>
        </w:tc>
        <w:tc>
          <w:tcPr>
            <w:tcW w:w="745" w:type="dxa"/>
            <w:tcBorders>
              <w:top w:val="nil"/>
              <w:left w:val="nil"/>
              <w:bottom w:val="single" w:sz="8" w:space="0" w:color="auto"/>
              <w:right w:val="single" w:sz="8" w:space="0" w:color="auto"/>
            </w:tcBorders>
            <w:shd w:val="clear" w:color="auto" w:fill="auto"/>
            <w:noWrap/>
            <w:vAlign w:val="center"/>
            <w:hideMark/>
          </w:tcPr>
          <w:p w14:paraId="4C3465BC" w14:textId="77777777" w:rsidR="000A5ABD" w:rsidRDefault="000A5ABD" w:rsidP="000A5ABD">
            <w:pPr>
              <w:rPr>
                <w:rFonts w:eastAsia="맑은 고딕"/>
                <w:color w:val="000000"/>
              </w:rPr>
            </w:pPr>
            <w:r>
              <w:rPr>
                <w:rFonts w:eastAsia="맑은 고딕"/>
                <w:color w:val="000000"/>
              </w:rPr>
              <w:t xml:space="preserve">0.461 </w:t>
            </w:r>
          </w:p>
        </w:tc>
        <w:tc>
          <w:tcPr>
            <w:tcW w:w="852" w:type="dxa"/>
            <w:tcBorders>
              <w:top w:val="nil"/>
              <w:left w:val="nil"/>
              <w:bottom w:val="single" w:sz="8" w:space="0" w:color="auto"/>
              <w:right w:val="single" w:sz="8" w:space="0" w:color="auto"/>
            </w:tcBorders>
            <w:shd w:val="clear" w:color="auto" w:fill="auto"/>
            <w:noWrap/>
            <w:vAlign w:val="center"/>
            <w:hideMark/>
          </w:tcPr>
          <w:p w14:paraId="112FB3FE" w14:textId="77777777" w:rsidR="000A5ABD" w:rsidRPr="00FF12DE" w:rsidRDefault="000A5ABD" w:rsidP="000A5ABD">
            <w:pPr>
              <w:rPr>
                <w:rFonts w:eastAsia="맑은 고딕"/>
                <w:color w:val="000000"/>
              </w:rPr>
            </w:pPr>
            <w:r w:rsidRPr="00FF12DE">
              <w:rPr>
                <w:rFonts w:eastAsia="맑은 고딕"/>
                <w:color w:val="000000"/>
              </w:rPr>
              <w:t xml:space="preserve">0.753 </w:t>
            </w:r>
          </w:p>
        </w:tc>
        <w:tc>
          <w:tcPr>
            <w:tcW w:w="812" w:type="dxa"/>
            <w:tcBorders>
              <w:top w:val="nil"/>
              <w:left w:val="nil"/>
              <w:bottom w:val="single" w:sz="8" w:space="0" w:color="auto"/>
              <w:right w:val="single" w:sz="8" w:space="0" w:color="auto"/>
            </w:tcBorders>
            <w:shd w:val="clear" w:color="auto" w:fill="auto"/>
            <w:noWrap/>
            <w:vAlign w:val="center"/>
            <w:hideMark/>
          </w:tcPr>
          <w:p w14:paraId="6E18D0D1" w14:textId="77777777" w:rsidR="000A5ABD" w:rsidRDefault="000A5ABD" w:rsidP="000A5ABD">
            <w:pPr>
              <w:rPr>
                <w:rFonts w:eastAsia="맑은 고딕"/>
                <w:color w:val="000000"/>
              </w:rPr>
            </w:pPr>
            <w:r>
              <w:rPr>
                <w:rFonts w:eastAsia="맑은 고딕"/>
                <w:color w:val="000000"/>
              </w:rPr>
              <w:t xml:space="preserve">0.526 </w:t>
            </w:r>
          </w:p>
        </w:tc>
        <w:tc>
          <w:tcPr>
            <w:tcW w:w="812" w:type="dxa"/>
            <w:tcBorders>
              <w:top w:val="nil"/>
              <w:left w:val="nil"/>
              <w:bottom w:val="single" w:sz="8" w:space="0" w:color="auto"/>
              <w:right w:val="single" w:sz="8" w:space="0" w:color="auto"/>
            </w:tcBorders>
            <w:shd w:val="clear" w:color="auto" w:fill="auto"/>
            <w:noWrap/>
            <w:vAlign w:val="center"/>
            <w:hideMark/>
          </w:tcPr>
          <w:p w14:paraId="490FCEF2" w14:textId="77777777" w:rsidR="000A5ABD" w:rsidRDefault="000A5ABD" w:rsidP="000A5ABD">
            <w:pPr>
              <w:rPr>
                <w:rFonts w:eastAsia="맑은 고딕"/>
                <w:color w:val="000000"/>
              </w:rPr>
            </w:pPr>
            <w:r>
              <w:rPr>
                <w:rFonts w:eastAsia="맑은 고딕"/>
                <w:color w:val="000000"/>
              </w:rPr>
              <w:t xml:space="preserve">0.396 </w:t>
            </w:r>
          </w:p>
        </w:tc>
      </w:tr>
      <w:tr w:rsidR="000A5ABD" w:rsidRPr="00A42B4C" w14:paraId="6610DD6F" w14:textId="77777777" w:rsidTr="000A5ABD">
        <w:trPr>
          <w:trHeight w:val="330"/>
        </w:trPr>
        <w:tc>
          <w:tcPr>
            <w:tcW w:w="745" w:type="dxa"/>
            <w:shd w:val="clear" w:color="auto" w:fill="auto"/>
            <w:noWrap/>
            <w:vAlign w:val="center"/>
            <w:hideMark/>
          </w:tcPr>
          <w:p w14:paraId="027771A6" w14:textId="77777777" w:rsidR="000A5ABD" w:rsidRPr="00A42B4C" w:rsidRDefault="000A5ABD" w:rsidP="000A5ABD">
            <w:r>
              <w:rPr>
                <w:rFonts w:hint="eastAsia"/>
              </w:rPr>
              <w:t>.000</w:t>
            </w:r>
            <w:r w:rsidRPr="00A42B4C">
              <w:rPr>
                <w:rFonts w:hint="eastAsia"/>
              </w:rPr>
              <w:t xml:space="preserve"> </w:t>
            </w:r>
          </w:p>
        </w:tc>
        <w:tc>
          <w:tcPr>
            <w:tcW w:w="852" w:type="dxa"/>
            <w:noWrap/>
            <w:vAlign w:val="center"/>
            <w:hideMark/>
          </w:tcPr>
          <w:p w14:paraId="3B4FA461" w14:textId="77777777" w:rsidR="000A5ABD" w:rsidRPr="00C93BB9" w:rsidRDefault="000A5ABD" w:rsidP="000A5ABD">
            <w:pPr>
              <w:rPr>
                <w:color w:val="632423" w:themeColor="accent2" w:themeShade="80"/>
              </w:rPr>
            </w:pPr>
            <w:r w:rsidRPr="00C93BB9">
              <w:rPr>
                <w:color w:val="632423" w:themeColor="accent2" w:themeShade="80"/>
              </w:rPr>
              <w:t>.749</w:t>
            </w:r>
          </w:p>
        </w:tc>
        <w:tc>
          <w:tcPr>
            <w:tcW w:w="812" w:type="dxa"/>
            <w:shd w:val="clear" w:color="auto" w:fill="auto"/>
            <w:noWrap/>
            <w:vAlign w:val="center"/>
            <w:hideMark/>
          </w:tcPr>
          <w:p w14:paraId="7961E41F" w14:textId="77777777" w:rsidR="000A5ABD" w:rsidRPr="00A42B4C" w:rsidRDefault="000A5ABD" w:rsidP="000A5ABD">
            <w:r>
              <w:rPr>
                <w:rFonts w:hint="eastAsia"/>
              </w:rPr>
              <w:t>.000</w:t>
            </w:r>
            <w:r w:rsidRPr="00A42B4C">
              <w:rPr>
                <w:rFonts w:hint="eastAsia"/>
              </w:rPr>
              <w:t xml:space="preserve"> </w:t>
            </w:r>
          </w:p>
        </w:tc>
        <w:tc>
          <w:tcPr>
            <w:tcW w:w="812" w:type="dxa"/>
            <w:shd w:val="clear" w:color="auto" w:fill="auto"/>
            <w:noWrap/>
            <w:vAlign w:val="center"/>
            <w:hideMark/>
          </w:tcPr>
          <w:p w14:paraId="3B7963A9" w14:textId="77777777" w:rsidR="000A5ABD" w:rsidRPr="00A42B4C" w:rsidRDefault="000A5ABD" w:rsidP="000A5ABD">
            <w:r>
              <w:rPr>
                <w:rFonts w:hint="eastAsia"/>
              </w:rPr>
              <w:t>.000</w:t>
            </w:r>
            <w:r w:rsidRPr="00A42B4C">
              <w:rPr>
                <w:rFonts w:hint="eastAsia"/>
              </w:rPr>
              <w:t xml:space="preserve"> </w:t>
            </w:r>
          </w:p>
        </w:tc>
        <w:tc>
          <w:tcPr>
            <w:tcW w:w="745" w:type="dxa"/>
            <w:shd w:val="clear" w:color="auto" w:fill="auto"/>
            <w:noWrap/>
            <w:vAlign w:val="center"/>
            <w:hideMark/>
          </w:tcPr>
          <w:p w14:paraId="3AF12189" w14:textId="77777777" w:rsidR="000A5ABD" w:rsidRPr="00A42B4C" w:rsidRDefault="000A5ABD" w:rsidP="000A5ABD"/>
        </w:tc>
        <w:tc>
          <w:tcPr>
            <w:tcW w:w="852" w:type="dxa"/>
            <w:shd w:val="clear" w:color="auto" w:fill="auto"/>
            <w:noWrap/>
            <w:vAlign w:val="center"/>
            <w:hideMark/>
          </w:tcPr>
          <w:p w14:paraId="4FA06820" w14:textId="77777777" w:rsidR="000A5ABD" w:rsidRPr="00A42B4C" w:rsidRDefault="000A5ABD" w:rsidP="000A5ABD"/>
        </w:tc>
        <w:tc>
          <w:tcPr>
            <w:tcW w:w="812" w:type="dxa"/>
            <w:shd w:val="clear" w:color="auto" w:fill="auto"/>
            <w:noWrap/>
            <w:vAlign w:val="center"/>
            <w:hideMark/>
          </w:tcPr>
          <w:p w14:paraId="57C767EB" w14:textId="77777777" w:rsidR="000A5ABD" w:rsidRPr="00A42B4C" w:rsidRDefault="000A5ABD" w:rsidP="000A5ABD"/>
        </w:tc>
        <w:tc>
          <w:tcPr>
            <w:tcW w:w="812" w:type="dxa"/>
            <w:shd w:val="clear" w:color="auto" w:fill="auto"/>
            <w:noWrap/>
            <w:vAlign w:val="center"/>
            <w:hideMark/>
          </w:tcPr>
          <w:p w14:paraId="17EA897A" w14:textId="77777777" w:rsidR="000A5ABD" w:rsidRPr="00A42B4C" w:rsidRDefault="000A5ABD" w:rsidP="000A5ABD"/>
        </w:tc>
        <w:tc>
          <w:tcPr>
            <w:tcW w:w="745" w:type="dxa"/>
            <w:tcBorders>
              <w:top w:val="nil"/>
              <w:left w:val="nil"/>
              <w:bottom w:val="single" w:sz="8" w:space="0" w:color="auto"/>
              <w:right w:val="single" w:sz="8" w:space="0" w:color="auto"/>
            </w:tcBorders>
            <w:shd w:val="clear" w:color="auto" w:fill="auto"/>
            <w:noWrap/>
            <w:vAlign w:val="center"/>
            <w:hideMark/>
          </w:tcPr>
          <w:p w14:paraId="1BA8BE67" w14:textId="77777777" w:rsidR="000A5ABD" w:rsidRDefault="000A5ABD" w:rsidP="000A5ABD">
            <w:pPr>
              <w:rPr>
                <w:rFonts w:eastAsia="맑은 고딕"/>
                <w:color w:val="000000"/>
              </w:rPr>
            </w:pPr>
            <w:r>
              <w:rPr>
                <w:rFonts w:eastAsia="맑은 고딕"/>
                <w:color w:val="000000"/>
              </w:rPr>
              <w:t xml:space="preserve">0.458 </w:t>
            </w:r>
          </w:p>
        </w:tc>
        <w:tc>
          <w:tcPr>
            <w:tcW w:w="852" w:type="dxa"/>
            <w:tcBorders>
              <w:top w:val="nil"/>
              <w:left w:val="nil"/>
              <w:bottom w:val="single" w:sz="8" w:space="0" w:color="auto"/>
              <w:right w:val="single" w:sz="8" w:space="0" w:color="auto"/>
            </w:tcBorders>
            <w:shd w:val="clear" w:color="auto" w:fill="auto"/>
            <w:noWrap/>
            <w:vAlign w:val="center"/>
            <w:hideMark/>
          </w:tcPr>
          <w:p w14:paraId="339D27EC" w14:textId="77777777" w:rsidR="000A5ABD" w:rsidRPr="00FF12DE" w:rsidRDefault="000A5ABD" w:rsidP="000A5ABD">
            <w:pPr>
              <w:rPr>
                <w:rFonts w:eastAsia="맑은 고딕"/>
                <w:color w:val="000000"/>
              </w:rPr>
            </w:pPr>
            <w:r w:rsidRPr="00FF12DE">
              <w:rPr>
                <w:rFonts w:eastAsia="맑은 고딕"/>
                <w:color w:val="000000"/>
              </w:rPr>
              <w:t xml:space="preserve">0.749 </w:t>
            </w:r>
          </w:p>
        </w:tc>
        <w:tc>
          <w:tcPr>
            <w:tcW w:w="812" w:type="dxa"/>
            <w:tcBorders>
              <w:top w:val="nil"/>
              <w:left w:val="nil"/>
              <w:bottom w:val="single" w:sz="8" w:space="0" w:color="auto"/>
              <w:right w:val="single" w:sz="8" w:space="0" w:color="auto"/>
            </w:tcBorders>
            <w:shd w:val="clear" w:color="auto" w:fill="auto"/>
            <w:noWrap/>
            <w:vAlign w:val="center"/>
            <w:hideMark/>
          </w:tcPr>
          <w:p w14:paraId="2F114C8C" w14:textId="77777777" w:rsidR="000A5ABD" w:rsidRDefault="000A5ABD" w:rsidP="000A5ABD">
            <w:pPr>
              <w:rPr>
                <w:rFonts w:eastAsia="맑은 고딕"/>
                <w:color w:val="000000"/>
              </w:rPr>
            </w:pPr>
            <w:r>
              <w:rPr>
                <w:rFonts w:eastAsia="맑은 고딕"/>
                <w:color w:val="000000"/>
              </w:rPr>
              <w:t xml:space="preserve">0.523 </w:t>
            </w:r>
          </w:p>
        </w:tc>
        <w:tc>
          <w:tcPr>
            <w:tcW w:w="812" w:type="dxa"/>
            <w:tcBorders>
              <w:top w:val="nil"/>
              <w:left w:val="nil"/>
              <w:bottom w:val="single" w:sz="8" w:space="0" w:color="auto"/>
              <w:right w:val="single" w:sz="8" w:space="0" w:color="auto"/>
            </w:tcBorders>
            <w:shd w:val="clear" w:color="auto" w:fill="auto"/>
            <w:noWrap/>
            <w:vAlign w:val="center"/>
            <w:hideMark/>
          </w:tcPr>
          <w:p w14:paraId="45B25919" w14:textId="77777777" w:rsidR="000A5ABD" w:rsidRDefault="000A5ABD" w:rsidP="000A5ABD">
            <w:pPr>
              <w:rPr>
                <w:rFonts w:eastAsia="맑은 고딕"/>
                <w:color w:val="000000"/>
              </w:rPr>
            </w:pPr>
            <w:r>
              <w:rPr>
                <w:rFonts w:eastAsia="맑은 고딕"/>
                <w:color w:val="000000"/>
              </w:rPr>
              <w:t xml:space="preserve">0.394 </w:t>
            </w:r>
          </w:p>
        </w:tc>
      </w:tr>
      <w:tr w:rsidR="000A5ABD" w:rsidRPr="00A42B4C" w14:paraId="140B5BE1" w14:textId="77777777" w:rsidTr="000A5ABD">
        <w:trPr>
          <w:trHeight w:val="330"/>
        </w:trPr>
        <w:tc>
          <w:tcPr>
            <w:tcW w:w="745" w:type="dxa"/>
            <w:shd w:val="clear" w:color="auto" w:fill="auto"/>
            <w:noWrap/>
            <w:vAlign w:val="center"/>
            <w:hideMark/>
          </w:tcPr>
          <w:p w14:paraId="300BE4DC" w14:textId="77777777" w:rsidR="000A5ABD" w:rsidRPr="00A42B4C" w:rsidRDefault="000A5ABD" w:rsidP="000A5ABD">
            <w:r>
              <w:rPr>
                <w:rFonts w:hint="eastAsia"/>
              </w:rPr>
              <w:t>.000</w:t>
            </w:r>
            <w:r w:rsidRPr="00A42B4C">
              <w:rPr>
                <w:rFonts w:hint="eastAsia"/>
              </w:rPr>
              <w:t xml:space="preserve"> </w:t>
            </w:r>
          </w:p>
        </w:tc>
        <w:tc>
          <w:tcPr>
            <w:tcW w:w="852" w:type="dxa"/>
            <w:noWrap/>
            <w:vAlign w:val="center"/>
            <w:hideMark/>
          </w:tcPr>
          <w:p w14:paraId="53579739" w14:textId="77777777" w:rsidR="000A5ABD" w:rsidRPr="00C93BB9" w:rsidRDefault="000A5ABD" w:rsidP="000A5ABD">
            <w:pPr>
              <w:rPr>
                <w:color w:val="632423" w:themeColor="accent2" w:themeShade="80"/>
              </w:rPr>
            </w:pPr>
            <w:r w:rsidRPr="00C93BB9">
              <w:rPr>
                <w:color w:val="632423" w:themeColor="accent2" w:themeShade="80"/>
              </w:rPr>
              <w:t>.451</w:t>
            </w:r>
          </w:p>
        </w:tc>
        <w:tc>
          <w:tcPr>
            <w:tcW w:w="812" w:type="dxa"/>
            <w:shd w:val="clear" w:color="auto" w:fill="auto"/>
            <w:noWrap/>
            <w:vAlign w:val="center"/>
            <w:hideMark/>
          </w:tcPr>
          <w:p w14:paraId="62515499" w14:textId="77777777" w:rsidR="000A5ABD" w:rsidRPr="00A42B4C" w:rsidRDefault="000A5ABD" w:rsidP="000A5ABD">
            <w:r>
              <w:rPr>
                <w:rFonts w:hint="eastAsia"/>
              </w:rPr>
              <w:t>.000</w:t>
            </w:r>
            <w:r w:rsidRPr="00A42B4C">
              <w:rPr>
                <w:rFonts w:hint="eastAsia"/>
              </w:rPr>
              <w:t xml:space="preserve"> </w:t>
            </w:r>
          </w:p>
        </w:tc>
        <w:tc>
          <w:tcPr>
            <w:tcW w:w="812" w:type="dxa"/>
            <w:shd w:val="clear" w:color="auto" w:fill="auto"/>
            <w:noWrap/>
            <w:vAlign w:val="center"/>
            <w:hideMark/>
          </w:tcPr>
          <w:p w14:paraId="65276B30" w14:textId="77777777" w:rsidR="000A5ABD" w:rsidRPr="00A42B4C" w:rsidRDefault="000A5ABD" w:rsidP="000A5ABD">
            <w:r>
              <w:rPr>
                <w:rFonts w:hint="eastAsia"/>
              </w:rPr>
              <w:t>.000</w:t>
            </w:r>
            <w:r w:rsidRPr="00A42B4C">
              <w:rPr>
                <w:rFonts w:hint="eastAsia"/>
              </w:rPr>
              <w:t xml:space="preserve"> </w:t>
            </w:r>
          </w:p>
        </w:tc>
        <w:tc>
          <w:tcPr>
            <w:tcW w:w="745" w:type="dxa"/>
            <w:shd w:val="clear" w:color="auto" w:fill="auto"/>
            <w:noWrap/>
            <w:vAlign w:val="center"/>
            <w:hideMark/>
          </w:tcPr>
          <w:p w14:paraId="34480913" w14:textId="77777777" w:rsidR="000A5ABD" w:rsidRPr="00A42B4C" w:rsidRDefault="000A5ABD" w:rsidP="000A5ABD"/>
        </w:tc>
        <w:tc>
          <w:tcPr>
            <w:tcW w:w="852" w:type="dxa"/>
            <w:shd w:val="clear" w:color="auto" w:fill="auto"/>
            <w:noWrap/>
            <w:vAlign w:val="center"/>
            <w:hideMark/>
          </w:tcPr>
          <w:p w14:paraId="4A90E250" w14:textId="77777777" w:rsidR="000A5ABD" w:rsidRPr="00A42B4C" w:rsidRDefault="000A5ABD" w:rsidP="000A5ABD"/>
        </w:tc>
        <w:tc>
          <w:tcPr>
            <w:tcW w:w="812" w:type="dxa"/>
            <w:shd w:val="clear" w:color="auto" w:fill="auto"/>
            <w:noWrap/>
            <w:vAlign w:val="center"/>
            <w:hideMark/>
          </w:tcPr>
          <w:p w14:paraId="3346EAAF" w14:textId="77777777" w:rsidR="000A5ABD" w:rsidRPr="00A42B4C" w:rsidRDefault="000A5ABD" w:rsidP="000A5ABD"/>
        </w:tc>
        <w:tc>
          <w:tcPr>
            <w:tcW w:w="812" w:type="dxa"/>
            <w:shd w:val="clear" w:color="auto" w:fill="auto"/>
            <w:noWrap/>
            <w:vAlign w:val="center"/>
            <w:hideMark/>
          </w:tcPr>
          <w:p w14:paraId="42A60A53" w14:textId="77777777" w:rsidR="000A5ABD" w:rsidRPr="00A42B4C" w:rsidRDefault="000A5ABD" w:rsidP="000A5ABD"/>
        </w:tc>
        <w:tc>
          <w:tcPr>
            <w:tcW w:w="745" w:type="dxa"/>
            <w:tcBorders>
              <w:top w:val="nil"/>
              <w:left w:val="nil"/>
              <w:bottom w:val="single" w:sz="8" w:space="0" w:color="auto"/>
              <w:right w:val="single" w:sz="8" w:space="0" w:color="auto"/>
            </w:tcBorders>
            <w:shd w:val="clear" w:color="auto" w:fill="auto"/>
            <w:noWrap/>
            <w:vAlign w:val="center"/>
            <w:hideMark/>
          </w:tcPr>
          <w:p w14:paraId="76E6E851" w14:textId="77777777" w:rsidR="000A5ABD" w:rsidRDefault="000A5ABD" w:rsidP="000A5ABD">
            <w:pPr>
              <w:rPr>
                <w:rFonts w:eastAsia="맑은 고딕"/>
                <w:color w:val="000000"/>
              </w:rPr>
            </w:pPr>
            <w:r>
              <w:rPr>
                <w:rFonts w:eastAsia="맑은 고딕"/>
                <w:color w:val="000000"/>
              </w:rPr>
              <w:t xml:space="preserve">0.276 </w:t>
            </w:r>
          </w:p>
        </w:tc>
        <w:tc>
          <w:tcPr>
            <w:tcW w:w="852" w:type="dxa"/>
            <w:tcBorders>
              <w:top w:val="nil"/>
              <w:left w:val="nil"/>
              <w:bottom w:val="single" w:sz="8" w:space="0" w:color="auto"/>
              <w:right w:val="single" w:sz="8" w:space="0" w:color="auto"/>
            </w:tcBorders>
            <w:shd w:val="clear" w:color="auto" w:fill="auto"/>
            <w:noWrap/>
            <w:vAlign w:val="center"/>
            <w:hideMark/>
          </w:tcPr>
          <w:p w14:paraId="136B6749" w14:textId="77777777" w:rsidR="000A5ABD" w:rsidRPr="00FF12DE" w:rsidRDefault="000A5ABD" w:rsidP="000A5ABD">
            <w:pPr>
              <w:rPr>
                <w:rFonts w:eastAsia="맑은 고딕"/>
                <w:color w:val="000000"/>
              </w:rPr>
            </w:pPr>
            <w:r w:rsidRPr="00FF12DE">
              <w:rPr>
                <w:rFonts w:eastAsia="맑은 고딕"/>
                <w:color w:val="000000"/>
              </w:rPr>
              <w:t xml:space="preserve">0.451 </w:t>
            </w:r>
          </w:p>
        </w:tc>
        <w:tc>
          <w:tcPr>
            <w:tcW w:w="812" w:type="dxa"/>
            <w:tcBorders>
              <w:top w:val="nil"/>
              <w:left w:val="nil"/>
              <w:bottom w:val="single" w:sz="8" w:space="0" w:color="auto"/>
              <w:right w:val="single" w:sz="8" w:space="0" w:color="auto"/>
            </w:tcBorders>
            <w:shd w:val="clear" w:color="auto" w:fill="auto"/>
            <w:noWrap/>
            <w:vAlign w:val="center"/>
            <w:hideMark/>
          </w:tcPr>
          <w:p w14:paraId="1A6618BD" w14:textId="77777777" w:rsidR="000A5ABD" w:rsidRDefault="000A5ABD" w:rsidP="000A5ABD">
            <w:pPr>
              <w:rPr>
                <w:rFonts w:eastAsia="맑은 고딕"/>
                <w:color w:val="000000"/>
              </w:rPr>
            </w:pPr>
            <w:r>
              <w:rPr>
                <w:rFonts w:eastAsia="맑은 고딕"/>
                <w:color w:val="000000"/>
              </w:rPr>
              <w:t xml:space="preserve">0.315 </w:t>
            </w:r>
          </w:p>
        </w:tc>
        <w:tc>
          <w:tcPr>
            <w:tcW w:w="812" w:type="dxa"/>
            <w:tcBorders>
              <w:top w:val="nil"/>
              <w:left w:val="nil"/>
              <w:bottom w:val="single" w:sz="8" w:space="0" w:color="auto"/>
              <w:right w:val="single" w:sz="8" w:space="0" w:color="auto"/>
            </w:tcBorders>
            <w:shd w:val="clear" w:color="auto" w:fill="auto"/>
            <w:noWrap/>
            <w:vAlign w:val="center"/>
            <w:hideMark/>
          </w:tcPr>
          <w:p w14:paraId="59CFCD7F" w14:textId="77777777" w:rsidR="000A5ABD" w:rsidRDefault="000A5ABD" w:rsidP="000A5ABD">
            <w:pPr>
              <w:rPr>
                <w:rFonts w:eastAsia="맑은 고딕"/>
                <w:color w:val="000000"/>
              </w:rPr>
            </w:pPr>
            <w:r>
              <w:rPr>
                <w:rFonts w:eastAsia="맑은 고딕"/>
                <w:color w:val="000000"/>
              </w:rPr>
              <w:t xml:space="preserve">0.237 </w:t>
            </w:r>
          </w:p>
        </w:tc>
      </w:tr>
      <w:tr w:rsidR="000A5ABD" w:rsidRPr="00A42B4C" w14:paraId="447062CA" w14:textId="77777777" w:rsidTr="000A5ABD">
        <w:trPr>
          <w:trHeight w:val="330"/>
        </w:trPr>
        <w:tc>
          <w:tcPr>
            <w:tcW w:w="745" w:type="dxa"/>
            <w:shd w:val="clear" w:color="auto" w:fill="auto"/>
            <w:noWrap/>
            <w:vAlign w:val="center"/>
            <w:hideMark/>
          </w:tcPr>
          <w:p w14:paraId="12D078F1" w14:textId="77777777" w:rsidR="000A5ABD" w:rsidRPr="00A42B4C" w:rsidRDefault="000A5ABD" w:rsidP="000A5ABD">
            <w:r>
              <w:rPr>
                <w:rFonts w:hint="eastAsia"/>
              </w:rPr>
              <w:t>.000</w:t>
            </w:r>
            <w:r w:rsidRPr="00A42B4C">
              <w:rPr>
                <w:rFonts w:hint="eastAsia"/>
              </w:rPr>
              <w:t xml:space="preserve"> </w:t>
            </w:r>
          </w:p>
        </w:tc>
        <w:tc>
          <w:tcPr>
            <w:tcW w:w="852" w:type="dxa"/>
            <w:shd w:val="clear" w:color="auto" w:fill="auto"/>
            <w:noWrap/>
            <w:vAlign w:val="center"/>
            <w:hideMark/>
          </w:tcPr>
          <w:p w14:paraId="62BC83D9" w14:textId="77777777" w:rsidR="000A5ABD" w:rsidRPr="00A42B4C" w:rsidRDefault="000A5ABD" w:rsidP="000A5ABD">
            <w:r>
              <w:rPr>
                <w:rFonts w:hint="eastAsia"/>
              </w:rPr>
              <w:t>.000</w:t>
            </w:r>
            <w:r w:rsidRPr="00A42B4C">
              <w:rPr>
                <w:rFonts w:hint="eastAsia"/>
              </w:rPr>
              <w:t xml:space="preserve"> </w:t>
            </w:r>
          </w:p>
        </w:tc>
        <w:tc>
          <w:tcPr>
            <w:tcW w:w="812" w:type="dxa"/>
            <w:noWrap/>
            <w:vAlign w:val="center"/>
            <w:hideMark/>
          </w:tcPr>
          <w:p w14:paraId="751B14EA" w14:textId="77777777" w:rsidR="000A5ABD" w:rsidRPr="00C93BB9" w:rsidRDefault="000A5ABD" w:rsidP="000A5ABD">
            <w:pPr>
              <w:rPr>
                <w:color w:val="632423" w:themeColor="accent2" w:themeShade="80"/>
              </w:rPr>
            </w:pPr>
            <w:r w:rsidRPr="00C93BB9">
              <w:rPr>
                <w:color w:val="632423" w:themeColor="accent2" w:themeShade="80"/>
              </w:rPr>
              <w:t>.901</w:t>
            </w:r>
          </w:p>
        </w:tc>
        <w:tc>
          <w:tcPr>
            <w:tcW w:w="812" w:type="dxa"/>
            <w:shd w:val="clear" w:color="auto" w:fill="auto"/>
            <w:noWrap/>
            <w:vAlign w:val="center"/>
            <w:hideMark/>
          </w:tcPr>
          <w:p w14:paraId="2AFE433B" w14:textId="77777777" w:rsidR="000A5ABD" w:rsidRPr="00A42B4C" w:rsidRDefault="000A5ABD" w:rsidP="000A5ABD">
            <w:r>
              <w:rPr>
                <w:rFonts w:hint="eastAsia"/>
              </w:rPr>
              <w:t>.000</w:t>
            </w:r>
            <w:r w:rsidRPr="00A42B4C">
              <w:rPr>
                <w:rFonts w:hint="eastAsia"/>
              </w:rPr>
              <w:t xml:space="preserve"> </w:t>
            </w:r>
          </w:p>
        </w:tc>
        <w:tc>
          <w:tcPr>
            <w:tcW w:w="745" w:type="dxa"/>
            <w:shd w:val="clear" w:color="auto" w:fill="auto"/>
            <w:noWrap/>
            <w:vAlign w:val="center"/>
            <w:hideMark/>
          </w:tcPr>
          <w:p w14:paraId="7765E966" w14:textId="77777777" w:rsidR="000A5ABD" w:rsidRPr="00A42B4C" w:rsidRDefault="000A5ABD" w:rsidP="000A5ABD"/>
        </w:tc>
        <w:tc>
          <w:tcPr>
            <w:tcW w:w="852" w:type="dxa"/>
            <w:shd w:val="clear" w:color="auto" w:fill="auto"/>
            <w:noWrap/>
            <w:vAlign w:val="center"/>
            <w:hideMark/>
          </w:tcPr>
          <w:p w14:paraId="1BB7EC63" w14:textId="77777777" w:rsidR="000A5ABD" w:rsidRPr="00A42B4C" w:rsidRDefault="000A5ABD" w:rsidP="000A5ABD"/>
        </w:tc>
        <w:tc>
          <w:tcPr>
            <w:tcW w:w="812" w:type="dxa"/>
            <w:shd w:val="clear" w:color="auto" w:fill="auto"/>
            <w:noWrap/>
            <w:vAlign w:val="center"/>
            <w:hideMark/>
          </w:tcPr>
          <w:p w14:paraId="79F44F07" w14:textId="77777777" w:rsidR="000A5ABD" w:rsidRPr="00A42B4C" w:rsidRDefault="000A5ABD" w:rsidP="000A5ABD"/>
        </w:tc>
        <w:tc>
          <w:tcPr>
            <w:tcW w:w="812" w:type="dxa"/>
            <w:shd w:val="clear" w:color="auto" w:fill="auto"/>
            <w:noWrap/>
            <w:vAlign w:val="center"/>
            <w:hideMark/>
          </w:tcPr>
          <w:p w14:paraId="2C88C12C" w14:textId="77777777" w:rsidR="000A5ABD" w:rsidRPr="00A42B4C" w:rsidRDefault="000A5ABD" w:rsidP="000A5ABD"/>
        </w:tc>
        <w:tc>
          <w:tcPr>
            <w:tcW w:w="745" w:type="dxa"/>
            <w:tcBorders>
              <w:top w:val="nil"/>
              <w:left w:val="nil"/>
              <w:bottom w:val="single" w:sz="8" w:space="0" w:color="auto"/>
              <w:right w:val="single" w:sz="8" w:space="0" w:color="auto"/>
            </w:tcBorders>
            <w:shd w:val="clear" w:color="auto" w:fill="auto"/>
            <w:noWrap/>
            <w:vAlign w:val="center"/>
            <w:hideMark/>
          </w:tcPr>
          <w:p w14:paraId="156771C1" w14:textId="77777777" w:rsidR="000A5ABD" w:rsidRPr="00FF12DE" w:rsidRDefault="000A5ABD" w:rsidP="000A5ABD">
            <w:pPr>
              <w:rPr>
                <w:rFonts w:eastAsia="맑은 고딕"/>
                <w:color w:val="000000"/>
              </w:rPr>
            </w:pPr>
            <w:r w:rsidRPr="00FF12DE">
              <w:rPr>
                <w:rFonts w:eastAsia="맑은 고딕"/>
                <w:color w:val="000000"/>
              </w:rPr>
              <w:t xml:space="preserve">0.862 </w:t>
            </w:r>
          </w:p>
        </w:tc>
        <w:tc>
          <w:tcPr>
            <w:tcW w:w="852" w:type="dxa"/>
            <w:tcBorders>
              <w:top w:val="nil"/>
              <w:left w:val="nil"/>
              <w:bottom w:val="single" w:sz="8" w:space="0" w:color="auto"/>
              <w:right w:val="single" w:sz="8" w:space="0" w:color="auto"/>
            </w:tcBorders>
            <w:shd w:val="clear" w:color="auto" w:fill="auto"/>
            <w:noWrap/>
            <w:vAlign w:val="center"/>
            <w:hideMark/>
          </w:tcPr>
          <w:p w14:paraId="3C83B881" w14:textId="77777777" w:rsidR="000A5ABD" w:rsidRPr="00FF12DE" w:rsidRDefault="000A5ABD" w:rsidP="000A5ABD">
            <w:pPr>
              <w:rPr>
                <w:rFonts w:eastAsia="맑은 고딕"/>
                <w:color w:val="000000"/>
              </w:rPr>
            </w:pPr>
            <w:r w:rsidRPr="00FF12DE">
              <w:rPr>
                <w:rFonts w:eastAsia="맑은 고딕"/>
                <w:color w:val="000000"/>
              </w:rPr>
              <w:t xml:space="preserve">0.629 </w:t>
            </w:r>
          </w:p>
        </w:tc>
        <w:tc>
          <w:tcPr>
            <w:tcW w:w="812" w:type="dxa"/>
            <w:tcBorders>
              <w:top w:val="nil"/>
              <w:left w:val="nil"/>
              <w:bottom w:val="single" w:sz="8" w:space="0" w:color="auto"/>
              <w:right w:val="single" w:sz="8" w:space="0" w:color="auto"/>
            </w:tcBorders>
            <w:shd w:val="clear" w:color="auto" w:fill="auto"/>
            <w:noWrap/>
            <w:vAlign w:val="center"/>
            <w:hideMark/>
          </w:tcPr>
          <w:p w14:paraId="2449F9F7" w14:textId="77777777" w:rsidR="000A5ABD" w:rsidRPr="00FF12DE" w:rsidRDefault="000A5ABD" w:rsidP="000A5ABD">
            <w:pPr>
              <w:rPr>
                <w:rFonts w:eastAsia="맑은 고딕"/>
                <w:color w:val="000000"/>
              </w:rPr>
            </w:pPr>
            <w:r w:rsidRPr="00FF12DE">
              <w:rPr>
                <w:rFonts w:eastAsia="맑은 고딕"/>
                <w:color w:val="000000"/>
              </w:rPr>
              <w:t xml:space="preserve">0.901 </w:t>
            </w:r>
          </w:p>
        </w:tc>
        <w:tc>
          <w:tcPr>
            <w:tcW w:w="812" w:type="dxa"/>
            <w:tcBorders>
              <w:top w:val="nil"/>
              <w:left w:val="nil"/>
              <w:bottom w:val="single" w:sz="8" w:space="0" w:color="auto"/>
              <w:right w:val="single" w:sz="8" w:space="0" w:color="auto"/>
            </w:tcBorders>
            <w:shd w:val="clear" w:color="auto" w:fill="auto"/>
            <w:noWrap/>
            <w:vAlign w:val="center"/>
            <w:hideMark/>
          </w:tcPr>
          <w:p w14:paraId="45074F0C" w14:textId="77777777" w:rsidR="000A5ABD" w:rsidRDefault="000A5ABD" w:rsidP="000A5ABD">
            <w:pPr>
              <w:rPr>
                <w:rFonts w:eastAsia="맑은 고딕"/>
                <w:color w:val="000000"/>
              </w:rPr>
            </w:pPr>
            <w:r>
              <w:rPr>
                <w:rFonts w:eastAsia="맑은 고딕"/>
                <w:color w:val="000000"/>
              </w:rPr>
              <w:t xml:space="preserve">0.694 </w:t>
            </w:r>
          </w:p>
        </w:tc>
      </w:tr>
      <w:tr w:rsidR="000A5ABD" w:rsidRPr="00A42B4C" w14:paraId="2814B9A0" w14:textId="77777777" w:rsidTr="000A5ABD">
        <w:trPr>
          <w:trHeight w:val="330"/>
        </w:trPr>
        <w:tc>
          <w:tcPr>
            <w:tcW w:w="745" w:type="dxa"/>
            <w:shd w:val="clear" w:color="auto" w:fill="auto"/>
            <w:noWrap/>
            <w:vAlign w:val="center"/>
            <w:hideMark/>
          </w:tcPr>
          <w:p w14:paraId="268ABAA6" w14:textId="77777777" w:rsidR="000A5ABD" w:rsidRPr="00A42B4C" w:rsidRDefault="000A5ABD" w:rsidP="000A5ABD">
            <w:r>
              <w:rPr>
                <w:rFonts w:hint="eastAsia"/>
              </w:rPr>
              <w:t>.000</w:t>
            </w:r>
            <w:r w:rsidRPr="00A42B4C">
              <w:rPr>
                <w:rFonts w:hint="eastAsia"/>
              </w:rPr>
              <w:t xml:space="preserve"> </w:t>
            </w:r>
          </w:p>
        </w:tc>
        <w:tc>
          <w:tcPr>
            <w:tcW w:w="852" w:type="dxa"/>
            <w:shd w:val="clear" w:color="auto" w:fill="auto"/>
            <w:noWrap/>
            <w:vAlign w:val="center"/>
            <w:hideMark/>
          </w:tcPr>
          <w:p w14:paraId="33272EEC" w14:textId="77777777" w:rsidR="000A5ABD" w:rsidRPr="00A42B4C" w:rsidRDefault="000A5ABD" w:rsidP="000A5ABD">
            <w:r>
              <w:rPr>
                <w:rFonts w:hint="eastAsia"/>
              </w:rPr>
              <w:t>.000</w:t>
            </w:r>
            <w:r w:rsidRPr="00A42B4C">
              <w:rPr>
                <w:rFonts w:hint="eastAsia"/>
              </w:rPr>
              <w:t xml:space="preserve"> </w:t>
            </w:r>
          </w:p>
        </w:tc>
        <w:tc>
          <w:tcPr>
            <w:tcW w:w="812" w:type="dxa"/>
            <w:noWrap/>
            <w:vAlign w:val="center"/>
            <w:hideMark/>
          </w:tcPr>
          <w:p w14:paraId="013FEB8E" w14:textId="77777777" w:rsidR="000A5ABD" w:rsidRPr="00C93BB9" w:rsidRDefault="000A5ABD" w:rsidP="000A5ABD">
            <w:pPr>
              <w:rPr>
                <w:color w:val="632423" w:themeColor="accent2" w:themeShade="80"/>
              </w:rPr>
            </w:pPr>
            <w:r w:rsidRPr="00C93BB9">
              <w:rPr>
                <w:color w:val="632423" w:themeColor="accent2" w:themeShade="80"/>
              </w:rPr>
              <w:t>.868</w:t>
            </w:r>
          </w:p>
        </w:tc>
        <w:tc>
          <w:tcPr>
            <w:tcW w:w="812" w:type="dxa"/>
            <w:shd w:val="clear" w:color="auto" w:fill="auto"/>
            <w:noWrap/>
            <w:vAlign w:val="center"/>
            <w:hideMark/>
          </w:tcPr>
          <w:p w14:paraId="0C3C5592" w14:textId="77777777" w:rsidR="000A5ABD" w:rsidRPr="00A42B4C" w:rsidRDefault="000A5ABD" w:rsidP="000A5ABD">
            <w:r>
              <w:rPr>
                <w:rFonts w:hint="eastAsia"/>
              </w:rPr>
              <w:t>.000</w:t>
            </w:r>
            <w:r w:rsidRPr="00A42B4C">
              <w:rPr>
                <w:rFonts w:hint="eastAsia"/>
              </w:rPr>
              <w:t xml:space="preserve"> </w:t>
            </w:r>
          </w:p>
        </w:tc>
        <w:tc>
          <w:tcPr>
            <w:tcW w:w="745" w:type="dxa"/>
            <w:shd w:val="clear" w:color="auto" w:fill="auto"/>
            <w:noWrap/>
            <w:vAlign w:val="center"/>
            <w:hideMark/>
          </w:tcPr>
          <w:p w14:paraId="01AB7140" w14:textId="77777777" w:rsidR="000A5ABD" w:rsidRPr="00A42B4C" w:rsidRDefault="000A5ABD" w:rsidP="000A5ABD"/>
        </w:tc>
        <w:tc>
          <w:tcPr>
            <w:tcW w:w="852" w:type="dxa"/>
            <w:shd w:val="clear" w:color="auto" w:fill="auto"/>
            <w:noWrap/>
            <w:vAlign w:val="center"/>
            <w:hideMark/>
          </w:tcPr>
          <w:p w14:paraId="29244D80" w14:textId="77777777" w:rsidR="000A5ABD" w:rsidRPr="00A42B4C" w:rsidRDefault="000A5ABD" w:rsidP="000A5ABD"/>
        </w:tc>
        <w:tc>
          <w:tcPr>
            <w:tcW w:w="812" w:type="dxa"/>
            <w:shd w:val="clear" w:color="auto" w:fill="auto"/>
            <w:noWrap/>
            <w:vAlign w:val="center"/>
            <w:hideMark/>
          </w:tcPr>
          <w:p w14:paraId="70BDEDE5" w14:textId="77777777" w:rsidR="000A5ABD" w:rsidRPr="00A42B4C" w:rsidRDefault="000A5ABD" w:rsidP="000A5ABD"/>
        </w:tc>
        <w:tc>
          <w:tcPr>
            <w:tcW w:w="812" w:type="dxa"/>
            <w:shd w:val="clear" w:color="auto" w:fill="auto"/>
            <w:noWrap/>
            <w:vAlign w:val="center"/>
            <w:hideMark/>
          </w:tcPr>
          <w:p w14:paraId="415C60D7" w14:textId="77777777" w:rsidR="000A5ABD" w:rsidRPr="00A42B4C" w:rsidRDefault="000A5ABD" w:rsidP="000A5ABD"/>
        </w:tc>
        <w:tc>
          <w:tcPr>
            <w:tcW w:w="745" w:type="dxa"/>
            <w:tcBorders>
              <w:top w:val="nil"/>
              <w:left w:val="nil"/>
              <w:bottom w:val="single" w:sz="8" w:space="0" w:color="auto"/>
              <w:right w:val="single" w:sz="8" w:space="0" w:color="auto"/>
            </w:tcBorders>
            <w:shd w:val="clear" w:color="auto" w:fill="auto"/>
            <w:noWrap/>
            <w:vAlign w:val="center"/>
            <w:hideMark/>
          </w:tcPr>
          <w:p w14:paraId="0FFBF6E5" w14:textId="77777777" w:rsidR="000A5ABD" w:rsidRPr="00FF12DE" w:rsidRDefault="000A5ABD" w:rsidP="000A5ABD">
            <w:pPr>
              <w:rPr>
                <w:rFonts w:eastAsia="맑은 고딕"/>
                <w:color w:val="000000"/>
              </w:rPr>
            </w:pPr>
            <w:r w:rsidRPr="00FF12DE">
              <w:rPr>
                <w:rFonts w:eastAsia="맑은 고딕"/>
                <w:color w:val="000000"/>
              </w:rPr>
              <w:t xml:space="preserve">0.831 </w:t>
            </w:r>
          </w:p>
        </w:tc>
        <w:tc>
          <w:tcPr>
            <w:tcW w:w="852" w:type="dxa"/>
            <w:tcBorders>
              <w:top w:val="nil"/>
              <w:left w:val="nil"/>
              <w:bottom w:val="single" w:sz="8" w:space="0" w:color="auto"/>
              <w:right w:val="single" w:sz="8" w:space="0" w:color="auto"/>
            </w:tcBorders>
            <w:shd w:val="clear" w:color="auto" w:fill="auto"/>
            <w:noWrap/>
            <w:vAlign w:val="center"/>
            <w:hideMark/>
          </w:tcPr>
          <w:p w14:paraId="503B5A0D" w14:textId="77777777" w:rsidR="000A5ABD" w:rsidRPr="00FF12DE" w:rsidRDefault="000A5ABD" w:rsidP="000A5ABD">
            <w:pPr>
              <w:rPr>
                <w:rFonts w:eastAsia="맑은 고딕"/>
                <w:color w:val="000000"/>
              </w:rPr>
            </w:pPr>
            <w:r w:rsidRPr="00FF12DE">
              <w:rPr>
                <w:rFonts w:eastAsia="맑은 고딕"/>
                <w:color w:val="000000"/>
              </w:rPr>
              <w:t xml:space="preserve">0.606 </w:t>
            </w:r>
          </w:p>
        </w:tc>
        <w:tc>
          <w:tcPr>
            <w:tcW w:w="812" w:type="dxa"/>
            <w:tcBorders>
              <w:top w:val="nil"/>
              <w:left w:val="nil"/>
              <w:bottom w:val="single" w:sz="8" w:space="0" w:color="auto"/>
              <w:right w:val="single" w:sz="8" w:space="0" w:color="auto"/>
            </w:tcBorders>
            <w:shd w:val="clear" w:color="auto" w:fill="auto"/>
            <w:noWrap/>
            <w:vAlign w:val="center"/>
            <w:hideMark/>
          </w:tcPr>
          <w:p w14:paraId="0FFA7AAB" w14:textId="77777777" w:rsidR="000A5ABD" w:rsidRPr="00FF12DE" w:rsidRDefault="000A5ABD" w:rsidP="000A5ABD">
            <w:pPr>
              <w:rPr>
                <w:rFonts w:eastAsia="맑은 고딕"/>
                <w:color w:val="000000"/>
              </w:rPr>
            </w:pPr>
            <w:r w:rsidRPr="00FF12DE">
              <w:rPr>
                <w:rFonts w:eastAsia="맑은 고딕"/>
                <w:color w:val="000000"/>
              </w:rPr>
              <w:t xml:space="preserve">0.868 </w:t>
            </w:r>
          </w:p>
        </w:tc>
        <w:tc>
          <w:tcPr>
            <w:tcW w:w="812" w:type="dxa"/>
            <w:tcBorders>
              <w:top w:val="nil"/>
              <w:left w:val="nil"/>
              <w:bottom w:val="single" w:sz="8" w:space="0" w:color="auto"/>
              <w:right w:val="single" w:sz="8" w:space="0" w:color="auto"/>
            </w:tcBorders>
            <w:shd w:val="clear" w:color="auto" w:fill="auto"/>
            <w:noWrap/>
            <w:vAlign w:val="center"/>
            <w:hideMark/>
          </w:tcPr>
          <w:p w14:paraId="1740B2B6" w14:textId="77777777" w:rsidR="000A5ABD" w:rsidRDefault="000A5ABD" w:rsidP="000A5ABD">
            <w:pPr>
              <w:rPr>
                <w:rFonts w:eastAsia="맑은 고딕"/>
                <w:color w:val="000000"/>
              </w:rPr>
            </w:pPr>
            <w:r>
              <w:rPr>
                <w:rFonts w:eastAsia="맑은 고딕"/>
                <w:color w:val="000000"/>
              </w:rPr>
              <w:t xml:space="preserve">0.668 </w:t>
            </w:r>
          </w:p>
        </w:tc>
      </w:tr>
      <w:tr w:rsidR="000A5ABD" w:rsidRPr="00A42B4C" w14:paraId="593A6327" w14:textId="77777777" w:rsidTr="000A5ABD">
        <w:trPr>
          <w:trHeight w:val="330"/>
        </w:trPr>
        <w:tc>
          <w:tcPr>
            <w:tcW w:w="745" w:type="dxa"/>
            <w:shd w:val="clear" w:color="auto" w:fill="auto"/>
            <w:noWrap/>
            <w:vAlign w:val="center"/>
            <w:hideMark/>
          </w:tcPr>
          <w:p w14:paraId="3E21E9DF" w14:textId="77777777" w:rsidR="000A5ABD" w:rsidRPr="00A42B4C" w:rsidRDefault="000A5ABD" w:rsidP="000A5ABD">
            <w:r>
              <w:rPr>
                <w:rFonts w:hint="eastAsia"/>
              </w:rPr>
              <w:t>.000</w:t>
            </w:r>
            <w:r w:rsidRPr="00A42B4C">
              <w:rPr>
                <w:rFonts w:hint="eastAsia"/>
              </w:rPr>
              <w:t xml:space="preserve"> </w:t>
            </w:r>
          </w:p>
        </w:tc>
        <w:tc>
          <w:tcPr>
            <w:tcW w:w="852" w:type="dxa"/>
            <w:shd w:val="clear" w:color="auto" w:fill="auto"/>
            <w:noWrap/>
            <w:vAlign w:val="center"/>
            <w:hideMark/>
          </w:tcPr>
          <w:p w14:paraId="3615D313" w14:textId="77777777" w:rsidR="000A5ABD" w:rsidRPr="00A42B4C" w:rsidRDefault="000A5ABD" w:rsidP="000A5ABD">
            <w:r>
              <w:rPr>
                <w:rFonts w:hint="eastAsia"/>
              </w:rPr>
              <w:t>.000</w:t>
            </w:r>
            <w:r w:rsidRPr="00A42B4C">
              <w:rPr>
                <w:rFonts w:hint="eastAsia"/>
              </w:rPr>
              <w:t xml:space="preserve"> </w:t>
            </w:r>
          </w:p>
        </w:tc>
        <w:tc>
          <w:tcPr>
            <w:tcW w:w="812" w:type="dxa"/>
            <w:noWrap/>
            <w:vAlign w:val="center"/>
            <w:hideMark/>
          </w:tcPr>
          <w:p w14:paraId="7E4F492E" w14:textId="77777777" w:rsidR="000A5ABD" w:rsidRPr="00C93BB9" w:rsidRDefault="000A5ABD" w:rsidP="000A5ABD">
            <w:pPr>
              <w:rPr>
                <w:color w:val="632423" w:themeColor="accent2" w:themeShade="80"/>
              </w:rPr>
            </w:pPr>
            <w:r w:rsidRPr="00C93BB9">
              <w:rPr>
                <w:color w:val="632423" w:themeColor="accent2" w:themeShade="80"/>
              </w:rPr>
              <w:t>.575</w:t>
            </w:r>
          </w:p>
        </w:tc>
        <w:tc>
          <w:tcPr>
            <w:tcW w:w="812" w:type="dxa"/>
            <w:shd w:val="clear" w:color="auto" w:fill="auto"/>
            <w:noWrap/>
            <w:vAlign w:val="center"/>
            <w:hideMark/>
          </w:tcPr>
          <w:p w14:paraId="42B75C47" w14:textId="77777777" w:rsidR="000A5ABD" w:rsidRPr="00A42B4C" w:rsidRDefault="000A5ABD" w:rsidP="000A5ABD">
            <w:r>
              <w:rPr>
                <w:rFonts w:hint="eastAsia"/>
              </w:rPr>
              <w:t>.000</w:t>
            </w:r>
            <w:r w:rsidRPr="00A42B4C">
              <w:rPr>
                <w:rFonts w:hint="eastAsia"/>
              </w:rPr>
              <w:t xml:space="preserve"> </w:t>
            </w:r>
          </w:p>
        </w:tc>
        <w:tc>
          <w:tcPr>
            <w:tcW w:w="745" w:type="dxa"/>
            <w:shd w:val="clear" w:color="auto" w:fill="auto"/>
            <w:noWrap/>
            <w:vAlign w:val="center"/>
            <w:hideMark/>
          </w:tcPr>
          <w:p w14:paraId="0F5BDF4C" w14:textId="77777777" w:rsidR="000A5ABD" w:rsidRPr="00A42B4C" w:rsidRDefault="000A5ABD" w:rsidP="000A5ABD"/>
        </w:tc>
        <w:tc>
          <w:tcPr>
            <w:tcW w:w="852" w:type="dxa"/>
            <w:shd w:val="clear" w:color="auto" w:fill="auto"/>
            <w:noWrap/>
            <w:vAlign w:val="center"/>
            <w:hideMark/>
          </w:tcPr>
          <w:p w14:paraId="52920F5F" w14:textId="77777777" w:rsidR="000A5ABD" w:rsidRPr="00A42B4C" w:rsidRDefault="000A5ABD" w:rsidP="000A5ABD"/>
        </w:tc>
        <w:tc>
          <w:tcPr>
            <w:tcW w:w="812" w:type="dxa"/>
            <w:shd w:val="clear" w:color="auto" w:fill="auto"/>
            <w:noWrap/>
            <w:vAlign w:val="center"/>
            <w:hideMark/>
          </w:tcPr>
          <w:p w14:paraId="48648228" w14:textId="77777777" w:rsidR="000A5ABD" w:rsidRPr="00A42B4C" w:rsidRDefault="000A5ABD" w:rsidP="000A5ABD"/>
        </w:tc>
        <w:tc>
          <w:tcPr>
            <w:tcW w:w="812" w:type="dxa"/>
            <w:shd w:val="clear" w:color="auto" w:fill="auto"/>
            <w:noWrap/>
            <w:vAlign w:val="center"/>
            <w:hideMark/>
          </w:tcPr>
          <w:p w14:paraId="52E21FC8" w14:textId="77777777" w:rsidR="000A5ABD" w:rsidRPr="00A42B4C" w:rsidRDefault="000A5ABD" w:rsidP="000A5ABD"/>
        </w:tc>
        <w:tc>
          <w:tcPr>
            <w:tcW w:w="745" w:type="dxa"/>
            <w:tcBorders>
              <w:top w:val="nil"/>
              <w:left w:val="nil"/>
              <w:bottom w:val="single" w:sz="8" w:space="0" w:color="auto"/>
              <w:right w:val="single" w:sz="8" w:space="0" w:color="auto"/>
            </w:tcBorders>
            <w:shd w:val="clear" w:color="auto" w:fill="auto"/>
            <w:noWrap/>
            <w:vAlign w:val="center"/>
            <w:hideMark/>
          </w:tcPr>
          <w:p w14:paraId="47EA2109" w14:textId="77777777" w:rsidR="000A5ABD" w:rsidRDefault="000A5ABD" w:rsidP="000A5ABD">
            <w:pPr>
              <w:rPr>
                <w:rFonts w:eastAsia="맑은 고딕"/>
                <w:color w:val="000000"/>
              </w:rPr>
            </w:pPr>
            <w:r>
              <w:rPr>
                <w:rFonts w:eastAsia="맑은 고딕"/>
                <w:color w:val="000000"/>
              </w:rPr>
              <w:t xml:space="preserve">0.550 </w:t>
            </w:r>
          </w:p>
        </w:tc>
        <w:tc>
          <w:tcPr>
            <w:tcW w:w="852" w:type="dxa"/>
            <w:tcBorders>
              <w:top w:val="nil"/>
              <w:left w:val="nil"/>
              <w:bottom w:val="single" w:sz="8" w:space="0" w:color="auto"/>
              <w:right w:val="single" w:sz="8" w:space="0" w:color="auto"/>
            </w:tcBorders>
            <w:shd w:val="clear" w:color="auto" w:fill="auto"/>
            <w:noWrap/>
            <w:vAlign w:val="center"/>
            <w:hideMark/>
          </w:tcPr>
          <w:p w14:paraId="7C0226E4" w14:textId="77777777" w:rsidR="000A5ABD" w:rsidRDefault="000A5ABD" w:rsidP="000A5ABD">
            <w:pPr>
              <w:rPr>
                <w:rFonts w:eastAsia="맑은 고딕"/>
                <w:color w:val="000000"/>
              </w:rPr>
            </w:pPr>
            <w:r>
              <w:rPr>
                <w:rFonts w:eastAsia="맑은 고딕"/>
                <w:color w:val="000000"/>
              </w:rPr>
              <w:t xml:space="preserve">0.401 </w:t>
            </w:r>
          </w:p>
        </w:tc>
        <w:tc>
          <w:tcPr>
            <w:tcW w:w="812" w:type="dxa"/>
            <w:tcBorders>
              <w:top w:val="nil"/>
              <w:left w:val="nil"/>
              <w:bottom w:val="single" w:sz="8" w:space="0" w:color="auto"/>
              <w:right w:val="single" w:sz="8" w:space="0" w:color="auto"/>
            </w:tcBorders>
            <w:shd w:val="clear" w:color="auto" w:fill="auto"/>
            <w:noWrap/>
            <w:vAlign w:val="center"/>
            <w:hideMark/>
          </w:tcPr>
          <w:p w14:paraId="799AE3BF" w14:textId="77777777" w:rsidR="000A5ABD" w:rsidRPr="00FF12DE" w:rsidRDefault="000A5ABD" w:rsidP="000A5ABD">
            <w:pPr>
              <w:rPr>
                <w:rFonts w:eastAsia="맑은 고딕"/>
                <w:color w:val="000000"/>
              </w:rPr>
            </w:pPr>
            <w:r w:rsidRPr="00FF12DE">
              <w:rPr>
                <w:rFonts w:eastAsia="맑은 고딕"/>
                <w:color w:val="000000"/>
              </w:rPr>
              <w:t xml:space="preserve">0.575 </w:t>
            </w:r>
          </w:p>
        </w:tc>
        <w:tc>
          <w:tcPr>
            <w:tcW w:w="812" w:type="dxa"/>
            <w:tcBorders>
              <w:top w:val="nil"/>
              <w:left w:val="nil"/>
              <w:bottom w:val="single" w:sz="8" w:space="0" w:color="auto"/>
              <w:right w:val="single" w:sz="8" w:space="0" w:color="auto"/>
            </w:tcBorders>
            <w:shd w:val="clear" w:color="auto" w:fill="auto"/>
            <w:noWrap/>
            <w:vAlign w:val="center"/>
            <w:hideMark/>
          </w:tcPr>
          <w:p w14:paraId="46201E62" w14:textId="77777777" w:rsidR="000A5ABD" w:rsidRDefault="000A5ABD" w:rsidP="000A5ABD">
            <w:pPr>
              <w:rPr>
                <w:rFonts w:eastAsia="맑은 고딕"/>
                <w:color w:val="000000"/>
              </w:rPr>
            </w:pPr>
            <w:r>
              <w:rPr>
                <w:rFonts w:eastAsia="맑은 고딕"/>
                <w:color w:val="000000"/>
              </w:rPr>
              <w:t xml:space="preserve">0.443 </w:t>
            </w:r>
          </w:p>
        </w:tc>
      </w:tr>
      <w:tr w:rsidR="000A5ABD" w:rsidRPr="00A42B4C" w14:paraId="779F01E3" w14:textId="77777777" w:rsidTr="000A5ABD">
        <w:trPr>
          <w:trHeight w:val="330"/>
        </w:trPr>
        <w:tc>
          <w:tcPr>
            <w:tcW w:w="745" w:type="dxa"/>
            <w:shd w:val="clear" w:color="auto" w:fill="auto"/>
            <w:noWrap/>
            <w:vAlign w:val="center"/>
            <w:hideMark/>
          </w:tcPr>
          <w:p w14:paraId="2FFAA8EF" w14:textId="77777777" w:rsidR="000A5ABD" w:rsidRPr="00A42B4C" w:rsidRDefault="000A5ABD" w:rsidP="000A5ABD">
            <w:r>
              <w:rPr>
                <w:rFonts w:hint="eastAsia"/>
              </w:rPr>
              <w:t>.000</w:t>
            </w:r>
            <w:r w:rsidRPr="00A42B4C">
              <w:rPr>
                <w:rFonts w:hint="eastAsia"/>
              </w:rPr>
              <w:t xml:space="preserve"> </w:t>
            </w:r>
          </w:p>
        </w:tc>
        <w:tc>
          <w:tcPr>
            <w:tcW w:w="852" w:type="dxa"/>
            <w:shd w:val="clear" w:color="auto" w:fill="auto"/>
            <w:noWrap/>
            <w:vAlign w:val="center"/>
            <w:hideMark/>
          </w:tcPr>
          <w:p w14:paraId="3E2FA387" w14:textId="77777777" w:rsidR="000A5ABD" w:rsidRPr="00A42B4C" w:rsidRDefault="000A5ABD" w:rsidP="000A5ABD">
            <w:r>
              <w:rPr>
                <w:rFonts w:hint="eastAsia"/>
              </w:rPr>
              <w:t>.000</w:t>
            </w:r>
            <w:r w:rsidRPr="00A42B4C">
              <w:rPr>
                <w:rFonts w:hint="eastAsia"/>
              </w:rPr>
              <w:t xml:space="preserve"> </w:t>
            </w:r>
          </w:p>
        </w:tc>
        <w:tc>
          <w:tcPr>
            <w:tcW w:w="812" w:type="dxa"/>
            <w:shd w:val="clear" w:color="auto" w:fill="auto"/>
            <w:noWrap/>
            <w:vAlign w:val="center"/>
            <w:hideMark/>
          </w:tcPr>
          <w:p w14:paraId="44A14F8E" w14:textId="77777777" w:rsidR="000A5ABD" w:rsidRPr="00A42B4C" w:rsidRDefault="000A5ABD" w:rsidP="000A5ABD">
            <w:r>
              <w:rPr>
                <w:rFonts w:hint="eastAsia"/>
              </w:rPr>
              <w:t>.000</w:t>
            </w:r>
            <w:r w:rsidRPr="00A42B4C">
              <w:rPr>
                <w:rFonts w:hint="eastAsia"/>
              </w:rPr>
              <w:t xml:space="preserve"> </w:t>
            </w:r>
          </w:p>
        </w:tc>
        <w:tc>
          <w:tcPr>
            <w:tcW w:w="812" w:type="dxa"/>
            <w:noWrap/>
            <w:vAlign w:val="center"/>
            <w:hideMark/>
          </w:tcPr>
          <w:p w14:paraId="7B75C86F" w14:textId="77777777" w:rsidR="000A5ABD" w:rsidRPr="00C93BB9" w:rsidRDefault="000A5ABD" w:rsidP="000A5ABD">
            <w:pPr>
              <w:rPr>
                <w:color w:val="632423" w:themeColor="accent2" w:themeShade="80"/>
              </w:rPr>
            </w:pPr>
            <w:r w:rsidRPr="00C93BB9">
              <w:rPr>
                <w:color w:val="632423" w:themeColor="accent2" w:themeShade="80"/>
              </w:rPr>
              <w:t>.913</w:t>
            </w:r>
          </w:p>
        </w:tc>
        <w:tc>
          <w:tcPr>
            <w:tcW w:w="745" w:type="dxa"/>
            <w:shd w:val="clear" w:color="auto" w:fill="auto"/>
            <w:noWrap/>
            <w:vAlign w:val="center"/>
            <w:hideMark/>
          </w:tcPr>
          <w:p w14:paraId="70973FF6" w14:textId="77777777" w:rsidR="000A5ABD" w:rsidRPr="00A42B4C" w:rsidRDefault="000A5ABD" w:rsidP="000A5ABD"/>
        </w:tc>
        <w:tc>
          <w:tcPr>
            <w:tcW w:w="852" w:type="dxa"/>
            <w:shd w:val="clear" w:color="auto" w:fill="auto"/>
            <w:noWrap/>
            <w:vAlign w:val="center"/>
            <w:hideMark/>
          </w:tcPr>
          <w:p w14:paraId="757DA119" w14:textId="77777777" w:rsidR="000A5ABD" w:rsidRPr="00A42B4C" w:rsidRDefault="000A5ABD" w:rsidP="000A5ABD"/>
        </w:tc>
        <w:tc>
          <w:tcPr>
            <w:tcW w:w="812" w:type="dxa"/>
            <w:shd w:val="clear" w:color="auto" w:fill="auto"/>
            <w:noWrap/>
            <w:vAlign w:val="center"/>
            <w:hideMark/>
          </w:tcPr>
          <w:p w14:paraId="6F9A291A" w14:textId="77777777" w:rsidR="000A5ABD" w:rsidRPr="00A42B4C" w:rsidRDefault="000A5ABD" w:rsidP="000A5ABD"/>
        </w:tc>
        <w:tc>
          <w:tcPr>
            <w:tcW w:w="812" w:type="dxa"/>
            <w:shd w:val="clear" w:color="auto" w:fill="auto"/>
            <w:noWrap/>
            <w:vAlign w:val="center"/>
            <w:hideMark/>
          </w:tcPr>
          <w:p w14:paraId="0827AF61" w14:textId="77777777" w:rsidR="000A5ABD" w:rsidRPr="00A42B4C" w:rsidRDefault="000A5ABD" w:rsidP="000A5ABD"/>
        </w:tc>
        <w:tc>
          <w:tcPr>
            <w:tcW w:w="745" w:type="dxa"/>
            <w:tcBorders>
              <w:top w:val="nil"/>
              <w:left w:val="nil"/>
              <w:bottom w:val="single" w:sz="8" w:space="0" w:color="auto"/>
              <w:right w:val="single" w:sz="8" w:space="0" w:color="auto"/>
            </w:tcBorders>
            <w:shd w:val="clear" w:color="auto" w:fill="auto"/>
            <w:noWrap/>
            <w:vAlign w:val="center"/>
            <w:hideMark/>
          </w:tcPr>
          <w:p w14:paraId="757FC320" w14:textId="77777777" w:rsidR="000A5ABD" w:rsidRPr="00FF12DE" w:rsidRDefault="000A5ABD" w:rsidP="000A5ABD">
            <w:pPr>
              <w:rPr>
                <w:rFonts w:eastAsia="맑은 고딕"/>
                <w:color w:val="000000"/>
              </w:rPr>
            </w:pPr>
            <w:r w:rsidRPr="00FF12DE">
              <w:rPr>
                <w:rFonts w:eastAsia="맑은 고딕"/>
                <w:color w:val="000000"/>
              </w:rPr>
              <w:t xml:space="preserve">0.799 </w:t>
            </w:r>
          </w:p>
        </w:tc>
        <w:tc>
          <w:tcPr>
            <w:tcW w:w="852" w:type="dxa"/>
            <w:tcBorders>
              <w:top w:val="nil"/>
              <w:left w:val="nil"/>
              <w:bottom w:val="single" w:sz="8" w:space="0" w:color="auto"/>
              <w:right w:val="single" w:sz="8" w:space="0" w:color="auto"/>
            </w:tcBorders>
            <w:shd w:val="clear" w:color="auto" w:fill="auto"/>
            <w:noWrap/>
            <w:vAlign w:val="center"/>
            <w:hideMark/>
          </w:tcPr>
          <w:p w14:paraId="416D86E1" w14:textId="77777777" w:rsidR="000A5ABD" w:rsidRPr="00FF12DE" w:rsidRDefault="000A5ABD" w:rsidP="000A5ABD">
            <w:pPr>
              <w:rPr>
                <w:rFonts w:eastAsia="맑은 고딕"/>
                <w:color w:val="000000"/>
              </w:rPr>
            </w:pPr>
            <w:r w:rsidRPr="00FF12DE">
              <w:rPr>
                <w:rFonts w:eastAsia="맑은 고딕"/>
                <w:color w:val="000000"/>
              </w:rPr>
              <w:t xml:space="preserve">0.480 </w:t>
            </w:r>
          </w:p>
        </w:tc>
        <w:tc>
          <w:tcPr>
            <w:tcW w:w="812" w:type="dxa"/>
            <w:tcBorders>
              <w:top w:val="nil"/>
              <w:left w:val="nil"/>
              <w:bottom w:val="single" w:sz="8" w:space="0" w:color="auto"/>
              <w:right w:val="single" w:sz="8" w:space="0" w:color="auto"/>
            </w:tcBorders>
            <w:shd w:val="clear" w:color="auto" w:fill="auto"/>
            <w:noWrap/>
            <w:vAlign w:val="center"/>
            <w:hideMark/>
          </w:tcPr>
          <w:p w14:paraId="21DC4114" w14:textId="77777777" w:rsidR="000A5ABD" w:rsidRPr="00FF12DE" w:rsidRDefault="000A5ABD" w:rsidP="000A5ABD">
            <w:pPr>
              <w:rPr>
                <w:rFonts w:eastAsia="맑은 고딕"/>
                <w:color w:val="000000"/>
              </w:rPr>
            </w:pPr>
            <w:r w:rsidRPr="00FF12DE">
              <w:rPr>
                <w:rFonts w:eastAsia="맑은 고딕"/>
                <w:color w:val="000000"/>
              </w:rPr>
              <w:t xml:space="preserve">0.703 </w:t>
            </w:r>
          </w:p>
        </w:tc>
        <w:tc>
          <w:tcPr>
            <w:tcW w:w="812" w:type="dxa"/>
            <w:tcBorders>
              <w:top w:val="nil"/>
              <w:left w:val="nil"/>
              <w:bottom w:val="single" w:sz="8" w:space="0" w:color="auto"/>
              <w:right w:val="single" w:sz="8" w:space="0" w:color="auto"/>
            </w:tcBorders>
            <w:shd w:val="clear" w:color="auto" w:fill="auto"/>
            <w:noWrap/>
            <w:vAlign w:val="center"/>
            <w:hideMark/>
          </w:tcPr>
          <w:p w14:paraId="19B95FDB" w14:textId="77777777" w:rsidR="000A5ABD" w:rsidRPr="00FF12DE" w:rsidRDefault="000A5ABD" w:rsidP="000A5ABD">
            <w:pPr>
              <w:rPr>
                <w:rFonts w:eastAsia="맑은 고딕"/>
                <w:color w:val="000000"/>
              </w:rPr>
            </w:pPr>
            <w:r w:rsidRPr="00FF12DE">
              <w:rPr>
                <w:rFonts w:eastAsia="맑은 고딕"/>
                <w:color w:val="000000"/>
              </w:rPr>
              <w:t xml:space="preserve">0.913 </w:t>
            </w:r>
          </w:p>
        </w:tc>
      </w:tr>
      <w:tr w:rsidR="000A5ABD" w:rsidRPr="00A42B4C" w14:paraId="7104116E" w14:textId="77777777" w:rsidTr="000A5ABD">
        <w:trPr>
          <w:trHeight w:val="330"/>
        </w:trPr>
        <w:tc>
          <w:tcPr>
            <w:tcW w:w="745" w:type="dxa"/>
            <w:shd w:val="clear" w:color="auto" w:fill="auto"/>
            <w:noWrap/>
            <w:vAlign w:val="center"/>
            <w:hideMark/>
          </w:tcPr>
          <w:p w14:paraId="2A185D8C" w14:textId="77777777" w:rsidR="000A5ABD" w:rsidRPr="00A42B4C" w:rsidRDefault="000A5ABD" w:rsidP="000A5ABD">
            <w:r>
              <w:rPr>
                <w:rFonts w:hint="eastAsia"/>
              </w:rPr>
              <w:t>.000</w:t>
            </w:r>
            <w:r w:rsidRPr="00A42B4C">
              <w:rPr>
                <w:rFonts w:hint="eastAsia"/>
              </w:rPr>
              <w:t xml:space="preserve"> </w:t>
            </w:r>
          </w:p>
        </w:tc>
        <w:tc>
          <w:tcPr>
            <w:tcW w:w="852" w:type="dxa"/>
            <w:shd w:val="clear" w:color="auto" w:fill="auto"/>
            <w:noWrap/>
            <w:vAlign w:val="center"/>
            <w:hideMark/>
          </w:tcPr>
          <w:p w14:paraId="03C995E9" w14:textId="77777777" w:rsidR="000A5ABD" w:rsidRPr="00A42B4C" w:rsidRDefault="000A5ABD" w:rsidP="000A5ABD">
            <w:r>
              <w:rPr>
                <w:rFonts w:hint="eastAsia"/>
              </w:rPr>
              <w:t>.000</w:t>
            </w:r>
            <w:r w:rsidRPr="00A42B4C">
              <w:rPr>
                <w:rFonts w:hint="eastAsia"/>
              </w:rPr>
              <w:t xml:space="preserve"> </w:t>
            </w:r>
          </w:p>
        </w:tc>
        <w:tc>
          <w:tcPr>
            <w:tcW w:w="812" w:type="dxa"/>
            <w:shd w:val="clear" w:color="auto" w:fill="auto"/>
            <w:noWrap/>
            <w:vAlign w:val="center"/>
            <w:hideMark/>
          </w:tcPr>
          <w:p w14:paraId="6788BB26" w14:textId="77777777" w:rsidR="000A5ABD" w:rsidRPr="00A42B4C" w:rsidRDefault="000A5ABD" w:rsidP="000A5ABD">
            <w:r>
              <w:rPr>
                <w:rFonts w:hint="eastAsia"/>
              </w:rPr>
              <w:t>.000</w:t>
            </w:r>
            <w:r w:rsidRPr="00A42B4C">
              <w:rPr>
                <w:rFonts w:hint="eastAsia"/>
              </w:rPr>
              <w:t xml:space="preserve"> </w:t>
            </w:r>
          </w:p>
        </w:tc>
        <w:tc>
          <w:tcPr>
            <w:tcW w:w="812" w:type="dxa"/>
            <w:noWrap/>
            <w:vAlign w:val="center"/>
            <w:hideMark/>
          </w:tcPr>
          <w:p w14:paraId="038080CB" w14:textId="77777777" w:rsidR="000A5ABD" w:rsidRPr="00C93BB9" w:rsidRDefault="000A5ABD" w:rsidP="000A5ABD">
            <w:pPr>
              <w:rPr>
                <w:color w:val="632423" w:themeColor="accent2" w:themeShade="80"/>
              </w:rPr>
            </w:pPr>
            <w:r w:rsidRPr="00C93BB9">
              <w:rPr>
                <w:color w:val="632423" w:themeColor="accent2" w:themeShade="80"/>
              </w:rPr>
              <w:t>.844</w:t>
            </w:r>
          </w:p>
        </w:tc>
        <w:tc>
          <w:tcPr>
            <w:tcW w:w="745" w:type="dxa"/>
            <w:shd w:val="clear" w:color="auto" w:fill="auto"/>
            <w:noWrap/>
            <w:vAlign w:val="center"/>
            <w:hideMark/>
          </w:tcPr>
          <w:p w14:paraId="73D99301" w14:textId="77777777" w:rsidR="000A5ABD" w:rsidRPr="00A42B4C" w:rsidRDefault="000A5ABD" w:rsidP="000A5ABD"/>
        </w:tc>
        <w:tc>
          <w:tcPr>
            <w:tcW w:w="852" w:type="dxa"/>
            <w:shd w:val="clear" w:color="auto" w:fill="auto"/>
            <w:noWrap/>
            <w:vAlign w:val="center"/>
            <w:hideMark/>
          </w:tcPr>
          <w:p w14:paraId="7CE99475" w14:textId="77777777" w:rsidR="000A5ABD" w:rsidRPr="00A42B4C" w:rsidRDefault="000A5ABD" w:rsidP="000A5ABD"/>
        </w:tc>
        <w:tc>
          <w:tcPr>
            <w:tcW w:w="812" w:type="dxa"/>
            <w:shd w:val="clear" w:color="auto" w:fill="auto"/>
            <w:noWrap/>
            <w:vAlign w:val="center"/>
            <w:hideMark/>
          </w:tcPr>
          <w:p w14:paraId="27F13987" w14:textId="77777777" w:rsidR="000A5ABD" w:rsidRPr="00A42B4C" w:rsidRDefault="000A5ABD" w:rsidP="000A5ABD"/>
        </w:tc>
        <w:tc>
          <w:tcPr>
            <w:tcW w:w="812" w:type="dxa"/>
            <w:shd w:val="clear" w:color="auto" w:fill="auto"/>
            <w:noWrap/>
            <w:vAlign w:val="center"/>
            <w:hideMark/>
          </w:tcPr>
          <w:p w14:paraId="6C38AE9B" w14:textId="77777777" w:rsidR="000A5ABD" w:rsidRPr="00A42B4C" w:rsidRDefault="000A5ABD" w:rsidP="000A5ABD"/>
        </w:tc>
        <w:tc>
          <w:tcPr>
            <w:tcW w:w="745" w:type="dxa"/>
            <w:tcBorders>
              <w:top w:val="nil"/>
              <w:left w:val="nil"/>
              <w:bottom w:val="single" w:sz="8" w:space="0" w:color="auto"/>
              <w:right w:val="single" w:sz="8" w:space="0" w:color="auto"/>
            </w:tcBorders>
            <w:shd w:val="clear" w:color="auto" w:fill="auto"/>
            <w:noWrap/>
            <w:vAlign w:val="center"/>
            <w:hideMark/>
          </w:tcPr>
          <w:p w14:paraId="558F63D9" w14:textId="77777777" w:rsidR="000A5ABD" w:rsidRDefault="000A5ABD" w:rsidP="000A5ABD">
            <w:pPr>
              <w:rPr>
                <w:rFonts w:eastAsia="맑은 고딕"/>
                <w:color w:val="000000"/>
              </w:rPr>
            </w:pPr>
            <w:r>
              <w:rPr>
                <w:rFonts w:eastAsia="맑은 고딕"/>
                <w:color w:val="000000"/>
              </w:rPr>
              <w:t xml:space="preserve">0.739 </w:t>
            </w:r>
          </w:p>
        </w:tc>
        <w:tc>
          <w:tcPr>
            <w:tcW w:w="852" w:type="dxa"/>
            <w:tcBorders>
              <w:top w:val="nil"/>
              <w:left w:val="nil"/>
              <w:bottom w:val="single" w:sz="8" w:space="0" w:color="auto"/>
              <w:right w:val="single" w:sz="8" w:space="0" w:color="auto"/>
            </w:tcBorders>
            <w:shd w:val="clear" w:color="auto" w:fill="auto"/>
            <w:noWrap/>
            <w:vAlign w:val="center"/>
            <w:hideMark/>
          </w:tcPr>
          <w:p w14:paraId="78F65944" w14:textId="77777777" w:rsidR="000A5ABD" w:rsidRDefault="000A5ABD" w:rsidP="000A5ABD">
            <w:pPr>
              <w:rPr>
                <w:rFonts w:eastAsia="맑은 고딕"/>
                <w:color w:val="000000"/>
              </w:rPr>
            </w:pPr>
            <w:r>
              <w:rPr>
                <w:rFonts w:eastAsia="맑은 고딕"/>
                <w:color w:val="000000"/>
              </w:rPr>
              <w:t xml:space="preserve">0.444 </w:t>
            </w:r>
          </w:p>
        </w:tc>
        <w:tc>
          <w:tcPr>
            <w:tcW w:w="812" w:type="dxa"/>
            <w:tcBorders>
              <w:top w:val="nil"/>
              <w:left w:val="nil"/>
              <w:bottom w:val="single" w:sz="8" w:space="0" w:color="auto"/>
              <w:right w:val="single" w:sz="8" w:space="0" w:color="auto"/>
            </w:tcBorders>
            <w:shd w:val="clear" w:color="auto" w:fill="auto"/>
            <w:noWrap/>
            <w:vAlign w:val="center"/>
            <w:hideMark/>
          </w:tcPr>
          <w:p w14:paraId="1DCB72F3" w14:textId="77777777" w:rsidR="000A5ABD" w:rsidRPr="00FF12DE" w:rsidRDefault="000A5ABD" w:rsidP="000A5ABD">
            <w:pPr>
              <w:rPr>
                <w:rFonts w:eastAsia="맑은 고딕"/>
                <w:color w:val="000000"/>
              </w:rPr>
            </w:pPr>
            <w:r w:rsidRPr="00FF12DE">
              <w:rPr>
                <w:rFonts w:eastAsia="맑은 고딕"/>
                <w:color w:val="000000"/>
              </w:rPr>
              <w:t xml:space="preserve">0.650 </w:t>
            </w:r>
          </w:p>
        </w:tc>
        <w:tc>
          <w:tcPr>
            <w:tcW w:w="812" w:type="dxa"/>
            <w:tcBorders>
              <w:top w:val="nil"/>
              <w:left w:val="nil"/>
              <w:bottom w:val="single" w:sz="8" w:space="0" w:color="auto"/>
              <w:right w:val="single" w:sz="8" w:space="0" w:color="auto"/>
            </w:tcBorders>
            <w:shd w:val="clear" w:color="auto" w:fill="auto"/>
            <w:noWrap/>
            <w:vAlign w:val="center"/>
            <w:hideMark/>
          </w:tcPr>
          <w:p w14:paraId="2105A7D3" w14:textId="77777777" w:rsidR="000A5ABD" w:rsidRPr="00FF12DE" w:rsidRDefault="000A5ABD" w:rsidP="000A5ABD">
            <w:pPr>
              <w:rPr>
                <w:rFonts w:eastAsia="맑은 고딕"/>
                <w:color w:val="000000"/>
              </w:rPr>
            </w:pPr>
            <w:r w:rsidRPr="00FF12DE">
              <w:rPr>
                <w:rFonts w:eastAsia="맑은 고딕"/>
                <w:color w:val="000000"/>
              </w:rPr>
              <w:t xml:space="preserve">0.844 </w:t>
            </w:r>
          </w:p>
        </w:tc>
      </w:tr>
    </w:tbl>
    <w:p w14:paraId="441DA99D" w14:textId="77777777" w:rsidR="000A5ABD" w:rsidRDefault="000A5ABD" w:rsidP="000A5ABD">
      <w:pPr>
        <w:pStyle w:val="3"/>
        <w:spacing w:before="120"/>
      </w:pPr>
      <w:r w:rsidRPr="0052565E">
        <w:t>Problems / Limitations</w:t>
      </w:r>
    </w:p>
    <w:p w14:paraId="4100C13B" w14:textId="77777777" w:rsidR="000A5ABD" w:rsidRPr="006726C9" w:rsidRDefault="000A5ABD" w:rsidP="000A5ABD">
      <w:pPr>
        <w:pStyle w:val="BodyText-noindent"/>
      </w:pPr>
      <w:r w:rsidRPr="006726C9">
        <w:t>As discussed earlier, checking for cross-loadings is not a technique that closely matches the definition of discriminant validity.</w:t>
      </w:r>
    </w:p>
    <w:p w14:paraId="5501BC10" w14:textId="400D8472" w:rsidR="000A5ABD" w:rsidRDefault="000A5ABD" w:rsidP="000A5ABD">
      <w:pPr>
        <w:pStyle w:val="2"/>
      </w:pPr>
      <w:bookmarkStart w:id="56" w:name="_Toc14939157"/>
      <w:r>
        <w:lastRenderedPageBreak/>
        <w:t>CICFA(.9): the proposed technique</w:t>
      </w:r>
      <w:bookmarkEnd w:id="56"/>
    </w:p>
    <w:p w14:paraId="3E98A487" w14:textId="77777777" w:rsidR="000A5ABD" w:rsidRDefault="000A5ABD" w:rsidP="000A5ABD">
      <w:pPr>
        <w:pStyle w:val="3"/>
      </w:pPr>
      <w:r>
        <w:rPr>
          <w:rFonts w:hint="eastAsia"/>
        </w:rPr>
        <w:t>How often is it use</w:t>
      </w:r>
      <w:r>
        <w:t>d?</w:t>
      </w:r>
    </w:p>
    <w:p w14:paraId="00ECAC68" w14:textId="77777777" w:rsidR="000A5ABD" w:rsidRDefault="000A5ABD" w:rsidP="000A5ABD">
      <w:pPr>
        <w:pStyle w:val="BodyText-noindent"/>
      </w:pPr>
      <w:r w:rsidRPr="008834E4">
        <w:t xml:space="preserve">AMJ </w:t>
      </w:r>
      <w:r>
        <w:t>0</w:t>
      </w:r>
      <w:r w:rsidRPr="008834E4">
        <w:t xml:space="preserve">%, JAP </w:t>
      </w:r>
      <w:r>
        <w:t>0</w:t>
      </w:r>
      <w:r w:rsidRPr="008834E4">
        <w:t>%, ORM 0%</w:t>
      </w:r>
    </w:p>
    <w:p w14:paraId="129ED1B3" w14:textId="77777777" w:rsidR="000A5ABD" w:rsidRPr="001A001B" w:rsidRDefault="000A5ABD" w:rsidP="000A5ABD">
      <w:pPr>
        <w:pStyle w:val="BodyText-noindent"/>
      </w:pPr>
      <w:r w:rsidRPr="001A001B">
        <w:t>There are no studies that formally proposed this technique.</w:t>
      </w:r>
    </w:p>
    <w:p w14:paraId="71DF712E" w14:textId="77777777" w:rsidR="000A5ABD" w:rsidRDefault="000A5ABD" w:rsidP="000A5ABD">
      <w:pPr>
        <w:pStyle w:val="3"/>
      </w:pPr>
      <w:r w:rsidRPr="005E2B27">
        <w:rPr>
          <w:rFonts w:hint="eastAsia"/>
        </w:rPr>
        <w:t>How to obtain</w:t>
      </w:r>
    </w:p>
    <w:p w14:paraId="2405DD0C" w14:textId="268B89B2" w:rsidR="000A5ABD" w:rsidRDefault="000A5ABD" w:rsidP="000A5ABD">
      <w:pPr>
        <w:pStyle w:val="BodyText-noindent"/>
        <w:rPr>
          <w:lang w:eastAsia="ko-KR"/>
        </w:rPr>
      </w:pPr>
      <w:r w:rsidRPr="00CE5EAA">
        <w:rPr>
          <w:lang w:eastAsia="ko-KR"/>
        </w:rPr>
        <w:t xml:space="preserve">The method of obtaining the upper limit of factor correlation in </w:t>
      </w:r>
      <w:r w:rsidR="001B2548">
        <w:rPr>
          <w:lang w:eastAsia="ko-KR"/>
        </w:rPr>
        <w:t xml:space="preserve">LISREL </w:t>
      </w:r>
      <w:r w:rsidRPr="00CE5EAA">
        <w:rPr>
          <w:lang w:eastAsia="ko-KR"/>
        </w:rPr>
        <w:t>has been described above</w:t>
      </w:r>
      <w:r>
        <w:rPr>
          <w:lang w:eastAsia="ko-KR"/>
        </w:rPr>
        <w:t xml:space="preserve"> (i.e.,</w:t>
      </w:r>
      <w:r w:rsidR="001B2548">
        <w:rPr>
          <w:lang w:eastAsia="ko-KR"/>
        </w:rPr>
        <w:fldChar w:fldCharType="begin"/>
      </w:r>
      <w:r w:rsidR="001B2548">
        <w:rPr>
          <w:lang w:eastAsia="ko-KR"/>
        </w:rPr>
        <w:instrText xml:space="preserve"> REF _Ref14003662 \h </w:instrText>
      </w:r>
      <w:r w:rsidR="001B2548">
        <w:rPr>
          <w:lang w:eastAsia="ko-KR"/>
        </w:rPr>
      </w:r>
      <w:r w:rsidR="001B2548">
        <w:rPr>
          <w:lang w:eastAsia="ko-KR"/>
        </w:rPr>
        <w:fldChar w:fldCharType="separate"/>
      </w:r>
      <w:r w:rsidR="00E47287">
        <w:t xml:space="preserve">Table </w:t>
      </w:r>
      <w:r w:rsidR="00E47287">
        <w:rPr>
          <w:noProof/>
        </w:rPr>
        <w:t>24</w:t>
      </w:r>
      <w:r w:rsidR="001B2548">
        <w:rPr>
          <w:lang w:eastAsia="ko-KR"/>
        </w:rPr>
        <w:fldChar w:fldCharType="end"/>
      </w:r>
      <w:r>
        <w:rPr>
          <w:lang w:eastAsia="ko-KR"/>
        </w:rPr>
        <w:t>)</w:t>
      </w:r>
      <w:r w:rsidRPr="00CE5EAA">
        <w:rPr>
          <w:lang w:eastAsia="ko-KR"/>
        </w:rPr>
        <w:t>.</w:t>
      </w:r>
      <w:r>
        <w:rPr>
          <w:lang w:eastAsia="ko-KR"/>
        </w:rPr>
        <w:t xml:space="preserve"> </w:t>
      </w:r>
      <w:r w:rsidRPr="00FB5B23">
        <w:rPr>
          <w:lang w:eastAsia="ko-KR"/>
        </w:rPr>
        <w:t xml:space="preserve">The difference between the existing technique and CICFA (.9) is what this </w:t>
      </w:r>
      <w:r>
        <w:rPr>
          <w:lang w:eastAsia="ko-KR"/>
        </w:rPr>
        <w:t xml:space="preserve">upper limit </w:t>
      </w:r>
      <w:r w:rsidRPr="00FB5B23">
        <w:rPr>
          <w:lang w:eastAsia="ko-KR"/>
        </w:rPr>
        <w:t xml:space="preserve">is compared to. </w:t>
      </w:r>
      <w:r>
        <w:rPr>
          <w:lang w:eastAsia="ko-KR"/>
        </w:rPr>
        <w:t>T</w:t>
      </w:r>
      <w:r w:rsidRPr="00FB5B23">
        <w:rPr>
          <w:lang w:eastAsia="ko-KR"/>
        </w:rPr>
        <w:t xml:space="preserve">he existing technique evaluates that there is a problem with discriminant validity </w:t>
      </w:r>
      <w:r>
        <w:rPr>
          <w:lang w:eastAsia="ko-KR"/>
        </w:rPr>
        <w:t>i</w:t>
      </w:r>
      <w:r w:rsidRPr="00FB5B23">
        <w:rPr>
          <w:lang w:eastAsia="ko-KR"/>
        </w:rPr>
        <w:t>f the upper limit is larger than 1.</w:t>
      </w:r>
      <w:r>
        <w:rPr>
          <w:lang w:eastAsia="ko-KR"/>
        </w:rPr>
        <w:t xml:space="preserve"> </w:t>
      </w:r>
      <w:r w:rsidRPr="003F5C7F">
        <w:rPr>
          <w:lang w:eastAsia="ko-KR"/>
        </w:rPr>
        <w:t>Our concern is not whether the correlation is exactly 1, but whether it is a sufficiently low number of 1, so the existing technique does not fit well with the definition of discriminant validity.</w:t>
      </w:r>
      <w:r>
        <w:rPr>
          <w:lang w:eastAsia="ko-KR"/>
        </w:rPr>
        <w:t xml:space="preserve"> </w:t>
      </w:r>
      <w:r w:rsidRPr="00FB5B23">
        <w:rPr>
          <w:lang w:eastAsia="ko-KR"/>
        </w:rPr>
        <w:t xml:space="preserve">We suggest using a number less than 1 as a cutoff. </w:t>
      </w:r>
      <w:r w:rsidRPr="00CE5EAA">
        <w:rPr>
          <w:lang w:eastAsia="ko-KR"/>
        </w:rPr>
        <w:t xml:space="preserve">CICFA (.9) </w:t>
      </w:r>
      <w:r w:rsidRPr="00FB5B23">
        <w:rPr>
          <w:lang w:eastAsia="ko-KR"/>
        </w:rPr>
        <w:t xml:space="preserve">evaluates that there is a problem with discriminant validity </w:t>
      </w:r>
      <w:r>
        <w:rPr>
          <w:lang w:eastAsia="ko-KR"/>
        </w:rPr>
        <w:t>i</w:t>
      </w:r>
      <w:r w:rsidRPr="00FB5B23">
        <w:rPr>
          <w:lang w:eastAsia="ko-KR"/>
        </w:rPr>
        <w:t xml:space="preserve">f the upper limit is larger than </w:t>
      </w:r>
      <w:r>
        <w:rPr>
          <w:lang w:eastAsia="ko-KR"/>
        </w:rPr>
        <w:t>.9.</w:t>
      </w:r>
      <w:r w:rsidRPr="00CE5EAA">
        <w:rPr>
          <w:lang w:eastAsia="ko-KR"/>
        </w:rPr>
        <w:t xml:space="preserve"> The upper limit of the correlation between ACSI-PERQ is .961, which does not pass this criterion. </w:t>
      </w:r>
    </w:p>
    <w:p w14:paraId="0FFDE3D0" w14:textId="77777777" w:rsidR="000A5ABD" w:rsidRDefault="000A5ABD" w:rsidP="000A5ABD">
      <w:pPr>
        <w:pStyle w:val="3"/>
        <w:spacing w:before="120"/>
      </w:pPr>
      <w:r w:rsidRPr="0052565E">
        <w:t>Problems / Limitations</w:t>
      </w:r>
    </w:p>
    <w:p w14:paraId="1A195CDC" w14:textId="77777777" w:rsidR="000A5ABD" w:rsidRPr="006726C9" w:rsidRDefault="000A5ABD" w:rsidP="000A5ABD">
      <w:pPr>
        <w:pStyle w:val="BodyText-noindent"/>
      </w:pPr>
      <w:r w:rsidRPr="003F5C7F">
        <w:t xml:space="preserve">The choice of a cutoff is inevitable for </w:t>
      </w:r>
      <w:r>
        <w:t xml:space="preserve">a dichotomous (i.e., </w:t>
      </w:r>
      <w:r w:rsidRPr="003F5C7F">
        <w:t>yes or no</w:t>
      </w:r>
      <w:r>
        <w:t>) decision</w:t>
      </w:r>
      <w:r w:rsidRPr="003F5C7F">
        <w:t>, but there is room for criticism that any cutoff is arbitrary.</w:t>
      </w:r>
      <w:r>
        <w:t xml:space="preserve"> </w:t>
      </w:r>
      <w:r w:rsidRPr="00FB5B23">
        <w:t>More research is needed as to which cutoff is best, and different cutoffs may be considered depending on the purpose of the study</w:t>
      </w:r>
      <w:r>
        <w:t xml:space="preserve"> (e.g., CICFA(.85))</w:t>
      </w:r>
      <w:r w:rsidRPr="00FB5B23">
        <w:t>.</w:t>
      </w:r>
    </w:p>
    <w:p w14:paraId="2B27ACC8" w14:textId="77777777" w:rsidR="000A5ABD" w:rsidRPr="000A5ABD" w:rsidRDefault="000A5ABD" w:rsidP="00C66DFD">
      <w:pPr>
        <w:pStyle w:val="a0"/>
      </w:pPr>
    </w:p>
    <w:p w14:paraId="697FF7C0" w14:textId="6AA30DD4" w:rsidR="00306AE3" w:rsidRDefault="00306AE3" w:rsidP="00306AE3">
      <w:pPr>
        <w:pStyle w:val="1"/>
      </w:pPr>
      <w:bookmarkStart w:id="57" w:name="_Toc14939158"/>
      <w:r>
        <w:lastRenderedPageBreak/>
        <w:t>T</w:t>
      </w:r>
      <w:r w:rsidRPr="003E3500">
        <w:t>echniques that require SEM software</w:t>
      </w:r>
      <w:r>
        <w:t>: Mplus version</w:t>
      </w:r>
      <w:bookmarkEnd w:id="57"/>
    </w:p>
    <w:p w14:paraId="53703413" w14:textId="522E3C71" w:rsidR="00731F09" w:rsidRDefault="004A20F8" w:rsidP="00B07341">
      <w:pPr>
        <w:pStyle w:val="BodyText-noindent"/>
      </w:pPr>
      <w:r w:rsidRPr="00752525">
        <w:t>Input data are provided as ACSICovData.</w:t>
      </w:r>
      <w:r>
        <w:t>dat</w:t>
      </w:r>
      <w:r w:rsidRPr="00752525">
        <w:t xml:space="preserve"> and </w:t>
      </w:r>
      <w:r>
        <w:t xml:space="preserve">the Mplus </w:t>
      </w:r>
      <w:r w:rsidRPr="00752525">
        <w:t xml:space="preserve">file is </w:t>
      </w:r>
      <w:r w:rsidRPr="00310B62">
        <w:t>ACSITutorial</w:t>
      </w:r>
      <w:r>
        <w:t xml:space="preserve">.inp in </w:t>
      </w:r>
      <w:hyperlink r:id="rId17" w:history="1">
        <w:r>
          <w:rPr>
            <w:rStyle w:val="a6"/>
          </w:rPr>
          <w:t>https://github.com/eunscho/DiscriminantValidityTutorial</w:t>
        </w:r>
      </w:hyperlink>
      <w:r>
        <w:t xml:space="preserve">. </w:t>
      </w:r>
      <w:r w:rsidRPr="00752525">
        <w:t>Th</w:t>
      </w:r>
      <w:r>
        <w:t>e input</w:t>
      </w:r>
      <w:r w:rsidRPr="00752525">
        <w:t xml:space="preserve"> </w:t>
      </w:r>
      <w:r>
        <w:t xml:space="preserve">data </w:t>
      </w:r>
      <w:r w:rsidRPr="00752525">
        <w:t xml:space="preserve">can also be created </w:t>
      </w:r>
      <w:r>
        <w:t xml:space="preserve">with </w:t>
      </w:r>
      <w:r w:rsidR="00845E7D">
        <w:t xml:space="preserve">a </w:t>
      </w:r>
      <w:r w:rsidR="00622B4C">
        <w:t>text editor (e.g. Notepad):</w:t>
      </w:r>
    </w:p>
    <w:p w14:paraId="0FAC16BB" w14:textId="77777777" w:rsidR="00622B4C" w:rsidRPr="00D6177D" w:rsidRDefault="00622B4C" w:rsidP="00B07341">
      <w:pPr>
        <w:pStyle w:val="Coding"/>
      </w:pPr>
      <w:r w:rsidRPr="00D6177D">
        <w:t>4.00</w:t>
      </w:r>
    </w:p>
    <w:p w14:paraId="57F0CFC3" w14:textId="77777777" w:rsidR="00622B4C" w:rsidRPr="00D6177D" w:rsidRDefault="00622B4C" w:rsidP="00B07341">
      <w:pPr>
        <w:pStyle w:val="Coding"/>
      </w:pPr>
      <w:r w:rsidRPr="00D6177D">
        <w:t>3.23 4.41</w:t>
      </w:r>
    </w:p>
    <w:p w14:paraId="4C5F3EC9" w14:textId="77777777" w:rsidR="00622B4C" w:rsidRPr="00D6177D" w:rsidRDefault="00622B4C" w:rsidP="00B07341">
      <w:pPr>
        <w:pStyle w:val="Coding"/>
      </w:pPr>
      <w:r w:rsidRPr="00D6177D">
        <w:t>2.66 2.67 3.61</w:t>
      </w:r>
    </w:p>
    <w:p w14:paraId="7CF881C7" w14:textId="77777777" w:rsidR="00622B4C" w:rsidRPr="00D6177D" w:rsidRDefault="00622B4C" w:rsidP="00B07341">
      <w:pPr>
        <w:pStyle w:val="Coding"/>
      </w:pPr>
      <w:r w:rsidRPr="00D6177D">
        <w:t>1.81 1.50 1.56 4.41</w:t>
      </w:r>
    </w:p>
    <w:p w14:paraId="6497AA8C" w14:textId="77777777" w:rsidR="00622B4C" w:rsidRPr="00D6177D" w:rsidRDefault="00622B4C" w:rsidP="00B07341">
      <w:pPr>
        <w:pStyle w:val="Coding"/>
      </w:pPr>
      <w:r w:rsidRPr="00D6177D">
        <w:t>1.85 1.62 1.63 2.63 4.84</w:t>
      </w:r>
    </w:p>
    <w:p w14:paraId="2976B56C" w14:textId="77777777" w:rsidR="00622B4C" w:rsidRPr="00D6177D" w:rsidRDefault="00622B4C" w:rsidP="00B07341">
      <w:pPr>
        <w:pStyle w:val="Coding"/>
      </w:pPr>
      <w:r w:rsidRPr="00D6177D">
        <w:t>1.24 1.16 1.09 1.55 1.72 5.29</w:t>
      </w:r>
    </w:p>
    <w:p w14:paraId="4A1AADAD" w14:textId="77777777" w:rsidR="00622B4C" w:rsidRPr="00D6177D" w:rsidRDefault="00622B4C" w:rsidP="00B07341">
      <w:pPr>
        <w:pStyle w:val="Coding"/>
      </w:pPr>
      <w:r w:rsidRPr="00D6177D">
        <w:t>3.04 2.83 2.35 2.07 1.96 1.31 3.61</w:t>
      </w:r>
    </w:p>
    <w:p w14:paraId="7C859D96" w14:textId="77777777" w:rsidR="00622B4C" w:rsidRPr="00D6177D" w:rsidRDefault="00622B4C" w:rsidP="00B07341">
      <w:pPr>
        <w:pStyle w:val="Coding"/>
      </w:pPr>
      <w:r w:rsidRPr="00D6177D">
        <w:t>2.81 2.57 2.19 1.55 1.74 1.12 2.67 3.24</w:t>
      </w:r>
    </w:p>
    <w:p w14:paraId="2CFB783B" w14:textId="77777777" w:rsidR="00622B4C" w:rsidRPr="00D6177D" w:rsidRDefault="00622B4C" w:rsidP="00B07341">
      <w:pPr>
        <w:pStyle w:val="Coding"/>
      </w:pPr>
      <w:r w:rsidRPr="00D6177D">
        <w:t>1.73 1.64 1.32 0.89 1.05 1.41 1.62 1.62 2.89</w:t>
      </w:r>
    </w:p>
    <w:p w14:paraId="46404946" w14:textId="77777777" w:rsidR="00622B4C" w:rsidRPr="00D6177D" w:rsidRDefault="00622B4C" w:rsidP="00B07341">
      <w:pPr>
        <w:pStyle w:val="Coding"/>
      </w:pPr>
      <w:r w:rsidRPr="00D6177D">
        <w:t>2.66 2.49 2.12 1.40 1.43 0.95 2.22 2.01 1.25 3.24</w:t>
      </w:r>
    </w:p>
    <w:p w14:paraId="5B32BAB6" w14:textId="2F54A4F6" w:rsidR="00622B4C" w:rsidRDefault="00622B4C" w:rsidP="00B07341">
      <w:pPr>
        <w:pStyle w:val="Coding"/>
      </w:pPr>
      <w:r w:rsidRPr="00D6177D">
        <w:t>2.99 2.86 2.42 1.52 1.50 1.01 2.34 2.14 1.31 3.05 4.84</w:t>
      </w:r>
    </w:p>
    <w:p w14:paraId="5D492BA9" w14:textId="77777777" w:rsidR="00DB6D30" w:rsidRDefault="00DB6D30"/>
    <w:p w14:paraId="290C7B44" w14:textId="77777777" w:rsidR="00845E7D" w:rsidRDefault="00845E7D" w:rsidP="003E3E30">
      <w:pPr>
        <w:pStyle w:val="2"/>
        <w:pageBreakBefore w:val="0"/>
      </w:pPr>
      <w:bookmarkStart w:id="58" w:name="_Toc12613438"/>
      <w:bookmarkStart w:id="59" w:name="_Toc14939159"/>
      <w:r w:rsidRPr="00234FE7">
        <w:t>SEM program Input:</w:t>
      </w:r>
      <w:bookmarkEnd w:id="58"/>
      <w:bookmarkEnd w:id="59"/>
      <w:r w:rsidRPr="00234FE7">
        <w:t xml:space="preserve"> </w:t>
      </w:r>
    </w:p>
    <w:p w14:paraId="5EE1A802" w14:textId="77777777" w:rsidR="00845E7D" w:rsidRDefault="00845E7D" w:rsidP="00C66DFD">
      <w:pPr>
        <w:pStyle w:val="BodyText-noindent"/>
      </w:pPr>
      <w:r>
        <w:t>Two methods are used t</w:t>
      </w:r>
      <w:r w:rsidRPr="002302E7">
        <w:t>o determine the scale of the latent variable in SEM</w:t>
      </w:r>
      <w:r>
        <w:t>:</w:t>
      </w:r>
    </w:p>
    <w:p w14:paraId="53D017BF" w14:textId="69AF7DB6" w:rsidR="00845E7D" w:rsidRDefault="00845E7D" w:rsidP="00C66DFD">
      <w:pPr>
        <w:pStyle w:val="a0"/>
        <w:numPr>
          <w:ilvl w:val="0"/>
          <w:numId w:val="50"/>
        </w:numPr>
      </w:pPr>
      <w:r w:rsidRPr="002302E7">
        <w:t xml:space="preserve">Fix one of the </w:t>
      </w:r>
      <w:r>
        <w:t xml:space="preserve">path coefficients </w:t>
      </w:r>
      <w:r w:rsidRPr="002302E7">
        <w:t xml:space="preserve">between the latent variable and the </w:t>
      </w:r>
      <w:r>
        <w:t xml:space="preserve">corresponding </w:t>
      </w:r>
      <w:r w:rsidRPr="002302E7">
        <w:t>manifest variable</w:t>
      </w:r>
      <w:r>
        <w:t>s</w:t>
      </w:r>
      <w:r w:rsidRPr="002302E7">
        <w:t xml:space="preserve"> </w:t>
      </w:r>
      <w:r>
        <w:t xml:space="preserve">(i.e., factor loadings) </w:t>
      </w:r>
      <w:r w:rsidRPr="002302E7">
        <w:t>to a non-zero value (</w:t>
      </w:r>
      <w:r>
        <w:t>typically</w:t>
      </w:r>
      <w:r w:rsidRPr="002302E7">
        <w:t xml:space="preserve"> 1)</w:t>
      </w:r>
      <w:r>
        <w:t>, or</w:t>
      </w:r>
    </w:p>
    <w:p w14:paraId="76F68093" w14:textId="095B7C3D" w:rsidR="00845E7D" w:rsidRPr="00C85166" w:rsidRDefault="00845E7D" w:rsidP="00C66DFD">
      <w:pPr>
        <w:pStyle w:val="a0"/>
        <w:numPr>
          <w:ilvl w:val="0"/>
          <w:numId w:val="50"/>
        </w:numPr>
      </w:pPr>
      <w:r w:rsidRPr="002302E7">
        <w:t xml:space="preserve">Fix </w:t>
      </w:r>
      <w:r>
        <w:t xml:space="preserve">the </w:t>
      </w:r>
      <w:r w:rsidRPr="002302E7">
        <w:t>variance of latent variable</w:t>
      </w:r>
      <w:r>
        <w:t>s</w:t>
      </w:r>
      <w:r w:rsidRPr="002302E7">
        <w:t xml:space="preserve"> to a non-zero value (</w:t>
      </w:r>
      <w:r>
        <w:t xml:space="preserve">typically </w:t>
      </w:r>
      <w:r w:rsidRPr="002302E7">
        <w:t>1).</w:t>
      </w:r>
    </w:p>
    <w:p w14:paraId="581ED9D5" w14:textId="239D46FE" w:rsidR="00845E7D" w:rsidRDefault="00845E7D" w:rsidP="00C66DFD">
      <w:pPr>
        <w:pStyle w:val="BodyText-noindent"/>
      </w:pPr>
      <w:r>
        <w:t xml:space="preserve">The first style </w:t>
      </w:r>
      <w:r w:rsidRPr="002302E7">
        <w:t xml:space="preserve">is the </w:t>
      </w:r>
      <w:r>
        <w:t xml:space="preserve">Mplus </w:t>
      </w:r>
      <w:r w:rsidRPr="002302E7">
        <w:t xml:space="preserve">default, so it is used more often. However, the </w:t>
      </w:r>
      <w:r>
        <w:t xml:space="preserve">second style </w:t>
      </w:r>
      <w:r w:rsidRPr="002302E7">
        <w:t>is more convenient for estimati</w:t>
      </w:r>
      <w:r>
        <w:t xml:space="preserve">ng </w:t>
      </w:r>
      <w:r w:rsidRPr="002302E7">
        <w:t>factor correlation.</w:t>
      </w:r>
      <w:r>
        <w:t xml:space="preserve"> </w:t>
      </w:r>
      <w:r w:rsidRPr="008C6AEC">
        <w:t xml:space="preserve">In other words, you will probably be more familiar with the following </w:t>
      </w:r>
      <w:r>
        <w:t>style</w:t>
      </w:r>
      <w:r w:rsidRPr="008C6AEC">
        <w:t>.</w:t>
      </w:r>
    </w:p>
    <w:p w14:paraId="7E1758C4" w14:textId="77777777" w:rsidR="00845E7D" w:rsidRDefault="00845E7D" w:rsidP="007D3300">
      <w:pPr>
        <w:pStyle w:val="SourceCode"/>
      </w:pPr>
      <w:r>
        <w:t>MODEL:</w:t>
      </w:r>
    </w:p>
    <w:p w14:paraId="60B54233" w14:textId="77777777" w:rsidR="00845E7D" w:rsidRDefault="00845E7D" w:rsidP="007D3300">
      <w:pPr>
        <w:pStyle w:val="SourceCode"/>
      </w:pPr>
      <w:r>
        <w:tab/>
        <w:t>! Mplus automatically fixes the first loadings to 1</w:t>
      </w:r>
    </w:p>
    <w:p w14:paraId="24B9870E" w14:textId="77777777" w:rsidR="00845E7D" w:rsidRDefault="00845E7D" w:rsidP="007D3300">
      <w:pPr>
        <w:pStyle w:val="SourceCode"/>
      </w:pPr>
      <w:r>
        <w:tab/>
        <w:t>ACSI BY ACSI1 ACSI2 ACSI3;</w:t>
      </w:r>
    </w:p>
    <w:p w14:paraId="7C7EE678" w14:textId="77777777" w:rsidR="00845E7D" w:rsidRDefault="00845E7D" w:rsidP="007D3300">
      <w:pPr>
        <w:pStyle w:val="SourceCode"/>
      </w:pPr>
      <w:r>
        <w:tab/>
        <w:t>CUEX BY CUEX1 CUEX2 CUEX3;</w:t>
      </w:r>
    </w:p>
    <w:p w14:paraId="2B5C8740" w14:textId="77777777" w:rsidR="00845E7D" w:rsidRDefault="00845E7D" w:rsidP="007D3300">
      <w:pPr>
        <w:pStyle w:val="SourceCode"/>
      </w:pPr>
      <w:r>
        <w:tab/>
        <w:t>PERQ BY PERQ1 PERQ2 PERQ3;</w:t>
      </w:r>
    </w:p>
    <w:p w14:paraId="63B93917" w14:textId="17BD6D42" w:rsidR="00845E7D" w:rsidRPr="00C85166" w:rsidRDefault="00845E7D" w:rsidP="007D3300">
      <w:pPr>
        <w:pStyle w:val="SourceCode"/>
      </w:pPr>
      <w:r>
        <w:tab/>
        <w:t>PERV BY PERV1 PERV2;</w:t>
      </w:r>
    </w:p>
    <w:p w14:paraId="084DD874" w14:textId="77777777" w:rsidR="00845E7D" w:rsidRDefault="00845E7D" w:rsidP="00B07341">
      <w:pPr>
        <w:pStyle w:val="BodyText-noindent"/>
      </w:pPr>
      <w:r w:rsidRPr="008C6AEC">
        <w:t xml:space="preserve">However, we recommend the following </w:t>
      </w:r>
      <w:r>
        <w:t>style</w:t>
      </w:r>
      <w:r w:rsidRPr="008C6AEC">
        <w:t>.</w:t>
      </w:r>
    </w:p>
    <w:p w14:paraId="6D9232EA" w14:textId="77777777" w:rsidR="00845E7D" w:rsidRDefault="00845E7D" w:rsidP="007D3300">
      <w:pPr>
        <w:pStyle w:val="SourceCode"/>
      </w:pPr>
      <w:r>
        <w:lastRenderedPageBreak/>
        <w:t>MODEL:</w:t>
      </w:r>
    </w:p>
    <w:p w14:paraId="1CB819CB" w14:textId="77777777" w:rsidR="00845E7D" w:rsidRDefault="00845E7D" w:rsidP="007D3300">
      <w:pPr>
        <w:pStyle w:val="SourceCode"/>
      </w:pPr>
      <w:r>
        <w:tab/>
        <w:t>! Free the first loadings with stars (*)</w:t>
      </w:r>
    </w:p>
    <w:p w14:paraId="5DC2520B" w14:textId="77777777" w:rsidR="00845E7D" w:rsidRDefault="00845E7D" w:rsidP="007D3300">
      <w:pPr>
        <w:pStyle w:val="SourceCode"/>
      </w:pPr>
      <w:r>
        <w:tab/>
        <w:t>ACSI BY ACSI1* ACSI2 ACSI3;</w:t>
      </w:r>
    </w:p>
    <w:p w14:paraId="02D24CE9" w14:textId="77777777" w:rsidR="00845E7D" w:rsidRDefault="00845E7D" w:rsidP="007D3300">
      <w:pPr>
        <w:pStyle w:val="SourceCode"/>
      </w:pPr>
      <w:r>
        <w:tab/>
        <w:t>CUEX BY CUEX1* CUEX2 CUEX3;</w:t>
      </w:r>
    </w:p>
    <w:p w14:paraId="58DD431C" w14:textId="77777777" w:rsidR="00845E7D" w:rsidRDefault="00845E7D" w:rsidP="007D3300">
      <w:pPr>
        <w:pStyle w:val="SourceCode"/>
      </w:pPr>
      <w:r>
        <w:tab/>
        <w:t>PERQ BY PERQ1* PERQ2 PERQ3;</w:t>
      </w:r>
    </w:p>
    <w:p w14:paraId="3B64796B" w14:textId="77777777" w:rsidR="00845E7D" w:rsidRDefault="00845E7D" w:rsidP="007D3300">
      <w:pPr>
        <w:pStyle w:val="SourceCode"/>
      </w:pPr>
      <w:r>
        <w:tab/>
        <w:t>PERV BY PERV1* PERV2;</w:t>
      </w:r>
    </w:p>
    <w:p w14:paraId="1892CC19" w14:textId="77777777" w:rsidR="00845E7D" w:rsidRDefault="00845E7D" w:rsidP="007D3300">
      <w:pPr>
        <w:pStyle w:val="SourceCode"/>
      </w:pPr>
      <w:r>
        <w:tab/>
      </w:r>
    </w:p>
    <w:p w14:paraId="52ACA6D5" w14:textId="77777777" w:rsidR="00845E7D" w:rsidRDefault="00845E7D" w:rsidP="007D3300">
      <w:pPr>
        <w:pStyle w:val="SourceCode"/>
      </w:pPr>
      <w:r>
        <w:tab/>
        <w:t>! Constrain the factor variances</w:t>
      </w:r>
    </w:p>
    <w:p w14:paraId="44892BB8" w14:textId="77777777" w:rsidR="00845E7D" w:rsidRDefault="00845E7D" w:rsidP="007D3300">
      <w:pPr>
        <w:pStyle w:val="SourceCode"/>
      </w:pPr>
      <w:r>
        <w:tab/>
        <w:t>ACSI@1;</w:t>
      </w:r>
    </w:p>
    <w:p w14:paraId="5D5F12B9" w14:textId="77777777" w:rsidR="00845E7D" w:rsidRDefault="00845E7D" w:rsidP="007D3300">
      <w:pPr>
        <w:pStyle w:val="SourceCode"/>
      </w:pPr>
      <w:r>
        <w:tab/>
        <w:t>CUEX@1;</w:t>
      </w:r>
    </w:p>
    <w:p w14:paraId="235E3E17" w14:textId="77777777" w:rsidR="00845E7D" w:rsidRDefault="00845E7D" w:rsidP="007D3300">
      <w:pPr>
        <w:pStyle w:val="SourceCode"/>
      </w:pPr>
      <w:r>
        <w:tab/>
        <w:t>PERQ@1;</w:t>
      </w:r>
    </w:p>
    <w:p w14:paraId="52E72E73" w14:textId="5B1CD85F" w:rsidR="00845E7D" w:rsidRDefault="00845E7D" w:rsidP="007D3300">
      <w:pPr>
        <w:pStyle w:val="SourceCode"/>
      </w:pPr>
      <w:r>
        <w:tab/>
        <w:t>PERV@1;</w:t>
      </w:r>
    </w:p>
    <w:p w14:paraId="7CA59684" w14:textId="77777777" w:rsidR="00DB6D30" w:rsidRPr="00C85166" w:rsidRDefault="00DB6D30" w:rsidP="00B07341"/>
    <w:p w14:paraId="1F980678" w14:textId="77777777" w:rsidR="00845E7D" w:rsidRPr="00867D4A" w:rsidRDefault="00845E7D" w:rsidP="00845E7D">
      <w:pPr>
        <w:pStyle w:val="BodyText-noindent"/>
        <w:rPr>
          <w:lang w:eastAsia="ko-KR"/>
        </w:rPr>
      </w:pPr>
      <w:r w:rsidRPr="00867D4A">
        <w:rPr>
          <w:lang w:eastAsia="ko-KR"/>
        </w:rPr>
        <w:t>The complete input is below.</w:t>
      </w:r>
    </w:p>
    <w:p w14:paraId="2688E613" w14:textId="77777777" w:rsidR="00622B4C" w:rsidRPr="00D6177D" w:rsidRDefault="00622B4C" w:rsidP="007D3300">
      <w:pPr>
        <w:pStyle w:val="SourceCode"/>
      </w:pPr>
      <w:r w:rsidRPr="00D6177D">
        <w:t>TITLE: Unconstrained CFA with confidence intervals</w:t>
      </w:r>
    </w:p>
    <w:p w14:paraId="6CEF398C" w14:textId="77777777" w:rsidR="00622B4C" w:rsidRPr="00D6177D" w:rsidRDefault="00622B4C" w:rsidP="007D3300">
      <w:pPr>
        <w:pStyle w:val="SourceCode"/>
      </w:pPr>
    </w:p>
    <w:p w14:paraId="307F971D" w14:textId="77777777" w:rsidR="00622B4C" w:rsidRPr="00D6177D" w:rsidRDefault="00622B4C" w:rsidP="007D3300">
      <w:pPr>
        <w:pStyle w:val="SourceCode"/>
      </w:pPr>
      <w:r w:rsidRPr="00D6177D">
        <w:t>DATA:</w:t>
      </w:r>
    </w:p>
    <w:p w14:paraId="29D4F2B4" w14:textId="77777777" w:rsidR="00622B4C" w:rsidRPr="00D6177D" w:rsidRDefault="00622B4C" w:rsidP="007D3300">
      <w:pPr>
        <w:pStyle w:val="SourceCode"/>
      </w:pPr>
      <w:r w:rsidRPr="00D6177D">
        <w:tab/>
        <w:t>FILE IS ACSICovData.dat;</w:t>
      </w:r>
    </w:p>
    <w:p w14:paraId="696F9B96" w14:textId="77777777" w:rsidR="00622B4C" w:rsidRPr="00D6177D" w:rsidRDefault="00622B4C" w:rsidP="007D3300">
      <w:pPr>
        <w:pStyle w:val="SourceCode"/>
      </w:pPr>
      <w:r w:rsidRPr="00D6177D">
        <w:tab/>
        <w:t>TYPE = COVARIANCE;</w:t>
      </w:r>
    </w:p>
    <w:p w14:paraId="79B0AC2B" w14:textId="77777777" w:rsidR="00622B4C" w:rsidRPr="00D6177D" w:rsidRDefault="00622B4C" w:rsidP="007D3300">
      <w:pPr>
        <w:pStyle w:val="SourceCode"/>
      </w:pPr>
      <w:r w:rsidRPr="00D6177D">
        <w:tab/>
        <w:t>NOBSERVATIONS = 10417;</w:t>
      </w:r>
    </w:p>
    <w:p w14:paraId="09C9F64B" w14:textId="77777777" w:rsidR="00622B4C" w:rsidRPr="00D6177D" w:rsidRDefault="00622B4C" w:rsidP="007D3300">
      <w:pPr>
        <w:pStyle w:val="SourceCode"/>
      </w:pPr>
      <w:r w:rsidRPr="00D6177D">
        <w:tab/>
      </w:r>
    </w:p>
    <w:p w14:paraId="23FA5AB6" w14:textId="77777777" w:rsidR="00622B4C" w:rsidRPr="00D6177D" w:rsidRDefault="00622B4C" w:rsidP="007D3300">
      <w:pPr>
        <w:pStyle w:val="SourceCode"/>
      </w:pPr>
      <w:r w:rsidRPr="00D6177D">
        <w:t>VARIABLE:</w:t>
      </w:r>
    </w:p>
    <w:p w14:paraId="5676CC30" w14:textId="1704888E" w:rsidR="00622B4C" w:rsidRPr="00D6177D" w:rsidRDefault="00622B4C" w:rsidP="007D3300">
      <w:pPr>
        <w:pStyle w:val="SourceCode"/>
      </w:pPr>
      <w:r w:rsidRPr="00D6177D">
        <w:t>NAMES ARE ACSI1 ACSI2 ACSI3 CUEX1 CUEX2 CUEX3 PERQ1 PERQ2 PERQ3 PERV1 PERV2;</w:t>
      </w:r>
    </w:p>
    <w:p w14:paraId="26841FA3" w14:textId="77777777" w:rsidR="00622B4C" w:rsidRPr="00D6177D" w:rsidRDefault="00622B4C" w:rsidP="007D3300">
      <w:pPr>
        <w:pStyle w:val="SourceCode"/>
      </w:pPr>
      <w:r w:rsidRPr="00D6177D">
        <w:tab/>
      </w:r>
    </w:p>
    <w:p w14:paraId="35BE6DA8" w14:textId="77777777" w:rsidR="00622B4C" w:rsidRPr="00D6177D" w:rsidRDefault="00622B4C" w:rsidP="007D3300">
      <w:pPr>
        <w:pStyle w:val="SourceCode"/>
      </w:pPr>
      <w:r w:rsidRPr="00D6177D">
        <w:t>MODEL:</w:t>
      </w:r>
    </w:p>
    <w:p w14:paraId="65819DC5" w14:textId="77777777" w:rsidR="00622B4C" w:rsidRPr="00D6177D" w:rsidRDefault="00622B4C" w:rsidP="007D3300">
      <w:pPr>
        <w:pStyle w:val="SourceCode"/>
      </w:pPr>
      <w:r w:rsidRPr="00D6177D">
        <w:tab/>
        <w:t>! Free the first loadings with stars (*)</w:t>
      </w:r>
    </w:p>
    <w:p w14:paraId="388E834E" w14:textId="77777777" w:rsidR="00622B4C" w:rsidRPr="00D6177D" w:rsidRDefault="00622B4C" w:rsidP="007D3300">
      <w:pPr>
        <w:pStyle w:val="SourceCode"/>
      </w:pPr>
      <w:r w:rsidRPr="00D6177D">
        <w:tab/>
        <w:t>ACSI BY ACSI1* ACSI2 ACSI3;</w:t>
      </w:r>
    </w:p>
    <w:p w14:paraId="4E502106" w14:textId="77777777" w:rsidR="00622B4C" w:rsidRPr="00D6177D" w:rsidRDefault="00622B4C" w:rsidP="007D3300">
      <w:pPr>
        <w:pStyle w:val="SourceCode"/>
      </w:pPr>
      <w:r w:rsidRPr="00D6177D">
        <w:tab/>
        <w:t>CUEX BY CUEX1* CUEX2 CUEX3;</w:t>
      </w:r>
    </w:p>
    <w:p w14:paraId="730FCD46" w14:textId="77777777" w:rsidR="00622B4C" w:rsidRPr="00D6177D" w:rsidRDefault="00622B4C" w:rsidP="007D3300">
      <w:pPr>
        <w:pStyle w:val="SourceCode"/>
      </w:pPr>
      <w:r w:rsidRPr="00D6177D">
        <w:tab/>
        <w:t>PERQ BY PERQ1* PERQ2 PERQ3;</w:t>
      </w:r>
    </w:p>
    <w:p w14:paraId="4042FE6D" w14:textId="77777777" w:rsidR="00622B4C" w:rsidRPr="00D6177D" w:rsidRDefault="00622B4C" w:rsidP="007D3300">
      <w:pPr>
        <w:pStyle w:val="SourceCode"/>
      </w:pPr>
      <w:r w:rsidRPr="00D6177D">
        <w:tab/>
        <w:t>PERV BY PERV1* PERV2;</w:t>
      </w:r>
    </w:p>
    <w:p w14:paraId="65276926" w14:textId="77777777" w:rsidR="00622B4C" w:rsidRPr="00D6177D" w:rsidRDefault="00622B4C" w:rsidP="007D3300">
      <w:pPr>
        <w:pStyle w:val="SourceCode"/>
      </w:pPr>
      <w:r w:rsidRPr="00D6177D">
        <w:tab/>
      </w:r>
    </w:p>
    <w:p w14:paraId="33F9B092" w14:textId="77777777" w:rsidR="00622B4C" w:rsidRPr="00D6177D" w:rsidRDefault="00622B4C" w:rsidP="007D3300">
      <w:pPr>
        <w:pStyle w:val="SourceCode"/>
      </w:pPr>
      <w:r w:rsidRPr="00D6177D">
        <w:tab/>
        <w:t>! Constrain the factor variances</w:t>
      </w:r>
    </w:p>
    <w:p w14:paraId="0CF79BBF" w14:textId="77777777" w:rsidR="00622B4C" w:rsidRPr="00D6177D" w:rsidRDefault="00622B4C" w:rsidP="007D3300">
      <w:pPr>
        <w:pStyle w:val="SourceCode"/>
      </w:pPr>
      <w:r w:rsidRPr="00D6177D">
        <w:tab/>
        <w:t>ACSI@1;</w:t>
      </w:r>
    </w:p>
    <w:p w14:paraId="121EA589" w14:textId="77777777" w:rsidR="00622B4C" w:rsidRPr="00D6177D" w:rsidRDefault="00622B4C" w:rsidP="007D3300">
      <w:pPr>
        <w:pStyle w:val="SourceCode"/>
      </w:pPr>
      <w:r w:rsidRPr="00D6177D">
        <w:tab/>
        <w:t>CUEX@1;</w:t>
      </w:r>
    </w:p>
    <w:p w14:paraId="3CC1469F" w14:textId="77777777" w:rsidR="00622B4C" w:rsidRPr="00D6177D" w:rsidRDefault="00622B4C" w:rsidP="007D3300">
      <w:pPr>
        <w:pStyle w:val="SourceCode"/>
      </w:pPr>
      <w:r w:rsidRPr="00D6177D">
        <w:tab/>
        <w:t>PERQ@1;</w:t>
      </w:r>
    </w:p>
    <w:p w14:paraId="5DBF1109" w14:textId="77777777" w:rsidR="00622B4C" w:rsidRPr="00D6177D" w:rsidRDefault="00622B4C" w:rsidP="007D3300">
      <w:pPr>
        <w:pStyle w:val="SourceCode"/>
      </w:pPr>
      <w:r w:rsidRPr="00D6177D">
        <w:tab/>
        <w:t>PERV@1;</w:t>
      </w:r>
    </w:p>
    <w:p w14:paraId="05FD66DB" w14:textId="77777777" w:rsidR="00622B4C" w:rsidRPr="00D6177D" w:rsidRDefault="00622B4C" w:rsidP="007D3300">
      <w:pPr>
        <w:pStyle w:val="SourceCode"/>
      </w:pPr>
      <w:r w:rsidRPr="00D6177D">
        <w:tab/>
      </w:r>
    </w:p>
    <w:p w14:paraId="655F9834" w14:textId="77777777" w:rsidR="00622B4C" w:rsidRPr="00D6177D" w:rsidRDefault="00622B4C" w:rsidP="007D3300">
      <w:pPr>
        <w:pStyle w:val="SourceCode"/>
      </w:pPr>
      <w:r w:rsidRPr="00D6177D">
        <w:t>OUTPUT:</w:t>
      </w:r>
    </w:p>
    <w:p w14:paraId="1F5EE905" w14:textId="77777777" w:rsidR="00622B4C" w:rsidRPr="00D6177D" w:rsidRDefault="00622B4C" w:rsidP="007D3300">
      <w:pPr>
        <w:pStyle w:val="SourceCode"/>
      </w:pPr>
      <w:r w:rsidRPr="00D6177D">
        <w:tab/>
        <w:t>! Output the confidence intervals</w:t>
      </w:r>
    </w:p>
    <w:p w14:paraId="6CFED52C" w14:textId="77212691" w:rsidR="00622B4C" w:rsidRDefault="00622B4C" w:rsidP="007D3300">
      <w:pPr>
        <w:pStyle w:val="SourceCode"/>
      </w:pPr>
      <w:r w:rsidRPr="00D6177D">
        <w:tab/>
        <w:t>CINTERVAL;</w:t>
      </w:r>
    </w:p>
    <w:p w14:paraId="1200959C" w14:textId="4DD8F866" w:rsidR="003E7E7C" w:rsidRPr="003E7E7C" w:rsidRDefault="003E7E7C" w:rsidP="007D3300">
      <w:pPr>
        <w:pStyle w:val="SourceCode"/>
      </w:pPr>
      <w:r w:rsidRPr="003E7E7C">
        <w:t>! Show standardized coefficients</w:t>
      </w:r>
      <w:r w:rsidR="00525879">
        <w:t xml:space="preserve"> to calculate AVE value</w:t>
      </w:r>
    </w:p>
    <w:p w14:paraId="48C9F609" w14:textId="7A2C0770" w:rsidR="003E7E7C" w:rsidRDefault="003E7E7C" w:rsidP="007D3300">
      <w:pPr>
        <w:pStyle w:val="SourceCode"/>
      </w:pPr>
      <w:r w:rsidRPr="003E7E7C">
        <w:tab/>
        <w:t>STAND;</w:t>
      </w:r>
    </w:p>
    <w:p w14:paraId="06265BB0" w14:textId="77777777" w:rsidR="00DB6D30" w:rsidRDefault="00DB6D30" w:rsidP="003E7E7C">
      <w:pPr>
        <w:rPr>
          <w:rFonts w:ascii="Courier New" w:hAnsi="Courier New" w:cs="Courier New"/>
        </w:rPr>
      </w:pPr>
    </w:p>
    <w:p w14:paraId="7FEFC875" w14:textId="77777777" w:rsidR="00845E7D" w:rsidRPr="00234FE7" w:rsidRDefault="00845E7D" w:rsidP="00845E7D">
      <w:pPr>
        <w:pStyle w:val="2"/>
      </w:pPr>
      <w:bookmarkStart w:id="60" w:name="_Toc12613439"/>
      <w:bookmarkStart w:id="61" w:name="_Toc14939160"/>
      <w:r w:rsidRPr="00234FE7">
        <w:lastRenderedPageBreak/>
        <w:t>SEM program Output:</w:t>
      </w:r>
      <w:bookmarkEnd w:id="60"/>
      <w:bookmarkEnd w:id="61"/>
      <w:r w:rsidRPr="00234FE7">
        <w:t xml:space="preserve"> </w:t>
      </w:r>
    </w:p>
    <w:p w14:paraId="18431415" w14:textId="77777777" w:rsidR="003E7E7C" w:rsidRPr="003E7E7C" w:rsidRDefault="003E7E7C" w:rsidP="007D3300">
      <w:pPr>
        <w:pStyle w:val="SourceCode"/>
      </w:pPr>
      <w:r w:rsidRPr="003E7E7C">
        <w:t>MODEL FIT INFORMATION</w:t>
      </w:r>
    </w:p>
    <w:p w14:paraId="606630BC" w14:textId="77777777" w:rsidR="003E7E7C" w:rsidRPr="003E7E7C" w:rsidRDefault="003E7E7C" w:rsidP="007D3300">
      <w:pPr>
        <w:pStyle w:val="SourceCode"/>
      </w:pPr>
    </w:p>
    <w:p w14:paraId="4B688499" w14:textId="77777777" w:rsidR="003E7E7C" w:rsidRPr="003E7E7C" w:rsidRDefault="003E7E7C" w:rsidP="007D3300">
      <w:pPr>
        <w:pStyle w:val="SourceCode"/>
      </w:pPr>
      <w:r w:rsidRPr="003E7E7C">
        <w:t>Number of Free Parameters                       28</w:t>
      </w:r>
    </w:p>
    <w:p w14:paraId="03B3B56E" w14:textId="77777777" w:rsidR="003E7E7C" w:rsidRPr="003E7E7C" w:rsidRDefault="003E7E7C" w:rsidP="007D3300">
      <w:pPr>
        <w:pStyle w:val="SourceCode"/>
      </w:pPr>
    </w:p>
    <w:p w14:paraId="2043FA41" w14:textId="77777777" w:rsidR="003E7E7C" w:rsidRPr="003E7E7C" w:rsidRDefault="003E7E7C" w:rsidP="007D3300">
      <w:pPr>
        <w:pStyle w:val="SourceCode"/>
      </w:pPr>
      <w:r w:rsidRPr="003E7E7C">
        <w:t>Loglikelihood</w:t>
      </w:r>
    </w:p>
    <w:p w14:paraId="6AE4596A" w14:textId="77777777" w:rsidR="003E7E7C" w:rsidRPr="003E7E7C" w:rsidRDefault="003E7E7C" w:rsidP="007D3300">
      <w:pPr>
        <w:pStyle w:val="SourceCode"/>
      </w:pPr>
    </w:p>
    <w:p w14:paraId="5547347D" w14:textId="77777777" w:rsidR="003E7E7C" w:rsidRPr="003E7E7C" w:rsidRDefault="003E7E7C" w:rsidP="007D3300">
      <w:pPr>
        <w:pStyle w:val="SourceCode"/>
      </w:pPr>
      <w:r w:rsidRPr="003E7E7C">
        <w:t xml:space="preserve">          H0 Value                     -204807.453</w:t>
      </w:r>
    </w:p>
    <w:p w14:paraId="27B5785A" w14:textId="77777777" w:rsidR="003E7E7C" w:rsidRPr="003E7E7C" w:rsidRDefault="003E7E7C" w:rsidP="007D3300">
      <w:pPr>
        <w:pStyle w:val="SourceCode"/>
      </w:pPr>
      <w:r w:rsidRPr="003E7E7C">
        <w:t xml:space="preserve">          H1 Value                     -204000.310</w:t>
      </w:r>
    </w:p>
    <w:p w14:paraId="77D6DF78" w14:textId="77777777" w:rsidR="003E7E7C" w:rsidRPr="003E7E7C" w:rsidRDefault="003E7E7C" w:rsidP="007D3300">
      <w:pPr>
        <w:pStyle w:val="SourceCode"/>
      </w:pPr>
    </w:p>
    <w:p w14:paraId="09480971" w14:textId="77777777" w:rsidR="003E7E7C" w:rsidRPr="003E7E7C" w:rsidRDefault="003E7E7C" w:rsidP="007D3300">
      <w:pPr>
        <w:pStyle w:val="SourceCode"/>
      </w:pPr>
      <w:r w:rsidRPr="003E7E7C">
        <w:t>Information Criteria</w:t>
      </w:r>
    </w:p>
    <w:p w14:paraId="2B9ED77E" w14:textId="77777777" w:rsidR="003E7E7C" w:rsidRPr="003E7E7C" w:rsidRDefault="003E7E7C" w:rsidP="007D3300">
      <w:pPr>
        <w:pStyle w:val="SourceCode"/>
      </w:pPr>
    </w:p>
    <w:p w14:paraId="07BDD365" w14:textId="77777777" w:rsidR="003E7E7C" w:rsidRPr="003E7E7C" w:rsidRDefault="003E7E7C" w:rsidP="007D3300">
      <w:pPr>
        <w:pStyle w:val="SourceCode"/>
      </w:pPr>
      <w:r w:rsidRPr="003E7E7C">
        <w:t xml:space="preserve">          Akaike (AIC)                  409670.906</w:t>
      </w:r>
    </w:p>
    <w:p w14:paraId="18637C45" w14:textId="77777777" w:rsidR="003E7E7C" w:rsidRPr="003E7E7C" w:rsidRDefault="003E7E7C" w:rsidP="007D3300">
      <w:pPr>
        <w:pStyle w:val="SourceCode"/>
      </w:pPr>
      <w:r w:rsidRPr="003E7E7C">
        <w:t xml:space="preserve">          Bayesian (BIC)                409873.940</w:t>
      </w:r>
    </w:p>
    <w:p w14:paraId="3BA32DD8" w14:textId="77777777" w:rsidR="003E7E7C" w:rsidRPr="003E7E7C" w:rsidRDefault="003E7E7C" w:rsidP="007D3300">
      <w:pPr>
        <w:pStyle w:val="SourceCode"/>
      </w:pPr>
      <w:r w:rsidRPr="003E7E7C">
        <w:t xml:space="preserve">          Sample-Size Adjusted BIC      409784.960</w:t>
      </w:r>
    </w:p>
    <w:p w14:paraId="7E229BF2" w14:textId="77777777" w:rsidR="003E7E7C" w:rsidRPr="003E7E7C" w:rsidRDefault="003E7E7C" w:rsidP="007D3300">
      <w:pPr>
        <w:pStyle w:val="SourceCode"/>
      </w:pPr>
      <w:r w:rsidRPr="003E7E7C">
        <w:t xml:space="preserve">            (n* = (n + 2) / 24)</w:t>
      </w:r>
    </w:p>
    <w:p w14:paraId="10C58303" w14:textId="77777777" w:rsidR="003E7E7C" w:rsidRPr="003E7E7C" w:rsidRDefault="003E7E7C" w:rsidP="007D3300">
      <w:pPr>
        <w:pStyle w:val="SourceCode"/>
      </w:pPr>
    </w:p>
    <w:p w14:paraId="043FB361" w14:textId="77777777" w:rsidR="003E7E7C" w:rsidRPr="003E7E7C" w:rsidRDefault="003E7E7C" w:rsidP="007D3300">
      <w:pPr>
        <w:pStyle w:val="SourceCode"/>
      </w:pPr>
      <w:r w:rsidRPr="003E7E7C">
        <w:t>Chi-Square Test of Model Fit</w:t>
      </w:r>
    </w:p>
    <w:p w14:paraId="1AD146F0" w14:textId="77777777" w:rsidR="003E7E7C" w:rsidRPr="003E7E7C" w:rsidRDefault="003E7E7C" w:rsidP="007D3300">
      <w:pPr>
        <w:pStyle w:val="SourceCode"/>
      </w:pPr>
    </w:p>
    <w:p w14:paraId="699B2F97" w14:textId="77777777" w:rsidR="003E7E7C" w:rsidRPr="003E7E7C" w:rsidRDefault="003E7E7C" w:rsidP="007D3300">
      <w:pPr>
        <w:pStyle w:val="SourceCode"/>
      </w:pPr>
      <w:r w:rsidRPr="003E7E7C">
        <w:t xml:space="preserve">          Value                           </w:t>
      </w:r>
      <w:r w:rsidRPr="00B07341">
        <w:rPr>
          <w:color w:val="0070C0"/>
        </w:rPr>
        <w:t>1614.286</w:t>
      </w:r>
    </w:p>
    <w:p w14:paraId="017D9BDC" w14:textId="77777777" w:rsidR="003E7E7C" w:rsidRPr="003E7E7C" w:rsidRDefault="003E7E7C" w:rsidP="007D3300">
      <w:pPr>
        <w:pStyle w:val="SourceCode"/>
      </w:pPr>
      <w:r w:rsidRPr="003E7E7C">
        <w:t xml:space="preserve">          Degrees of Freedom                    </w:t>
      </w:r>
      <w:r w:rsidRPr="00B07341">
        <w:rPr>
          <w:color w:val="0070C0"/>
        </w:rPr>
        <w:t>38</w:t>
      </w:r>
    </w:p>
    <w:p w14:paraId="4AD0FEE5" w14:textId="77777777" w:rsidR="003E7E7C" w:rsidRPr="003E7E7C" w:rsidRDefault="003E7E7C" w:rsidP="007D3300">
      <w:pPr>
        <w:pStyle w:val="SourceCode"/>
      </w:pPr>
      <w:r w:rsidRPr="003E7E7C">
        <w:t xml:space="preserve">          P-Value                           </w:t>
      </w:r>
      <w:r w:rsidRPr="00B07341">
        <w:rPr>
          <w:color w:val="0070C0"/>
        </w:rPr>
        <w:t>0.0000</w:t>
      </w:r>
    </w:p>
    <w:p w14:paraId="4ECF64F8" w14:textId="77777777" w:rsidR="003E7E7C" w:rsidRPr="003E7E7C" w:rsidRDefault="003E7E7C" w:rsidP="007D3300">
      <w:pPr>
        <w:pStyle w:val="SourceCode"/>
      </w:pPr>
    </w:p>
    <w:p w14:paraId="056151DE" w14:textId="77777777" w:rsidR="003E7E7C" w:rsidRPr="003E7E7C" w:rsidRDefault="003E7E7C" w:rsidP="007D3300">
      <w:pPr>
        <w:pStyle w:val="SourceCode"/>
      </w:pPr>
      <w:r w:rsidRPr="003E7E7C">
        <w:t>RMSEA (Root Mean Square Error Of Approximation)</w:t>
      </w:r>
    </w:p>
    <w:p w14:paraId="018E67FA" w14:textId="77777777" w:rsidR="003E7E7C" w:rsidRPr="003E7E7C" w:rsidRDefault="003E7E7C" w:rsidP="007D3300">
      <w:pPr>
        <w:pStyle w:val="SourceCode"/>
      </w:pPr>
    </w:p>
    <w:p w14:paraId="4F378962" w14:textId="77777777" w:rsidR="003E7E7C" w:rsidRPr="003E7E7C" w:rsidRDefault="003E7E7C" w:rsidP="007D3300">
      <w:pPr>
        <w:pStyle w:val="SourceCode"/>
      </w:pPr>
      <w:r w:rsidRPr="003E7E7C">
        <w:t xml:space="preserve">          Estimate                           </w:t>
      </w:r>
      <w:r w:rsidRPr="00B07341">
        <w:rPr>
          <w:color w:val="C00000"/>
        </w:rPr>
        <w:t>0.063</w:t>
      </w:r>
    </w:p>
    <w:p w14:paraId="209E4AD9" w14:textId="77777777" w:rsidR="003E7E7C" w:rsidRPr="003E7E7C" w:rsidRDefault="003E7E7C" w:rsidP="007D3300">
      <w:pPr>
        <w:pStyle w:val="SourceCode"/>
      </w:pPr>
      <w:r w:rsidRPr="003E7E7C">
        <w:t xml:space="preserve">          90 Percent C.I.                    0.060  0.066</w:t>
      </w:r>
    </w:p>
    <w:p w14:paraId="73AA2864" w14:textId="77777777" w:rsidR="003E7E7C" w:rsidRPr="003E7E7C" w:rsidRDefault="003E7E7C" w:rsidP="007D3300">
      <w:pPr>
        <w:pStyle w:val="SourceCode"/>
      </w:pPr>
      <w:r w:rsidRPr="003E7E7C">
        <w:t xml:space="preserve">          Probability RMSEA &lt;= .05           0.000</w:t>
      </w:r>
    </w:p>
    <w:p w14:paraId="61DC820E" w14:textId="77777777" w:rsidR="003E7E7C" w:rsidRPr="003E7E7C" w:rsidRDefault="003E7E7C" w:rsidP="007D3300">
      <w:pPr>
        <w:pStyle w:val="SourceCode"/>
      </w:pPr>
    </w:p>
    <w:p w14:paraId="63764B7E" w14:textId="77777777" w:rsidR="003E7E7C" w:rsidRPr="003E7E7C" w:rsidRDefault="003E7E7C" w:rsidP="007D3300">
      <w:pPr>
        <w:pStyle w:val="SourceCode"/>
      </w:pPr>
      <w:r w:rsidRPr="003E7E7C">
        <w:t>CFI/TLI</w:t>
      </w:r>
    </w:p>
    <w:p w14:paraId="4C3B1D01" w14:textId="77777777" w:rsidR="003E7E7C" w:rsidRPr="003E7E7C" w:rsidRDefault="003E7E7C" w:rsidP="007D3300">
      <w:pPr>
        <w:pStyle w:val="SourceCode"/>
      </w:pPr>
    </w:p>
    <w:p w14:paraId="12D48F59" w14:textId="77777777" w:rsidR="003E7E7C" w:rsidRPr="003E7E7C" w:rsidRDefault="003E7E7C" w:rsidP="007D3300">
      <w:pPr>
        <w:pStyle w:val="SourceCode"/>
      </w:pPr>
      <w:r w:rsidRPr="003E7E7C">
        <w:t xml:space="preserve">          CFI                                </w:t>
      </w:r>
      <w:r w:rsidRPr="00B07341">
        <w:rPr>
          <w:color w:val="C00000"/>
        </w:rPr>
        <w:t>0.979</w:t>
      </w:r>
    </w:p>
    <w:p w14:paraId="7F8C16F4" w14:textId="77777777" w:rsidR="003E7E7C" w:rsidRPr="003E7E7C" w:rsidRDefault="003E7E7C" w:rsidP="007D3300">
      <w:pPr>
        <w:pStyle w:val="SourceCode"/>
      </w:pPr>
      <w:r w:rsidRPr="003E7E7C">
        <w:t xml:space="preserve">          TLI                                </w:t>
      </w:r>
      <w:r w:rsidRPr="00B07341">
        <w:rPr>
          <w:color w:val="C00000"/>
        </w:rPr>
        <w:t>0.970</w:t>
      </w:r>
    </w:p>
    <w:p w14:paraId="3C5995BD" w14:textId="77777777" w:rsidR="003E7E7C" w:rsidRPr="003E7E7C" w:rsidRDefault="003E7E7C" w:rsidP="007D3300">
      <w:pPr>
        <w:pStyle w:val="SourceCode"/>
      </w:pPr>
    </w:p>
    <w:p w14:paraId="53D23A51" w14:textId="77777777" w:rsidR="003E7E7C" w:rsidRPr="003E7E7C" w:rsidRDefault="003E7E7C" w:rsidP="007D3300">
      <w:pPr>
        <w:pStyle w:val="SourceCode"/>
      </w:pPr>
      <w:r w:rsidRPr="003E7E7C">
        <w:t>Chi-Square Test of Model Fit for the Baseline Model</w:t>
      </w:r>
    </w:p>
    <w:p w14:paraId="43141A48" w14:textId="77777777" w:rsidR="003E7E7C" w:rsidRPr="003E7E7C" w:rsidRDefault="003E7E7C" w:rsidP="007D3300">
      <w:pPr>
        <w:pStyle w:val="SourceCode"/>
      </w:pPr>
    </w:p>
    <w:p w14:paraId="7541025C" w14:textId="77777777" w:rsidR="003E7E7C" w:rsidRPr="003E7E7C" w:rsidRDefault="003E7E7C" w:rsidP="007D3300">
      <w:pPr>
        <w:pStyle w:val="SourceCode"/>
      </w:pPr>
      <w:r w:rsidRPr="003E7E7C">
        <w:t xml:space="preserve">          Value                          75026.313</w:t>
      </w:r>
    </w:p>
    <w:p w14:paraId="5A048B31" w14:textId="77777777" w:rsidR="003E7E7C" w:rsidRPr="003E7E7C" w:rsidRDefault="003E7E7C" w:rsidP="007D3300">
      <w:pPr>
        <w:pStyle w:val="SourceCode"/>
      </w:pPr>
      <w:r w:rsidRPr="003E7E7C">
        <w:t xml:space="preserve">          Degrees of Freedom                    55</w:t>
      </w:r>
    </w:p>
    <w:p w14:paraId="7B5CB5BB" w14:textId="77777777" w:rsidR="003E7E7C" w:rsidRPr="003E7E7C" w:rsidRDefault="003E7E7C" w:rsidP="007D3300">
      <w:pPr>
        <w:pStyle w:val="SourceCode"/>
      </w:pPr>
      <w:r w:rsidRPr="003E7E7C">
        <w:t xml:space="preserve">          P-Value                           0.0000</w:t>
      </w:r>
    </w:p>
    <w:p w14:paraId="2EB4CC75" w14:textId="77777777" w:rsidR="003E7E7C" w:rsidRPr="003E7E7C" w:rsidRDefault="003E7E7C" w:rsidP="007D3300">
      <w:pPr>
        <w:pStyle w:val="SourceCode"/>
      </w:pPr>
    </w:p>
    <w:p w14:paraId="6914725A" w14:textId="77777777" w:rsidR="003E7E7C" w:rsidRPr="003E7E7C" w:rsidRDefault="003E7E7C" w:rsidP="007D3300">
      <w:pPr>
        <w:pStyle w:val="SourceCode"/>
      </w:pPr>
      <w:r w:rsidRPr="003E7E7C">
        <w:t>SRMR (Standardized Root Mean Square Residual)</w:t>
      </w:r>
    </w:p>
    <w:p w14:paraId="5073DC55" w14:textId="77777777" w:rsidR="003E7E7C" w:rsidRPr="003E7E7C" w:rsidRDefault="003E7E7C" w:rsidP="007D3300">
      <w:pPr>
        <w:pStyle w:val="SourceCode"/>
      </w:pPr>
    </w:p>
    <w:p w14:paraId="07D88977" w14:textId="77777777" w:rsidR="003E7E7C" w:rsidRPr="003E7E7C" w:rsidRDefault="003E7E7C" w:rsidP="007D3300">
      <w:pPr>
        <w:pStyle w:val="SourceCode"/>
      </w:pPr>
      <w:r w:rsidRPr="003E7E7C">
        <w:t xml:space="preserve">          Value                              0.029</w:t>
      </w:r>
    </w:p>
    <w:p w14:paraId="3B5E4181" w14:textId="77777777" w:rsidR="003E7E7C" w:rsidRPr="003E7E7C" w:rsidRDefault="003E7E7C" w:rsidP="007D3300">
      <w:pPr>
        <w:pStyle w:val="SourceCode"/>
      </w:pPr>
    </w:p>
    <w:p w14:paraId="2A03BB72" w14:textId="77777777" w:rsidR="003E7E7C" w:rsidRPr="003E7E7C" w:rsidRDefault="003E7E7C" w:rsidP="007D3300">
      <w:pPr>
        <w:pStyle w:val="SourceCode"/>
      </w:pPr>
    </w:p>
    <w:p w14:paraId="6C3AC620" w14:textId="77777777" w:rsidR="003E7E7C" w:rsidRPr="003E7E7C" w:rsidRDefault="003E7E7C" w:rsidP="007D3300">
      <w:pPr>
        <w:pStyle w:val="SourceCode"/>
      </w:pPr>
      <w:r w:rsidRPr="003E7E7C">
        <w:t>MODEL RESULTS</w:t>
      </w:r>
    </w:p>
    <w:p w14:paraId="25CF9EEE" w14:textId="77777777" w:rsidR="003E7E7C" w:rsidRPr="003E7E7C" w:rsidRDefault="003E7E7C" w:rsidP="007D3300">
      <w:pPr>
        <w:pStyle w:val="SourceCode"/>
      </w:pPr>
    </w:p>
    <w:p w14:paraId="2910DA1E" w14:textId="77777777" w:rsidR="003E7E7C" w:rsidRPr="003E7E7C" w:rsidRDefault="003E7E7C" w:rsidP="007D3300">
      <w:pPr>
        <w:pStyle w:val="SourceCode"/>
      </w:pPr>
      <w:r w:rsidRPr="003E7E7C">
        <w:t xml:space="preserve">                                                    Two-Tailed</w:t>
      </w:r>
    </w:p>
    <w:p w14:paraId="068C7995" w14:textId="77777777" w:rsidR="003E7E7C" w:rsidRPr="003E7E7C" w:rsidRDefault="003E7E7C" w:rsidP="007D3300">
      <w:pPr>
        <w:pStyle w:val="SourceCode"/>
      </w:pPr>
      <w:r w:rsidRPr="003E7E7C">
        <w:lastRenderedPageBreak/>
        <w:t xml:space="preserve">                    Estimate       S.E.  Est./S.E.    P-Value</w:t>
      </w:r>
    </w:p>
    <w:p w14:paraId="562103F2" w14:textId="77777777" w:rsidR="003E7E7C" w:rsidRPr="003E7E7C" w:rsidRDefault="003E7E7C" w:rsidP="007D3300">
      <w:pPr>
        <w:pStyle w:val="SourceCode"/>
      </w:pPr>
    </w:p>
    <w:p w14:paraId="4BA14B4E" w14:textId="77777777" w:rsidR="003E7E7C" w:rsidRPr="003E7E7C" w:rsidRDefault="003E7E7C" w:rsidP="007D3300">
      <w:pPr>
        <w:pStyle w:val="SourceCode"/>
      </w:pPr>
      <w:r w:rsidRPr="003E7E7C">
        <w:t xml:space="preserve"> ACSI     BY</w:t>
      </w:r>
    </w:p>
    <w:p w14:paraId="05D2DADD" w14:textId="77777777" w:rsidR="003E7E7C" w:rsidRPr="003E7E7C" w:rsidRDefault="003E7E7C" w:rsidP="007D3300">
      <w:pPr>
        <w:pStyle w:val="SourceCode"/>
      </w:pPr>
      <w:r w:rsidRPr="003E7E7C">
        <w:t xml:space="preserve">    ACSI1              </w:t>
      </w:r>
      <w:r w:rsidRPr="00B07341">
        <w:rPr>
          <w:color w:val="7030A0"/>
        </w:rPr>
        <w:t xml:space="preserve">1.853      </w:t>
      </w:r>
      <w:r w:rsidRPr="003E7E7C">
        <w:t>0.015    122.929      0.000</w:t>
      </w:r>
    </w:p>
    <w:p w14:paraId="0522F681" w14:textId="77777777" w:rsidR="003E7E7C" w:rsidRPr="003E7E7C" w:rsidRDefault="003E7E7C" w:rsidP="007D3300">
      <w:pPr>
        <w:pStyle w:val="SourceCode"/>
      </w:pPr>
      <w:r w:rsidRPr="003E7E7C">
        <w:t xml:space="preserve">    ACSI2              </w:t>
      </w:r>
      <w:r w:rsidRPr="00B07341">
        <w:rPr>
          <w:color w:val="7030A0"/>
        </w:rPr>
        <w:t xml:space="preserve">1.745   </w:t>
      </w:r>
      <w:r w:rsidRPr="00C85166">
        <w:t xml:space="preserve">   </w:t>
      </w:r>
      <w:r w:rsidRPr="003E7E7C">
        <w:t>0.017    103.059      0.000</w:t>
      </w:r>
    </w:p>
    <w:p w14:paraId="29575867" w14:textId="77777777" w:rsidR="003E7E7C" w:rsidRPr="003E7E7C" w:rsidRDefault="003E7E7C" w:rsidP="007D3300">
      <w:pPr>
        <w:pStyle w:val="SourceCode"/>
      </w:pPr>
      <w:r w:rsidRPr="003E7E7C">
        <w:t xml:space="preserve">    ACSI3              </w:t>
      </w:r>
      <w:r w:rsidRPr="00B07341">
        <w:rPr>
          <w:color w:val="7030A0"/>
        </w:rPr>
        <w:t xml:space="preserve">1.459      </w:t>
      </w:r>
      <w:r w:rsidRPr="003E7E7C">
        <w:t>0.016     91.645      0.000</w:t>
      </w:r>
    </w:p>
    <w:p w14:paraId="16E74156" w14:textId="77777777" w:rsidR="003E7E7C" w:rsidRPr="003E7E7C" w:rsidRDefault="003E7E7C" w:rsidP="007D3300">
      <w:pPr>
        <w:pStyle w:val="SourceCode"/>
      </w:pPr>
    </w:p>
    <w:p w14:paraId="40C23285" w14:textId="77777777" w:rsidR="003E7E7C" w:rsidRPr="003E7E7C" w:rsidRDefault="003E7E7C" w:rsidP="007D3300">
      <w:pPr>
        <w:pStyle w:val="SourceCode"/>
      </w:pPr>
      <w:r w:rsidRPr="003E7E7C">
        <w:t xml:space="preserve"> CUEX     BY</w:t>
      </w:r>
    </w:p>
    <w:p w14:paraId="7518ED95" w14:textId="77777777" w:rsidR="003E7E7C" w:rsidRPr="003E7E7C" w:rsidRDefault="003E7E7C" w:rsidP="007D3300">
      <w:pPr>
        <w:pStyle w:val="SourceCode"/>
      </w:pPr>
      <w:r w:rsidRPr="003E7E7C">
        <w:t xml:space="preserve">    CUEX1              1.581      0.021     76.578      0.000</w:t>
      </w:r>
    </w:p>
    <w:p w14:paraId="585F6217" w14:textId="77777777" w:rsidR="003E7E7C" w:rsidRPr="003E7E7C" w:rsidRDefault="003E7E7C" w:rsidP="007D3300">
      <w:pPr>
        <w:pStyle w:val="SourceCode"/>
      </w:pPr>
      <w:r w:rsidRPr="003E7E7C">
        <w:t xml:space="preserve">    CUEX2              1.647      0.022     76.095      0.000</w:t>
      </w:r>
    </w:p>
    <w:p w14:paraId="5E42FB06" w14:textId="77777777" w:rsidR="003E7E7C" w:rsidRPr="003E7E7C" w:rsidRDefault="003E7E7C" w:rsidP="007D3300">
      <w:pPr>
        <w:pStyle w:val="SourceCode"/>
      </w:pPr>
      <w:r w:rsidRPr="003E7E7C">
        <w:t xml:space="preserve">    CUEX3              1.038      0.024     42.958      0.000</w:t>
      </w:r>
    </w:p>
    <w:p w14:paraId="4AA4F9E2" w14:textId="77777777" w:rsidR="003E7E7C" w:rsidRPr="003E7E7C" w:rsidRDefault="003E7E7C" w:rsidP="007D3300">
      <w:pPr>
        <w:pStyle w:val="SourceCode"/>
      </w:pPr>
    </w:p>
    <w:p w14:paraId="361331BD" w14:textId="77777777" w:rsidR="003E7E7C" w:rsidRPr="003E7E7C" w:rsidRDefault="003E7E7C" w:rsidP="007D3300">
      <w:pPr>
        <w:pStyle w:val="SourceCode"/>
      </w:pPr>
      <w:r w:rsidRPr="003E7E7C">
        <w:t xml:space="preserve"> PERQ     BY</w:t>
      </w:r>
    </w:p>
    <w:p w14:paraId="1967E2F3" w14:textId="77777777" w:rsidR="003E7E7C" w:rsidRPr="003E7E7C" w:rsidRDefault="003E7E7C" w:rsidP="007D3300">
      <w:pPr>
        <w:pStyle w:val="SourceCode"/>
      </w:pPr>
      <w:r w:rsidRPr="003E7E7C">
        <w:t xml:space="preserve">    PERQ1              1.711      0.015    116.266      0.000</w:t>
      </w:r>
    </w:p>
    <w:p w14:paraId="417A3C19" w14:textId="77777777" w:rsidR="003E7E7C" w:rsidRPr="003E7E7C" w:rsidRDefault="003E7E7C" w:rsidP="007D3300">
      <w:pPr>
        <w:pStyle w:val="SourceCode"/>
      </w:pPr>
      <w:r w:rsidRPr="003E7E7C">
        <w:t xml:space="preserve">    PERQ2              1.563      0.014    109.742      0.000</w:t>
      </w:r>
    </w:p>
    <w:p w14:paraId="0960714A" w14:textId="77777777" w:rsidR="003E7E7C" w:rsidRPr="003E7E7C" w:rsidRDefault="003E7E7C" w:rsidP="007D3300">
      <w:pPr>
        <w:pStyle w:val="SourceCode"/>
      </w:pPr>
      <w:r w:rsidRPr="003E7E7C">
        <w:t xml:space="preserve">    PERQ3              0.978      0.016     62.376      0.000</w:t>
      </w:r>
    </w:p>
    <w:p w14:paraId="53E6CE11" w14:textId="77777777" w:rsidR="003E7E7C" w:rsidRPr="003E7E7C" w:rsidRDefault="003E7E7C" w:rsidP="007D3300">
      <w:pPr>
        <w:pStyle w:val="SourceCode"/>
      </w:pPr>
    </w:p>
    <w:p w14:paraId="587C4621" w14:textId="77777777" w:rsidR="003E7E7C" w:rsidRPr="003E7E7C" w:rsidRDefault="003E7E7C" w:rsidP="007D3300">
      <w:pPr>
        <w:pStyle w:val="SourceCode"/>
      </w:pPr>
      <w:r w:rsidRPr="003E7E7C">
        <w:t xml:space="preserve"> PERV     BY</w:t>
      </w:r>
    </w:p>
    <w:p w14:paraId="329B45AB" w14:textId="77777777" w:rsidR="003E7E7C" w:rsidRPr="003E7E7C" w:rsidRDefault="003E7E7C" w:rsidP="007D3300">
      <w:pPr>
        <w:pStyle w:val="SourceCode"/>
      </w:pPr>
      <w:r w:rsidRPr="003E7E7C">
        <w:t xml:space="preserve">    PERV1              1.643      0.014    115.125      0.000</w:t>
      </w:r>
    </w:p>
    <w:p w14:paraId="09CC7742" w14:textId="77777777" w:rsidR="003E7E7C" w:rsidRPr="003E7E7C" w:rsidRDefault="003E7E7C" w:rsidP="007D3300">
      <w:pPr>
        <w:pStyle w:val="SourceCode"/>
      </w:pPr>
      <w:r w:rsidRPr="003E7E7C">
        <w:t xml:space="preserve">    PERV2              1.856      0.018    102.481      0.000</w:t>
      </w:r>
    </w:p>
    <w:p w14:paraId="0407D30E" w14:textId="77777777" w:rsidR="003E7E7C" w:rsidRPr="003E7E7C" w:rsidRDefault="003E7E7C" w:rsidP="007D3300">
      <w:pPr>
        <w:pStyle w:val="SourceCode"/>
      </w:pPr>
    </w:p>
    <w:p w14:paraId="3B387CC7" w14:textId="77777777" w:rsidR="003E7E7C" w:rsidRPr="003E7E7C" w:rsidRDefault="003E7E7C" w:rsidP="007D3300">
      <w:pPr>
        <w:pStyle w:val="SourceCode"/>
      </w:pPr>
      <w:r w:rsidRPr="003E7E7C">
        <w:t xml:space="preserve"> CUEX     WITH</w:t>
      </w:r>
    </w:p>
    <w:p w14:paraId="0117BD15" w14:textId="77777777" w:rsidR="003E7E7C" w:rsidRPr="003E7E7C" w:rsidRDefault="003E7E7C" w:rsidP="007D3300">
      <w:pPr>
        <w:pStyle w:val="SourceCode"/>
      </w:pPr>
      <w:r w:rsidRPr="003E7E7C">
        <w:t xml:space="preserve">    ACSI               </w:t>
      </w:r>
      <w:r w:rsidRPr="00B07341">
        <w:rPr>
          <w:color w:val="FF0000"/>
        </w:rPr>
        <w:t xml:space="preserve">0.612      </w:t>
      </w:r>
      <w:r w:rsidRPr="00B07341">
        <w:rPr>
          <w:color w:val="00B050"/>
        </w:rPr>
        <w:t xml:space="preserve">0.009     </w:t>
      </w:r>
      <w:r w:rsidRPr="003E7E7C">
        <w:t>71.846      0.000</w:t>
      </w:r>
    </w:p>
    <w:p w14:paraId="06BD797E" w14:textId="77777777" w:rsidR="003E7E7C" w:rsidRPr="003E7E7C" w:rsidRDefault="003E7E7C" w:rsidP="007D3300">
      <w:pPr>
        <w:pStyle w:val="SourceCode"/>
      </w:pPr>
    </w:p>
    <w:p w14:paraId="2DEA865B" w14:textId="77777777" w:rsidR="003E7E7C" w:rsidRPr="003E7E7C" w:rsidRDefault="003E7E7C" w:rsidP="007D3300">
      <w:pPr>
        <w:pStyle w:val="SourceCode"/>
      </w:pPr>
      <w:r w:rsidRPr="003E7E7C">
        <w:t xml:space="preserve"> PERQ     WITH</w:t>
      </w:r>
    </w:p>
    <w:p w14:paraId="19311D27" w14:textId="77777777" w:rsidR="003E7E7C" w:rsidRPr="003E7E7C" w:rsidRDefault="003E7E7C" w:rsidP="007D3300">
      <w:pPr>
        <w:pStyle w:val="SourceCode"/>
      </w:pPr>
      <w:r w:rsidRPr="003E7E7C">
        <w:t xml:space="preserve">    ACSI               </w:t>
      </w:r>
      <w:r w:rsidRPr="00B07341">
        <w:rPr>
          <w:color w:val="FF0000"/>
        </w:rPr>
        <w:t xml:space="preserve">0.957      </w:t>
      </w:r>
      <w:r w:rsidRPr="00B07341">
        <w:rPr>
          <w:color w:val="00B050"/>
        </w:rPr>
        <w:t xml:space="preserve">0.002    </w:t>
      </w:r>
      <w:r w:rsidRPr="003E7E7C">
        <w:t>384.932      0.000</w:t>
      </w:r>
    </w:p>
    <w:p w14:paraId="0C3812F6" w14:textId="77777777" w:rsidR="003E7E7C" w:rsidRPr="003E7E7C" w:rsidRDefault="003E7E7C" w:rsidP="007D3300">
      <w:pPr>
        <w:pStyle w:val="SourceCode"/>
      </w:pPr>
      <w:r w:rsidRPr="003E7E7C">
        <w:t xml:space="preserve">    CUEX               </w:t>
      </w:r>
      <w:r w:rsidRPr="00B07341">
        <w:rPr>
          <w:color w:val="FF0000"/>
        </w:rPr>
        <w:t xml:space="preserve">0.698      </w:t>
      </w:r>
      <w:r w:rsidRPr="00B07341">
        <w:rPr>
          <w:color w:val="00B050"/>
        </w:rPr>
        <w:t xml:space="preserve">0.008     </w:t>
      </w:r>
      <w:r w:rsidRPr="003E7E7C">
        <w:t>90.903      0.000</w:t>
      </w:r>
    </w:p>
    <w:p w14:paraId="5E3C2286" w14:textId="77777777" w:rsidR="003E7E7C" w:rsidRPr="003E7E7C" w:rsidRDefault="003E7E7C" w:rsidP="007D3300">
      <w:pPr>
        <w:pStyle w:val="SourceCode"/>
      </w:pPr>
    </w:p>
    <w:p w14:paraId="440544E3" w14:textId="77777777" w:rsidR="003E7E7C" w:rsidRPr="003E7E7C" w:rsidRDefault="003E7E7C" w:rsidP="007D3300">
      <w:pPr>
        <w:pStyle w:val="SourceCode"/>
      </w:pPr>
      <w:r w:rsidRPr="003E7E7C">
        <w:t xml:space="preserve"> PERV     WITH</w:t>
      </w:r>
    </w:p>
    <w:p w14:paraId="19307E4D" w14:textId="77777777" w:rsidR="003E7E7C" w:rsidRPr="003E7E7C" w:rsidRDefault="003E7E7C" w:rsidP="007D3300">
      <w:pPr>
        <w:pStyle w:val="SourceCode"/>
      </w:pPr>
      <w:r w:rsidRPr="003E7E7C">
        <w:t xml:space="preserve">    ACSI               </w:t>
      </w:r>
      <w:r w:rsidRPr="00B07341">
        <w:rPr>
          <w:color w:val="FF0000"/>
        </w:rPr>
        <w:t xml:space="preserve">0.875      </w:t>
      </w:r>
      <w:r w:rsidRPr="00B07341">
        <w:rPr>
          <w:color w:val="00B050"/>
        </w:rPr>
        <w:t xml:space="preserve">0.004    </w:t>
      </w:r>
      <w:r w:rsidRPr="003E7E7C">
        <w:t>226.986      0.000</w:t>
      </w:r>
    </w:p>
    <w:p w14:paraId="746A0E89" w14:textId="77777777" w:rsidR="003E7E7C" w:rsidRPr="003E7E7C" w:rsidRDefault="003E7E7C" w:rsidP="007D3300">
      <w:pPr>
        <w:pStyle w:val="SourceCode"/>
      </w:pPr>
      <w:r w:rsidRPr="003E7E7C">
        <w:t xml:space="preserve">    CUEX               </w:t>
      </w:r>
      <w:r w:rsidRPr="00B07341">
        <w:rPr>
          <w:color w:val="FF0000"/>
        </w:rPr>
        <w:t xml:space="preserve">0.526      </w:t>
      </w:r>
      <w:r w:rsidRPr="00B07341">
        <w:rPr>
          <w:color w:val="00B050"/>
        </w:rPr>
        <w:t xml:space="preserve">0.010     </w:t>
      </w:r>
      <w:r w:rsidRPr="003E7E7C">
        <w:t>54.787      0.000</w:t>
      </w:r>
    </w:p>
    <w:p w14:paraId="23BC9150" w14:textId="77777777" w:rsidR="003E7E7C" w:rsidRPr="003E7E7C" w:rsidRDefault="003E7E7C" w:rsidP="007D3300">
      <w:pPr>
        <w:pStyle w:val="SourceCode"/>
      </w:pPr>
      <w:r w:rsidRPr="003E7E7C">
        <w:t xml:space="preserve">    PERQ               </w:t>
      </w:r>
      <w:r w:rsidRPr="00B07341">
        <w:rPr>
          <w:color w:val="FF0000"/>
        </w:rPr>
        <w:t xml:space="preserve">0.770      </w:t>
      </w:r>
      <w:r w:rsidRPr="00B07341">
        <w:rPr>
          <w:color w:val="00B050"/>
        </w:rPr>
        <w:t xml:space="preserve">0.006    </w:t>
      </w:r>
      <w:r w:rsidRPr="003E7E7C">
        <w:t>139.827      0.000</w:t>
      </w:r>
    </w:p>
    <w:p w14:paraId="141F6123" w14:textId="77777777" w:rsidR="003E7E7C" w:rsidRPr="003E7E7C" w:rsidRDefault="003E7E7C" w:rsidP="007D3300">
      <w:pPr>
        <w:pStyle w:val="SourceCode"/>
      </w:pPr>
    </w:p>
    <w:p w14:paraId="12DE429A" w14:textId="77777777" w:rsidR="003E7E7C" w:rsidRPr="003E7E7C" w:rsidRDefault="003E7E7C" w:rsidP="007D3300">
      <w:pPr>
        <w:pStyle w:val="SourceCode"/>
      </w:pPr>
      <w:r w:rsidRPr="003E7E7C">
        <w:t xml:space="preserve"> Variances</w:t>
      </w:r>
    </w:p>
    <w:p w14:paraId="73ADBAF9" w14:textId="77777777" w:rsidR="003E7E7C" w:rsidRPr="003E7E7C" w:rsidRDefault="003E7E7C" w:rsidP="007D3300">
      <w:pPr>
        <w:pStyle w:val="SourceCode"/>
      </w:pPr>
      <w:r w:rsidRPr="003E7E7C">
        <w:t xml:space="preserve">    ACSI               </w:t>
      </w:r>
      <w:r w:rsidRPr="00B07341">
        <w:rPr>
          <w:color w:val="0070C0"/>
        </w:rPr>
        <w:t xml:space="preserve">1.000      </w:t>
      </w:r>
      <w:r w:rsidRPr="003E7E7C">
        <w:t>0.000    999.000    999.000</w:t>
      </w:r>
    </w:p>
    <w:p w14:paraId="6AEAE907" w14:textId="77777777" w:rsidR="003E7E7C" w:rsidRPr="003E7E7C" w:rsidRDefault="003E7E7C" w:rsidP="007D3300">
      <w:pPr>
        <w:pStyle w:val="SourceCode"/>
      </w:pPr>
      <w:r w:rsidRPr="003E7E7C">
        <w:t xml:space="preserve">    CUEX               </w:t>
      </w:r>
      <w:r w:rsidRPr="00B07341">
        <w:rPr>
          <w:color w:val="0070C0"/>
        </w:rPr>
        <w:t xml:space="preserve">1.000      </w:t>
      </w:r>
      <w:r w:rsidRPr="003E7E7C">
        <w:t>0.000    999.000    999.000</w:t>
      </w:r>
    </w:p>
    <w:p w14:paraId="50FA9413" w14:textId="77777777" w:rsidR="003E7E7C" w:rsidRPr="003E7E7C" w:rsidRDefault="003E7E7C" w:rsidP="007D3300">
      <w:pPr>
        <w:pStyle w:val="SourceCode"/>
      </w:pPr>
      <w:r w:rsidRPr="003E7E7C">
        <w:t xml:space="preserve">    PERQ               </w:t>
      </w:r>
      <w:r w:rsidRPr="00B07341">
        <w:rPr>
          <w:color w:val="0070C0"/>
        </w:rPr>
        <w:t xml:space="preserve">1.000      </w:t>
      </w:r>
      <w:r w:rsidRPr="003E7E7C">
        <w:t>0.000    999.000    999.000</w:t>
      </w:r>
    </w:p>
    <w:p w14:paraId="380F7159" w14:textId="77777777" w:rsidR="003E7E7C" w:rsidRPr="003E7E7C" w:rsidRDefault="003E7E7C" w:rsidP="007D3300">
      <w:pPr>
        <w:pStyle w:val="SourceCode"/>
      </w:pPr>
      <w:r w:rsidRPr="003E7E7C">
        <w:t xml:space="preserve">    PERV               </w:t>
      </w:r>
      <w:r w:rsidRPr="00B07341">
        <w:rPr>
          <w:color w:val="0070C0"/>
        </w:rPr>
        <w:t xml:space="preserve">1.000      </w:t>
      </w:r>
      <w:r w:rsidRPr="003E7E7C">
        <w:t>0.000    999.000    999.000</w:t>
      </w:r>
    </w:p>
    <w:p w14:paraId="437C3202" w14:textId="77777777" w:rsidR="003E7E7C" w:rsidRPr="003E7E7C" w:rsidRDefault="003E7E7C" w:rsidP="007D3300">
      <w:pPr>
        <w:pStyle w:val="SourceCode"/>
      </w:pPr>
    </w:p>
    <w:p w14:paraId="0E9745EE" w14:textId="77777777" w:rsidR="003E7E7C" w:rsidRPr="003E7E7C" w:rsidRDefault="003E7E7C" w:rsidP="007D3300">
      <w:pPr>
        <w:pStyle w:val="SourceCode"/>
      </w:pPr>
      <w:r w:rsidRPr="003E7E7C">
        <w:t xml:space="preserve"> Residual Variances</w:t>
      </w:r>
    </w:p>
    <w:p w14:paraId="5C626EB6" w14:textId="77777777" w:rsidR="003E7E7C" w:rsidRPr="003E7E7C" w:rsidRDefault="003E7E7C" w:rsidP="007D3300">
      <w:pPr>
        <w:pStyle w:val="SourceCode"/>
      </w:pPr>
      <w:r w:rsidRPr="003E7E7C">
        <w:t xml:space="preserve">    ACSI1              </w:t>
      </w:r>
      <w:r w:rsidRPr="00B07341">
        <w:rPr>
          <w:color w:val="00B050"/>
        </w:rPr>
        <w:t xml:space="preserve">0.566      </w:t>
      </w:r>
      <w:r w:rsidRPr="003E7E7C">
        <w:t>0.013     43.222      0.000</w:t>
      </w:r>
    </w:p>
    <w:p w14:paraId="473E1F3F" w14:textId="77777777" w:rsidR="003E7E7C" w:rsidRPr="003E7E7C" w:rsidRDefault="003E7E7C" w:rsidP="007D3300">
      <w:pPr>
        <w:pStyle w:val="SourceCode"/>
      </w:pPr>
      <w:r w:rsidRPr="003E7E7C">
        <w:t xml:space="preserve">    ACSI2              </w:t>
      </w:r>
      <w:r w:rsidRPr="00B07341">
        <w:rPr>
          <w:color w:val="00B050"/>
        </w:rPr>
        <w:t xml:space="preserve">1.365      </w:t>
      </w:r>
      <w:r w:rsidRPr="003E7E7C">
        <w:t>0.022     62.783      0.000</w:t>
      </w:r>
    </w:p>
    <w:p w14:paraId="354199A4" w14:textId="77777777" w:rsidR="003E7E7C" w:rsidRPr="003E7E7C" w:rsidRDefault="003E7E7C" w:rsidP="007D3300">
      <w:pPr>
        <w:pStyle w:val="SourceCode"/>
      </w:pPr>
      <w:r w:rsidRPr="003E7E7C">
        <w:t xml:space="preserve">    ACSI3              </w:t>
      </w:r>
      <w:r w:rsidRPr="00B07341">
        <w:rPr>
          <w:color w:val="00B050"/>
        </w:rPr>
        <w:t xml:space="preserve">1.480      </w:t>
      </w:r>
      <w:r w:rsidRPr="003E7E7C">
        <w:t>0.022     66.232      0.000</w:t>
      </w:r>
    </w:p>
    <w:p w14:paraId="30AFF5AE" w14:textId="77777777" w:rsidR="003E7E7C" w:rsidRPr="003E7E7C" w:rsidRDefault="003E7E7C" w:rsidP="007D3300">
      <w:pPr>
        <w:pStyle w:val="SourceCode"/>
      </w:pPr>
      <w:r w:rsidRPr="003E7E7C">
        <w:t xml:space="preserve">    CUEX1              1.909      0.044     43.451      0.000</w:t>
      </w:r>
    </w:p>
    <w:p w14:paraId="6970EA87" w14:textId="77777777" w:rsidR="003E7E7C" w:rsidRPr="003E7E7C" w:rsidRDefault="003E7E7C" w:rsidP="007D3300">
      <w:pPr>
        <w:pStyle w:val="SourceCode"/>
      </w:pPr>
      <w:r w:rsidRPr="003E7E7C">
        <w:t xml:space="preserve">    CUEX2              2.128      0.048     44.160      0.000</w:t>
      </w:r>
    </w:p>
    <w:p w14:paraId="2BE22079" w14:textId="77777777" w:rsidR="003E7E7C" w:rsidRPr="003E7E7C" w:rsidRDefault="003E7E7C" w:rsidP="007D3300">
      <w:pPr>
        <w:pStyle w:val="SourceCode"/>
      </w:pPr>
      <w:r w:rsidRPr="003E7E7C">
        <w:t xml:space="preserve">    CUEX3              4.212      0.063     66.969      0.000</w:t>
      </w:r>
    </w:p>
    <w:p w14:paraId="1D049D39" w14:textId="77777777" w:rsidR="003E7E7C" w:rsidRPr="003E7E7C" w:rsidRDefault="003E7E7C" w:rsidP="007D3300">
      <w:pPr>
        <w:pStyle w:val="SourceCode"/>
      </w:pPr>
      <w:r w:rsidRPr="003E7E7C">
        <w:t xml:space="preserve">    PERQ1              0.682      0.015     46.769      0.000</w:t>
      </w:r>
    </w:p>
    <w:p w14:paraId="55105053" w14:textId="77777777" w:rsidR="003E7E7C" w:rsidRPr="003E7E7C" w:rsidRDefault="003E7E7C" w:rsidP="007D3300">
      <w:pPr>
        <w:pStyle w:val="SourceCode"/>
      </w:pPr>
      <w:r w:rsidRPr="003E7E7C">
        <w:t xml:space="preserve">    PERQ2              0.796      0.015     54.789      0.000</w:t>
      </w:r>
    </w:p>
    <w:p w14:paraId="6DE657F7" w14:textId="77777777" w:rsidR="003E7E7C" w:rsidRPr="003E7E7C" w:rsidRDefault="003E7E7C" w:rsidP="007D3300">
      <w:pPr>
        <w:pStyle w:val="SourceCode"/>
      </w:pPr>
      <w:r w:rsidRPr="003E7E7C">
        <w:t xml:space="preserve">    PERQ3              1.933      0.028     69.570      0.000</w:t>
      </w:r>
    </w:p>
    <w:p w14:paraId="38C99A70" w14:textId="77777777" w:rsidR="003E7E7C" w:rsidRPr="003E7E7C" w:rsidRDefault="003E7E7C" w:rsidP="007D3300">
      <w:pPr>
        <w:pStyle w:val="SourceCode"/>
      </w:pPr>
      <w:r w:rsidRPr="003E7E7C">
        <w:t xml:space="preserve">    PERV1              0.539      0.017     31.211      0.000</w:t>
      </w:r>
    </w:p>
    <w:p w14:paraId="29369055" w14:textId="77777777" w:rsidR="003E7E7C" w:rsidRPr="003E7E7C" w:rsidRDefault="003E7E7C" w:rsidP="007D3300">
      <w:pPr>
        <w:pStyle w:val="SourceCode"/>
      </w:pPr>
      <w:r w:rsidRPr="003E7E7C">
        <w:lastRenderedPageBreak/>
        <w:t xml:space="preserve">    PERV2              1.396      0.028     50.375      0.000</w:t>
      </w:r>
    </w:p>
    <w:p w14:paraId="2D4BD7F5" w14:textId="77777777" w:rsidR="003E7E7C" w:rsidRPr="003E7E7C" w:rsidRDefault="003E7E7C" w:rsidP="007D3300">
      <w:pPr>
        <w:pStyle w:val="SourceCode"/>
      </w:pPr>
    </w:p>
    <w:p w14:paraId="51A8ABFE" w14:textId="77777777" w:rsidR="003E7E7C" w:rsidRPr="003E7E7C" w:rsidRDefault="003E7E7C" w:rsidP="007D3300">
      <w:pPr>
        <w:pStyle w:val="SourceCode"/>
      </w:pPr>
    </w:p>
    <w:p w14:paraId="4EDB0EE2" w14:textId="77777777" w:rsidR="003E7E7C" w:rsidRPr="003E7E7C" w:rsidRDefault="003E7E7C" w:rsidP="007D3300">
      <w:pPr>
        <w:pStyle w:val="SourceCode"/>
      </w:pPr>
      <w:r w:rsidRPr="003E7E7C">
        <w:t>STANDARDIZED MODEL RESULTS</w:t>
      </w:r>
    </w:p>
    <w:p w14:paraId="44D6C540" w14:textId="77777777" w:rsidR="003E7E7C" w:rsidRPr="003E7E7C" w:rsidRDefault="003E7E7C" w:rsidP="007D3300">
      <w:pPr>
        <w:pStyle w:val="SourceCode"/>
      </w:pPr>
    </w:p>
    <w:p w14:paraId="7E59F739" w14:textId="77777777" w:rsidR="003E7E7C" w:rsidRPr="003E7E7C" w:rsidRDefault="003E7E7C" w:rsidP="007D3300">
      <w:pPr>
        <w:pStyle w:val="SourceCode"/>
      </w:pPr>
    </w:p>
    <w:p w14:paraId="5C6E30C7" w14:textId="77777777" w:rsidR="003E7E7C" w:rsidRPr="003E7E7C" w:rsidRDefault="003E7E7C" w:rsidP="007D3300">
      <w:pPr>
        <w:pStyle w:val="SourceCode"/>
      </w:pPr>
      <w:r w:rsidRPr="003E7E7C">
        <w:t>STDYX Standardization</w:t>
      </w:r>
    </w:p>
    <w:p w14:paraId="0A5231DD" w14:textId="77777777" w:rsidR="003E7E7C" w:rsidRPr="003E7E7C" w:rsidRDefault="003E7E7C" w:rsidP="007D3300">
      <w:pPr>
        <w:pStyle w:val="SourceCode"/>
      </w:pPr>
    </w:p>
    <w:p w14:paraId="0E4FB086" w14:textId="77777777" w:rsidR="003E7E7C" w:rsidRPr="003E7E7C" w:rsidRDefault="003E7E7C" w:rsidP="007D3300">
      <w:pPr>
        <w:pStyle w:val="SourceCode"/>
      </w:pPr>
      <w:r w:rsidRPr="003E7E7C">
        <w:t xml:space="preserve">                                                    Two-Tailed</w:t>
      </w:r>
    </w:p>
    <w:p w14:paraId="2233B1DD" w14:textId="77777777" w:rsidR="003E7E7C" w:rsidRPr="003E7E7C" w:rsidRDefault="003E7E7C" w:rsidP="007D3300">
      <w:pPr>
        <w:pStyle w:val="SourceCode"/>
      </w:pPr>
      <w:r w:rsidRPr="003E7E7C">
        <w:t xml:space="preserve">                    Estimate       S.E.  Est./S.E.    P-Value</w:t>
      </w:r>
    </w:p>
    <w:p w14:paraId="343B3311" w14:textId="77777777" w:rsidR="003E7E7C" w:rsidRPr="003E7E7C" w:rsidRDefault="003E7E7C" w:rsidP="007D3300">
      <w:pPr>
        <w:pStyle w:val="SourceCode"/>
      </w:pPr>
    </w:p>
    <w:p w14:paraId="5E22ED76" w14:textId="77777777" w:rsidR="003E7E7C" w:rsidRPr="003E7E7C" w:rsidRDefault="003E7E7C" w:rsidP="007D3300">
      <w:pPr>
        <w:pStyle w:val="SourceCode"/>
      </w:pPr>
      <w:r w:rsidRPr="003E7E7C">
        <w:t xml:space="preserve"> ACSI     BY</w:t>
      </w:r>
    </w:p>
    <w:p w14:paraId="7CFCC358" w14:textId="77777777" w:rsidR="003E7E7C" w:rsidRPr="003E7E7C" w:rsidRDefault="003E7E7C" w:rsidP="007D3300">
      <w:pPr>
        <w:pStyle w:val="SourceCode"/>
      </w:pPr>
      <w:r w:rsidRPr="003E7E7C">
        <w:t xml:space="preserve">    ACSI1              </w:t>
      </w:r>
      <w:r w:rsidRPr="00B07341">
        <w:rPr>
          <w:color w:val="632423" w:themeColor="accent2" w:themeShade="80"/>
        </w:rPr>
        <w:t xml:space="preserve">0.926      </w:t>
      </w:r>
      <w:r w:rsidRPr="003E7E7C">
        <w:t>0.002    467.258      0.000</w:t>
      </w:r>
    </w:p>
    <w:p w14:paraId="07DF145D" w14:textId="77777777" w:rsidR="003E7E7C" w:rsidRPr="003E7E7C" w:rsidRDefault="003E7E7C" w:rsidP="007D3300">
      <w:pPr>
        <w:pStyle w:val="SourceCode"/>
      </w:pPr>
      <w:r w:rsidRPr="003E7E7C">
        <w:t xml:space="preserve">    ACSI2              </w:t>
      </w:r>
      <w:r w:rsidRPr="00B07341">
        <w:rPr>
          <w:color w:val="632423" w:themeColor="accent2" w:themeShade="80"/>
        </w:rPr>
        <w:t xml:space="preserve">0.831      </w:t>
      </w:r>
      <w:r w:rsidRPr="003E7E7C">
        <w:t>0.003    246.695      0.000</w:t>
      </w:r>
    </w:p>
    <w:p w14:paraId="141CDDF9" w14:textId="77777777" w:rsidR="003E7E7C" w:rsidRPr="003E7E7C" w:rsidRDefault="003E7E7C" w:rsidP="007D3300">
      <w:pPr>
        <w:pStyle w:val="SourceCode"/>
      </w:pPr>
      <w:r w:rsidRPr="003E7E7C">
        <w:t xml:space="preserve">    ACSI3              </w:t>
      </w:r>
      <w:r w:rsidRPr="00B07341">
        <w:rPr>
          <w:color w:val="632423" w:themeColor="accent2" w:themeShade="80"/>
        </w:rPr>
        <w:t xml:space="preserve">0.768      </w:t>
      </w:r>
      <w:r w:rsidRPr="003E7E7C">
        <w:t>0.004    177.602      0.000</w:t>
      </w:r>
    </w:p>
    <w:p w14:paraId="327C570D" w14:textId="77777777" w:rsidR="003E7E7C" w:rsidRPr="003E7E7C" w:rsidRDefault="003E7E7C" w:rsidP="007D3300">
      <w:pPr>
        <w:pStyle w:val="SourceCode"/>
      </w:pPr>
    </w:p>
    <w:p w14:paraId="67244D09" w14:textId="77777777" w:rsidR="003E7E7C" w:rsidRPr="003E7E7C" w:rsidRDefault="003E7E7C" w:rsidP="007D3300">
      <w:pPr>
        <w:pStyle w:val="SourceCode"/>
      </w:pPr>
      <w:r w:rsidRPr="003E7E7C">
        <w:t xml:space="preserve"> CUEX     BY</w:t>
      </w:r>
    </w:p>
    <w:p w14:paraId="76AC3EC3" w14:textId="77777777" w:rsidR="003E7E7C" w:rsidRPr="003E7E7C" w:rsidRDefault="003E7E7C" w:rsidP="007D3300">
      <w:pPr>
        <w:pStyle w:val="SourceCode"/>
      </w:pPr>
      <w:r w:rsidRPr="003E7E7C">
        <w:t xml:space="preserve">    CUEX1              </w:t>
      </w:r>
      <w:r w:rsidRPr="00B07341">
        <w:rPr>
          <w:color w:val="632423" w:themeColor="accent2" w:themeShade="80"/>
        </w:rPr>
        <w:t xml:space="preserve">0.753      </w:t>
      </w:r>
      <w:r w:rsidRPr="003E7E7C">
        <w:t>0.007    111.138      0.000</w:t>
      </w:r>
    </w:p>
    <w:p w14:paraId="48F0BFA4" w14:textId="77777777" w:rsidR="003E7E7C" w:rsidRPr="003E7E7C" w:rsidRDefault="003E7E7C" w:rsidP="007D3300">
      <w:pPr>
        <w:pStyle w:val="SourceCode"/>
      </w:pPr>
      <w:r w:rsidRPr="003E7E7C">
        <w:t xml:space="preserve">    CUEX2              </w:t>
      </w:r>
      <w:r w:rsidRPr="00B07341">
        <w:rPr>
          <w:color w:val="632423" w:themeColor="accent2" w:themeShade="80"/>
        </w:rPr>
        <w:t xml:space="preserve">0.749      </w:t>
      </w:r>
      <w:r w:rsidRPr="003E7E7C">
        <w:t>0.007    110.101      0.000</w:t>
      </w:r>
    </w:p>
    <w:p w14:paraId="56F4D9B5" w14:textId="77777777" w:rsidR="003E7E7C" w:rsidRPr="003E7E7C" w:rsidRDefault="003E7E7C" w:rsidP="007D3300">
      <w:pPr>
        <w:pStyle w:val="SourceCode"/>
      </w:pPr>
      <w:r w:rsidRPr="003E7E7C">
        <w:t xml:space="preserve">    CUEX3              </w:t>
      </w:r>
      <w:r w:rsidRPr="00B07341">
        <w:rPr>
          <w:color w:val="632423" w:themeColor="accent2" w:themeShade="80"/>
        </w:rPr>
        <w:t xml:space="preserve">0.451      </w:t>
      </w:r>
      <w:r w:rsidRPr="003E7E7C">
        <w:t>0.009     48.945      0.000</w:t>
      </w:r>
    </w:p>
    <w:p w14:paraId="0A50DA83" w14:textId="77777777" w:rsidR="003E7E7C" w:rsidRPr="003E7E7C" w:rsidRDefault="003E7E7C" w:rsidP="007D3300">
      <w:pPr>
        <w:pStyle w:val="SourceCode"/>
      </w:pPr>
    </w:p>
    <w:p w14:paraId="5ADB7A54" w14:textId="77777777" w:rsidR="003E7E7C" w:rsidRPr="003E7E7C" w:rsidRDefault="003E7E7C" w:rsidP="007D3300">
      <w:pPr>
        <w:pStyle w:val="SourceCode"/>
      </w:pPr>
      <w:r w:rsidRPr="003E7E7C">
        <w:t xml:space="preserve"> PERQ     BY</w:t>
      </w:r>
    </w:p>
    <w:p w14:paraId="30F0BED6" w14:textId="77777777" w:rsidR="003E7E7C" w:rsidRPr="003E7E7C" w:rsidRDefault="003E7E7C" w:rsidP="007D3300">
      <w:pPr>
        <w:pStyle w:val="SourceCode"/>
      </w:pPr>
      <w:r w:rsidRPr="003E7E7C">
        <w:t xml:space="preserve">    PERQ1              </w:t>
      </w:r>
      <w:r w:rsidRPr="00B07341">
        <w:rPr>
          <w:color w:val="632423" w:themeColor="accent2" w:themeShade="80"/>
        </w:rPr>
        <w:t xml:space="preserve">0.901      </w:t>
      </w:r>
      <w:r w:rsidRPr="003E7E7C">
        <w:t>0.003    357.328      0.000</w:t>
      </w:r>
    </w:p>
    <w:p w14:paraId="1ED5D4D0" w14:textId="77777777" w:rsidR="003E7E7C" w:rsidRPr="003E7E7C" w:rsidRDefault="003E7E7C" w:rsidP="007D3300">
      <w:pPr>
        <w:pStyle w:val="SourceCode"/>
      </w:pPr>
      <w:r w:rsidRPr="003E7E7C">
        <w:t xml:space="preserve">    PERQ2              </w:t>
      </w:r>
      <w:r w:rsidRPr="00B07341">
        <w:rPr>
          <w:color w:val="632423" w:themeColor="accent2" w:themeShade="80"/>
        </w:rPr>
        <w:t xml:space="preserve">0.868      </w:t>
      </w:r>
      <w:r w:rsidRPr="003E7E7C">
        <w:t>0.003    295.676      0.000</w:t>
      </w:r>
    </w:p>
    <w:p w14:paraId="0C51E477" w14:textId="77777777" w:rsidR="003E7E7C" w:rsidRPr="003E7E7C" w:rsidRDefault="003E7E7C" w:rsidP="007D3300">
      <w:pPr>
        <w:pStyle w:val="SourceCode"/>
      </w:pPr>
      <w:r w:rsidRPr="003E7E7C">
        <w:t xml:space="preserve">    PERQ3              </w:t>
      </w:r>
      <w:r w:rsidRPr="00B07341">
        <w:rPr>
          <w:color w:val="632423" w:themeColor="accent2" w:themeShade="80"/>
        </w:rPr>
        <w:t xml:space="preserve">0.575      </w:t>
      </w:r>
      <w:r w:rsidRPr="003E7E7C">
        <w:t>0.007     83.106      0.000</w:t>
      </w:r>
    </w:p>
    <w:p w14:paraId="3CB665D9" w14:textId="77777777" w:rsidR="003E7E7C" w:rsidRPr="003E7E7C" w:rsidRDefault="003E7E7C" w:rsidP="007D3300">
      <w:pPr>
        <w:pStyle w:val="SourceCode"/>
      </w:pPr>
    </w:p>
    <w:p w14:paraId="3C6E0DA6" w14:textId="77777777" w:rsidR="003E7E7C" w:rsidRPr="003E7E7C" w:rsidRDefault="003E7E7C" w:rsidP="007D3300">
      <w:pPr>
        <w:pStyle w:val="SourceCode"/>
      </w:pPr>
      <w:r w:rsidRPr="003E7E7C">
        <w:t xml:space="preserve"> PERV     BY</w:t>
      </w:r>
    </w:p>
    <w:p w14:paraId="650E6EA5" w14:textId="77777777" w:rsidR="003E7E7C" w:rsidRPr="003E7E7C" w:rsidRDefault="003E7E7C" w:rsidP="007D3300">
      <w:pPr>
        <w:pStyle w:val="SourceCode"/>
      </w:pPr>
      <w:r w:rsidRPr="003E7E7C">
        <w:t xml:space="preserve">    PERV1              </w:t>
      </w:r>
      <w:r w:rsidRPr="00B07341">
        <w:rPr>
          <w:color w:val="632423" w:themeColor="accent2" w:themeShade="80"/>
        </w:rPr>
        <w:t xml:space="preserve">0.913      </w:t>
      </w:r>
      <w:r w:rsidRPr="003E7E7C">
        <w:t>0.003    295.051      0.000</w:t>
      </w:r>
    </w:p>
    <w:p w14:paraId="75B7ABDF" w14:textId="77777777" w:rsidR="003E7E7C" w:rsidRPr="003E7E7C" w:rsidRDefault="003E7E7C" w:rsidP="007D3300">
      <w:pPr>
        <w:pStyle w:val="SourceCode"/>
      </w:pPr>
      <w:r w:rsidRPr="003E7E7C">
        <w:t xml:space="preserve">    PERV2              </w:t>
      </w:r>
      <w:r w:rsidRPr="00B07341">
        <w:rPr>
          <w:color w:val="632423" w:themeColor="accent2" w:themeShade="80"/>
        </w:rPr>
        <w:t xml:space="preserve">0.844      </w:t>
      </w:r>
      <w:r w:rsidRPr="003E7E7C">
        <w:t>0.004    226.294      0.000</w:t>
      </w:r>
    </w:p>
    <w:p w14:paraId="2249747D" w14:textId="77777777" w:rsidR="003E7E7C" w:rsidRPr="003E7E7C" w:rsidRDefault="003E7E7C" w:rsidP="007D3300">
      <w:pPr>
        <w:pStyle w:val="SourceCode"/>
      </w:pPr>
    </w:p>
    <w:p w14:paraId="7706973B" w14:textId="77777777" w:rsidR="003E7E7C" w:rsidRPr="003E7E7C" w:rsidRDefault="003E7E7C" w:rsidP="007D3300">
      <w:pPr>
        <w:pStyle w:val="SourceCode"/>
      </w:pPr>
      <w:r w:rsidRPr="003E7E7C">
        <w:t xml:space="preserve"> CUEX     WITH</w:t>
      </w:r>
    </w:p>
    <w:p w14:paraId="52E498A3" w14:textId="77777777" w:rsidR="003E7E7C" w:rsidRPr="003E7E7C" w:rsidRDefault="003E7E7C" w:rsidP="007D3300">
      <w:pPr>
        <w:pStyle w:val="SourceCode"/>
      </w:pPr>
      <w:r w:rsidRPr="003E7E7C">
        <w:t xml:space="preserve">    ACSI               0.612      0.009     71.846      0.000</w:t>
      </w:r>
    </w:p>
    <w:p w14:paraId="26C075C4" w14:textId="77777777" w:rsidR="003E7E7C" w:rsidRPr="003E7E7C" w:rsidRDefault="003E7E7C" w:rsidP="007D3300">
      <w:pPr>
        <w:pStyle w:val="SourceCode"/>
      </w:pPr>
    </w:p>
    <w:p w14:paraId="40729DCB" w14:textId="77777777" w:rsidR="003E7E7C" w:rsidRPr="003E7E7C" w:rsidRDefault="003E7E7C" w:rsidP="007D3300">
      <w:pPr>
        <w:pStyle w:val="SourceCode"/>
      </w:pPr>
      <w:r w:rsidRPr="003E7E7C">
        <w:t xml:space="preserve"> PERQ     WITH</w:t>
      </w:r>
    </w:p>
    <w:p w14:paraId="081C5A6D" w14:textId="77777777" w:rsidR="003E7E7C" w:rsidRPr="003E7E7C" w:rsidRDefault="003E7E7C" w:rsidP="007D3300">
      <w:pPr>
        <w:pStyle w:val="SourceCode"/>
      </w:pPr>
      <w:r w:rsidRPr="003E7E7C">
        <w:t xml:space="preserve">    ACSI               0.957      0.002    384.932      0.000</w:t>
      </w:r>
    </w:p>
    <w:p w14:paraId="42C5CDBB" w14:textId="77777777" w:rsidR="003E7E7C" w:rsidRPr="003E7E7C" w:rsidRDefault="003E7E7C" w:rsidP="007D3300">
      <w:pPr>
        <w:pStyle w:val="SourceCode"/>
      </w:pPr>
      <w:r w:rsidRPr="003E7E7C">
        <w:t xml:space="preserve">    CUEX               0.698      0.008     90.903      0.000</w:t>
      </w:r>
    </w:p>
    <w:p w14:paraId="3972595F" w14:textId="77777777" w:rsidR="003E7E7C" w:rsidRPr="003E7E7C" w:rsidRDefault="003E7E7C" w:rsidP="007D3300">
      <w:pPr>
        <w:pStyle w:val="SourceCode"/>
      </w:pPr>
    </w:p>
    <w:p w14:paraId="72DB7490" w14:textId="77777777" w:rsidR="003E7E7C" w:rsidRPr="003E7E7C" w:rsidRDefault="003E7E7C" w:rsidP="007D3300">
      <w:pPr>
        <w:pStyle w:val="SourceCode"/>
      </w:pPr>
      <w:r w:rsidRPr="003E7E7C">
        <w:t xml:space="preserve"> PERV     WITH</w:t>
      </w:r>
    </w:p>
    <w:p w14:paraId="6813BD75" w14:textId="77777777" w:rsidR="003E7E7C" w:rsidRPr="003E7E7C" w:rsidRDefault="003E7E7C" w:rsidP="007D3300">
      <w:pPr>
        <w:pStyle w:val="SourceCode"/>
      </w:pPr>
      <w:r w:rsidRPr="003E7E7C">
        <w:t xml:space="preserve">    ACSI               0.875      0.004    226.986      0.000</w:t>
      </w:r>
    </w:p>
    <w:p w14:paraId="5858292A" w14:textId="77777777" w:rsidR="003E7E7C" w:rsidRPr="003E7E7C" w:rsidRDefault="003E7E7C" w:rsidP="007D3300">
      <w:pPr>
        <w:pStyle w:val="SourceCode"/>
      </w:pPr>
      <w:r w:rsidRPr="003E7E7C">
        <w:t xml:space="preserve">    CUEX               0.526      0.010     54.787      0.000</w:t>
      </w:r>
    </w:p>
    <w:p w14:paraId="49300D2B" w14:textId="77777777" w:rsidR="003E7E7C" w:rsidRPr="003E7E7C" w:rsidRDefault="003E7E7C" w:rsidP="007D3300">
      <w:pPr>
        <w:pStyle w:val="SourceCode"/>
      </w:pPr>
      <w:r w:rsidRPr="003E7E7C">
        <w:t xml:space="preserve">    PERQ               0.770      0.006    139.827      0.000</w:t>
      </w:r>
    </w:p>
    <w:p w14:paraId="0906E129" w14:textId="77777777" w:rsidR="003E7E7C" w:rsidRPr="003E7E7C" w:rsidRDefault="003E7E7C" w:rsidP="007D3300">
      <w:pPr>
        <w:pStyle w:val="SourceCode"/>
      </w:pPr>
    </w:p>
    <w:p w14:paraId="67F8A5A1" w14:textId="77777777" w:rsidR="003E7E7C" w:rsidRPr="003E7E7C" w:rsidRDefault="003E7E7C" w:rsidP="007D3300">
      <w:pPr>
        <w:pStyle w:val="SourceCode"/>
      </w:pPr>
    </w:p>
    <w:p w14:paraId="48F6F31F" w14:textId="77777777" w:rsidR="003E7E7C" w:rsidRPr="003E7E7C" w:rsidRDefault="003E7E7C" w:rsidP="007D3300">
      <w:pPr>
        <w:pStyle w:val="SourceCode"/>
      </w:pPr>
      <w:r w:rsidRPr="003E7E7C">
        <w:t>CONFIDENCE INTERVALS OF MODEL RESULTS</w:t>
      </w:r>
    </w:p>
    <w:p w14:paraId="44D9B9BD" w14:textId="77777777" w:rsidR="003E7E7C" w:rsidRPr="003E7E7C" w:rsidRDefault="003E7E7C" w:rsidP="007D3300">
      <w:pPr>
        <w:pStyle w:val="SourceCode"/>
      </w:pPr>
    </w:p>
    <w:p w14:paraId="6FB75A74" w14:textId="77777777" w:rsidR="003E7E7C" w:rsidRPr="003E7E7C" w:rsidRDefault="003E7E7C" w:rsidP="007D3300">
      <w:pPr>
        <w:pStyle w:val="SourceCode"/>
      </w:pPr>
      <w:r w:rsidRPr="003E7E7C">
        <w:t xml:space="preserve">                  Lower .5%  Lower 2.5%    Lower 5%    Estimate    Upper 5%  Upper 2.5%   Upper .5%</w:t>
      </w:r>
    </w:p>
    <w:p w14:paraId="68160954" w14:textId="77777777" w:rsidR="003E7E7C" w:rsidRPr="003E7E7C" w:rsidRDefault="003E7E7C" w:rsidP="007D3300">
      <w:pPr>
        <w:pStyle w:val="SourceCode"/>
      </w:pPr>
    </w:p>
    <w:p w14:paraId="3070B8A7" w14:textId="77777777" w:rsidR="003E7E7C" w:rsidRPr="003E7E7C" w:rsidRDefault="003E7E7C" w:rsidP="007D3300">
      <w:pPr>
        <w:pStyle w:val="SourceCode"/>
      </w:pPr>
      <w:r w:rsidRPr="003E7E7C">
        <w:t xml:space="preserve"> ACSI     BY</w:t>
      </w:r>
    </w:p>
    <w:p w14:paraId="6F68B00A" w14:textId="77777777" w:rsidR="003E7E7C" w:rsidRPr="003E7E7C" w:rsidRDefault="003E7E7C" w:rsidP="007D3300">
      <w:pPr>
        <w:pStyle w:val="SourceCode"/>
      </w:pPr>
      <w:r w:rsidRPr="003E7E7C">
        <w:lastRenderedPageBreak/>
        <w:t xml:space="preserve">    ACSI1            1.814       1.823       1.828       1.853       1.878       1.882       1.892</w:t>
      </w:r>
    </w:p>
    <w:p w14:paraId="1E365384" w14:textId="77777777" w:rsidR="003E7E7C" w:rsidRPr="003E7E7C" w:rsidRDefault="003E7E7C" w:rsidP="007D3300">
      <w:pPr>
        <w:pStyle w:val="SourceCode"/>
      </w:pPr>
      <w:r w:rsidRPr="003E7E7C">
        <w:t xml:space="preserve">    ACSI2            1.701       1.712       1.717       1.745       1.773       1.778       1.788</w:t>
      </w:r>
    </w:p>
    <w:p w14:paraId="252EA760" w14:textId="77777777" w:rsidR="003E7E7C" w:rsidRPr="003E7E7C" w:rsidRDefault="003E7E7C" w:rsidP="007D3300">
      <w:pPr>
        <w:pStyle w:val="SourceCode"/>
      </w:pPr>
      <w:r w:rsidRPr="003E7E7C">
        <w:t xml:space="preserve">    ACSI3            1.418       1.428       1.433       1.459       1.485       1.491       1.500</w:t>
      </w:r>
    </w:p>
    <w:p w14:paraId="09D7DF1A" w14:textId="77777777" w:rsidR="003E7E7C" w:rsidRPr="003E7E7C" w:rsidRDefault="003E7E7C" w:rsidP="007D3300">
      <w:pPr>
        <w:pStyle w:val="SourceCode"/>
      </w:pPr>
    </w:p>
    <w:p w14:paraId="39969807" w14:textId="77777777" w:rsidR="003E7E7C" w:rsidRPr="003E7E7C" w:rsidRDefault="003E7E7C" w:rsidP="007D3300">
      <w:pPr>
        <w:pStyle w:val="SourceCode"/>
      </w:pPr>
      <w:r w:rsidRPr="003E7E7C">
        <w:t xml:space="preserve"> CUEX     BY</w:t>
      </w:r>
    </w:p>
    <w:p w14:paraId="61530521" w14:textId="77777777" w:rsidR="003E7E7C" w:rsidRPr="003E7E7C" w:rsidRDefault="003E7E7C" w:rsidP="007D3300">
      <w:pPr>
        <w:pStyle w:val="SourceCode"/>
      </w:pPr>
      <w:r w:rsidRPr="003E7E7C">
        <w:t xml:space="preserve">    CUEX1            1.528       1.541       1.547       1.581       1.615       1.622       1.634</w:t>
      </w:r>
    </w:p>
    <w:p w14:paraId="48F8B2DB" w14:textId="77777777" w:rsidR="003E7E7C" w:rsidRPr="003E7E7C" w:rsidRDefault="003E7E7C" w:rsidP="007D3300">
      <w:pPr>
        <w:pStyle w:val="SourceCode"/>
      </w:pPr>
      <w:r w:rsidRPr="003E7E7C">
        <w:t xml:space="preserve">    CUEX2            1.591       1.604       1.611       1.647       1.682       1.689       1.702</w:t>
      </w:r>
    </w:p>
    <w:p w14:paraId="07F25CAB" w14:textId="77777777" w:rsidR="003E7E7C" w:rsidRPr="003E7E7C" w:rsidRDefault="003E7E7C" w:rsidP="007D3300">
      <w:pPr>
        <w:pStyle w:val="SourceCode"/>
      </w:pPr>
      <w:r w:rsidRPr="003E7E7C">
        <w:t xml:space="preserve">    CUEX3            0.976       0.990       0.998       1.038       1.078       1.085       1.100</w:t>
      </w:r>
    </w:p>
    <w:p w14:paraId="77D9CF2E" w14:textId="77777777" w:rsidR="003E7E7C" w:rsidRPr="003E7E7C" w:rsidRDefault="003E7E7C" w:rsidP="007D3300">
      <w:pPr>
        <w:pStyle w:val="SourceCode"/>
      </w:pPr>
    </w:p>
    <w:p w14:paraId="79EE075A" w14:textId="77777777" w:rsidR="003E7E7C" w:rsidRPr="003E7E7C" w:rsidRDefault="003E7E7C" w:rsidP="007D3300">
      <w:pPr>
        <w:pStyle w:val="SourceCode"/>
      </w:pPr>
      <w:r w:rsidRPr="003E7E7C">
        <w:t xml:space="preserve"> PERQ     BY</w:t>
      </w:r>
    </w:p>
    <w:p w14:paraId="3B9CFA69" w14:textId="77777777" w:rsidR="003E7E7C" w:rsidRPr="003E7E7C" w:rsidRDefault="003E7E7C" w:rsidP="007D3300">
      <w:pPr>
        <w:pStyle w:val="SourceCode"/>
      </w:pPr>
      <w:r w:rsidRPr="003E7E7C">
        <w:t xml:space="preserve">    PERQ1            1.673       1.682       1.687       1.711       1.735       1.740       1.749</w:t>
      </w:r>
    </w:p>
    <w:p w14:paraId="103F6B95" w14:textId="77777777" w:rsidR="003E7E7C" w:rsidRPr="003E7E7C" w:rsidRDefault="003E7E7C" w:rsidP="007D3300">
      <w:pPr>
        <w:pStyle w:val="SourceCode"/>
      </w:pPr>
      <w:r w:rsidRPr="003E7E7C">
        <w:t xml:space="preserve">    PERQ2            1.526       1.535       1.540       1.563       1.587       1.591       1.600</w:t>
      </w:r>
    </w:p>
    <w:p w14:paraId="6C0EFA02" w14:textId="77777777" w:rsidR="003E7E7C" w:rsidRPr="003E7E7C" w:rsidRDefault="003E7E7C" w:rsidP="007D3300">
      <w:pPr>
        <w:pStyle w:val="SourceCode"/>
      </w:pPr>
      <w:r w:rsidRPr="003E7E7C">
        <w:t xml:space="preserve">    PERQ3            0.938       0.947       0.952       0.978       1.004       1.009       1.018</w:t>
      </w:r>
    </w:p>
    <w:p w14:paraId="159A187D" w14:textId="77777777" w:rsidR="003E7E7C" w:rsidRPr="003E7E7C" w:rsidRDefault="003E7E7C" w:rsidP="007D3300">
      <w:pPr>
        <w:pStyle w:val="SourceCode"/>
      </w:pPr>
    </w:p>
    <w:p w14:paraId="53AA2D54" w14:textId="77777777" w:rsidR="003E7E7C" w:rsidRPr="003E7E7C" w:rsidRDefault="003E7E7C" w:rsidP="007D3300">
      <w:pPr>
        <w:pStyle w:val="SourceCode"/>
      </w:pPr>
      <w:r w:rsidRPr="003E7E7C">
        <w:t xml:space="preserve"> PERV     BY</w:t>
      </w:r>
    </w:p>
    <w:p w14:paraId="4299D904" w14:textId="77777777" w:rsidR="003E7E7C" w:rsidRPr="003E7E7C" w:rsidRDefault="003E7E7C" w:rsidP="007D3300">
      <w:pPr>
        <w:pStyle w:val="SourceCode"/>
      </w:pPr>
      <w:r w:rsidRPr="003E7E7C">
        <w:t xml:space="preserve">    PERV1            1.607       1.615       1.620       1.643       1.667       1.671       1.680</w:t>
      </w:r>
    </w:p>
    <w:p w14:paraId="23273EB4" w14:textId="77777777" w:rsidR="003E7E7C" w:rsidRPr="003E7E7C" w:rsidRDefault="003E7E7C" w:rsidP="007D3300">
      <w:pPr>
        <w:pStyle w:val="SourceCode"/>
      </w:pPr>
      <w:r w:rsidRPr="003E7E7C">
        <w:t xml:space="preserve">    PERV2            1.809       1.820       1.826       1.856       1.885       1.891       1.902</w:t>
      </w:r>
    </w:p>
    <w:p w14:paraId="339D4779" w14:textId="77777777" w:rsidR="003E7E7C" w:rsidRPr="003E7E7C" w:rsidRDefault="003E7E7C" w:rsidP="007D3300">
      <w:pPr>
        <w:pStyle w:val="SourceCode"/>
      </w:pPr>
    </w:p>
    <w:p w14:paraId="33CBBCC2" w14:textId="77777777" w:rsidR="003E7E7C" w:rsidRPr="003E7E7C" w:rsidRDefault="003E7E7C" w:rsidP="007D3300">
      <w:pPr>
        <w:pStyle w:val="SourceCode"/>
      </w:pPr>
      <w:r w:rsidRPr="003E7E7C">
        <w:t xml:space="preserve"> CUEX     WITH</w:t>
      </w:r>
    </w:p>
    <w:p w14:paraId="2A15231D" w14:textId="77777777" w:rsidR="003E7E7C" w:rsidRPr="003E7E7C" w:rsidRDefault="003E7E7C" w:rsidP="007D3300">
      <w:pPr>
        <w:pStyle w:val="SourceCode"/>
      </w:pPr>
      <w:r w:rsidRPr="003E7E7C">
        <w:t xml:space="preserve">    ACSI             0.591       </w:t>
      </w:r>
      <w:r w:rsidRPr="00B07341">
        <w:rPr>
          <w:color w:val="92D050"/>
        </w:rPr>
        <w:t xml:space="preserve">0.596       </w:t>
      </w:r>
      <w:r w:rsidRPr="003E7E7C">
        <w:t xml:space="preserve">0.598       </w:t>
      </w:r>
      <w:r w:rsidRPr="00B07341">
        <w:rPr>
          <w:color w:val="FF0000"/>
        </w:rPr>
        <w:t xml:space="preserve">0.612       </w:t>
      </w:r>
      <w:r w:rsidRPr="003E7E7C">
        <w:t xml:space="preserve">0.626       </w:t>
      </w:r>
      <w:r w:rsidRPr="00B07341">
        <w:rPr>
          <w:color w:val="92D050"/>
        </w:rPr>
        <w:t xml:space="preserve">0.629       </w:t>
      </w:r>
      <w:r w:rsidRPr="003E7E7C">
        <w:t>0.634</w:t>
      </w:r>
    </w:p>
    <w:p w14:paraId="07F0D1B3" w14:textId="77777777" w:rsidR="003E7E7C" w:rsidRPr="003E7E7C" w:rsidRDefault="003E7E7C" w:rsidP="007D3300">
      <w:pPr>
        <w:pStyle w:val="SourceCode"/>
      </w:pPr>
    </w:p>
    <w:p w14:paraId="3CA9826A" w14:textId="77777777" w:rsidR="003E7E7C" w:rsidRPr="003E7E7C" w:rsidRDefault="003E7E7C" w:rsidP="007D3300">
      <w:pPr>
        <w:pStyle w:val="SourceCode"/>
      </w:pPr>
      <w:r w:rsidRPr="003E7E7C">
        <w:t xml:space="preserve"> PERQ     WITH</w:t>
      </w:r>
    </w:p>
    <w:p w14:paraId="4DFCF3CC" w14:textId="77777777" w:rsidR="003E7E7C" w:rsidRPr="003E7E7C" w:rsidRDefault="003E7E7C" w:rsidP="007D3300">
      <w:pPr>
        <w:pStyle w:val="SourceCode"/>
      </w:pPr>
      <w:r w:rsidRPr="003E7E7C">
        <w:t xml:space="preserve">    ACSI             0.951       </w:t>
      </w:r>
      <w:r w:rsidRPr="00B07341">
        <w:rPr>
          <w:color w:val="92D050"/>
        </w:rPr>
        <w:t xml:space="preserve">0.952       </w:t>
      </w:r>
      <w:r w:rsidRPr="003E7E7C">
        <w:t xml:space="preserve">0.953       </w:t>
      </w:r>
      <w:r w:rsidRPr="00B07341">
        <w:rPr>
          <w:color w:val="FF0000"/>
        </w:rPr>
        <w:t xml:space="preserve">0.957       </w:t>
      </w:r>
      <w:r w:rsidRPr="003E7E7C">
        <w:t xml:space="preserve">0.961       </w:t>
      </w:r>
      <w:r w:rsidRPr="00B07341">
        <w:rPr>
          <w:color w:val="92D050"/>
        </w:rPr>
        <w:t xml:space="preserve">0.962       </w:t>
      </w:r>
      <w:r w:rsidRPr="003E7E7C">
        <w:t>0.963</w:t>
      </w:r>
    </w:p>
    <w:p w14:paraId="7C21CA66" w14:textId="77777777" w:rsidR="003E7E7C" w:rsidRPr="003E7E7C" w:rsidRDefault="003E7E7C" w:rsidP="007D3300">
      <w:pPr>
        <w:pStyle w:val="SourceCode"/>
      </w:pPr>
      <w:r w:rsidRPr="003E7E7C">
        <w:t xml:space="preserve">    CUEX             0.679       </w:t>
      </w:r>
      <w:r w:rsidRPr="00B07341">
        <w:rPr>
          <w:color w:val="92D050"/>
        </w:rPr>
        <w:t xml:space="preserve">0.683       </w:t>
      </w:r>
      <w:r w:rsidRPr="003E7E7C">
        <w:t xml:space="preserve">0.686       </w:t>
      </w:r>
      <w:r w:rsidRPr="00B07341">
        <w:rPr>
          <w:color w:val="FF0000"/>
        </w:rPr>
        <w:t xml:space="preserve">0.698       </w:t>
      </w:r>
      <w:r w:rsidRPr="003E7E7C">
        <w:t xml:space="preserve">0.711       </w:t>
      </w:r>
      <w:r w:rsidRPr="00B07341">
        <w:rPr>
          <w:color w:val="92D050"/>
        </w:rPr>
        <w:t xml:space="preserve">0.713       </w:t>
      </w:r>
      <w:r w:rsidRPr="003E7E7C">
        <w:t>0.718</w:t>
      </w:r>
    </w:p>
    <w:p w14:paraId="375E9D79" w14:textId="77777777" w:rsidR="003E7E7C" w:rsidRPr="003E7E7C" w:rsidRDefault="003E7E7C" w:rsidP="007D3300">
      <w:pPr>
        <w:pStyle w:val="SourceCode"/>
      </w:pPr>
    </w:p>
    <w:p w14:paraId="43CBEC85" w14:textId="77777777" w:rsidR="003E7E7C" w:rsidRPr="003E7E7C" w:rsidRDefault="003E7E7C" w:rsidP="007D3300">
      <w:pPr>
        <w:pStyle w:val="SourceCode"/>
      </w:pPr>
      <w:r w:rsidRPr="003E7E7C">
        <w:t xml:space="preserve"> PERV     WITH</w:t>
      </w:r>
    </w:p>
    <w:p w14:paraId="013D81B0" w14:textId="77777777" w:rsidR="003E7E7C" w:rsidRPr="003E7E7C" w:rsidRDefault="003E7E7C" w:rsidP="007D3300">
      <w:pPr>
        <w:pStyle w:val="SourceCode"/>
      </w:pPr>
      <w:r w:rsidRPr="003E7E7C">
        <w:t xml:space="preserve">    ACSI             0.865       </w:t>
      </w:r>
      <w:r w:rsidRPr="00B07341">
        <w:rPr>
          <w:color w:val="92D050"/>
        </w:rPr>
        <w:t xml:space="preserve">0.867       </w:t>
      </w:r>
      <w:r w:rsidRPr="003E7E7C">
        <w:t xml:space="preserve">0.868       </w:t>
      </w:r>
      <w:r w:rsidRPr="00B07341">
        <w:rPr>
          <w:color w:val="FF0000"/>
        </w:rPr>
        <w:t xml:space="preserve">0.875       </w:t>
      </w:r>
      <w:r w:rsidRPr="003E7E7C">
        <w:t xml:space="preserve">0.881       </w:t>
      </w:r>
      <w:r w:rsidRPr="00B07341">
        <w:rPr>
          <w:color w:val="92D050"/>
        </w:rPr>
        <w:t xml:space="preserve">0.882       </w:t>
      </w:r>
      <w:r w:rsidRPr="003E7E7C">
        <w:t>0.885</w:t>
      </w:r>
    </w:p>
    <w:p w14:paraId="2FA4E879" w14:textId="77777777" w:rsidR="003E7E7C" w:rsidRPr="003E7E7C" w:rsidRDefault="003E7E7C" w:rsidP="007D3300">
      <w:pPr>
        <w:pStyle w:val="SourceCode"/>
      </w:pPr>
      <w:r w:rsidRPr="003E7E7C">
        <w:t xml:space="preserve">    CUEX             0.501       </w:t>
      </w:r>
      <w:r w:rsidRPr="00B07341">
        <w:rPr>
          <w:color w:val="92D050"/>
        </w:rPr>
        <w:t xml:space="preserve">0.507       </w:t>
      </w:r>
      <w:r w:rsidRPr="003E7E7C">
        <w:t xml:space="preserve">0.510       </w:t>
      </w:r>
      <w:r w:rsidRPr="00B07341">
        <w:rPr>
          <w:color w:val="FF0000"/>
        </w:rPr>
        <w:t xml:space="preserve">0.526       </w:t>
      </w:r>
      <w:r w:rsidRPr="003E7E7C">
        <w:t xml:space="preserve">0.542       </w:t>
      </w:r>
      <w:r w:rsidRPr="00B07341">
        <w:rPr>
          <w:color w:val="92D050"/>
        </w:rPr>
        <w:t xml:space="preserve">0.545       </w:t>
      </w:r>
      <w:r w:rsidRPr="003E7E7C">
        <w:t>0.551</w:t>
      </w:r>
    </w:p>
    <w:p w14:paraId="647731E3" w14:textId="77777777" w:rsidR="003E7E7C" w:rsidRPr="003E7E7C" w:rsidRDefault="003E7E7C" w:rsidP="007D3300">
      <w:pPr>
        <w:pStyle w:val="SourceCode"/>
      </w:pPr>
      <w:r w:rsidRPr="003E7E7C">
        <w:t xml:space="preserve">    PERQ             0.755       </w:t>
      </w:r>
      <w:r w:rsidRPr="00B07341">
        <w:rPr>
          <w:color w:val="92D050"/>
        </w:rPr>
        <w:t xml:space="preserve">0.759       </w:t>
      </w:r>
      <w:r w:rsidRPr="003E7E7C">
        <w:t xml:space="preserve">0.761       </w:t>
      </w:r>
      <w:r w:rsidRPr="00B07341">
        <w:rPr>
          <w:color w:val="FF0000"/>
        </w:rPr>
        <w:t xml:space="preserve">0.770       </w:t>
      </w:r>
      <w:r w:rsidRPr="003E7E7C">
        <w:t xml:space="preserve">0.779       </w:t>
      </w:r>
      <w:r w:rsidRPr="00B07341">
        <w:rPr>
          <w:color w:val="92D050"/>
        </w:rPr>
        <w:t xml:space="preserve">0.780       </w:t>
      </w:r>
      <w:r w:rsidRPr="003E7E7C">
        <w:t>0.784</w:t>
      </w:r>
    </w:p>
    <w:p w14:paraId="30494126" w14:textId="77777777" w:rsidR="005D7A41" w:rsidRPr="0015604B" w:rsidRDefault="005D7A41" w:rsidP="005D7A41">
      <w:pPr>
        <w:pStyle w:val="BodyText-noindent"/>
      </w:pPr>
      <w:r>
        <w:t>We will next show how these results can be used to calculate all the statistics and tests explained in the article.</w:t>
      </w:r>
    </w:p>
    <w:p w14:paraId="2F0F48D6" w14:textId="7FB0201C" w:rsidR="005D7A41" w:rsidRPr="00166527" w:rsidRDefault="005D7A41" w:rsidP="005D7A41">
      <w:pPr>
        <w:pStyle w:val="2"/>
      </w:pPr>
      <w:bookmarkStart w:id="62" w:name="_Toc14939161"/>
      <w:r w:rsidRPr="00166527">
        <w:rPr>
          <w:rFonts w:hint="eastAsia"/>
        </w:rPr>
        <w:lastRenderedPageBreak/>
        <w:t>Factor correlation (point estimate)</w:t>
      </w:r>
      <w:bookmarkEnd w:id="62"/>
    </w:p>
    <w:p w14:paraId="786A008C" w14:textId="77777777" w:rsidR="005D7A41" w:rsidRDefault="005D7A41" w:rsidP="005D7A41">
      <w:pPr>
        <w:pStyle w:val="3"/>
      </w:pPr>
      <w:r>
        <w:rPr>
          <w:rFonts w:hint="eastAsia"/>
        </w:rPr>
        <w:t>How often is it use</w:t>
      </w:r>
      <w:r>
        <w:t>d?</w:t>
      </w:r>
    </w:p>
    <w:p w14:paraId="15A3EDA7" w14:textId="77777777" w:rsidR="005D7A41" w:rsidRPr="00B754DA" w:rsidRDefault="005D7A41" w:rsidP="005D7A41">
      <w:pPr>
        <w:pStyle w:val="BodyText-noindent"/>
        <w:rPr>
          <w:u w:val="single"/>
        </w:rPr>
      </w:pPr>
      <w:r w:rsidRPr="008834E4">
        <w:t xml:space="preserve">AMJ 0%, JAP </w:t>
      </w:r>
      <w:r>
        <w:t>1.4</w:t>
      </w:r>
      <w:r w:rsidRPr="008834E4">
        <w:t>%, ORM 0%</w:t>
      </w:r>
    </w:p>
    <w:p w14:paraId="4CE0DDA2" w14:textId="77777777" w:rsidR="005D7A41" w:rsidRPr="0090055D" w:rsidRDefault="005D7A41" w:rsidP="005D7A41">
      <w:pPr>
        <w:pStyle w:val="3"/>
      </w:pPr>
      <w:r w:rsidRPr="0090055D">
        <w:rPr>
          <w:rFonts w:hint="eastAsia"/>
        </w:rPr>
        <w:t>How to obtain</w:t>
      </w:r>
    </w:p>
    <w:p w14:paraId="69A37201" w14:textId="77777777" w:rsidR="005D7A41" w:rsidRDefault="005D7A41" w:rsidP="005D7A41">
      <w:pPr>
        <w:pStyle w:val="BodyText-noindent"/>
      </w:pPr>
      <w:r w:rsidRPr="00C451BB">
        <w:t xml:space="preserve">The advantage of </w:t>
      </w:r>
      <w:r>
        <w:t>fixi</w:t>
      </w:r>
      <w:r w:rsidRPr="00C451BB">
        <w:t xml:space="preserve">ng the variance of latent variables to 1 is that the </w:t>
      </w:r>
      <w:r>
        <w:t>estimated factor covariance are correlations that can be interpreted directly without any further calculation</w:t>
      </w:r>
      <w:r w:rsidRPr="00C451BB">
        <w:t>.</w:t>
      </w:r>
      <w:r>
        <w:t xml:space="preserve"> </w:t>
      </w:r>
    </w:p>
    <w:p w14:paraId="3E598E9E" w14:textId="6CD7C0D8" w:rsidR="005D7A41" w:rsidRDefault="005D7A41" w:rsidP="005D7A41">
      <w:pPr>
        <w:pStyle w:val="af0"/>
      </w:pPr>
      <w:r>
        <w:t xml:space="preserve">Table </w:t>
      </w:r>
      <w:r>
        <w:fldChar w:fldCharType="begin"/>
      </w:r>
      <w:r>
        <w:instrText xml:space="preserve"> SEQ Table \* ARABIC </w:instrText>
      </w:r>
      <w:r>
        <w:fldChar w:fldCharType="separate"/>
      </w:r>
      <w:r w:rsidR="00E47287">
        <w:rPr>
          <w:noProof/>
        </w:rPr>
        <w:t>31</w:t>
      </w:r>
      <w:r>
        <w:fldChar w:fldCharType="end"/>
      </w:r>
      <w:r>
        <w:t xml:space="preserve"> Factor correlation estimates from Mplus</w:t>
      </w:r>
    </w:p>
    <w:tbl>
      <w:tblPr>
        <w:tblW w:w="5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80"/>
        <w:gridCol w:w="1080"/>
        <w:gridCol w:w="1080"/>
        <w:gridCol w:w="1080"/>
        <w:gridCol w:w="1080"/>
      </w:tblGrid>
      <w:tr w:rsidR="005D7A41" w:rsidRPr="00234FE7" w14:paraId="2F417264" w14:textId="77777777" w:rsidTr="005D7A41">
        <w:trPr>
          <w:trHeight w:val="330"/>
          <w:jc w:val="center"/>
        </w:trPr>
        <w:tc>
          <w:tcPr>
            <w:tcW w:w="1080" w:type="dxa"/>
            <w:shd w:val="clear" w:color="auto" w:fill="auto"/>
            <w:noWrap/>
            <w:vAlign w:val="center"/>
            <w:hideMark/>
          </w:tcPr>
          <w:p w14:paraId="0CC11FB7" w14:textId="77777777" w:rsidR="005D7A41" w:rsidRPr="002F20A1" w:rsidRDefault="005D7A41" w:rsidP="005D7A41">
            <w:pPr>
              <w:jc w:val="right"/>
              <w:rPr>
                <w:rFonts w:eastAsia="맑은 고딕"/>
                <w:color w:val="000000"/>
              </w:rPr>
            </w:pPr>
          </w:p>
        </w:tc>
        <w:tc>
          <w:tcPr>
            <w:tcW w:w="1080" w:type="dxa"/>
            <w:shd w:val="clear" w:color="auto" w:fill="auto"/>
            <w:noWrap/>
            <w:vAlign w:val="center"/>
            <w:hideMark/>
          </w:tcPr>
          <w:p w14:paraId="67EA5A90" w14:textId="77777777" w:rsidR="005D7A41" w:rsidRPr="00234FE7" w:rsidRDefault="005D7A41" w:rsidP="005D7A41">
            <w:pPr>
              <w:jc w:val="right"/>
              <w:rPr>
                <w:rFonts w:eastAsia="맑은 고딕"/>
                <w:color w:val="000000"/>
              </w:rPr>
            </w:pPr>
            <w:r w:rsidRPr="00234FE7">
              <w:rPr>
                <w:rFonts w:eastAsia="맑은 고딕"/>
                <w:color w:val="000000"/>
              </w:rPr>
              <w:t>ACSI</w:t>
            </w:r>
          </w:p>
        </w:tc>
        <w:tc>
          <w:tcPr>
            <w:tcW w:w="1080" w:type="dxa"/>
            <w:shd w:val="clear" w:color="auto" w:fill="auto"/>
            <w:noWrap/>
            <w:vAlign w:val="center"/>
            <w:hideMark/>
          </w:tcPr>
          <w:p w14:paraId="24A1312A" w14:textId="77777777" w:rsidR="005D7A41" w:rsidRPr="00234FE7" w:rsidRDefault="005D7A41" w:rsidP="005D7A41">
            <w:pPr>
              <w:jc w:val="right"/>
              <w:rPr>
                <w:rFonts w:eastAsia="맑은 고딕"/>
                <w:color w:val="000000"/>
              </w:rPr>
            </w:pPr>
            <w:r w:rsidRPr="00234FE7">
              <w:rPr>
                <w:rFonts w:eastAsia="맑은 고딕"/>
                <w:color w:val="000000"/>
              </w:rPr>
              <w:t>CUEX</w:t>
            </w:r>
          </w:p>
        </w:tc>
        <w:tc>
          <w:tcPr>
            <w:tcW w:w="1080" w:type="dxa"/>
            <w:shd w:val="clear" w:color="auto" w:fill="auto"/>
            <w:noWrap/>
            <w:vAlign w:val="center"/>
            <w:hideMark/>
          </w:tcPr>
          <w:p w14:paraId="56E7CC7B" w14:textId="77777777" w:rsidR="005D7A41" w:rsidRPr="00234FE7" w:rsidRDefault="005D7A41" w:rsidP="005D7A41">
            <w:pPr>
              <w:jc w:val="right"/>
              <w:rPr>
                <w:rFonts w:eastAsia="맑은 고딕"/>
                <w:color w:val="000000"/>
              </w:rPr>
            </w:pPr>
            <w:r w:rsidRPr="00234FE7">
              <w:rPr>
                <w:rFonts w:eastAsia="맑은 고딕"/>
                <w:color w:val="000000"/>
              </w:rPr>
              <w:t>PERQ</w:t>
            </w:r>
          </w:p>
        </w:tc>
        <w:tc>
          <w:tcPr>
            <w:tcW w:w="1080" w:type="dxa"/>
            <w:shd w:val="clear" w:color="auto" w:fill="auto"/>
            <w:noWrap/>
            <w:vAlign w:val="center"/>
            <w:hideMark/>
          </w:tcPr>
          <w:p w14:paraId="159C7BAE" w14:textId="77777777" w:rsidR="005D7A41" w:rsidRPr="00234FE7" w:rsidRDefault="005D7A41" w:rsidP="005D7A41">
            <w:pPr>
              <w:jc w:val="right"/>
              <w:rPr>
                <w:rFonts w:eastAsia="맑은 고딕"/>
                <w:color w:val="000000"/>
              </w:rPr>
            </w:pPr>
            <w:r w:rsidRPr="00234FE7">
              <w:rPr>
                <w:rFonts w:eastAsia="맑은 고딕"/>
                <w:color w:val="000000"/>
              </w:rPr>
              <w:t>PERV</w:t>
            </w:r>
          </w:p>
        </w:tc>
      </w:tr>
      <w:tr w:rsidR="005D7A41" w:rsidRPr="00234FE7" w14:paraId="3901CFEA" w14:textId="77777777" w:rsidTr="005D7A41">
        <w:trPr>
          <w:trHeight w:val="330"/>
          <w:jc w:val="center"/>
        </w:trPr>
        <w:tc>
          <w:tcPr>
            <w:tcW w:w="1080" w:type="dxa"/>
            <w:shd w:val="clear" w:color="auto" w:fill="auto"/>
            <w:noWrap/>
            <w:vAlign w:val="center"/>
            <w:hideMark/>
          </w:tcPr>
          <w:p w14:paraId="7CCE384C" w14:textId="77777777" w:rsidR="005D7A41" w:rsidRPr="00234FE7" w:rsidRDefault="005D7A41" w:rsidP="005D7A41">
            <w:pPr>
              <w:jc w:val="right"/>
              <w:rPr>
                <w:rFonts w:eastAsia="맑은 고딕"/>
                <w:color w:val="000000"/>
              </w:rPr>
            </w:pPr>
            <w:r w:rsidRPr="00234FE7">
              <w:rPr>
                <w:rFonts w:eastAsia="맑은 고딕"/>
                <w:color w:val="000000"/>
              </w:rPr>
              <w:t>ACSI</w:t>
            </w:r>
          </w:p>
        </w:tc>
        <w:tc>
          <w:tcPr>
            <w:tcW w:w="1080" w:type="dxa"/>
            <w:shd w:val="clear" w:color="auto" w:fill="auto"/>
            <w:noWrap/>
            <w:vAlign w:val="center"/>
            <w:hideMark/>
          </w:tcPr>
          <w:p w14:paraId="0E52B0E0" w14:textId="77777777" w:rsidR="005D7A41" w:rsidRPr="00234FE7" w:rsidRDefault="005D7A41" w:rsidP="005D7A41">
            <w:pPr>
              <w:jc w:val="right"/>
              <w:rPr>
                <w:rFonts w:eastAsia="맑은 고딕"/>
                <w:color w:val="000000"/>
              </w:rPr>
            </w:pPr>
            <w:r w:rsidRPr="0090055D">
              <w:rPr>
                <w:rFonts w:eastAsia="맑은 고딕"/>
                <w:color w:val="0070C0"/>
              </w:rPr>
              <w:t>1.000</w:t>
            </w:r>
            <w:r w:rsidRPr="00234FE7">
              <w:rPr>
                <w:rFonts w:eastAsia="맑은 고딕"/>
                <w:color w:val="000000"/>
              </w:rPr>
              <w:t xml:space="preserve"> </w:t>
            </w:r>
          </w:p>
        </w:tc>
        <w:tc>
          <w:tcPr>
            <w:tcW w:w="1080" w:type="dxa"/>
            <w:shd w:val="clear" w:color="auto" w:fill="auto"/>
            <w:noWrap/>
            <w:vAlign w:val="center"/>
            <w:hideMark/>
          </w:tcPr>
          <w:p w14:paraId="15583F32" w14:textId="77777777" w:rsidR="005D7A41" w:rsidRPr="00234FE7" w:rsidRDefault="005D7A41" w:rsidP="005D7A41">
            <w:pPr>
              <w:jc w:val="right"/>
              <w:rPr>
                <w:rFonts w:eastAsia="맑은 고딕"/>
                <w:color w:val="000000"/>
              </w:rPr>
            </w:pPr>
          </w:p>
        </w:tc>
        <w:tc>
          <w:tcPr>
            <w:tcW w:w="1080" w:type="dxa"/>
            <w:shd w:val="clear" w:color="auto" w:fill="auto"/>
            <w:noWrap/>
            <w:vAlign w:val="center"/>
            <w:hideMark/>
          </w:tcPr>
          <w:p w14:paraId="757D0F04" w14:textId="77777777" w:rsidR="005D7A41" w:rsidRPr="002F20A1" w:rsidRDefault="005D7A41" w:rsidP="005D7A41">
            <w:pPr>
              <w:jc w:val="right"/>
              <w:rPr>
                <w:rFonts w:eastAsia="맑은 고딕"/>
                <w:color w:val="000000"/>
              </w:rPr>
            </w:pPr>
          </w:p>
        </w:tc>
        <w:tc>
          <w:tcPr>
            <w:tcW w:w="1080" w:type="dxa"/>
            <w:shd w:val="clear" w:color="auto" w:fill="auto"/>
            <w:noWrap/>
            <w:vAlign w:val="center"/>
            <w:hideMark/>
          </w:tcPr>
          <w:p w14:paraId="59B612F3" w14:textId="77777777" w:rsidR="005D7A41" w:rsidRPr="002F20A1" w:rsidRDefault="005D7A41" w:rsidP="005D7A41">
            <w:pPr>
              <w:jc w:val="right"/>
              <w:rPr>
                <w:rFonts w:eastAsia="맑은 고딕"/>
                <w:color w:val="000000"/>
              </w:rPr>
            </w:pPr>
          </w:p>
        </w:tc>
      </w:tr>
      <w:tr w:rsidR="005D7A41" w:rsidRPr="00234FE7" w14:paraId="3C036CC1" w14:textId="77777777" w:rsidTr="005D7A41">
        <w:trPr>
          <w:trHeight w:val="330"/>
          <w:jc w:val="center"/>
        </w:trPr>
        <w:tc>
          <w:tcPr>
            <w:tcW w:w="1080" w:type="dxa"/>
            <w:shd w:val="clear" w:color="auto" w:fill="auto"/>
            <w:noWrap/>
            <w:vAlign w:val="center"/>
            <w:hideMark/>
          </w:tcPr>
          <w:p w14:paraId="15922378" w14:textId="77777777" w:rsidR="005D7A41" w:rsidRPr="00234FE7" w:rsidRDefault="005D7A41" w:rsidP="005D7A41">
            <w:pPr>
              <w:jc w:val="right"/>
              <w:rPr>
                <w:rFonts w:eastAsia="맑은 고딕"/>
                <w:color w:val="000000"/>
              </w:rPr>
            </w:pPr>
            <w:r w:rsidRPr="00234FE7">
              <w:rPr>
                <w:rFonts w:eastAsia="맑은 고딕"/>
                <w:color w:val="000000"/>
              </w:rPr>
              <w:t>CUEX</w:t>
            </w:r>
          </w:p>
        </w:tc>
        <w:tc>
          <w:tcPr>
            <w:tcW w:w="1080" w:type="dxa"/>
            <w:shd w:val="clear" w:color="000000" w:fill="FFFFFF"/>
            <w:noWrap/>
            <w:vAlign w:val="center"/>
            <w:hideMark/>
          </w:tcPr>
          <w:p w14:paraId="226775CE" w14:textId="77777777" w:rsidR="005D7A41" w:rsidRPr="00BA7955" w:rsidRDefault="005D7A41" w:rsidP="005D7A41">
            <w:pPr>
              <w:jc w:val="right"/>
              <w:rPr>
                <w:rFonts w:eastAsia="맑은 고딕"/>
                <w:color w:val="000000"/>
              </w:rPr>
            </w:pPr>
            <w:r w:rsidRPr="00B54B98">
              <w:rPr>
                <w:color w:val="FF0000"/>
              </w:rPr>
              <w:t>.612</w:t>
            </w:r>
          </w:p>
        </w:tc>
        <w:tc>
          <w:tcPr>
            <w:tcW w:w="1080" w:type="dxa"/>
            <w:shd w:val="clear" w:color="auto" w:fill="auto"/>
            <w:noWrap/>
            <w:vAlign w:val="center"/>
            <w:hideMark/>
          </w:tcPr>
          <w:p w14:paraId="761F370D" w14:textId="77777777" w:rsidR="005D7A41" w:rsidRPr="00BA7955" w:rsidRDefault="005D7A41" w:rsidP="005D7A41">
            <w:pPr>
              <w:jc w:val="right"/>
              <w:rPr>
                <w:rFonts w:eastAsia="맑은 고딕"/>
                <w:color w:val="000000"/>
              </w:rPr>
            </w:pPr>
            <w:r w:rsidRPr="0090055D">
              <w:rPr>
                <w:rFonts w:eastAsia="맑은 고딕"/>
                <w:color w:val="0070C0"/>
              </w:rPr>
              <w:t>1.000</w:t>
            </w:r>
          </w:p>
        </w:tc>
        <w:tc>
          <w:tcPr>
            <w:tcW w:w="1080" w:type="dxa"/>
            <w:shd w:val="clear" w:color="auto" w:fill="auto"/>
            <w:noWrap/>
            <w:vAlign w:val="center"/>
            <w:hideMark/>
          </w:tcPr>
          <w:p w14:paraId="268FD80C" w14:textId="77777777" w:rsidR="005D7A41" w:rsidRPr="00BA7955" w:rsidRDefault="005D7A41" w:rsidP="005D7A41">
            <w:pPr>
              <w:jc w:val="right"/>
              <w:rPr>
                <w:rFonts w:eastAsia="맑은 고딕"/>
                <w:color w:val="000000"/>
              </w:rPr>
            </w:pPr>
            <w:r w:rsidRPr="00BA7955">
              <w:rPr>
                <w:rFonts w:eastAsia="맑은 고딕"/>
                <w:color w:val="000000"/>
              </w:rPr>
              <w:t xml:space="preserve">　</w:t>
            </w:r>
          </w:p>
        </w:tc>
        <w:tc>
          <w:tcPr>
            <w:tcW w:w="1080" w:type="dxa"/>
            <w:shd w:val="clear" w:color="auto" w:fill="auto"/>
            <w:noWrap/>
            <w:vAlign w:val="center"/>
            <w:hideMark/>
          </w:tcPr>
          <w:p w14:paraId="7760149B" w14:textId="77777777" w:rsidR="005D7A41" w:rsidRPr="002F20A1" w:rsidRDefault="005D7A41" w:rsidP="005D7A41">
            <w:pPr>
              <w:jc w:val="right"/>
              <w:rPr>
                <w:rFonts w:eastAsia="맑은 고딕"/>
                <w:color w:val="000000"/>
              </w:rPr>
            </w:pPr>
          </w:p>
        </w:tc>
      </w:tr>
      <w:tr w:rsidR="005D7A41" w:rsidRPr="00234FE7" w14:paraId="1B9A743F" w14:textId="77777777" w:rsidTr="005D7A41">
        <w:trPr>
          <w:trHeight w:val="330"/>
          <w:jc w:val="center"/>
        </w:trPr>
        <w:tc>
          <w:tcPr>
            <w:tcW w:w="1080" w:type="dxa"/>
            <w:shd w:val="clear" w:color="auto" w:fill="auto"/>
            <w:noWrap/>
            <w:vAlign w:val="center"/>
            <w:hideMark/>
          </w:tcPr>
          <w:p w14:paraId="6A6FF80F" w14:textId="77777777" w:rsidR="005D7A41" w:rsidRPr="00234FE7" w:rsidRDefault="005D7A41" w:rsidP="005D7A41">
            <w:pPr>
              <w:jc w:val="right"/>
              <w:rPr>
                <w:rFonts w:eastAsia="맑은 고딕"/>
                <w:color w:val="000000"/>
              </w:rPr>
            </w:pPr>
            <w:r w:rsidRPr="00234FE7">
              <w:rPr>
                <w:rFonts w:eastAsia="맑은 고딕"/>
                <w:color w:val="000000"/>
              </w:rPr>
              <w:t>PERQ</w:t>
            </w:r>
          </w:p>
        </w:tc>
        <w:tc>
          <w:tcPr>
            <w:tcW w:w="1080" w:type="dxa"/>
            <w:shd w:val="clear" w:color="000000" w:fill="FFFFFF"/>
            <w:noWrap/>
            <w:vAlign w:val="center"/>
            <w:hideMark/>
          </w:tcPr>
          <w:p w14:paraId="648C5062" w14:textId="77777777" w:rsidR="005D7A41" w:rsidRPr="00BA7955" w:rsidRDefault="005D7A41" w:rsidP="005D7A41">
            <w:pPr>
              <w:jc w:val="right"/>
              <w:rPr>
                <w:rFonts w:eastAsia="맑은 고딕"/>
                <w:color w:val="000000"/>
              </w:rPr>
            </w:pPr>
            <w:r w:rsidRPr="00C451BB">
              <w:rPr>
                <w:color w:val="FF0000"/>
              </w:rPr>
              <w:t>.95</w:t>
            </w:r>
            <w:r>
              <w:rPr>
                <w:color w:val="FF0000"/>
              </w:rPr>
              <w:t>7</w:t>
            </w:r>
          </w:p>
        </w:tc>
        <w:tc>
          <w:tcPr>
            <w:tcW w:w="1080" w:type="dxa"/>
            <w:shd w:val="clear" w:color="000000" w:fill="FFFFFF"/>
            <w:noWrap/>
            <w:vAlign w:val="center"/>
            <w:hideMark/>
          </w:tcPr>
          <w:p w14:paraId="75F49FE2" w14:textId="77777777" w:rsidR="005D7A41" w:rsidRPr="00BA7955" w:rsidRDefault="005D7A41" w:rsidP="005D7A41">
            <w:pPr>
              <w:jc w:val="right"/>
              <w:rPr>
                <w:rFonts w:eastAsia="맑은 고딕"/>
                <w:color w:val="000000"/>
              </w:rPr>
            </w:pPr>
            <w:r w:rsidRPr="00C451BB">
              <w:rPr>
                <w:color w:val="FF0000"/>
              </w:rPr>
              <w:t>.69</w:t>
            </w:r>
            <w:r>
              <w:rPr>
                <w:color w:val="FF0000"/>
              </w:rPr>
              <w:t>8</w:t>
            </w:r>
          </w:p>
        </w:tc>
        <w:tc>
          <w:tcPr>
            <w:tcW w:w="1080" w:type="dxa"/>
            <w:shd w:val="clear" w:color="auto" w:fill="auto"/>
            <w:noWrap/>
            <w:vAlign w:val="center"/>
            <w:hideMark/>
          </w:tcPr>
          <w:p w14:paraId="44A68A9A" w14:textId="77777777" w:rsidR="005D7A41" w:rsidRPr="00BA7955" w:rsidRDefault="005D7A41" w:rsidP="005D7A41">
            <w:pPr>
              <w:jc w:val="right"/>
              <w:rPr>
                <w:rFonts w:eastAsia="맑은 고딕"/>
                <w:color w:val="000000"/>
              </w:rPr>
            </w:pPr>
            <w:r w:rsidRPr="0090055D">
              <w:rPr>
                <w:rFonts w:eastAsia="맑은 고딕"/>
                <w:color w:val="0070C0"/>
              </w:rPr>
              <w:t>1.000</w:t>
            </w:r>
          </w:p>
        </w:tc>
        <w:tc>
          <w:tcPr>
            <w:tcW w:w="1080" w:type="dxa"/>
            <w:shd w:val="clear" w:color="auto" w:fill="auto"/>
            <w:noWrap/>
            <w:vAlign w:val="center"/>
            <w:hideMark/>
          </w:tcPr>
          <w:p w14:paraId="44200632" w14:textId="77777777" w:rsidR="005D7A41" w:rsidRPr="00234FE7" w:rsidRDefault="005D7A41" w:rsidP="005D7A41">
            <w:pPr>
              <w:jc w:val="right"/>
              <w:rPr>
                <w:rFonts w:eastAsia="맑은 고딕"/>
                <w:color w:val="000000"/>
              </w:rPr>
            </w:pPr>
          </w:p>
        </w:tc>
      </w:tr>
      <w:tr w:rsidR="005D7A41" w:rsidRPr="00234FE7" w14:paraId="516073A0" w14:textId="77777777" w:rsidTr="005D7A41">
        <w:trPr>
          <w:trHeight w:val="330"/>
          <w:jc w:val="center"/>
        </w:trPr>
        <w:tc>
          <w:tcPr>
            <w:tcW w:w="1080" w:type="dxa"/>
            <w:shd w:val="clear" w:color="auto" w:fill="auto"/>
            <w:noWrap/>
            <w:vAlign w:val="center"/>
            <w:hideMark/>
          </w:tcPr>
          <w:p w14:paraId="0F6A64B0" w14:textId="77777777" w:rsidR="005D7A41" w:rsidRPr="00234FE7" w:rsidRDefault="005D7A41" w:rsidP="005D7A41">
            <w:pPr>
              <w:jc w:val="right"/>
              <w:rPr>
                <w:rFonts w:eastAsia="맑은 고딕"/>
                <w:color w:val="000000"/>
              </w:rPr>
            </w:pPr>
            <w:r w:rsidRPr="00234FE7">
              <w:rPr>
                <w:rFonts w:eastAsia="맑은 고딕"/>
                <w:color w:val="000000"/>
              </w:rPr>
              <w:t>PERV</w:t>
            </w:r>
          </w:p>
        </w:tc>
        <w:tc>
          <w:tcPr>
            <w:tcW w:w="1080" w:type="dxa"/>
            <w:shd w:val="clear" w:color="000000" w:fill="FFFFFF"/>
            <w:noWrap/>
            <w:vAlign w:val="center"/>
            <w:hideMark/>
          </w:tcPr>
          <w:p w14:paraId="7FA57891" w14:textId="77777777" w:rsidR="005D7A41" w:rsidRPr="00BA7955" w:rsidRDefault="005D7A41" w:rsidP="005D7A41">
            <w:pPr>
              <w:jc w:val="right"/>
              <w:rPr>
                <w:rFonts w:eastAsia="맑은 고딕"/>
                <w:color w:val="000000"/>
              </w:rPr>
            </w:pPr>
            <w:r w:rsidRPr="00C451BB">
              <w:rPr>
                <w:color w:val="FF0000"/>
              </w:rPr>
              <w:t>.87</w:t>
            </w:r>
            <w:r>
              <w:rPr>
                <w:color w:val="FF0000"/>
              </w:rPr>
              <w:t>5</w:t>
            </w:r>
          </w:p>
        </w:tc>
        <w:tc>
          <w:tcPr>
            <w:tcW w:w="1080" w:type="dxa"/>
            <w:shd w:val="clear" w:color="000000" w:fill="FFFFFF"/>
            <w:noWrap/>
            <w:vAlign w:val="center"/>
            <w:hideMark/>
          </w:tcPr>
          <w:p w14:paraId="0A0F6191" w14:textId="77777777" w:rsidR="005D7A41" w:rsidRPr="00BA7955" w:rsidRDefault="005D7A41" w:rsidP="005D7A41">
            <w:pPr>
              <w:jc w:val="right"/>
              <w:rPr>
                <w:rFonts w:eastAsia="맑은 고딕"/>
                <w:color w:val="000000"/>
              </w:rPr>
            </w:pPr>
            <w:r w:rsidRPr="00C451BB">
              <w:rPr>
                <w:color w:val="FF0000"/>
              </w:rPr>
              <w:t>.52</w:t>
            </w:r>
            <w:r>
              <w:rPr>
                <w:color w:val="FF0000"/>
              </w:rPr>
              <w:t>6</w:t>
            </w:r>
          </w:p>
        </w:tc>
        <w:tc>
          <w:tcPr>
            <w:tcW w:w="1080" w:type="dxa"/>
            <w:shd w:val="clear" w:color="000000" w:fill="FFFFFF"/>
            <w:noWrap/>
            <w:vAlign w:val="center"/>
            <w:hideMark/>
          </w:tcPr>
          <w:p w14:paraId="0B1EBA24" w14:textId="77777777" w:rsidR="005D7A41" w:rsidRPr="00BA7955" w:rsidRDefault="005D7A41" w:rsidP="005D7A41">
            <w:pPr>
              <w:jc w:val="right"/>
              <w:rPr>
                <w:rFonts w:eastAsia="맑은 고딕"/>
                <w:color w:val="000000"/>
              </w:rPr>
            </w:pPr>
            <w:r>
              <w:rPr>
                <w:rFonts w:eastAsia="맑은 고딕" w:hint="eastAsia"/>
                <w:color w:val="000000"/>
              </w:rPr>
              <w:t>.</w:t>
            </w:r>
            <w:r w:rsidRPr="00C451BB">
              <w:rPr>
                <w:color w:val="FF0000"/>
              </w:rPr>
              <w:t xml:space="preserve"> 7</w:t>
            </w:r>
            <w:r>
              <w:rPr>
                <w:color w:val="FF0000"/>
              </w:rPr>
              <w:t>70</w:t>
            </w:r>
            <w:r w:rsidRPr="00BA7955">
              <w:rPr>
                <w:rFonts w:eastAsia="맑은 고딕" w:hint="eastAsia"/>
                <w:color w:val="000000"/>
              </w:rPr>
              <w:t xml:space="preserve"> </w:t>
            </w:r>
          </w:p>
        </w:tc>
        <w:tc>
          <w:tcPr>
            <w:tcW w:w="1080" w:type="dxa"/>
            <w:shd w:val="clear" w:color="auto" w:fill="auto"/>
            <w:noWrap/>
            <w:vAlign w:val="center"/>
            <w:hideMark/>
          </w:tcPr>
          <w:p w14:paraId="34D7AEFA" w14:textId="77777777" w:rsidR="005D7A41" w:rsidRPr="00234FE7" w:rsidRDefault="005D7A41" w:rsidP="005D7A41">
            <w:pPr>
              <w:jc w:val="right"/>
              <w:rPr>
                <w:rFonts w:eastAsia="맑은 고딕"/>
                <w:color w:val="000000"/>
              </w:rPr>
            </w:pPr>
            <w:r w:rsidRPr="0090055D">
              <w:rPr>
                <w:rFonts w:eastAsia="맑은 고딕"/>
                <w:color w:val="0070C0"/>
              </w:rPr>
              <w:t xml:space="preserve">1.000 </w:t>
            </w:r>
          </w:p>
        </w:tc>
      </w:tr>
    </w:tbl>
    <w:p w14:paraId="7C40B3E9" w14:textId="77777777" w:rsidR="005D7A41" w:rsidRDefault="005D7A41"/>
    <w:p w14:paraId="5942FC56" w14:textId="77777777" w:rsidR="005D7A41" w:rsidRPr="0052565E" w:rsidRDefault="005D7A41" w:rsidP="005D7A41">
      <w:pPr>
        <w:pStyle w:val="3"/>
      </w:pPr>
      <w:r w:rsidRPr="0052565E">
        <w:t>Problems / Limitations</w:t>
      </w:r>
    </w:p>
    <w:p w14:paraId="79D75178" w14:textId="77777777" w:rsidR="005D7A41" w:rsidRDefault="005D7A41" w:rsidP="005D7A41">
      <w:pPr>
        <w:pStyle w:val="BodyText-noindent"/>
      </w:pPr>
      <w:r w:rsidRPr="00D04CBA">
        <w:t xml:space="preserve">The point estimate provides only limited information about the parameter. </w:t>
      </w:r>
      <w:r>
        <w:t xml:space="preserve">Particularly, a single point estimate does not tell us anything about how certain we are about the estimate. </w:t>
      </w:r>
      <w:r w:rsidRPr="00D04CBA">
        <w:t xml:space="preserve">A better alternative is </w:t>
      </w:r>
      <w:r>
        <w:t xml:space="preserve">an </w:t>
      </w:r>
      <w:r w:rsidRPr="00D04CBA">
        <w:t>interval estimate</w:t>
      </w:r>
      <w:r>
        <w:t xml:space="preserve"> in the form of a 95% confidence interval</w:t>
      </w:r>
      <w:r w:rsidRPr="00D04CBA">
        <w:t xml:space="preserve">, which gives information on the maximum and minimum values of the parameter when the </w:t>
      </w:r>
      <w:r>
        <w:rPr>
          <w:rFonts w:hint="eastAsia"/>
        </w:rPr>
        <w:t xml:space="preserve">assumptions </w:t>
      </w:r>
      <w:r>
        <w:t>are</w:t>
      </w:r>
      <w:r w:rsidRPr="00D04CBA">
        <w:t xml:space="preserve"> met at a given confidence level.</w:t>
      </w:r>
    </w:p>
    <w:p w14:paraId="545D6DD1" w14:textId="7EB74E70" w:rsidR="005D7A41" w:rsidRPr="00166527" w:rsidRDefault="005D7A41" w:rsidP="005D7A41">
      <w:pPr>
        <w:pStyle w:val="2"/>
      </w:pPr>
      <w:bookmarkStart w:id="63" w:name="_Toc14939162"/>
      <w:r w:rsidRPr="00166527">
        <w:lastRenderedPageBreak/>
        <w:t>Factor correlation (</w:t>
      </w:r>
      <w:r>
        <w:t>w</w:t>
      </w:r>
      <w:r w:rsidRPr="00AC1C9D">
        <w:t>hether the confidence interval includes 1</w:t>
      </w:r>
      <w:r w:rsidRPr="00166527">
        <w:t>)</w:t>
      </w:r>
      <w:bookmarkEnd w:id="63"/>
    </w:p>
    <w:p w14:paraId="1F4AC345" w14:textId="77777777" w:rsidR="005D7A41" w:rsidRDefault="005D7A41" w:rsidP="005D7A41">
      <w:pPr>
        <w:pStyle w:val="3"/>
      </w:pPr>
      <w:r>
        <w:rPr>
          <w:rFonts w:hint="eastAsia"/>
        </w:rPr>
        <w:t xml:space="preserve">How often is it </w:t>
      </w:r>
      <w:r w:rsidRPr="0015604B">
        <w:rPr>
          <w:rFonts w:hint="eastAsia"/>
        </w:rPr>
        <w:t>use</w:t>
      </w:r>
      <w:r w:rsidRPr="0015604B">
        <w:t>d</w:t>
      </w:r>
      <w:r>
        <w:t>?</w:t>
      </w:r>
    </w:p>
    <w:p w14:paraId="1231E777" w14:textId="77777777" w:rsidR="005D7A41" w:rsidRPr="0015604B" w:rsidRDefault="005D7A41" w:rsidP="005D7A41">
      <w:pPr>
        <w:pStyle w:val="BodyText-noindent"/>
      </w:pPr>
      <w:r w:rsidRPr="0015604B">
        <w:t>AMJ 0%, JAP 0%, ORM 5.0%</w:t>
      </w:r>
    </w:p>
    <w:p w14:paraId="1F8978F4" w14:textId="77777777" w:rsidR="005D7A41" w:rsidRPr="00CA64CA" w:rsidRDefault="005D7A41" w:rsidP="005D7A41">
      <w:pPr>
        <w:pStyle w:val="3"/>
      </w:pPr>
      <w:r w:rsidRPr="0015604B">
        <w:rPr>
          <w:rFonts w:hint="eastAsia"/>
        </w:rPr>
        <w:t>How to o</w:t>
      </w:r>
      <w:r w:rsidRPr="0015604B">
        <w:t>btain</w:t>
      </w:r>
    </w:p>
    <w:p w14:paraId="5F99A418" w14:textId="24FCC7A1" w:rsidR="005D7A41" w:rsidRDefault="00383B58" w:rsidP="005D7A41">
      <w:pPr>
        <w:pStyle w:val="BodyText-noindent"/>
        <w:rPr>
          <w:rFonts w:eastAsia="맑은 고딕"/>
          <w:lang w:eastAsia="ko-KR"/>
        </w:rPr>
      </w:pPr>
      <w:r w:rsidRPr="00383B58">
        <w:rPr>
          <w:rFonts w:eastAsia="맑은 고딕"/>
          <w:lang w:eastAsia="ko-KR"/>
        </w:rPr>
        <w:t>If you specify the following, Mplus presents the confidence interval of the estimates.</w:t>
      </w:r>
    </w:p>
    <w:p w14:paraId="04E1A917" w14:textId="77777777" w:rsidR="00383B58" w:rsidRPr="00D6177D" w:rsidRDefault="00383B58" w:rsidP="007D3300">
      <w:pPr>
        <w:pStyle w:val="SourceCode"/>
      </w:pPr>
      <w:r w:rsidRPr="00D6177D">
        <w:t>OUTPUT:</w:t>
      </w:r>
    </w:p>
    <w:p w14:paraId="5AF984DE" w14:textId="459B7DFD" w:rsidR="00383B58" w:rsidRDefault="00383B58" w:rsidP="007D3300">
      <w:pPr>
        <w:pStyle w:val="SourceCode"/>
      </w:pPr>
      <w:r w:rsidRPr="00D6177D">
        <w:tab/>
        <w:t>CINTERVAL;</w:t>
      </w:r>
    </w:p>
    <w:p w14:paraId="3F55A63D" w14:textId="5C2D8A77" w:rsidR="005D7A41" w:rsidRDefault="00383B58">
      <w:pPr>
        <w:pStyle w:val="BodyText-noindent"/>
      </w:pPr>
      <w:r w:rsidRPr="00383B58">
        <w:rPr>
          <w:lang w:eastAsia="ko-KR"/>
        </w:rPr>
        <w:t>Several confidence intervals are presented</w:t>
      </w:r>
      <w:r w:rsidR="00215AF7">
        <w:rPr>
          <w:lang w:eastAsia="ko-KR"/>
        </w:rPr>
        <w:t xml:space="preserve">. If </w:t>
      </w:r>
      <w:r w:rsidRPr="00383B58">
        <w:rPr>
          <w:lang w:eastAsia="ko-KR"/>
        </w:rPr>
        <w:t>the usual significance level of 5% is applied, the lower limit is indicated in the lower 2.5% column, and the upper limit is indicated in the upper 2.5% column.</w:t>
      </w:r>
      <w:r>
        <w:rPr>
          <w:lang w:eastAsia="ko-KR"/>
        </w:rPr>
        <w:t xml:space="preserve"> </w:t>
      </w:r>
      <w:r w:rsidR="005D7A41">
        <w:t>That is</w:t>
      </w:r>
      <w:r>
        <w:t xml:space="preserve">, </w:t>
      </w:r>
      <w:r w:rsidR="005D7A41" w:rsidRPr="008159E1">
        <w:t>the following table can be obtained.</w:t>
      </w:r>
    </w:p>
    <w:p w14:paraId="53D75A16" w14:textId="590C1514" w:rsidR="005D7A41" w:rsidRDefault="005D7A41" w:rsidP="005D7A41">
      <w:pPr>
        <w:pStyle w:val="af0"/>
        <w:keepNext/>
      </w:pPr>
      <w:bookmarkStart w:id="64" w:name="_Ref14036837"/>
      <w:r>
        <w:t xml:space="preserve">Table </w:t>
      </w:r>
      <w:r>
        <w:fldChar w:fldCharType="begin"/>
      </w:r>
      <w:r>
        <w:instrText xml:space="preserve"> SEQ Table \* ARABIC </w:instrText>
      </w:r>
      <w:r>
        <w:fldChar w:fldCharType="separate"/>
      </w:r>
      <w:r w:rsidR="00E47287">
        <w:rPr>
          <w:noProof/>
        </w:rPr>
        <w:t>32</w:t>
      </w:r>
      <w:r>
        <w:rPr>
          <w:noProof/>
        </w:rPr>
        <w:fldChar w:fldCharType="end"/>
      </w:r>
      <w:bookmarkEnd w:id="64"/>
      <w:r>
        <w:t xml:space="preserve"> Confidence intervals for correlations </w:t>
      </w:r>
      <w:r w:rsidR="00383B58">
        <w:t>obtained from Mplus</w:t>
      </w:r>
    </w:p>
    <w:tbl>
      <w:tblPr>
        <w:tblW w:w="6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80"/>
        <w:gridCol w:w="1478"/>
        <w:gridCol w:w="1478"/>
        <w:gridCol w:w="1398"/>
        <w:gridCol w:w="1080"/>
      </w:tblGrid>
      <w:tr w:rsidR="005D7A41" w:rsidRPr="00234FE7" w14:paraId="28D69149" w14:textId="77777777" w:rsidTr="005D7A41">
        <w:trPr>
          <w:trHeight w:val="330"/>
          <w:jc w:val="center"/>
        </w:trPr>
        <w:tc>
          <w:tcPr>
            <w:tcW w:w="1080" w:type="dxa"/>
            <w:shd w:val="clear" w:color="auto" w:fill="auto"/>
            <w:noWrap/>
            <w:vAlign w:val="center"/>
            <w:hideMark/>
          </w:tcPr>
          <w:p w14:paraId="07A7D55D" w14:textId="77777777" w:rsidR="005D7A41" w:rsidRPr="002F20A1" w:rsidRDefault="005D7A41" w:rsidP="005D7A41">
            <w:pPr>
              <w:jc w:val="right"/>
              <w:rPr>
                <w:rFonts w:eastAsia="맑은 고딕"/>
                <w:color w:val="000000"/>
              </w:rPr>
            </w:pPr>
          </w:p>
        </w:tc>
        <w:tc>
          <w:tcPr>
            <w:tcW w:w="1478" w:type="dxa"/>
            <w:shd w:val="clear" w:color="auto" w:fill="auto"/>
            <w:noWrap/>
            <w:vAlign w:val="center"/>
            <w:hideMark/>
          </w:tcPr>
          <w:p w14:paraId="4CB0FC51" w14:textId="77777777" w:rsidR="005D7A41" w:rsidRPr="00234FE7" w:rsidRDefault="005D7A41" w:rsidP="005D7A41">
            <w:pPr>
              <w:jc w:val="right"/>
              <w:rPr>
                <w:rFonts w:eastAsia="맑은 고딕"/>
                <w:color w:val="000000"/>
              </w:rPr>
            </w:pPr>
            <w:r w:rsidRPr="00234FE7">
              <w:rPr>
                <w:rFonts w:eastAsia="맑은 고딕"/>
                <w:color w:val="000000"/>
              </w:rPr>
              <w:t>ACSI</w:t>
            </w:r>
          </w:p>
        </w:tc>
        <w:tc>
          <w:tcPr>
            <w:tcW w:w="1478" w:type="dxa"/>
            <w:shd w:val="clear" w:color="auto" w:fill="auto"/>
            <w:noWrap/>
            <w:vAlign w:val="center"/>
            <w:hideMark/>
          </w:tcPr>
          <w:p w14:paraId="3CCC9DB9" w14:textId="77777777" w:rsidR="005D7A41" w:rsidRPr="00234FE7" w:rsidRDefault="005D7A41" w:rsidP="005D7A41">
            <w:pPr>
              <w:jc w:val="right"/>
              <w:rPr>
                <w:rFonts w:eastAsia="맑은 고딕"/>
                <w:color w:val="000000"/>
              </w:rPr>
            </w:pPr>
            <w:r w:rsidRPr="00234FE7">
              <w:rPr>
                <w:rFonts w:eastAsia="맑은 고딕"/>
                <w:color w:val="000000"/>
              </w:rPr>
              <w:t>CUEX</w:t>
            </w:r>
          </w:p>
        </w:tc>
        <w:tc>
          <w:tcPr>
            <w:tcW w:w="1398" w:type="dxa"/>
            <w:shd w:val="clear" w:color="auto" w:fill="auto"/>
            <w:noWrap/>
            <w:vAlign w:val="center"/>
            <w:hideMark/>
          </w:tcPr>
          <w:p w14:paraId="10CB8412" w14:textId="77777777" w:rsidR="005D7A41" w:rsidRPr="00234FE7" w:rsidRDefault="005D7A41" w:rsidP="005D7A41">
            <w:pPr>
              <w:jc w:val="right"/>
              <w:rPr>
                <w:rFonts w:eastAsia="맑은 고딕"/>
                <w:color w:val="000000"/>
              </w:rPr>
            </w:pPr>
            <w:r w:rsidRPr="00234FE7">
              <w:rPr>
                <w:rFonts w:eastAsia="맑은 고딕"/>
                <w:color w:val="000000"/>
              </w:rPr>
              <w:t>PERQ</w:t>
            </w:r>
          </w:p>
        </w:tc>
        <w:tc>
          <w:tcPr>
            <w:tcW w:w="1080" w:type="dxa"/>
            <w:shd w:val="clear" w:color="auto" w:fill="auto"/>
            <w:noWrap/>
            <w:vAlign w:val="center"/>
            <w:hideMark/>
          </w:tcPr>
          <w:p w14:paraId="6A96736A" w14:textId="77777777" w:rsidR="005D7A41" w:rsidRPr="00234FE7" w:rsidRDefault="005D7A41" w:rsidP="005D7A41">
            <w:pPr>
              <w:jc w:val="right"/>
              <w:rPr>
                <w:rFonts w:eastAsia="맑은 고딕"/>
                <w:color w:val="000000"/>
              </w:rPr>
            </w:pPr>
            <w:r w:rsidRPr="00234FE7">
              <w:rPr>
                <w:rFonts w:eastAsia="맑은 고딕"/>
                <w:color w:val="000000"/>
              </w:rPr>
              <w:t>PERV</w:t>
            </w:r>
          </w:p>
        </w:tc>
      </w:tr>
      <w:tr w:rsidR="005D7A41" w:rsidRPr="00234FE7" w14:paraId="09CEC8AB" w14:textId="77777777" w:rsidTr="005D7A41">
        <w:trPr>
          <w:trHeight w:val="330"/>
          <w:jc w:val="center"/>
        </w:trPr>
        <w:tc>
          <w:tcPr>
            <w:tcW w:w="1080" w:type="dxa"/>
            <w:shd w:val="clear" w:color="auto" w:fill="auto"/>
            <w:noWrap/>
            <w:vAlign w:val="center"/>
            <w:hideMark/>
          </w:tcPr>
          <w:p w14:paraId="4A9066F3" w14:textId="77777777" w:rsidR="005D7A41" w:rsidRPr="00234FE7" w:rsidRDefault="005D7A41" w:rsidP="005D7A41">
            <w:pPr>
              <w:jc w:val="right"/>
              <w:rPr>
                <w:rFonts w:eastAsia="맑은 고딕"/>
                <w:color w:val="000000"/>
              </w:rPr>
            </w:pPr>
            <w:r w:rsidRPr="00234FE7">
              <w:rPr>
                <w:rFonts w:eastAsia="맑은 고딕"/>
                <w:color w:val="000000"/>
              </w:rPr>
              <w:t>ACSI</w:t>
            </w:r>
          </w:p>
        </w:tc>
        <w:tc>
          <w:tcPr>
            <w:tcW w:w="1478" w:type="dxa"/>
            <w:shd w:val="clear" w:color="auto" w:fill="auto"/>
            <w:noWrap/>
            <w:vAlign w:val="center"/>
            <w:hideMark/>
          </w:tcPr>
          <w:p w14:paraId="20CA526B" w14:textId="77777777" w:rsidR="005D7A41" w:rsidRPr="008159E1" w:rsidRDefault="005D7A41" w:rsidP="005D7A41">
            <w:pPr>
              <w:jc w:val="right"/>
              <w:rPr>
                <w:rFonts w:eastAsia="맑은 고딕"/>
              </w:rPr>
            </w:pPr>
            <w:r w:rsidRPr="008159E1">
              <w:rPr>
                <w:rFonts w:eastAsia="맑은 고딕"/>
              </w:rPr>
              <w:t xml:space="preserve">1.000 </w:t>
            </w:r>
          </w:p>
        </w:tc>
        <w:tc>
          <w:tcPr>
            <w:tcW w:w="1478" w:type="dxa"/>
            <w:shd w:val="clear" w:color="auto" w:fill="auto"/>
            <w:noWrap/>
            <w:vAlign w:val="center"/>
            <w:hideMark/>
          </w:tcPr>
          <w:p w14:paraId="0CC89A0E" w14:textId="77777777" w:rsidR="005D7A41" w:rsidRPr="008159E1" w:rsidRDefault="005D7A41" w:rsidP="005D7A41">
            <w:pPr>
              <w:jc w:val="right"/>
              <w:rPr>
                <w:rFonts w:eastAsia="맑은 고딕"/>
              </w:rPr>
            </w:pPr>
          </w:p>
        </w:tc>
        <w:tc>
          <w:tcPr>
            <w:tcW w:w="1398" w:type="dxa"/>
            <w:shd w:val="clear" w:color="auto" w:fill="auto"/>
            <w:noWrap/>
            <w:vAlign w:val="center"/>
            <w:hideMark/>
          </w:tcPr>
          <w:p w14:paraId="06CAD3FF" w14:textId="77777777" w:rsidR="005D7A41" w:rsidRPr="008159E1" w:rsidRDefault="005D7A41" w:rsidP="005D7A41">
            <w:pPr>
              <w:jc w:val="right"/>
              <w:rPr>
                <w:rFonts w:eastAsia="맑은 고딕"/>
              </w:rPr>
            </w:pPr>
          </w:p>
        </w:tc>
        <w:tc>
          <w:tcPr>
            <w:tcW w:w="1080" w:type="dxa"/>
            <w:shd w:val="clear" w:color="auto" w:fill="auto"/>
            <w:noWrap/>
            <w:vAlign w:val="center"/>
            <w:hideMark/>
          </w:tcPr>
          <w:p w14:paraId="2E338700" w14:textId="77777777" w:rsidR="005D7A41" w:rsidRPr="008159E1" w:rsidRDefault="005D7A41" w:rsidP="005D7A41">
            <w:pPr>
              <w:jc w:val="right"/>
              <w:rPr>
                <w:rFonts w:eastAsia="맑은 고딕"/>
              </w:rPr>
            </w:pPr>
          </w:p>
        </w:tc>
      </w:tr>
      <w:tr w:rsidR="005D7A41" w:rsidRPr="00234FE7" w14:paraId="2C2EEE2C" w14:textId="77777777" w:rsidTr="005D7A41">
        <w:trPr>
          <w:trHeight w:val="330"/>
          <w:jc w:val="center"/>
        </w:trPr>
        <w:tc>
          <w:tcPr>
            <w:tcW w:w="1080" w:type="dxa"/>
            <w:shd w:val="clear" w:color="auto" w:fill="auto"/>
            <w:noWrap/>
            <w:vAlign w:val="center"/>
            <w:hideMark/>
          </w:tcPr>
          <w:p w14:paraId="5CF50E67" w14:textId="77777777" w:rsidR="005D7A41" w:rsidRPr="00234FE7" w:rsidRDefault="005D7A41" w:rsidP="005D7A41">
            <w:pPr>
              <w:jc w:val="right"/>
              <w:rPr>
                <w:rFonts w:eastAsia="맑은 고딕"/>
                <w:color w:val="000000"/>
              </w:rPr>
            </w:pPr>
            <w:r w:rsidRPr="00234FE7">
              <w:rPr>
                <w:rFonts w:eastAsia="맑은 고딕"/>
                <w:color w:val="000000"/>
              </w:rPr>
              <w:t>CUEX</w:t>
            </w:r>
          </w:p>
        </w:tc>
        <w:tc>
          <w:tcPr>
            <w:tcW w:w="1478" w:type="dxa"/>
            <w:shd w:val="clear" w:color="000000" w:fill="FFFFFF"/>
            <w:noWrap/>
            <w:vAlign w:val="center"/>
            <w:hideMark/>
          </w:tcPr>
          <w:p w14:paraId="40366DCB" w14:textId="31403C4A" w:rsidR="005D7A41" w:rsidRPr="00B07341" w:rsidRDefault="005D7A41" w:rsidP="00C85166">
            <w:pPr>
              <w:jc w:val="right"/>
              <w:rPr>
                <w:rFonts w:eastAsia="맑은 고딕"/>
                <w:color w:val="92D050"/>
              </w:rPr>
            </w:pPr>
            <w:r w:rsidRPr="00B07341">
              <w:rPr>
                <w:color w:val="92D050"/>
              </w:rPr>
              <w:t>[.59</w:t>
            </w:r>
            <w:r w:rsidR="00383B58" w:rsidRPr="00B07341">
              <w:rPr>
                <w:color w:val="92D050"/>
              </w:rPr>
              <w:t>6</w:t>
            </w:r>
            <w:r w:rsidRPr="00B07341">
              <w:rPr>
                <w:color w:val="92D050"/>
              </w:rPr>
              <w:t>,.6</w:t>
            </w:r>
            <w:r w:rsidR="00383B58" w:rsidRPr="00B07341">
              <w:rPr>
                <w:color w:val="92D050"/>
              </w:rPr>
              <w:t>29</w:t>
            </w:r>
            <w:r w:rsidRPr="00B07341">
              <w:rPr>
                <w:color w:val="92D050"/>
              </w:rPr>
              <w:t>]</w:t>
            </w:r>
          </w:p>
        </w:tc>
        <w:tc>
          <w:tcPr>
            <w:tcW w:w="1478" w:type="dxa"/>
            <w:shd w:val="clear" w:color="auto" w:fill="auto"/>
            <w:noWrap/>
            <w:vAlign w:val="center"/>
            <w:hideMark/>
          </w:tcPr>
          <w:p w14:paraId="031EDF90" w14:textId="77777777" w:rsidR="005D7A41" w:rsidRPr="008159E1" w:rsidRDefault="005D7A41" w:rsidP="005D7A41">
            <w:pPr>
              <w:jc w:val="right"/>
              <w:rPr>
                <w:rFonts w:eastAsia="맑은 고딕"/>
              </w:rPr>
            </w:pPr>
            <w:r w:rsidRPr="008159E1">
              <w:rPr>
                <w:rFonts w:eastAsia="맑은 고딕"/>
              </w:rPr>
              <w:t>1.000</w:t>
            </w:r>
          </w:p>
        </w:tc>
        <w:tc>
          <w:tcPr>
            <w:tcW w:w="1398" w:type="dxa"/>
            <w:shd w:val="clear" w:color="auto" w:fill="auto"/>
            <w:noWrap/>
            <w:vAlign w:val="center"/>
            <w:hideMark/>
          </w:tcPr>
          <w:p w14:paraId="5273507B" w14:textId="77777777" w:rsidR="005D7A41" w:rsidRPr="008159E1" w:rsidRDefault="005D7A41" w:rsidP="005D7A41">
            <w:pPr>
              <w:jc w:val="right"/>
              <w:rPr>
                <w:rFonts w:eastAsia="맑은 고딕"/>
              </w:rPr>
            </w:pPr>
            <w:r w:rsidRPr="008159E1">
              <w:rPr>
                <w:rFonts w:eastAsia="맑은 고딕"/>
              </w:rPr>
              <w:t xml:space="preserve">　</w:t>
            </w:r>
          </w:p>
        </w:tc>
        <w:tc>
          <w:tcPr>
            <w:tcW w:w="1080" w:type="dxa"/>
            <w:shd w:val="clear" w:color="auto" w:fill="auto"/>
            <w:noWrap/>
            <w:vAlign w:val="center"/>
            <w:hideMark/>
          </w:tcPr>
          <w:p w14:paraId="2CE36F3B" w14:textId="77777777" w:rsidR="005D7A41" w:rsidRPr="008159E1" w:rsidRDefault="005D7A41" w:rsidP="005D7A41">
            <w:pPr>
              <w:jc w:val="right"/>
              <w:rPr>
                <w:rFonts w:eastAsia="맑은 고딕"/>
              </w:rPr>
            </w:pPr>
          </w:p>
        </w:tc>
      </w:tr>
      <w:tr w:rsidR="005D7A41" w:rsidRPr="00234FE7" w14:paraId="5B57E584" w14:textId="77777777" w:rsidTr="005D7A41">
        <w:trPr>
          <w:trHeight w:val="330"/>
          <w:jc w:val="center"/>
        </w:trPr>
        <w:tc>
          <w:tcPr>
            <w:tcW w:w="1080" w:type="dxa"/>
            <w:shd w:val="clear" w:color="auto" w:fill="auto"/>
            <w:noWrap/>
            <w:vAlign w:val="center"/>
            <w:hideMark/>
          </w:tcPr>
          <w:p w14:paraId="1F73C941" w14:textId="77777777" w:rsidR="005D7A41" w:rsidRPr="00234FE7" w:rsidRDefault="005D7A41" w:rsidP="005D7A41">
            <w:pPr>
              <w:jc w:val="right"/>
              <w:rPr>
                <w:rFonts w:eastAsia="맑은 고딕"/>
                <w:color w:val="000000"/>
              </w:rPr>
            </w:pPr>
            <w:r w:rsidRPr="00234FE7">
              <w:rPr>
                <w:rFonts w:eastAsia="맑은 고딕"/>
                <w:color w:val="000000"/>
              </w:rPr>
              <w:t>PERQ</w:t>
            </w:r>
          </w:p>
        </w:tc>
        <w:tc>
          <w:tcPr>
            <w:tcW w:w="1478" w:type="dxa"/>
            <w:shd w:val="clear" w:color="000000" w:fill="FFFFFF"/>
            <w:noWrap/>
            <w:vAlign w:val="center"/>
            <w:hideMark/>
          </w:tcPr>
          <w:p w14:paraId="37FC9017" w14:textId="40567C1E" w:rsidR="005D7A41" w:rsidRPr="00B07341" w:rsidRDefault="005D7A41" w:rsidP="00C85166">
            <w:pPr>
              <w:jc w:val="right"/>
              <w:rPr>
                <w:rFonts w:eastAsia="맑은 고딕"/>
                <w:color w:val="92D050"/>
              </w:rPr>
            </w:pPr>
            <w:r w:rsidRPr="00B07341">
              <w:rPr>
                <w:color w:val="92D050"/>
              </w:rPr>
              <w:t>[.95</w:t>
            </w:r>
            <w:r w:rsidR="00383B58" w:rsidRPr="00B07341">
              <w:rPr>
                <w:color w:val="92D050"/>
              </w:rPr>
              <w:t>2</w:t>
            </w:r>
            <w:r w:rsidRPr="00B07341">
              <w:rPr>
                <w:color w:val="92D050"/>
              </w:rPr>
              <w:t>,.96</w:t>
            </w:r>
            <w:r w:rsidR="00383B58" w:rsidRPr="00B07341">
              <w:rPr>
                <w:color w:val="92D050"/>
              </w:rPr>
              <w:t>2</w:t>
            </w:r>
            <w:r w:rsidRPr="00B07341">
              <w:rPr>
                <w:color w:val="92D050"/>
              </w:rPr>
              <w:t>]</w:t>
            </w:r>
          </w:p>
        </w:tc>
        <w:tc>
          <w:tcPr>
            <w:tcW w:w="1478" w:type="dxa"/>
            <w:shd w:val="clear" w:color="000000" w:fill="FFFFFF"/>
            <w:noWrap/>
            <w:vAlign w:val="center"/>
            <w:hideMark/>
          </w:tcPr>
          <w:p w14:paraId="6F309526" w14:textId="18AF5E5F" w:rsidR="005D7A41" w:rsidRPr="00B07341" w:rsidRDefault="005D7A41">
            <w:pPr>
              <w:jc w:val="right"/>
              <w:rPr>
                <w:rFonts w:eastAsia="맑은 고딕"/>
                <w:color w:val="92D050"/>
              </w:rPr>
            </w:pPr>
            <w:r w:rsidRPr="00B07341">
              <w:rPr>
                <w:color w:val="92D050"/>
              </w:rPr>
              <w:t>[.68</w:t>
            </w:r>
            <w:r w:rsidR="00383B58" w:rsidRPr="00B07341">
              <w:rPr>
                <w:color w:val="92D050"/>
              </w:rPr>
              <w:t>3</w:t>
            </w:r>
            <w:r w:rsidRPr="00B07341">
              <w:rPr>
                <w:color w:val="92D050"/>
              </w:rPr>
              <w:t>,.71</w:t>
            </w:r>
            <w:r w:rsidR="00383B58" w:rsidRPr="00B07341">
              <w:rPr>
                <w:color w:val="92D050"/>
              </w:rPr>
              <w:t>3</w:t>
            </w:r>
            <w:r w:rsidRPr="00B07341">
              <w:rPr>
                <w:color w:val="92D050"/>
              </w:rPr>
              <w:t>]</w:t>
            </w:r>
          </w:p>
        </w:tc>
        <w:tc>
          <w:tcPr>
            <w:tcW w:w="1398" w:type="dxa"/>
            <w:shd w:val="clear" w:color="auto" w:fill="auto"/>
            <w:noWrap/>
            <w:vAlign w:val="center"/>
            <w:hideMark/>
          </w:tcPr>
          <w:p w14:paraId="35D6C7FE" w14:textId="77777777" w:rsidR="005D7A41" w:rsidRPr="008159E1" w:rsidRDefault="005D7A41" w:rsidP="005D7A41">
            <w:pPr>
              <w:jc w:val="right"/>
              <w:rPr>
                <w:rFonts w:eastAsia="맑은 고딕"/>
              </w:rPr>
            </w:pPr>
            <w:r w:rsidRPr="008159E1">
              <w:rPr>
                <w:rFonts w:eastAsia="맑은 고딕"/>
              </w:rPr>
              <w:t>1.000</w:t>
            </w:r>
          </w:p>
        </w:tc>
        <w:tc>
          <w:tcPr>
            <w:tcW w:w="1080" w:type="dxa"/>
            <w:shd w:val="clear" w:color="auto" w:fill="auto"/>
            <w:noWrap/>
            <w:vAlign w:val="center"/>
            <w:hideMark/>
          </w:tcPr>
          <w:p w14:paraId="0BC3386A" w14:textId="77777777" w:rsidR="005D7A41" w:rsidRPr="008159E1" w:rsidRDefault="005D7A41" w:rsidP="005D7A41">
            <w:pPr>
              <w:jc w:val="right"/>
              <w:rPr>
                <w:rFonts w:eastAsia="맑은 고딕"/>
              </w:rPr>
            </w:pPr>
          </w:p>
        </w:tc>
      </w:tr>
      <w:tr w:rsidR="005D7A41" w:rsidRPr="00234FE7" w14:paraId="28893467" w14:textId="77777777" w:rsidTr="005D7A41">
        <w:trPr>
          <w:trHeight w:val="330"/>
          <w:jc w:val="center"/>
        </w:trPr>
        <w:tc>
          <w:tcPr>
            <w:tcW w:w="1080" w:type="dxa"/>
            <w:shd w:val="clear" w:color="auto" w:fill="auto"/>
            <w:noWrap/>
            <w:vAlign w:val="center"/>
            <w:hideMark/>
          </w:tcPr>
          <w:p w14:paraId="560CDCD5" w14:textId="77777777" w:rsidR="005D7A41" w:rsidRPr="00234FE7" w:rsidRDefault="005D7A41" w:rsidP="005D7A41">
            <w:pPr>
              <w:jc w:val="right"/>
              <w:rPr>
                <w:rFonts w:eastAsia="맑은 고딕"/>
                <w:color w:val="000000"/>
              </w:rPr>
            </w:pPr>
            <w:r w:rsidRPr="00234FE7">
              <w:rPr>
                <w:rFonts w:eastAsia="맑은 고딕"/>
                <w:color w:val="000000"/>
              </w:rPr>
              <w:t>PERV</w:t>
            </w:r>
          </w:p>
        </w:tc>
        <w:tc>
          <w:tcPr>
            <w:tcW w:w="1478" w:type="dxa"/>
            <w:shd w:val="clear" w:color="000000" w:fill="FFFFFF"/>
            <w:noWrap/>
            <w:vAlign w:val="center"/>
            <w:hideMark/>
          </w:tcPr>
          <w:p w14:paraId="4680B617" w14:textId="6416628C" w:rsidR="005D7A41" w:rsidRPr="00B07341" w:rsidRDefault="005D7A41" w:rsidP="00C85166">
            <w:pPr>
              <w:jc w:val="right"/>
              <w:rPr>
                <w:rFonts w:eastAsia="맑은 고딕"/>
                <w:color w:val="92D050"/>
              </w:rPr>
            </w:pPr>
            <w:r w:rsidRPr="00B07341">
              <w:rPr>
                <w:color w:val="92D050"/>
              </w:rPr>
              <w:t>[.867,.88</w:t>
            </w:r>
            <w:r w:rsidR="00383B58" w:rsidRPr="00B07341">
              <w:rPr>
                <w:color w:val="92D050"/>
              </w:rPr>
              <w:t>2</w:t>
            </w:r>
            <w:r w:rsidRPr="00B07341">
              <w:rPr>
                <w:color w:val="92D050"/>
              </w:rPr>
              <w:t>]</w:t>
            </w:r>
          </w:p>
        </w:tc>
        <w:tc>
          <w:tcPr>
            <w:tcW w:w="1478" w:type="dxa"/>
            <w:shd w:val="clear" w:color="000000" w:fill="FFFFFF"/>
            <w:noWrap/>
            <w:vAlign w:val="center"/>
            <w:hideMark/>
          </w:tcPr>
          <w:p w14:paraId="52D65A9C" w14:textId="2F7EA368" w:rsidR="005D7A41" w:rsidRPr="00B07341" w:rsidRDefault="005D7A41">
            <w:pPr>
              <w:jc w:val="right"/>
              <w:rPr>
                <w:rFonts w:eastAsia="맑은 고딕"/>
                <w:color w:val="92D050"/>
              </w:rPr>
            </w:pPr>
            <w:r w:rsidRPr="00B07341">
              <w:rPr>
                <w:color w:val="92D050"/>
              </w:rPr>
              <w:t>[.50</w:t>
            </w:r>
            <w:r w:rsidR="00383B58" w:rsidRPr="00B07341">
              <w:rPr>
                <w:color w:val="92D050"/>
              </w:rPr>
              <w:t>7</w:t>
            </w:r>
            <w:r w:rsidRPr="00B07341">
              <w:rPr>
                <w:color w:val="92D050"/>
              </w:rPr>
              <w:t>,.54</w:t>
            </w:r>
            <w:r w:rsidR="00383B58" w:rsidRPr="00B07341">
              <w:rPr>
                <w:color w:val="92D050"/>
              </w:rPr>
              <w:t>5</w:t>
            </w:r>
            <w:r w:rsidRPr="00B07341">
              <w:rPr>
                <w:color w:val="92D050"/>
              </w:rPr>
              <w:t>]</w:t>
            </w:r>
          </w:p>
        </w:tc>
        <w:tc>
          <w:tcPr>
            <w:tcW w:w="1398" w:type="dxa"/>
            <w:shd w:val="clear" w:color="000000" w:fill="FFFFFF"/>
            <w:noWrap/>
            <w:vAlign w:val="center"/>
            <w:hideMark/>
          </w:tcPr>
          <w:p w14:paraId="045EECBD" w14:textId="0988DC52" w:rsidR="005D7A41" w:rsidRPr="008159E1" w:rsidRDefault="005D7A41">
            <w:pPr>
              <w:jc w:val="right"/>
              <w:rPr>
                <w:rFonts w:eastAsia="맑은 고딕"/>
              </w:rPr>
            </w:pPr>
            <w:r w:rsidRPr="00B07341">
              <w:rPr>
                <w:rFonts w:eastAsia="맑은 고딕"/>
                <w:color w:val="92D050"/>
              </w:rPr>
              <w:t>[.75</w:t>
            </w:r>
            <w:r w:rsidR="00383B58" w:rsidRPr="00B07341">
              <w:rPr>
                <w:rFonts w:eastAsia="맑은 고딕"/>
                <w:color w:val="92D050"/>
              </w:rPr>
              <w:t>9</w:t>
            </w:r>
            <w:r w:rsidRPr="00B07341">
              <w:rPr>
                <w:rFonts w:eastAsia="맑은 고딕"/>
                <w:color w:val="92D050"/>
              </w:rPr>
              <w:t>,.78</w:t>
            </w:r>
            <w:r w:rsidR="00383B58" w:rsidRPr="00B07341">
              <w:rPr>
                <w:rFonts w:eastAsia="맑은 고딕"/>
                <w:color w:val="92D050"/>
              </w:rPr>
              <w:t>0</w:t>
            </w:r>
            <w:r w:rsidRPr="00B07341">
              <w:rPr>
                <w:rFonts w:eastAsia="맑은 고딕"/>
                <w:color w:val="92D050"/>
              </w:rPr>
              <w:t xml:space="preserve">] </w:t>
            </w:r>
          </w:p>
        </w:tc>
        <w:tc>
          <w:tcPr>
            <w:tcW w:w="1080" w:type="dxa"/>
            <w:shd w:val="clear" w:color="auto" w:fill="auto"/>
            <w:noWrap/>
            <w:vAlign w:val="center"/>
            <w:hideMark/>
          </w:tcPr>
          <w:p w14:paraId="48ACCEE0" w14:textId="77777777" w:rsidR="005D7A41" w:rsidRPr="008159E1" w:rsidRDefault="005D7A41" w:rsidP="005D7A41">
            <w:pPr>
              <w:jc w:val="right"/>
              <w:rPr>
                <w:rFonts w:eastAsia="맑은 고딕"/>
              </w:rPr>
            </w:pPr>
            <w:r w:rsidRPr="008159E1">
              <w:rPr>
                <w:rFonts w:eastAsia="맑은 고딕"/>
              </w:rPr>
              <w:t xml:space="preserve">1.000 </w:t>
            </w:r>
          </w:p>
        </w:tc>
      </w:tr>
    </w:tbl>
    <w:p w14:paraId="32AC22C5" w14:textId="77777777" w:rsidR="005D7A41" w:rsidRDefault="005D7A41" w:rsidP="005D7A41"/>
    <w:p w14:paraId="10BEA0C2" w14:textId="77777777" w:rsidR="005D7A41" w:rsidRPr="0052565E" w:rsidRDefault="005D7A41" w:rsidP="005D7A41">
      <w:pPr>
        <w:pStyle w:val="3"/>
      </w:pPr>
      <w:r w:rsidRPr="0052565E">
        <w:t>Problems / Limitations</w:t>
      </w:r>
    </w:p>
    <w:p w14:paraId="7C29E6FF" w14:textId="77777777" w:rsidR="005D7A41" w:rsidRDefault="005D7A41" w:rsidP="005D7A41">
      <w:pPr>
        <w:pStyle w:val="BodyText-noindent"/>
      </w:pPr>
      <w:r w:rsidRPr="00E64F1A">
        <w:t>There is no problem with this technique itself, but the problem lies in the way we have used this technique</w:t>
      </w:r>
      <w:r>
        <w:t xml:space="preserve"> this far</w:t>
      </w:r>
      <w:r w:rsidRPr="00E64F1A">
        <w:t xml:space="preserve">. When evaluating discriminant validity, we have examined whether </w:t>
      </w:r>
      <w:r>
        <w:t xml:space="preserve">the </w:t>
      </w:r>
      <w:r w:rsidRPr="00E64F1A">
        <w:t>interval estimates of factor correlation include one</w:t>
      </w:r>
      <w:r>
        <w:t xml:space="preserve"> (i.e., perfect correlation)</w:t>
      </w:r>
      <w:r w:rsidRPr="00E64F1A">
        <w:t xml:space="preserve">. That is, if the maximum value of the confidence interval is less than 1, it is determined that there is </w:t>
      </w:r>
      <w:r>
        <w:t>no discriminant validity problem</w:t>
      </w:r>
      <w:r w:rsidRPr="00E64F1A">
        <w:t>. Th</w:t>
      </w:r>
      <w:r>
        <w:t>is is</w:t>
      </w:r>
      <w:r w:rsidRPr="00E64F1A">
        <w:t xml:space="preserve"> problem</w:t>
      </w:r>
      <w:r>
        <w:t>atic because</w:t>
      </w:r>
      <w:r w:rsidRPr="00E64F1A">
        <w:t xml:space="preserve"> almost all data </w:t>
      </w:r>
      <w:r>
        <w:t xml:space="preserve">will </w:t>
      </w:r>
      <w:r w:rsidRPr="00E64F1A">
        <w:t>meet these criteria</w:t>
      </w:r>
      <w:r>
        <w:t xml:space="preserve"> as long as </w:t>
      </w:r>
      <w:r>
        <w:lastRenderedPageBreak/>
        <w:t>the sample size is large enough</w:t>
      </w:r>
      <w:r w:rsidRPr="00E64F1A">
        <w:t>. For example, in the above example, the factor correlation between ACSI-PERQ is very high, but its confidence interval does not include 1.</w:t>
      </w:r>
    </w:p>
    <w:p w14:paraId="6E8FD180" w14:textId="40F67A49" w:rsidR="005D7A41" w:rsidRPr="00AC1C9D" w:rsidRDefault="005D7A41" w:rsidP="005D7A41">
      <w:pPr>
        <w:pStyle w:val="2"/>
      </w:pPr>
      <w:bookmarkStart w:id="65" w:name="_Toc14939163"/>
      <w:r w:rsidRPr="00AC1C9D">
        <w:lastRenderedPageBreak/>
        <w:t>Techniques using model fit indices: no comparison</w:t>
      </w:r>
      <w:bookmarkEnd w:id="65"/>
    </w:p>
    <w:p w14:paraId="1E6507EC" w14:textId="77777777" w:rsidR="005D7A41" w:rsidRDefault="005D7A41" w:rsidP="005D7A41">
      <w:pPr>
        <w:pStyle w:val="3"/>
      </w:pPr>
      <w:r>
        <w:rPr>
          <w:rFonts w:hint="eastAsia"/>
        </w:rPr>
        <w:t>How often is it use</w:t>
      </w:r>
      <w:r>
        <w:t>d?</w:t>
      </w:r>
    </w:p>
    <w:p w14:paraId="24EDBC48" w14:textId="77777777" w:rsidR="005D7A41" w:rsidRDefault="005D7A41" w:rsidP="005D7A41">
      <w:pPr>
        <w:pStyle w:val="BodyText-noindent"/>
      </w:pPr>
      <w:r w:rsidRPr="008834E4">
        <w:t xml:space="preserve">AMJ </w:t>
      </w:r>
      <w:r>
        <w:t>11.1</w:t>
      </w:r>
      <w:r w:rsidRPr="008834E4">
        <w:t xml:space="preserve">%, JAP </w:t>
      </w:r>
      <w:r>
        <w:t>1.4</w:t>
      </w:r>
      <w:r w:rsidRPr="008834E4">
        <w:t>%, ORM 0%</w:t>
      </w:r>
    </w:p>
    <w:p w14:paraId="4F5CDDF0" w14:textId="77777777" w:rsidR="005D7A41" w:rsidRPr="00406139" w:rsidRDefault="005D7A41" w:rsidP="005D7A41">
      <w:pPr>
        <w:pStyle w:val="3"/>
      </w:pPr>
      <w:r w:rsidRPr="00406139">
        <w:rPr>
          <w:rFonts w:hint="eastAsia"/>
        </w:rPr>
        <w:t>How to obtain</w:t>
      </w:r>
    </w:p>
    <w:p w14:paraId="38BB1A7A" w14:textId="479DCE95" w:rsidR="005D7A41" w:rsidRPr="001E4CC1" w:rsidRDefault="005D7A41" w:rsidP="005D7A41">
      <w:pPr>
        <w:pStyle w:val="BodyText-noindent"/>
      </w:pPr>
      <w:r w:rsidRPr="001E4CC1">
        <w:t>The values of the model fit ind</w:t>
      </w:r>
      <w:r>
        <w:t>ices</w:t>
      </w:r>
      <w:r w:rsidRPr="001E4CC1">
        <w:t xml:space="preserve"> are automatically calculated in </w:t>
      </w:r>
      <w:r w:rsidR="00215AF7">
        <w:t>Mplus</w:t>
      </w:r>
      <w:r w:rsidRPr="001E4CC1">
        <w:t>. For example,</w:t>
      </w:r>
      <w:r>
        <w:t xml:space="preserve"> this case the fit indices are </w:t>
      </w:r>
      <m:oMath>
        <m:sSubSup>
          <m:sSubSupPr>
            <m:ctrlPr>
              <w:rPr>
                <w:rFonts w:ascii="Cambria Math" w:hAnsi="Cambria Math"/>
                <w:i/>
              </w:rPr>
            </m:ctrlPr>
          </m:sSubSupPr>
          <m:e>
            <m:r>
              <w:rPr>
                <w:rFonts w:ascii="Cambria Math" w:hAnsi="Cambria Math"/>
              </w:rPr>
              <m:t>χ</m:t>
            </m:r>
          </m:e>
          <m:sub>
            <m:r>
              <w:rPr>
                <w:rFonts w:ascii="Cambria Math" w:hAnsi="Cambria Math"/>
              </w:rPr>
              <m:t>df=</m:t>
            </m:r>
            <m:r>
              <m:rPr>
                <m:sty m:val="p"/>
              </m:rPr>
              <w:rPr>
                <w:rFonts w:ascii="Cambria Math" w:hAnsi="Cambria Math"/>
                <w:color w:val="0070C0"/>
              </w:rPr>
              <m:t>38</m:t>
            </m:r>
          </m:sub>
          <m:sup>
            <m:r>
              <w:rPr>
                <w:rFonts w:ascii="Cambria Math" w:hAnsi="Cambria Math"/>
              </w:rPr>
              <m:t>2</m:t>
            </m:r>
          </m:sup>
        </m:sSubSup>
      </m:oMath>
      <w:r>
        <w:t xml:space="preserve">= </w:t>
      </w:r>
      <w:r w:rsidRPr="00653CF3">
        <w:rPr>
          <w:color w:val="0070C0"/>
        </w:rPr>
        <w:t>1614.</w:t>
      </w:r>
      <w:r w:rsidR="00215AF7">
        <w:rPr>
          <w:color w:val="0070C0"/>
        </w:rPr>
        <w:t>286</w:t>
      </w:r>
      <w:r w:rsidRPr="00A92A69">
        <w:rPr>
          <w:color w:val="000000" w:themeColor="text1"/>
        </w:rPr>
        <w:t xml:space="preserve">, p </w:t>
      </w:r>
      <w:r>
        <w:rPr>
          <w:color w:val="000000" w:themeColor="text1"/>
        </w:rPr>
        <w:t>=</w:t>
      </w:r>
      <w:r>
        <w:rPr>
          <w:color w:val="0070C0"/>
        </w:rPr>
        <w:t xml:space="preserve"> 0.0</w:t>
      </w:r>
      <w:r w:rsidR="00215AF7">
        <w:rPr>
          <w:color w:val="0070C0"/>
        </w:rPr>
        <w:t>000</w:t>
      </w:r>
      <w:r>
        <w:rPr>
          <w:color w:val="0070C0"/>
        </w:rPr>
        <w:t>,</w:t>
      </w:r>
      <w:r>
        <w:t xml:space="preserve"> </w:t>
      </w:r>
      <w:r>
        <w:rPr>
          <w:color w:val="C00000"/>
        </w:rPr>
        <w:t xml:space="preserve">TLI </w:t>
      </w:r>
      <w:r w:rsidRPr="001E4CC1">
        <w:rPr>
          <w:color w:val="C00000"/>
        </w:rPr>
        <w:t>970</w:t>
      </w:r>
      <w:r w:rsidRPr="001E4CC1">
        <w:t>, CFI</w:t>
      </w:r>
      <w:r>
        <w:t xml:space="preserve"> </w:t>
      </w:r>
      <w:r w:rsidRPr="001E4CC1">
        <w:rPr>
          <w:color w:val="C00000"/>
        </w:rPr>
        <w:t>.979</w:t>
      </w:r>
      <w:r>
        <w:t xml:space="preserve">, and </w:t>
      </w:r>
      <w:r w:rsidRPr="001E4CC1">
        <w:t>RMSEA</w:t>
      </w:r>
      <w:r>
        <w:t xml:space="preserve"> </w:t>
      </w:r>
      <w:r w:rsidRPr="001E4CC1">
        <w:rPr>
          <w:color w:val="C00000"/>
        </w:rPr>
        <w:t>.06</w:t>
      </w:r>
      <w:r w:rsidR="00215AF7">
        <w:rPr>
          <w:color w:val="C00000"/>
        </w:rPr>
        <w:t>3</w:t>
      </w:r>
      <w:r>
        <w:t xml:space="preserve">.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value shows that the model does not fit exactly. While there are SEM model evaluation guidelines that provide cutoffs for the other indices and our values would be considered acceptable against these cutoffs, we nevertheless suggest that researchers diagnose their models to understand the source of misfit before declaring misfit acceptable </w:t>
      </w:r>
      <w:r>
        <w:fldChar w:fldCharType="begin"/>
      </w:r>
      <w:r w:rsidR="00DB6D30">
        <w:instrText xml:space="preserve"> ADDIN ZOTERO_ITEM CSL_CITATION {"citationID":"2xnzalP7","properties":{"formattedCitation":"(Kline, 2011, Chapter 8)","plainCitation":"(Kline, 2011, Chapter 8)","noteIndex":0},"citationItems":[{"id":5017,"uris":["http://zotero.org/groups/52014/items/AMTCWAXX"],"uri":["http://zotero.org/groups/52014/items/AMTCWAXX"],"itemData":{"id":5017,"type":"book","title":"Principles and practice of structural equation modeling","publisher":"Guilford Press","publisher-place":"New York, NY","number-of-pages":"445","edition":"3","source":"Google Books","event-place":"New York, NY","abstract":"\"Kline provides a text that is accessible for graduate students, practitioners, and researchers who are not intimately familiar with SEM techniques. In addition, he effortlessly summarizes current information that researchers who already use SEM should have. The reorganization of the material, new topic boxes, new Web page, and updated technical information enhance an already great resource.\"---James B. Schreiber, Center for Advancing the Study of Teaching and Learning, Duquesne University\"In the third edition, Kline not only has updated the material, but has substantially improved it. He adds more depth to certain topics---such as estimation, in Chapter 7---and covers some intermediate-to-advanced topics not described in the previous edition, all at a level appropriate for beginners.\"---Noel A. Card, Division of Family Studies and Human Development, University of Arizona\"Of all the introductory SEM texts, this one is the most interesting to read. Anyone who has taken a course in basic algebra or introductory statistics will be able to understand the ideas and work through the exercises, and those who work their way through the book will have a good foundation in SEM and will be able to use it effectively.\"---David F. Gillespie, George Warren Brown School of Social Work, Washington University in St. LouisThis Bestselling Text Provides a Balance Between the Technical and Practical Aspects of structural equation modeling (SEM). Using clear and accessible language, Rex B. Kline covers core techniques, potential pitfalls, and applications across the behavioral and social sciences. Some more advanced topics are also covered, including estimation of interactive effects of latent variables and multilevel SEM.","ISBN":"978-1-60623-876-9","language":"en","author":[{"family":"Kline","given":"Rex B."}],"issued":{"date-parts":[["2011"]]}},"locator":"8","label":"chapter"}],"schema":"https://github.com/citation-style-language/schema/raw/master/csl-citation.json"} </w:instrText>
      </w:r>
      <w:r>
        <w:fldChar w:fldCharType="separate"/>
      </w:r>
      <w:r>
        <w:rPr>
          <w:noProof/>
        </w:rPr>
        <w:t>(Kline, 2011, Chapter 8)</w:t>
      </w:r>
      <w:r>
        <w:fldChar w:fldCharType="end"/>
      </w:r>
      <w:r>
        <w:t>.</w:t>
      </w:r>
      <w:r w:rsidRPr="00406139">
        <w:t xml:space="preserve"> </w:t>
      </w:r>
      <w:r w:rsidR="006A6EDD">
        <w:t>However</w:t>
      </w:r>
      <w:r>
        <w:t>, a</w:t>
      </w:r>
      <w:r w:rsidRPr="00406139">
        <w:t xml:space="preserve">pplying this technique makes no indication of any problem in the </w:t>
      </w:r>
      <w:r>
        <w:t xml:space="preserve">discriminant </w:t>
      </w:r>
      <w:r w:rsidRPr="00406139">
        <w:t>validity of th</w:t>
      </w:r>
      <w:r>
        <w:t>e</w:t>
      </w:r>
      <w:r w:rsidRPr="00406139">
        <w:t>s</w:t>
      </w:r>
      <w:r>
        <w:t>e</w:t>
      </w:r>
      <w:r w:rsidRPr="00406139">
        <w:t xml:space="preserve"> data.</w:t>
      </w:r>
    </w:p>
    <w:p w14:paraId="7CF38F6F" w14:textId="77777777" w:rsidR="005D7A41" w:rsidRPr="0052565E" w:rsidRDefault="005D7A41" w:rsidP="005D7A41">
      <w:pPr>
        <w:pStyle w:val="3"/>
      </w:pPr>
      <w:r w:rsidRPr="0052565E">
        <w:t>Problems / Limitations</w:t>
      </w:r>
    </w:p>
    <w:p w14:paraId="26D2A2B7" w14:textId="77777777" w:rsidR="005D7A41" w:rsidRDefault="005D7A41" w:rsidP="005D7A41">
      <w:pPr>
        <w:pStyle w:val="BodyText-noindent"/>
      </w:pPr>
      <w:r>
        <w:t xml:space="preserve">The fit of </w:t>
      </w:r>
      <w:r w:rsidRPr="00406139">
        <w:t xml:space="preserve">the </w:t>
      </w:r>
      <w:r w:rsidRPr="00343BF6">
        <w:t>proposed</w:t>
      </w:r>
      <w:r w:rsidRPr="00406139">
        <w:t xml:space="preserve"> model has nothing to do with the discriminant validity. </w:t>
      </w:r>
      <w:r>
        <w:t>Assessing discriminant validity requires a well-fitting model, but the model fit itself does not inform us about discriminant validity. To assess discriminant validity using model fit indices</w:t>
      </w:r>
      <w:r w:rsidRPr="00406139">
        <w:t>, a comparison with other alternative models is needed. The question is which alternative model to compare.</w:t>
      </w:r>
    </w:p>
    <w:p w14:paraId="79B91706" w14:textId="4183C2DC" w:rsidR="005D7A41" w:rsidRPr="00FF4715" w:rsidRDefault="005D7A41" w:rsidP="005D7A41">
      <w:pPr>
        <w:pStyle w:val="2"/>
      </w:pPr>
      <w:bookmarkStart w:id="66" w:name="_Toc14939164"/>
      <w:r w:rsidRPr="00FF4715">
        <w:lastRenderedPageBreak/>
        <w:t xml:space="preserve">Techniques using model fit indices: compared </w:t>
      </w:r>
      <w:r>
        <w:t xml:space="preserve">to </w:t>
      </w:r>
      <w:r w:rsidRPr="00FF4715">
        <w:t>nested models with fewer factors</w:t>
      </w:r>
      <w:bookmarkEnd w:id="66"/>
    </w:p>
    <w:p w14:paraId="4CB54B7F" w14:textId="77777777" w:rsidR="005D7A41" w:rsidRDefault="005D7A41" w:rsidP="005D7A41">
      <w:pPr>
        <w:pStyle w:val="3"/>
      </w:pPr>
      <w:r>
        <w:rPr>
          <w:rFonts w:hint="eastAsia"/>
        </w:rPr>
        <w:t>How often is it use</w:t>
      </w:r>
      <w:r>
        <w:t>d?</w:t>
      </w:r>
    </w:p>
    <w:p w14:paraId="621E2CF6" w14:textId="77777777" w:rsidR="005D7A41" w:rsidRPr="009473B0" w:rsidRDefault="005D7A41" w:rsidP="005D7A41">
      <w:pPr>
        <w:pStyle w:val="BodyText-noindent"/>
      </w:pPr>
      <w:r w:rsidRPr="002E0DAC">
        <w:t>AMJ 29.6</w:t>
      </w:r>
      <w:r w:rsidRPr="009473B0">
        <w:t>%, JAP 58.9%, ORM 25.0%</w:t>
      </w:r>
    </w:p>
    <w:p w14:paraId="3AAFD3CD" w14:textId="77777777" w:rsidR="005D7A41" w:rsidRPr="009473B0" w:rsidRDefault="005D7A41" w:rsidP="005D7A41">
      <w:pPr>
        <w:pStyle w:val="BodyText-noindent"/>
      </w:pPr>
      <w:r w:rsidRPr="009473B0">
        <w:t xml:space="preserve">As far as we know, </w:t>
      </w:r>
      <w:r>
        <w:t xml:space="preserve">there are no guidelines-type article that recommends </w:t>
      </w:r>
      <w:r w:rsidRPr="009473B0">
        <w:t xml:space="preserve">the use of this technique </w:t>
      </w:r>
      <w:r>
        <w:t>for</w:t>
      </w:r>
      <w:r w:rsidRPr="009473B0">
        <w:t xml:space="preserve"> evaluating discriminant validity. Surprisingly, however, this technique is the most commonly used technique in applied psychology.</w:t>
      </w:r>
    </w:p>
    <w:p w14:paraId="065D31AC" w14:textId="77777777" w:rsidR="005D7A41" w:rsidRPr="00406139" w:rsidRDefault="005D7A41" w:rsidP="005D7A41">
      <w:pPr>
        <w:pStyle w:val="3"/>
      </w:pPr>
      <w:r w:rsidRPr="00406139">
        <w:rPr>
          <w:rFonts w:hint="eastAsia"/>
        </w:rPr>
        <w:t>How to obtain</w:t>
      </w:r>
    </w:p>
    <w:p w14:paraId="404750ED" w14:textId="77777777" w:rsidR="005D7A41" w:rsidRDefault="005D7A41" w:rsidP="005D7A41">
      <w:pPr>
        <w:pStyle w:val="BodyText-noindent"/>
      </w:pPr>
      <w:r w:rsidRPr="00320A40">
        <w:t xml:space="preserve">Because there is no authoritative source, this technique is being applied in a wide variety of ways. </w:t>
      </w:r>
      <w:r w:rsidRPr="00256D41">
        <w:t>A typical method is as follows.</w:t>
      </w:r>
      <w:r>
        <w:t xml:space="preserve"> </w:t>
      </w:r>
      <w:r w:rsidRPr="00320A40">
        <w:t xml:space="preserve">Suppose the proposed model is composed of </w:t>
      </w:r>
      <w:r>
        <w:rPr>
          <w:rFonts w:hint="eastAsia"/>
        </w:rPr>
        <w:t xml:space="preserve">N </w:t>
      </w:r>
      <w:r w:rsidRPr="00320A40">
        <w:t xml:space="preserve">factors. Then, we can construct </w:t>
      </w:r>
      <w:r>
        <w:t>(N - 1) -</w:t>
      </w:r>
      <w:r w:rsidRPr="00320A40">
        <w:t xml:space="preserve">factor models, </w:t>
      </w:r>
      <w:r>
        <w:t>(N - 2)-</w:t>
      </w:r>
      <w:r w:rsidRPr="00320A40">
        <w:t>factor models …</w:t>
      </w:r>
      <w:r>
        <w:t xml:space="preserve"> </w:t>
      </w:r>
      <w:r w:rsidRPr="00320A40">
        <w:t xml:space="preserve">and </w:t>
      </w:r>
      <w:r>
        <w:t>a 1-</w:t>
      </w:r>
      <w:r w:rsidRPr="00320A40">
        <w:t>factor model</w:t>
      </w:r>
      <w:r>
        <w:t xml:space="preserve"> by merging </w:t>
      </w:r>
      <w:r w:rsidRPr="00320A40">
        <w:t xml:space="preserve">some </w:t>
      </w:r>
      <w:r>
        <w:t xml:space="preserve">of the </w:t>
      </w:r>
      <w:r w:rsidRPr="00320A40">
        <w:t xml:space="preserve">factors into one. </w:t>
      </w:r>
      <w:r w:rsidRPr="00256D41">
        <w:t>This technique compares the fit</w:t>
      </w:r>
      <w:r>
        <w:t xml:space="preserve"> </w:t>
      </w:r>
      <w:r w:rsidRPr="00256D41">
        <w:t>ind</w:t>
      </w:r>
      <w:r>
        <w:t>ices</w:t>
      </w:r>
      <w:r w:rsidRPr="00256D41">
        <w:t xml:space="preserve"> of all these (or </w:t>
      </w:r>
      <w:r>
        <w:t>some arbitrarily selected</w:t>
      </w:r>
      <w:r w:rsidRPr="00256D41">
        <w:t>) alternative models with the originally proposed models.</w:t>
      </w:r>
    </w:p>
    <w:p w14:paraId="0AF86BD8" w14:textId="61B984FC" w:rsidR="005D7A41" w:rsidRDefault="005D7A41" w:rsidP="005D7A41">
      <w:pPr>
        <w:pStyle w:val="a0"/>
      </w:pPr>
      <w:r w:rsidRPr="0046717E">
        <w:t xml:space="preserve">In our ACSI example, the factor </w:t>
      </w:r>
      <w:r w:rsidRPr="009473B0">
        <w:t>correlation</w:t>
      </w:r>
      <w:r w:rsidRPr="0046717E">
        <w:t xml:space="preserve"> between ACSI and PERQ is the highest, so you can compare an alternative three-factor model that combines </w:t>
      </w:r>
      <w:r>
        <w:t xml:space="preserve">the two </w:t>
      </w:r>
      <w:r w:rsidRPr="0046717E">
        <w:t>factors into one factor with the originally proposed model. (Of course, it is also possible to review comparisons with all possible three-factor</w:t>
      </w:r>
      <w:r>
        <w:t>, two-factor, and one-factor</w:t>
      </w:r>
      <w:r w:rsidRPr="0046717E">
        <w:t xml:space="preserve"> models.) In other words, we c</w:t>
      </w:r>
      <w:r>
        <w:t xml:space="preserve">onstruct the following model in </w:t>
      </w:r>
      <w:r w:rsidR="006A6EDD">
        <w:t>Mplus</w:t>
      </w:r>
      <w:r w:rsidR="009D6237">
        <w:t>:</w:t>
      </w:r>
    </w:p>
    <w:p w14:paraId="3C3E2285" w14:textId="77777777" w:rsidR="006A6EDD" w:rsidRPr="00622B4C" w:rsidRDefault="006A6EDD" w:rsidP="003E3E30">
      <w:pPr>
        <w:pStyle w:val="SourceCode"/>
        <w:pageBreakBefore/>
      </w:pPr>
      <w:r w:rsidRPr="00622B4C">
        <w:lastRenderedPageBreak/>
        <w:t>MODEL:</w:t>
      </w:r>
    </w:p>
    <w:p w14:paraId="36BF2A79" w14:textId="77777777" w:rsidR="006A6EDD" w:rsidRPr="00622B4C" w:rsidRDefault="006A6EDD" w:rsidP="007D3300">
      <w:pPr>
        <w:pStyle w:val="SourceCode"/>
      </w:pPr>
      <w:r w:rsidRPr="00622B4C">
        <w:tab/>
        <w:t>! Free the first loadings with stars (*)</w:t>
      </w:r>
    </w:p>
    <w:p w14:paraId="5ECD3BD9" w14:textId="77777777" w:rsidR="006A6EDD" w:rsidRPr="00622B4C" w:rsidRDefault="006A6EDD" w:rsidP="007D3300">
      <w:pPr>
        <w:pStyle w:val="SourceCode"/>
      </w:pPr>
      <w:r w:rsidRPr="00622B4C">
        <w:tab/>
        <w:t>ACSIPERQ BY ACSI1* ACSI2 ACSI3 PERQ1 PERQ2 PERQ3;</w:t>
      </w:r>
    </w:p>
    <w:p w14:paraId="027DD026" w14:textId="77777777" w:rsidR="006A6EDD" w:rsidRPr="00622B4C" w:rsidRDefault="006A6EDD" w:rsidP="007D3300">
      <w:pPr>
        <w:pStyle w:val="SourceCode"/>
      </w:pPr>
      <w:r w:rsidRPr="00622B4C">
        <w:tab/>
        <w:t>CUEX BY CUEX1* CUEX2 CUEX3;</w:t>
      </w:r>
    </w:p>
    <w:p w14:paraId="2FA6ECE4" w14:textId="77777777" w:rsidR="006A6EDD" w:rsidRPr="00622B4C" w:rsidRDefault="006A6EDD" w:rsidP="007D3300">
      <w:pPr>
        <w:pStyle w:val="SourceCode"/>
      </w:pPr>
      <w:r w:rsidRPr="00622B4C">
        <w:tab/>
        <w:t>PERV BY PERV1* PERV2;</w:t>
      </w:r>
    </w:p>
    <w:p w14:paraId="31DAAB51" w14:textId="77777777" w:rsidR="006A6EDD" w:rsidRPr="00622B4C" w:rsidRDefault="006A6EDD" w:rsidP="007D3300">
      <w:pPr>
        <w:pStyle w:val="SourceCode"/>
      </w:pPr>
      <w:r w:rsidRPr="00622B4C">
        <w:tab/>
      </w:r>
    </w:p>
    <w:p w14:paraId="2CEB0DA8" w14:textId="77777777" w:rsidR="006A6EDD" w:rsidRPr="00622B4C" w:rsidRDefault="006A6EDD" w:rsidP="007D3300">
      <w:pPr>
        <w:pStyle w:val="SourceCode"/>
      </w:pPr>
      <w:r w:rsidRPr="00622B4C">
        <w:tab/>
        <w:t>! Constrain the factor variances</w:t>
      </w:r>
    </w:p>
    <w:p w14:paraId="5077A798" w14:textId="77777777" w:rsidR="006A6EDD" w:rsidRPr="00622B4C" w:rsidRDefault="006A6EDD" w:rsidP="007D3300">
      <w:pPr>
        <w:pStyle w:val="SourceCode"/>
      </w:pPr>
      <w:r w:rsidRPr="00622B4C">
        <w:tab/>
        <w:t>ACSIPERQ@1;</w:t>
      </w:r>
    </w:p>
    <w:p w14:paraId="19654996" w14:textId="77777777" w:rsidR="006A6EDD" w:rsidRPr="00622B4C" w:rsidRDefault="006A6EDD" w:rsidP="007D3300">
      <w:pPr>
        <w:pStyle w:val="SourceCode"/>
      </w:pPr>
      <w:r w:rsidRPr="00622B4C">
        <w:tab/>
        <w:t>CUEX@1;</w:t>
      </w:r>
    </w:p>
    <w:p w14:paraId="5DC4D163" w14:textId="77777777" w:rsidR="006A6EDD" w:rsidRPr="00622B4C" w:rsidRDefault="006A6EDD" w:rsidP="007D3300">
      <w:pPr>
        <w:pStyle w:val="SourceCode"/>
      </w:pPr>
      <w:r w:rsidRPr="00622B4C">
        <w:tab/>
        <w:t>PERV@1;</w:t>
      </w:r>
    </w:p>
    <w:p w14:paraId="23621BB0" w14:textId="424C7219" w:rsidR="005D7A41" w:rsidRPr="00256D41" w:rsidRDefault="006A6EDD" w:rsidP="007D3300">
      <w:pPr>
        <w:pStyle w:val="SourceCode"/>
      </w:pPr>
      <w:r w:rsidRPr="00622B4C">
        <w:tab/>
      </w:r>
    </w:p>
    <w:p w14:paraId="05CCF12E" w14:textId="49075F83" w:rsidR="005D7A41" w:rsidRDefault="005D7A41" w:rsidP="005D7A41">
      <w:pPr>
        <w:pStyle w:val="af0"/>
        <w:keepNext/>
      </w:pPr>
      <w:r>
        <w:t xml:space="preserve">Table </w:t>
      </w:r>
      <w:r>
        <w:fldChar w:fldCharType="begin"/>
      </w:r>
      <w:r>
        <w:instrText xml:space="preserve"> SEQ Table \* ARABIC </w:instrText>
      </w:r>
      <w:r>
        <w:fldChar w:fldCharType="separate"/>
      </w:r>
      <w:r w:rsidR="00E47287">
        <w:rPr>
          <w:noProof/>
        </w:rPr>
        <w:t>33</w:t>
      </w:r>
      <w:r>
        <w:rPr>
          <w:noProof/>
        </w:rPr>
        <w:fldChar w:fldCharType="end"/>
      </w:r>
      <w:r>
        <w:t xml:space="preserve"> Model fit indides for the comparison of three and four factor models</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977"/>
        <w:gridCol w:w="851"/>
        <w:gridCol w:w="1310"/>
        <w:gridCol w:w="1276"/>
        <w:gridCol w:w="850"/>
        <w:gridCol w:w="1134"/>
        <w:gridCol w:w="946"/>
      </w:tblGrid>
      <w:tr w:rsidR="005D7A41" w:rsidRPr="00C25B01" w14:paraId="4311CEA7" w14:textId="77777777" w:rsidTr="009D6237">
        <w:tc>
          <w:tcPr>
            <w:tcW w:w="2977" w:type="dxa"/>
            <w:shd w:val="clear" w:color="auto" w:fill="auto"/>
          </w:tcPr>
          <w:p w14:paraId="224D2BB5" w14:textId="77777777" w:rsidR="005D7A41" w:rsidRPr="00C25B01" w:rsidRDefault="005D7A41" w:rsidP="005D7A41"/>
        </w:tc>
        <w:tc>
          <w:tcPr>
            <w:tcW w:w="851" w:type="dxa"/>
            <w:shd w:val="clear" w:color="auto" w:fill="auto"/>
          </w:tcPr>
          <w:p w14:paraId="059288DD" w14:textId="77777777" w:rsidR="005D7A41" w:rsidRPr="00C25B01" w:rsidRDefault="005D7A41" w:rsidP="005D7A41">
            <w:r w:rsidRPr="00C25B01">
              <w:t>CFI</w:t>
            </w:r>
          </w:p>
        </w:tc>
        <w:tc>
          <w:tcPr>
            <w:tcW w:w="1310" w:type="dxa"/>
            <w:shd w:val="clear" w:color="auto" w:fill="auto"/>
          </w:tcPr>
          <w:p w14:paraId="61992C0C" w14:textId="77777777" w:rsidR="005D7A41" w:rsidRPr="00C25B01" w:rsidRDefault="005D7A41" w:rsidP="005D7A41">
            <w:r>
              <w:t>TLI(NNF</w:t>
            </w:r>
            <w:r w:rsidRPr="00C25B01">
              <w:rPr>
                <w:rFonts w:hint="eastAsia"/>
              </w:rPr>
              <w:t>I</w:t>
            </w:r>
            <w:r>
              <w:t>)</w:t>
            </w:r>
          </w:p>
        </w:tc>
        <w:tc>
          <w:tcPr>
            <w:tcW w:w="1276" w:type="dxa"/>
            <w:shd w:val="clear" w:color="auto" w:fill="auto"/>
          </w:tcPr>
          <w:p w14:paraId="4C3BB72E" w14:textId="77777777" w:rsidR="005D7A41" w:rsidRPr="00C25B01" w:rsidRDefault="005D7A41" w:rsidP="005D7A41">
            <w:r w:rsidRPr="00C25B01">
              <w:t>RMSEA</w:t>
            </w:r>
          </w:p>
        </w:tc>
        <w:tc>
          <w:tcPr>
            <w:tcW w:w="850" w:type="dxa"/>
            <w:shd w:val="clear" w:color="auto" w:fill="auto"/>
          </w:tcPr>
          <w:p w14:paraId="29EF2BFD" w14:textId="77777777" w:rsidR="005D7A41" w:rsidRPr="00C25B01" w:rsidRDefault="005D7A41" w:rsidP="005D7A41">
            <w:r w:rsidRPr="00C25B01">
              <w:t>df</w:t>
            </w:r>
          </w:p>
        </w:tc>
        <w:tc>
          <w:tcPr>
            <w:tcW w:w="1134" w:type="dxa"/>
            <w:shd w:val="clear" w:color="auto" w:fill="auto"/>
          </w:tcPr>
          <w:p w14:paraId="57775F4D" w14:textId="0397244F" w:rsidR="005D7A41" w:rsidRPr="00B07341" w:rsidRDefault="005D7A41" w:rsidP="00B07341">
            <w:pPr>
              <w:rPr>
                <w:rFonts w:eastAsia="맑은 고딕"/>
                <w:lang w:eastAsia="ko-KR"/>
              </w:rPr>
            </w:pPr>
            <w:r>
              <w:rPr>
                <w:noProof/>
                <w:position w:val="-10"/>
              </w:rPr>
              <w:t xml:space="preserve"> </w:t>
            </w:r>
            <m:oMath>
              <m:sSup>
                <m:sSupPr>
                  <m:ctrlPr>
                    <w:rPr>
                      <w:rFonts w:ascii="Cambria Math" w:hAnsi="Cambria Math"/>
                      <w:lang w:eastAsia="ko-KR"/>
                    </w:rPr>
                  </m:ctrlPr>
                </m:sSupPr>
                <m:e>
                  <m:r>
                    <w:rPr>
                      <w:rFonts w:ascii="Cambria Math" w:hAnsi="Cambria Math"/>
                      <w:lang w:eastAsia="ko-KR"/>
                    </w:rPr>
                    <m:t>χ</m:t>
                  </m:r>
                </m:e>
                <m:sup>
                  <m:r>
                    <w:rPr>
                      <w:rFonts w:ascii="Cambria Math" w:hAnsi="Cambria Math"/>
                      <w:lang w:eastAsia="ko-KR"/>
                    </w:rPr>
                    <m:t>2</m:t>
                  </m:r>
                </m:sup>
              </m:sSup>
            </m:oMath>
          </w:p>
        </w:tc>
        <w:tc>
          <w:tcPr>
            <w:tcW w:w="946" w:type="dxa"/>
            <w:shd w:val="clear" w:color="auto" w:fill="auto"/>
          </w:tcPr>
          <w:p w14:paraId="198FF760" w14:textId="77777777" w:rsidR="005D7A41" w:rsidRPr="00C25B01" w:rsidRDefault="005D7A41" w:rsidP="005D7A41">
            <w:r w:rsidRPr="00C25B01">
              <w:rPr>
                <w:rFonts w:hint="eastAsia"/>
              </w:rPr>
              <w:t>p</w:t>
            </w:r>
          </w:p>
        </w:tc>
      </w:tr>
      <w:tr w:rsidR="005D7A41" w:rsidRPr="00C25B01" w14:paraId="661D18C4" w14:textId="77777777" w:rsidTr="009D6237">
        <w:tc>
          <w:tcPr>
            <w:tcW w:w="2977" w:type="dxa"/>
            <w:shd w:val="clear" w:color="auto" w:fill="auto"/>
          </w:tcPr>
          <w:p w14:paraId="1D31C006" w14:textId="77777777" w:rsidR="005D7A41" w:rsidRPr="00C25B01" w:rsidRDefault="005D7A41" w:rsidP="005D7A41">
            <w:r>
              <w:t>a</w:t>
            </w:r>
            <w:r w:rsidRPr="00C25B01">
              <w:rPr>
                <w:rFonts w:hint="eastAsia"/>
              </w:rPr>
              <w:t xml:space="preserve">. </w:t>
            </w:r>
            <w:r>
              <w:t>Alternative 3-factor model</w:t>
            </w:r>
          </w:p>
        </w:tc>
        <w:tc>
          <w:tcPr>
            <w:tcW w:w="851" w:type="dxa"/>
            <w:shd w:val="clear" w:color="auto" w:fill="auto"/>
          </w:tcPr>
          <w:p w14:paraId="18A07A7A" w14:textId="77777777" w:rsidR="005D7A41" w:rsidRPr="00C25B01" w:rsidRDefault="005D7A41" w:rsidP="005D7A41">
            <w:r>
              <w:t>.961</w:t>
            </w:r>
          </w:p>
        </w:tc>
        <w:tc>
          <w:tcPr>
            <w:tcW w:w="1310" w:type="dxa"/>
            <w:shd w:val="clear" w:color="auto" w:fill="auto"/>
          </w:tcPr>
          <w:p w14:paraId="5F875B0F" w14:textId="77777777" w:rsidR="005D7A41" w:rsidRPr="00C25B01" w:rsidRDefault="005D7A41" w:rsidP="005D7A41">
            <w:r>
              <w:t>.948</w:t>
            </w:r>
          </w:p>
        </w:tc>
        <w:tc>
          <w:tcPr>
            <w:tcW w:w="1276" w:type="dxa"/>
            <w:shd w:val="clear" w:color="auto" w:fill="auto"/>
          </w:tcPr>
          <w:p w14:paraId="66BD25E3" w14:textId="77777777" w:rsidR="005D7A41" w:rsidRPr="00C25B01" w:rsidRDefault="005D7A41" w:rsidP="005D7A41">
            <w:r>
              <w:t>.083</w:t>
            </w:r>
          </w:p>
        </w:tc>
        <w:tc>
          <w:tcPr>
            <w:tcW w:w="850" w:type="dxa"/>
            <w:shd w:val="clear" w:color="auto" w:fill="auto"/>
          </w:tcPr>
          <w:p w14:paraId="016374B2" w14:textId="77777777" w:rsidR="005D7A41" w:rsidRPr="00C25B01" w:rsidRDefault="005D7A41" w:rsidP="005D7A41">
            <w:r>
              <w:t>41</w:t>
            </w:r>
          </w:p>
        </w:tc>
        <w:tc>
          <w:tcPr>
            <w:tcW w:w="1134" w:type="dxa"/>
            <w:shd w:val="clear" w:color="auto" w:fill="auto"/>
          </w:tcPr>
          <w:p w14:paraId="5F809479" w14:textId="6C7738B7" w:rsidR="005D7A41" w:rsidRPr="00C25B01" w:rsidRDefault="005D7A41" w:rsidP="00C85166">
            <w:r>
              <w:t>2972.</w:t>
            </w:r>
            <w:r w:rsidR="007A7FF3">
              <w:t>521</w:t>
            </w:r>
          </w:p>
        </w:tc>
        <w:tc>
          <w:tcPr>
            <w:tcW w:w="946" w:type="dxa"/>
            <w:shd w:val="clear" w:color="auto" w:fill="auto"/>
          </w:tcPr>
          <w:p w14:paraId="62CCCE8E" w14:textId="77777777" w:rsidR="005D7A41" w:rsidRPr="00C25B01" w:rsidRDefault="005D7A41" w:rsidP="005D7A41">
            <w:r>
              <w:t>.000</w:t>
            </w:r>
          </w:p>
        </w:tc>
      </w:tr>
      <w:tr w:rsidR="005D7A41" w:rsidRPr="00C25B01" w14:paraId="2866CC03" w14:textId="77777777" w:rsidTr="009D6237">
        <w:tc>
          <w:tcPr>
            <w:tcW w:w="2977" w:type="dxa"/>
            <w:shd w:val="clear" w:color="auto" w:fill="auto"/>
          </w:tcPr>
          <w:p w14:paraId="054C08B9" w14:textId="77777777" w:rsidR="005D7A41" w:rsidRPr="00C25B01" w:rsidRDefault="005D7A41" w:rsidP="005D7A41">
            <w:r>
              <w:t>b</w:t>
            </w:r>
            <w:r w:rsidRPr="00C25B01">
              <w:rPr>
                <w:rFonts w:hint="eastAsia"/>
              </w:rPr>
              <w:t xml:space="preserve">. </w:t>
            </w:r>
            <w:r>
              <w:t>Proposed 4-factor model</w:t>
            </w:r>
          </w:p>
        </w:tc>
        <w:tc>
          <w:tcPr>
            <w:tcW w:w="851" w:type="dxa"/>
            <w:shd w:val="clear" w:color="auto" w:fill="auto"/>
          </w:tcPr>
          <w:p w14:paraId="50F75BCD" w14:textId="77777777" w:rsidR="005D7A41" w:rsidRPr="00C25B01" w:rsidRDefault="005D7A41" w:rsidP="005D7A41">
            <w:r w:rsidRPr="001E4CC1">
              <w:rPr>
                <w:color w:val="C00000"/>
              </w:rPr>
              <w:t>.979</w:t>
            </w:r>
          </w:p>
        </w:tc>
        <w:tc>
          <w:tcPr>
            <w:tcW w:w="1310" w:type="dxa"/>
            <w:shd w:val="clear" w:color="auto" w:fill="auto"/>
          </w:tcPr>
          <w:p w14:paraId="3C89A2F6" w14:textId="77777777" w:rsidR="005D7A41" w:rsidRPr="00C25B01" w:rsidRDefault="005D7A41" w:rsidP="005D7A41">
            <w:r w:rsidRPr="00EF46EE">
              <w:rPr>
                <w:color w:val="C00000"/>
              </w:rPr>
              <w:t>.</w:t>
            </w:r>
            <w:r w:rsidRPr="001E4CC1">
              <w:rPr>
                <w:color w:val="C00000"/>
              </w:rPr>
              <w:t>970</w:t>
            </w:r>
          </w:p>
        </w:tc>
        <w:tc>
          <w:tcPr>
            <w:tcW w:w="1276" w:type="dxa"/>
            <w:shd w:val="clear" w:color="auto" w:fill="auto"/>
          </w:tcPr>
          <w:p w14:paraId="073D88E5" w14:textId="77777777" w:rsidR="005D7A41" w:rsidRPr="00C25B01" w:rsidRDefault="005D7A41" w:rsidP="005D7A41">
            <w:r w:rsidRPr="001E4CC1">
              <w:rPr>
                <w:color w:val="C00000"/>
              </w:rPr>
              <w:t>.063</w:t>
            </w:r>
          </w:p>
        </w:tc>
        <w:tc>
          <w:tcPr>
            <w:tcW w:w="850" w:type="dxa"/>
            <w:shd w:val="clear" w:color="auto" w:fill="auto"/>
          </w:tcPr>
          <w:p w14:paraId="5EB95E48" w14:textId="77777777" w:rsidR="005D7A41" w:rsidRPr="00C25B01" w:rsidRDefault="005D7A41" w:rsidP="005D7A41">
            <w:r w:rsidRPr="00EF46EE">
              <w:rPr>
                <w:color w:val="0070C0"/>
              </w:rPr>
              <w:t>38</w:t>
            </w:r>
          </w:p>
        </w:tc>
        <w:tc>
          <w:tcPr>
            <w:tcW w:w="1134" w:type="dxa"/>
            <w:shd w:val="clear" w:color="auto" w:fill="auto"/>
          </w:tcPr>
          <w:p w14:paraId="0862C6A1" w14:textId="42272619" w:rsidR="005D7A41" w:rsidRPr="00C25B01" w:rsidRDefault="005D7A41" w:rsidP="00C85166">
            <w:r w:rsidRPr="00653CF3">
              <w:rPr>
                <w:color w:val="0070C0"/>
              </w:rPr>
              <w:t>1614.</w:t>
            </w:r>
            <w:r w:rsidR="006A6EDD">
              <w:rPr>
                <w:color w:val="0070C0"/>
              </w:rPr>
              <w:t>286</w:t>
            </w:r>
          </w:p>
        </w:tc>
        <w:tc>
          <w:tcPr>
            <w:tcW w:w="946" w:type="dxa"/>
            <w:shd w:val="clear" w:color="auto" w:fill="auto"/>
          </w:tcPr>
          <w:p w14:paraId="506AB321" w14:textId="77777777" w:rsidR="005D7A41" w:rsidRPr="00C25B01" w:rsidRDefault="005D7A41" w:rsidP="005D7A41">
            <w:r w:rsidRPr="00EF46EE">
              <w:rPr>
                <w:color w:val="0070C0"/>
              </w:rPr>
              <w:t>.000</w:t>
            </w:r>
          </w:p>
        </w:tc>
      </w:tr>
      <w:tr w:rsidR="005D7A41" w:rsidRPr="00C25B01" w14:paraId="67468C26" w14:textId="77777777" w:rsidTr="009D6237">
        <w:tc>
          <w:tcPr>
            <w:tcW w:w="2977" w:type="dxa"/>
            <w:shd w:val="clear" w:color="auto" w:fill="auto"/>
          </w:tcPr>
          <w:p w14:paraId="0AAD4C76" w14:textId="77777777" w:rsidR="005D7A41" w:rsidRPr="00C25B01" w:rsidRDefault="005D7A41" w:rsidP="005D7A41">
            <w:r w:rsidRPr="00C25B01">
              <w:t>Difference</w:t>
            </w:r>
            <w:r w:rsidRPr="00C25B01">
              <w:rPr>
                <w:rFonts w:hint="eastAsia"/>
              </w:rPr>
              <w:t xml:space="preserve"> (</w:t>
            </w:r>
            <w:r>
              <w:t>a</w:t>
            </w:r>
            <w:r w:rsidRPr="00C25B01">
              <w:rPr>
                <w:rFonts w:hint="eastAsia"/>
              </w:rPr>
              <w:t xml:space="preserve"> - </w:t>
            </w:r>
            <w:r>
              <w:t>b</w:t>
            </w:r>
            <w:r w:rsidRPr="00C25B01">
              <w:rPr>
                <w:rFonts w:hint="eastAsia"/>
              </w:rPr>
              <w:t>)</w:t>
            </w:r>
          </w:p>
        </w:tc>
        <w:tc>
          <w:tcPr>
            <w:tcW w:w="851" w:type="dxa"/>
            <w:shd w:val="clear" w:color="auto" w:fill="auto"/>
          </w:tcPr>
          <w:p w14:paraId="355AF547" w14:textId="77777777" w:rsidR="005D7A41" w:rsidRPr="00C25B01" w:rsidRDefault="005D7A41" w:rsidP="005D7A41"/>
        </w:tc>
        <w:tc>
          <w:tcPr>
            <w:tcW w:w="1310" w:type="dxa"/>
            <w:shd w:val="clear" w:color="auto" w:fill="auto"/>
          </w:tcPr>
          <w:p w14:paraId="7D807749" w14:textId="77777777" w:rsidR="005D7A41" w:rsidRPr="00C25B01" w:rsidRDefault="005D7A41" w:rsidP="005D7A41"/>
        </w:tc>
        <w:tc>
          <w:tcPr>
            <w:tcW w:w="1276" w:type="dxa"/>
            <w:shd w:val="clear" w:color="auto" w:fill="auto"/>
          </w:tcPr>
          <w:p w14:paraId="446D2B33" w14:textId="77777777" w:rsidR="005D7A41" w:rsidRPr="00C25B01" w:rsidRDefault="005D7A41" w:rsidP="005D7A41"/>
        </w:tc>
        <w:tc>
          <w:tcPr>
            <w:tcW w:w="850" w:type="dxa"/>
            <w:shd w:val="clear" w:color="auto" w:fill="auto"/>
          </w:tcPr>
          <w:p w14:paraId="2B1F0AC9" w14:textId="77777777" w:rsidR="005D7A41" w:rsidRPr="00C25B01" w:rsidRDefault="005D7A41" w:rsidP="005D7A41">
            <w:r>
              <w:t>3</w:t>
            </w:r>
          </w:p>
        </w:tc>
        <w:tc>
          <w:tcPr>
            <w:tcW w:w="1134" w:type="dxa"/>
            <w:shd w:val="clear" w:color="auto" w:fill="auto"/>
          </w:tcPr>
          <w:p w14:paraId="60ED90E4" w14:textId="53897211" w:rsidR="005D7A41" w:rsidRPr="00C25B01" w:rsidRDefault="005D7A41" w:rsidP="00C85166">
            <w:r w:rsidRPr="00653CF3">
              <w:t>1358.</w:t>
            </w:r>
            <w:r w:rsidR="007A7FF3">
              <w:t>235</w:t>
            </w:r>
          </w:p>
        </w:tc>
        <w:tc>
          <w:tcPr>
            <w:tcW w:w="946" w:type="dxa"/>
            <w:shd w:val="clear" w:color="auto" w:fill="auto"/>
          </w:tcPr>
          <w:p w14:paraId="14DC6CCC" w14:textId="77777777" w:rsidR="005D7A41" w:rsidRPr="00C25B01" w:rsidRDefault="005D7A41" w:rsidP="005D7A41">
            <w:r w:rsidRPr="00C25B01">
              <w:rPr>
                <w:rFonts w:hint="eastAsia"/>
              </w:rPr>
              <w:t>.00</w:t>
            </w:r>
            <w:r>
              <w:t>0</w:t>
            </w:r>
          </w:p>
        </w:tc>
      </w:tr>
    </w:tbl>
    <w:p w14:paraId="35B70384" w14:textId="77777777" w:rsidR="009D6237" w:rsidRDefault="009D6237" w:rsidP="009D6237"/>
    <w:p w14:paraId="187B76EF" w14:textId="77777777" w:rsidR="005D7A41" w:rsidRDefault="005D7A41" w:rsidP="005D7A41">
      <w:pPr>
        <w:pStyle w:val="BodyText-noindent"/>
      </w:pPr>
      <w:r w:rsidRPr="006E4458">
        <w:t xml:space="preserve">The </w:t>
      </w:r>
      <w:r w:rsidRPr="00A9052D">
        <w:t>correlation</w:t>
      </w:r>
      <w:r w:rsidRPr="006E4458">
        <w:t xml:space="preserve"> between ACSI and PERQ was so high that merg</w:t>
      </w:r>
      <w:r>
        <w:t>ing</w:t>
      </w:r>
      <w:r w:rsidRPr="006E4458">
        <w:t xml:space="preserve"> them into one factor</w:t>
      </w:r>
      <w:r>
        <w:t xml:space="preserve"> seemed like a good idea</w:t>
      </w:r>
      <w:r w:rsidRPr="006E4458">
        <w:t xml:space="preserve">, but the 3-factor model showed inferior fit indices to the original 4-factor model. </w:t>
      </w:r>
    </w:p>
    <w:p w14:paraId="538E5C3B" w14:textId="77777777" w:rsidR="005D7A41" w:rsidRPr="0052565E" w:rsidRDefault="005D7A41" w:rsidP="005D7A41">
      <w:pPr>
        <w:pStyle w:val="3"/>
      </w:pPr>
      <w:r w:rsidRPr="0052565E">
        <w:t>Problems / Limitations</w:t>
      </w:r>
    </w:p>
    <w:p w14:paraId="1775201F" w14:textId="77777777" w:rsidR="005D7A41" w:rsidRDefault="005D7A41" w:rsidP="005D7A41">
      <w:pPr>
        <w:pStyle w:val="BodyText-noindent"/>
      </w:pPr>
      <w:r w:rsidRPr="00846932">
        <w:t xml:space="preserve">Notice that the difference in degrees of </w:t>
      </w:r>
      <w:r w:rsidRPr="00A9052D">
        <w:t>freedom</w:t>
      </w:r>
      <w:r w:rsidRPr="00846932">
        <w:t xml:space="preserve"> between the proposed model and the alternative model is three. Originally, our interest was a high correlation between ACSI and PERQ, but </w:t>
      </w:r>
      <w:r>
        <w:t xml:space="preserve">merging the </w:t>
      </w:r>
      <w:r w:rsidRPr="00846932">
        <w:t xml:space="preserve">two factors </w:t>
      </w:r>
      <w:r>
        <w:t xml:space="preserve">into one </w:t>
      </w:r>
      <w:r w:rsidRPr="00846932">
        <w:t>adds additional constraints. In other words, the above model is equivalent to the original model with the following three constraints.</w:t>
      </w:r>
      <w:r>
        <w:t xml:space="preserve"> </w:t>
      </w:r>
    </w:p>
    <w:p w14:paraId="035E1331" w14:textId="77777777" w:rsidR="005D7A41" w:rsidRPr="00632840" w:rsidRDefault="005D7A41" w:rsidP="007D3300">
      <w:pPr>
        <w:pStyle w:val="BodyText-noindent"/>
        <w:numPr>
          <w:ilvl w:val="0"/>
          <w:numId w:val="51"/>
        </w:numPr>
      </w:pPr>
      <w:r w:rsidRPr="00632840">
        <w:t>The correlation between ACSI and PERQ (</w:t>
      </w:r>
      <w:r w:rsidRPr="00310B62">
        <w:rPr>
          <w:color w:val="FF0000"/>
        </w:rPr>
        <w:t>.957</w:t>
      </w:r>
      <w:r w:rsidRPr="00632840">
        <w:t>) is 1.</w:t>
      </w:r>
    </w:p>
    <w:p w14:paraId="4B12EEAE" w14:textId="77777777" w:rsidR="005D7A41" w:rsidRPr="00632840" w:rsidRDefault="005D7A41" w:rsidP="007D3300">
      <w:pPr>
        <w:pStyle w:val="BodyText-noindent"/>
        <w:numPr>
          <w:ilvl w:val="0"/>
          <w:numId w:val="51"/>
        </w:numPr>
      </w:pPr>
      <w:r w:rsidRPr="00632840">
        <w:t>The correlation between ACSI and CUEX (</w:t>
      </w:r>
      <w:r w:rsidRPr="00310B62">
        <w:rPr>
          <w:color w:val="FF0000"/>
        </w:rPr>
        <w:t>.612</w:t>
      </w:r>
      <w:r w:rsidRPr="00632840">
        <w:t>) and the correlation between PERQ and CUEX (</w:t>
      </w:r>
      <w:r w:rsidRPr="00310B62">
        <w:rPr>
          <w:color w:val="FF0000"/>
        </w:rPr>
        <w:t>.698</w:t>
      </w:r>
      <w:r w:rsidRPr="00632840">
        <w:t>) are equal.</w:t>
      </w:r>
    </w:p>
    <w:p w14:paraId="305B65AC" w14:textId="77777777" w:rsidR="005D7A41" w:rsidRDefault="005D7A41" w:rsidP="007D3300">
      <w:pPr>
        <w:pStyle w:val="BodyText-noindent"/>
        <w:numPr>
          <w:ilvl w:val="0"/>
          <w:numId w:val="51"/>
        </w:numPr>
      </w:pPr>
      <w:r w:rsidRPr="00632840">
        <w:t>The correlation between ACSI and PERV (</w:t>
      </w:r>
      <w:r w:rsidRPr="00310B62">
        <w:rPr>
          <w:color w:val="FF0000"/>
        </w:rPr>
        <w:t>.875</w:t>
      </w:r>
      <w:r w:rsidRPr="00632840">
        <w:t>) and the correlation between PERQ and PERV (</w:t>
      </w:r>
      <w:r w:rsidRPr="00310B62">
        <w:rPr>
          <w:color w:val="FF0000"/>
        </w:rPr>
        <w:t>. 770</w:t>
      </w:r>
      <w:r w:rsidRPr="00632840">
        <w:t>) are equal.</w:t>
      </w:r>
    </w:p>
    <w:p w14:paraId="22F0BF50" w14:textId="252FB08F" w:rsidR="000416A9" w:rsidRDefault="000416A9" w:rsidP="000416A9">
      <w:pPr>
        <w:rPr>
          <w:szCs w:val="20"/>
          <w:lang w:eastAsia="ko-KR"/>
        </w:rPr>
      </w:pPr>
      <w:r w:rsidRPr="000416A9">
        <w:rPr>
          <w:szCs w:val="20"/>
          <w:lang w:eastAsia="ko-KR"/>
        </w:rPr>
        <w:t>In other words, the above model is mathematically equivalent to the following model</w:t>
      </w:r>
      <w:r w:rsidR="009D6237">
        <w:rPr>
          <w:szCs w:val="20"/>
          <w:lang w:eastAsia="ko-KR"/>
        </w:rPr>
        <w:t>:</w:t>
      </w:r>
    </w:p>
    <w:p w14:paraId="323091E1" w14:textId="08E82E37" w:rsidR="000416A9" w:rsidRPr="003078DE" w:rsidRDefault="000416A9" w:rsidP="007D3300">
      <w:pPr>
        <w:pStyle w:val="SourceCode"/>
      </w:pPr>
      <w:r w:rsidRPr="003078DE">
        <w:lastRenderedPageBreak/>
        <w:t>MODEL:</w:t>
      </w:r>
    </w:p>
    <w:p w14:paraId="0C592F25" w14:textId="77777777" w:rsidR="000416A9" w:rsidRPr="003078DE" w:rsidRDefault="000416A9" w:rsidP="007D3300">
      <w:pPr>
        <w:pStyle w:val="SourceCode"/>
      </w:pPr>
      <w:r w:rsidRPr="003078DE">
        <w:tab/>
        <w:t>! Free the first loadings with stars (*)</w:t>
      </w:r>
    </w:p>
    <w:p w14:paraId="54726014" w14:textId="77777777" w:rsidR="000416A9" w:rsidRPr="003078DE" w:rsidRDefault="000416A9" w:rsidP="007D3300">
      <w:pPr>
        <w:pStyle w:val="SourceCode"/>
      </w:pPr>
      <w:r w:rsidRPr="003078DE">
        <w:tab/>
        <w:t>ACSI BY ACSI1* ACSI2 ACSI3;</w:t>
      </w:r>
    </w:p>
    <w:p w14:paraId="42DCBD9A" w14:textId="77777777" w:rsidR="000416A9" w:rsidRPr="003078DE" w:rsidRDefault="000416A9" w:rsidP="007D3300">
      <w:pPr>
        <w:pStyle w:val="SourceCode"/>
      </w:pPr>
      <w:r w:rsidRPr="003078DE">
        <w:tab/>
        <w:t>CUEX BY CUEX1* CUEX2 CUEX3;</w:t>
      </w:r>
    </w:p>
    <w:p w14:paraId="29628AB9" w14:textId="77777777" w:rsidR="000416A9" w:rsidRPr="003078DE" w:rsidRDefault="000416A9" w:rsidP="007D3300">
      <w:pPr>
        <w:pStyle w:val="SourceCode"/>
      </w:pPr>
      <w:r w:rsidRPr="003078DE">
        <w:tab/>
        <w:t>PERQ BY PERQ1* PERQ2 PERQ3;</w:t>
      </w:r>
    </w:p>
    <w:p w14:paraId="4470A383" w14:textId="77777777" w:rsidR="000416A9" w:rsidRPr="003078DE" w:rsidRDefault="000416A9" w:rsidP="007D3300">
      <w:pPr>
        <w:pStyle w:val="SourceCode"/>
      </w:pPr>
      <w:r w:rsidRPr="003078DE">
        <w:tab/>
        <w:t>PERV BY PERV1* PERV2;</w:t>
      </w:r>
    </w:p>
    <w:p w14:paraId="303DBD4B" w14:textId="77777777" w:rsidR="000416A9" w:rsidRPr="003078DE" w:rsidRDefault="000416A9" w:rsidP="007D3300">
      <w:pPr>
        <w:pStyle w:val="SourceCode"/>
      </w:pPr>
      <w:r w:rsidRPr="003078DE">
        <w:tab/>
      </w:r>
    </w:p>
    <w:p w14:paraId="4B93C4E1" w14:textId="77777777" w:rsidR="000416A9" w:rsidRPr="003078DE" w:rsidRDefault="000416A9" w:rsidP="007D3300">
      <w:pPr>
        <w:pStyle w:val="SourceCode"/>
      </w:pPr>
      <w:r w:rsidRPr="003078DE">
        <w:tab/>
        <w:t>! Constrain the factor variances</w:t>
      </w:r>
    </w:p>
    <w:p w14:paraId="7EF4D562" w14:textId="77777777" w:rsidR="000416A9" w:rsidRPr="003078DE" w:rsidRDefault="000416A9" w:rsidP="007D3300">
      <w:pPr>
        <w:pStyle w:val="SourceCode"/>
      </w:pPr>
      <w:r w:rsidRPr="003078DE">
        <w:tab/>
        <w:t>ACSI@1;</w:t>
      </w:r>
    </w:p>
    <w:p w14:paraId="11AB1527" w14:textId="77777777" w:rsidR="000416A9" w:rsidRPr="003078DE" w:rsidRDefault="000416A9" w:rsidP="007D3300">
      <w:pPr>
        <w:pStyle w:val="SourceCode"/>
      </w:pPr>
      <w:r w:rsidRPr="003078DE">
        <w:tab/>
        <w:t>CUEX@1;</w:t>
      </w:r>
    </w:p>
    <w:p w14:paraId="6B573914" w14:textId="77777777" w:rsidR="000416A9" w:rsidRPr="003078DE" w:rsidRDefault="000416A9" w:rsidP="007D3300">
      <w:pPr>
        <w:pStyle w:val="SourceCode"/>
      </w:pPr>
      <w:r w:rsidRPr="003078DE">
        <w:tab/>
        <w:t>PERQ@1;</w:t>
      </w:r>
    </w:p>
    <w:p w14:paraId="0C35B226" w14:textId="77777777" w:rsidR="000416A9" w:rsidRPr="003078DE" w:rsidRDefault="000416A9" w:rsidP="007D3300">
      <w:pPr>
        <w:pStyle w:val="SourceCode"/>
      </w:pPr>
      <w:r w:rsidRPr="003078DE">
        <w:tab/>
        <w:t>PERV@1;</w:t>
      </w:r>
    </w:p>
    <w:p w14:paraId="03001547" w14:textId="77777777" w:rsidR="000416A9" w:rsidRPr="003078DE" w:rsidRDefault="000416A9" w:rsidP="007D3300">
      <w:pPr>
        <w:pStyle w:val="SourceCode"/>
      </w:pPr>
      <w:r w:rsidRPr="003078DE">
        <w:tab/>
      </w:r>
    </w:p>
    <w:p w14:paraId="353D047C" w14:textId="77777777" w:rsidR="000416A9" w:rsidRPr="003078DE" w:rsidRDefault="000416A9" w:rsidP="007D3300">
      <w:pPr>
        <w:pStyle w:val="SourceCode"/>
      </w:pPr>
      <w:r w:rsidRPr="003078DE">
        <w:tab/>
        <w:t>! Constrain correlations</w:t>
      </w:r>
    </w:p>
    <w:p w14:paraId="00E1CBAA" w14:textId="77777777" w:rsidR="000416A9" w:rsidRPr="003078DE" w:rsidRDefault="000416A9" w:rsidP="007D3300">
      <w:pPr>
        <w:pStyle w:val="SourceCode"/>
      </w:pPr>
      <w:r w:rsidRPr="003078DE">
        <w:tab/>
        <w:t>ACSI WITH PERQ@1;</w:t>
      </w:r>
    </w:p>
    <w:p w14:paraId="714EEF3A" w14:textId="77777777" w:rsidR="000416A9" w:rsidRPr="003078DE" w:rsidRDefault="000416A9" w:rsidP="007D3300">
      <w:pPr>
        <w:pStyle w:val="SourceCode"/>
      </w:pPr>
      <w:r w:rsidRPr="003078DE">
        <w:tab/>
        <w:t>ACSI WITH CUEX (a);</w:t>
      </w:r>
    </w:p>
    <w:p w14:paraId="7C3C864B" w14:textId="77777777" w:rsidR="000416A9" w:rsidRPr="003078DE" w:rsidRDefault="000416A9" w:rsidP="007D3300">
      <w:pPr>
        <w:pStyle w:val="SourceCode"/>
      </w:pPr>
      <w:r w:rsidRPr="003078DE">
        <w:tab/>
        <w:t>PERQ WITH CUEX (a);</w:t>
      </w:r>
    </w:p>
    <w:p w14:paraId="38F8EB26" w14:textId="77777777" w:rsidR="000416A9" w:rsidRPr="003078DE" w:rsidRDefault="000416A9" w:rsidP="007D3300">
      <w:pPr>
        <w:pStyle w:val="SourceCode"/>
      </w:pPr>
      <w:r w:rsidRPr="003078DE">
        <w:tab/>
        <w:t>ACSI WITH PERV (b);</w:t>
      </w:r>
    </w:p>
    <w:p w14:paraId="4061ED0B" w14:textId="77777777" w:rsidR="000416A9" w:rsidRPr="003078DE" w:rsidRDefault="000416A9" w:rsidP="007D3300">
      <w:pPr>
        <w:pStyle w:val="SourceCode"/>
      </w:pPr>
      <w:r w:rsidRPr="003078DE">
        <w:tab/>
        <w:t>PERQ WITH PERV (b);</w:t>
      </w:r>
    </w:p>
    <w:p w14:paraId="4485653B" w14:textId="77777777" w:rsidR="005D7A41" w:rsidRDefault="005D7A41" w:rsidP="005D7A41">
      <w:pPr>
        <w:pStyle w:val="BodyText-noindent"/>
      </w:pPr>
      <w:r w:rsidRPr="00D83A89">
        <w:t xml:space="preserve">Of these, only the first constraint is truly relevant to </w:t>
      </w:r>
      <w:r>
        <w:t xml:space="preserve">discriminant </w:t>
      </w:r>
      <w:r w:rsidRPr="00D83A89">
        <w:t xml:space="preserve">validity, and a strategy that focuses only on the necessary constraints is </w:t>
      </w:r>
      <w:r w:rsidRPr="00632840">
        <w:t>needed</w:t>
      </w:r>
      <w:r w:rsidRPr="00D83A89">
        <w:t>.</w:t>
      </w:r>
    </w:p>
    <w:p w14:paraId="4C895622" w14:textId="437D75A6" w:rsidR="005D7A41" w:rsidRPr="00D83A89" w:rsidRDefault="005D7A41" w:rsidP="005D7A41">
      <w:pPr>
        <w:pStyle w:val="2"/>
      </w:pPr>
      <w:bookmarkStart w:id="67" w:name="_Toc14939165"/>
      <w:r w:rsidRPr="00D83A89">
        <w:lastRenderedPageBreak/>
        <w:t xml:space="preserve">Techniques using model fit indices: </w:t>
      </w:r>
      <w:r>
        <w:t xml:space="preserve">comparison against </w:t>
      </w:r>
      <w:r w:rsidRPr="00D83A89">
        <w:t xml:space="preserve">model with </w:t>
      </w:r>
      <w:r>
        <w:t xml:space="preserve">correlation </w:t>
      </w:r>
      <w:r w:rsidRPr="00D83A89">
        <w:t xml:space="preserve">fixed </w:t>
      </w:r>
      <w:r>
        <w:t>at 1</w:t>
      </w:r>
      <w:bookmarkEnd w:id="67"/>
    </w:p>
    <w:p w14:paraId="4BBA3E0D" w14:textId="77777777" w:rsidR="005D7A41" w:rsidRDefault="005D7A41" w:rsidP="005D7A41">
      <w:pPr>
        <w:pStyle w:val="3"/>
      </w:pPr>
      <w:r>
        <w:rPr>
          <w:rFonts w:hint="eastAsia"/>
        </w:rPr>
        <w:t xml:space="preserve">How often is </w:t>
      </w:r>
      <w:r w:rsidRPr="00632840">
        <w:rPr>
          <w:rFonts w:hint="eastAsia"/>
        </w:rPr>
        <w:t>it</w:t>
      </w:r>
      <w:r>
        <w:rPr>
          <w:rFonts w:hint="eastAsia"/>
        </w:rPr>
        <w:t xml:space="preserve"> use</w:t>
      </w:r>
      <w:r>
        <w:t>d?</w:t>
      </w:r>
    </w:p>
    <w:p w14:paraId="42EB618C" w14:textId="77777777" w:rsidR="005D7A41" w:rsidRDefault="005D7A41" w:rsidP="005D7A41">
      <w:pPr>
        <w:pStyle w:val="BodyText-noindent"/>
      </w:pPr>
      <w:r w:rsidRPr="008834E4">
        <w:t xml:space="preserve">AMJ </w:t>
      </w:r>
      <w:r>
        <w:t>14.8</w:t>
      </w:r>
      <w:r w:rsidRPr="008834E4">
        <w:t xml:space="preserve">%, JAP </w:t>
      </w:r>
      <w:r>
        <w:t>1.4</w:t>
      </w:r>
      <w:r w:rsidRPr="008834E4">
        <w:t xml:space="preserve">%, ORM </w:t>
      </w:r>
      <w:r>
        <w:t>10.</w:t>
      </w:r>
      <w:r w:rsidRPr="008834E4">
        <w:t>0%</w:t>
      </w:r>
    </w:p>
    <w:p w14:paraId="5B0A161E" w14:textId="77777777" w:rsidR="005D7A41" w:rsidRDefault="005D7A41" w:rsidP="005D7A41">
      <w:pPr>
        <w:pStyle w:val="3"/>
      </w:pPr>
      <w:r w:rsidRPr="00406139">
        <w:rPr>
          <w:rFonts w:hint="eastAsia"/>
        </w:rPr>
        <w:t>How to obtain</w:t>
      </w:r>
    </w:p>
    <w:p w14:paraId="2CFF6A12" w14:textId="16783DF1" w:rsidR="005D7A41" w:rsidRDefault="005D7A41" w:rsidP="005D7A41">
      <w:pPr>
        <w:pStyle w:val="BodyText-noindent"/>
      </w:pPr>
      <w:r w:rsidRPr="002C384A">
        <w:t xml:space="preserve">For all possible latent variable pairs, the model with the correlation fixed at 1 is compared with the original model. </w:t>
      </w:r>
      <w:r>
        <w:t>Here</w:t>
      </w:r>
      <w:r w:rsidRPr="00F5611B">
        <w:t xml:space="preserve">, </w:t>
      </w:r>
      <w:r>
        <w:t xml:space="preserve">we present </w:t>
      </w:r>
      <w:r w:rsidRPr="00F5611B">
        <w:t xml:space="preserve">only the model with the correlation between ACSI and PERQ is </w:t>
      </w:r>
      <w:r>
        <w:t xml:space="preserve">constrained </w:t>
      </w:r>
      <w:r w:rsidRPr="00F5611B">
        <w:t>to 1.</w:t>
      </w:r>
      <w:r>
        <w:t xml:space="preserve"> That is, </w:t>
      </w:r>
      <w:r w:rsidR="007A7FF3">
        <w:t>we c</w:t>
      </w:r>
      <w:r w:rsidR="007A7FF3" w:rsidRPr="007A7FF3">
        <w:t>ompare the following model with the original model.</w:t>
      </w:r>
    </w:p>
    <w:p w14:paraId="079BD111" w14:textId="77777777" w:rsidR="007A7FF3" w:rsidRPr="003078DE" w:rsidRDefault="007A7FF3" w:rsidP="007D3300">
      <w:pPr>
        <w:pStyle w:val="SourceCode"/>
      </w:pPr>
      <w:r w:rsidRPr="003078DE">
        <w:t>MODEL:</w:t>
      </w:r>
    </w:p>
    <w:p w14:paraId="247A16AB" w14:textId="77777777" w:rsidR="007A7FF3" w:rsidRPr="003078DE" w:rsidRDefault="007A7FF3" w:rsidP="007D3300">
      <w:pPr>
        <w:pStyle w:val="SourceCode"/>
      </w:pPr>
      <w:r w:rsidRPr="003078DE">
        <w:tab/>
        <w:t>ACSI BY ACSI1* ACSI2 ACSI3;</w:t>
      </w:r>
    </w:p>
    <w:p w14:paraId="7AC474F6" w14:textId="77777777" w:rsidR="007A7FF3" w:rsidRPr="003078DE" w:rsidRDefault="007A7FF3" w:rsidP="007D3300">
      <w:pPr>
        <w:pStyle w:val="SourceCode"/>
      </w:pPr>
      <w:r w:rsidRPr="003078DE">
        <w:tab/>
        <w:t>CUEX BY CUEX1* CUEX2 CUEX3;</w:t>
      </w:r>
    </w:p>
    <w:p w14:paraId="5DC7EF36" w14:textId="77777777" w:rsidR="007A7FF3" w:rsidRPr="003078DE" w:rsidRDefault="007A7FF3" w:rsidP="007D3300">
      <w:pPr>
        <w:pStyle w:val="SourceCode"/>
      </w:pPr>
      <w:r w:rsidRPr="003078DE">
        <w:tab/>
        <w:t>PERQ BY PERQ1* PERQ2 PERQ3;</w:t>
      </w:r>
    </w:p>
    <w:p w14:paraId="5A30CF8B" w14:textId="77777777" w:rsidR="007A7FF3" w:rsidRPr="003078DE" w:rsidRDefault="007A7FF3" w:rsidP="007D3300">
      <w:pPr>
        <w:pStyle w:val="SourceCode"/>
      </w:pPr>
      <w:r w:rsidRPr="003078DE">
        <w:tab/>
        <w:t>PERV BY PERV1* PERV2;</w:t>
      </w:r>
    </w:p>
    <w:p w14:paraId="0329D7E6" w14:textId="77777777" w:rsidR="007A7FF3" w:rsidRPr="003078DE" w:rsidRDefault="007A7FF3" w:rsidP="007D3300">
      <w:pPr>
        <w:pStyle w:val="SourceCode"/>
      </w:pPr>
      <w:r w:rsidRPr="003078DE">
        <w:tab/>
        <w:t>ACSI@1;</w:t>
      </w:r>
    </w:p>
    <w:p w14:paraId="774C47D3" w14:textId="77777777" w:rsidR="007A7FF3" w:rsidRPr="003078DE" w:rsidRDefault="007A7FF3" w:rsidP="007D3300">
      <w:pPr>
        <w:pStyle w:val="SourceCode"/>
      </w:pPr>
      <w:r w:rsidRPr="003078DE">
        <w:tab/>
        <w:t>CUEX@1;</w:t>
      </w:r>
    </w:p>
    <w:p w14:paraId="446C6F7A" w14:textId="77777777" w:rsidR="007A7FF3" w:rsidRPr="003078DE" w:rsidRDefault="007A7FF3" w:rsidP="007D3300">
      <w:pPr>
        <w:pStyle w:val="SourceCode"/>
      </w:pPr>
      <w:r w:rsidRPr="003078DE">
        <w:tab/>
        <w:t>PERQ@1;</w:t>
      </w:r>
    </w:p>
    <w:p w14:paraId="0EFD759D" w14:textId="77777777" w:rsidR="007A7FF3" w:rsidRPr="003078DE" w:rsidRDefault="007A7FF3" w:rsidP="007D3300">
      <w:pPr>
        <w:pStyle w:val="SourceCode"/>
      </w:pPr>
      <w:r w:rsidRPr="003078DE">
        <w:tab/>
        <w:t>PERV@1;</w:t>
      </w:r>
    </w:p>
    <w:p w14:paraId="2C95B6CB" w14:textId="77777777" w:rsidR="007A7FF3" w:rsidRPr="003078DE" w:rsidRDefault="007A7FF3" w:rsidP="007D3300">
      <w:pPr>
        <w:pStyle w:val="SourceCode"/>
      </w:pPr>
      <w:r w:rsidRPr="003078DE">
        <w:tab/>
      </w:r>
    </w:p>
    <w:p w14:paraId="06924A6A" w14:textId="433E3471" w:rsidR="007A7FF3" w:rsidRPr="003078DE" w:rsidRDefault="007A7FF3" w:rsidP="007D3300">
      <w:pPr>
        <w:pStyle w:val="SourceCode"/>
      </w:pPr>
      <w:r w:rsidRPr="003078DE">
        <w:tab/>
        <w:t xml:space="preserve">! </w:t>
      </w:r>
      <w:r>
        <w:t>Added a c</w:t>
      </w:r>
      <w:r w:rsidRPr="003078DE">
        <w:t>onstrain</w:t>
      </w:r>
      <w:r>
        <w:t>t on a correlation</w:t>
      </w:r>
    </w:p>
    <w:p w14:paraId="353D6E9E" w14:textId="77777777" w:rsidR="007A7FF3" w:rsidRDefault="007A7FF3" w:rsidP="007D3300">
      <w:pPr>
        <w:pStyle w:val="SourceCode"/>
      </w:pPr>
      <w:r w:rsidRPr="003078DE">
        <w:tab/>
        <w:t>ACSI WITH PERQ@1;</w:t>
      </w:r>
    </w:p>
    <w:p w14:paraId="4BEA2371" w14:textId="77777777" w:rsidR="006667C5" w:rsidRPr="003078DE" w:rsidRDefault="006667C5" w:rsidP="007A7FF3">
      <w:pPr>
        <w:rPr>
          <w:rFonts w:ascii="Courier New" w:hAnsi="Courier New" w:cs="Courier New"/>
        </w:rPr>
      </w:pPr>
    </w:p>
    <w:p w14:paraId="3852E80F" w14:textId="5061AFDC" w:rsidR="005D7A41" w:rsidRDefault="005D7A41" w:rsidP="005D7A41">
      <w:pPr>
        <w:pStyle w:val="af0"/>
      </w:pPr>
      <w:r>
        <w:t xml:space="preserve">Table </w:t>
      </w:r>
      <w:r>
        <w:fldChar w:fldCharType="begin"/>
      </w:r>
      <w:r>
        <w:instrText xml:space="preserve"> SEQ Table \* ARABIC </w:instrText>
      </w:r>
      <w:r>
        <w:fldChar w:fldCharType="separate"/>
      </w:r>
      <w:r w:rsidR="00E47287">
        <w:rPr>
          <w:noProof/>
        </w:rPr>
        <w:t>34</w:t>
      </w:r>
      <w:r>
        <w:rPr>
          <w:noProof/>
        </w:rPr>
        <w:fldChar w:fldCharType="end"/>
      </w:r>
      <w:r>
        <w:t xml:space="preserve"> Model fit indices for nested model test for perfect correlation</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977"/>
        <w:gridCol w:w="851"/>
        <w:gridCol w:w="1310"/>
        <w:gridCol w:w="1276"/>
        <w:gridCol w:w="850"/>
        <w:gridCol w:w="1134"/>
        <w:gridCol w:w="946"/>
      </w:tblGrid>
      <w:tr w:rsidR="005D7A41" w:rsidRPr="00C25B01" w14:paraId="50F74925" w14:textId="77777777" w:rsidTr="007A7FF3">
        <w:tc>
          <w:tcPr>
            <w:tcW w:w="2977" w:type="dxa"/>
            <w:shd w:val="clear" w:color="auto" w:fill="auto"/>
          </w:tcPr>
          <w:p w14:paraId="5F9D699B" w14:textId="77777777" w:rsidR="005D7A41" w:rsidRPr="00C25B01" w:rsidRDefault="005D7A41" w:rsidP="005D7A41">
            <w:r>
              <w:rPr>
                <w:rFonts w:hint="eastAsia"/>
              </w:rPr>
              <w:t xml:space="preserve"> </w:t>
            </w:r>
          </w:p>
        </w:tc>
        <w:tc>
          <w:tcPr>
            <w:tcW w:w="851" w:type="dxa"/>
            <w:shd w:val="clear" w:color="auto" w:fill="auto"/>
          </w:tcPr>
          <w:p w14:paraId="34E93733" w14:textId="77777777" w:rsidR="005D7A41" w:rsidRPr="00C25B01" w:rsidRDefault="005D7A41" w:rsidP="005D7A41">
            <w:r w:rsidRPr="00C25B01">
              <w:t>CFI</w:t>
            </w:r>
          </w:p>
        </w:tc>
        <w:tc>
          <w:tcPr>
            <w:tcW w:w="1310" w:type="dxa"/>
            <w:shd w:val="clear" w:color="auto" w:fill="auto"/>
          </w:tcPr>
          <w:p w14:paraId="71F77BD6" w14:textId="77777777" w:rsidR="005D7A41" w:rsidRPr="00C25B01" w:rsidRDefault="005D7A41" w:rsidP="005D7A41">
            <w:r w:rsidRPr="00C25B01">
              <w:rPr>
                <w:rFonts w:hint="eastAsia"/>
              </w:rPr>
              <w:t>TLI</w:t>
            </w:r>
            <w:r>
              <w:t>(NNFI)</w:t>
            </w:r>
          </w:p>
        </w:tc>
        <w:tc>
          <w:tcPr>
            <w:tcW w:w="1276" w:type="dxa"/>
            <w:shd w:val="clear" w:color="auto" w:fill="auto"/>
          </w:tcPr>
          <w:p w14:paraId="3E56B88E" w14:textId="77777777" w:rsidR="005D7A41" w:rsidRPr="00C25B01" w:rsidRDefault="005D7A41" w:rsidP="005D7A41">
            <w:r w:rsidRPr="00C25B01">
              <w:t>RMSEA</w:t>
            </w:r>
          </w:p>
        </w:tc>
        <w:tc>
          <w:tcPr>
            <w:tcW w:w="850" w:type="dxa"/>
            <w:shd w:val="clear" w:color="auto" w:fill="auto"/>
          </w:tcPr>
          <w:p w14:paraId="1FF2E426" w14:textId="77777777" w:rsidR="005D7A41" w:rsidRPr="00C25B01" w:rsidRDefault="005D7A41" w:rsidP="005D7A41">
            <w:r w:rsidRPr="00C25B01">
              <w:t>df</w:t>
            </w:r>
          </w:p>
        </w:tc>
        <w:tc>
          <w:tcPr>
            <w:tcW w:w="1134" w:type="dxa"/>
            <w:shd w:val="clear" w:color="auto" w:fill="auto"/>
          </w:tcPr>
          <w:p w14:paraId="44274100" w14:textId="011B029E" w:rsidR="005D7A41" w:rsidRPr="00C25B01" w:rsidRDefault="00E91704" w:rsidP="005D7A41">
            <m:oMathPara>
              <m:oMath>
                <m:sSup>
                  <m:sSupPr>
                    <m:ctrlPr>
                      <w:rPr>
                        <w:rFonts w:ascii="Cambria Math" w:hAnsi="Cambria Math"/>
                        <w:lang w:eastAsia="ko-KR"/>
                      </w:rPr>
                    </m:ctrlPr>
                  </m:sSupPr>
                  <m:e>
                    <m:r>
                      <w:rPr>
                        <w:rFonts w:ascii="Cambria Math" w:hAnsi="Cambria Math"/>
                        <w:lang w:eastAsia="ko-KR"/>
                      </w:rPr>
                      <m:t>χ</m:t>
                    </m:r>
                  </m:e>
                  <m:sup>
                    <m:r>
                      <w:rPr>
                        <w:rFonts w:ascii="Cambria Math" w:hAnsi="Cambria Math"/>
                        <w:lang w:eastAsia="ko-KR"/>
                      </w:rPr>
                      <m:t>2</m:t>
                    </m:r>
                  </m:sup>
                </m:sSup>
              </m:oMath>
            </m:oMathPara>
          </w:p>
        </w:tc>
        <w:tc>
          <w:tcPr>
            <w:tcW w:w="946" w:type="dxa"/>
            <w:shd w:val="clear" w:color="auto" w:fill="auto"/>
          </w:tcPr>
          <w:p w14:paraId="30F56382" w14:textId="77777777" w:rsidR="005D7A41" w:rsidRPr="00C25B01" w:rsidRDefault="005D7A41" w:rsidP="005D7A41">
            <w:r w:rsidRPr="00C25B01">
              <w:rPr>
                <w:rFonts w:hint="eastAsia"/>
              </w:rPr>
              <w:t>p</w:t>
            </w:r>
          </w:p>
        </w:tc>
      </w:tr>
      <w:tr w:rsidR="005D7A41" w:rsidRPr="00C25B01" w14:paraId="4C87B0BE" w14:textId="77777777" w:rsidTr="007A7FF3">
        <w:tc>
          <w:tcPr>
            <w:tcW w:w="2977" w:type="dxa"/>
            <w:shd w:val="clear" w:color="auto" w:fill="auto"/>
          </w:tcPr>
          <w:p w14:paraId="39BDDEE4" w14:textId="77777777" w:rsidR="005D7A41" w:rsidRPr="00C25B01" w:rsidRDefault="005D7A41" w:rsidP="005D7A41">
            <w:r>
              <w:t>a</w:t>
            </w:r>
            <w:r w:rsidRPr="00C25B01">
              <w:rPr>
                <w:rFonts w:hint="eastAsia"/>
              </w:rPr>
              <w:t xml:space="preserve">. </w:t>
            </w:r>
            <w:r w:rsidRPr="00F5611B">
              <w:t>A model with a fixed correlation of 1</w:t>
            </w:r>
          </w:p>
        </w:tc>
        <w:tc>
          <w:tcPr>
            <w:tcW w:w="851" w:type="dxa"/>
            <w:shd w:val="clear" w:color="auto" w:fill="auto"/>
          </w:tcPr>
          <w:p w14:paraId="441CB17C" w14:textId="77777777" w:rsidR="005D7A41" w:rsidRPr="00C25B01" w:rsidRDefault="005D7A41" w:rsidP="005D7A41">
            <w:r>
              <w:rPr>
                <w:rFonts w:hint="eastAsia"/>
              </w:rPr>
              <w:t>.97</w:t>
            </w:r>
            <w:r>
              <w:t>4</w:t>
            </w:r>
          </w:p>
        </w:tc>
        <w:tc>
          <w:tcPr>
            <w:tcW w:w="1310" w:type="dxa"/>
            <w:shd w:val="clear" w:color="auto" w:fill="auto"/>
          </w:tcPr>
          <w:p w14:paraId="1BD1C807" w14:textId="77777777" w:rsidR="005D7A41" w:rsidRPr="00C25B01" w:rsidRDefault="005D7A41" w:rsidP="005D7A41">
            <w:r>
              <w:rPr>
                <w:rFonts w:hint="eastAsia"/>
              </w:rPr>
              <w:t>.96</w:t>
            </w:r>
            <w:r>
              <w:t>3</w:t>
            </w:r>
          </w:p>
        </w:tc>
        <w:tc>
          <w:tcPr>
            <w:tcW w:w="1276" w:type="dxa"/>
            <w:shd w:val="clear" w:color="auto" w:fill="auto"/>
          </w:tcPr>
          <w:p w14:paraId="59F3702F" w14:textId="77777777" w:rsidR="005D7A41" w:rsidRPr="00C25B01" w:rsidRDefault="005D7A41" w:rsidP="005D7A41">
            <w:r>
              <w:rPr>
                <w:rFonts w:hint="eastAsia"/>
              </w:rPr>
              <w:t>.0</w:t>
            </w:r>
            <w:r>
              <w:t>69</w:t>
            </w:r>
          </w:p>
        </w:tc>
        <w:tc>
          <w:tcPr>
            <w:tcW w:w="850" w:type="dxa"/>
            <w:shd w:val="clear" w:color="auto" w:fill="auto"/>
          </w:tcPr>
          <w:p w14:paraId="6B23AB64" w14:textId="77777777" w:rsidR="005D7A41" w:rsidRPr="00C25B01" w:rsidRDefault="005D7A41" w:rsidP="005D7A41">
            <w:r>
              <w:rPr>
                <w:rFonts w:hint="eastAsia"/>
              </w:rPr>
              <w:t>39</w:t>
            </w:r>
          </w:p>
        </w:tc>
        <w:tc>
          <w:tcPr>
            <w:tcW w:w="1134" w:type="dxa"/>
            <w:shd w:val="clear" w:color="auto" w:fill="auto"/>
          </w:tcPr>
          <w:p w14:paraId="5272FFE2" w14:textId="4DFC8B77" w:rsidR="005D7A41" w:rsidRPr="00C25B01" w:rsidRDefault="005D7A41" w:rsidP="00C85166">
            <w:r>
              <w:t>1999.</w:t>
            </w:r>
            <w:r w:rsidR="007A7FF3">
              <w:t>773</w:t>
            </w:r>
          </w:p>
        </w:tc>
        <w:tc>
          <w:tcPr>
            <w:tcW w:w="946" w:type="dxa"/>
            <w:shd w:val="clear" w:color="auto" w:fill="auto"/>
          </w:tcPr>
          <w:p w14:paraId="20CF51F4" w14:textId="77777777" w:rsidR="005D7A41" w:rsidRPr="00C25B01" w:rsidRDefault="005D7A41" w:rsidP="005D7A41">
            <w:r>
              <w:t>.000</w:t>
            </w:r>
          </w:p>
        </w:tc>
      </w:tr>
      <w:tr w:rsidR="007A7FF3" w:rsidRPr="00C25B01" w14:paraId="486FFB4D" w14:textId="77777777" w:rsidTr="007A7FF3">
        <w:tc>
          <w:tcPr>
            <w:tcW w:w="2977" w:type="dxa"/>
            <w:shd w:val="clear" w:color="auto" w:fill="auto"/>
          </w:tcPr>
          <w:p w14:paraId="0C943E38" w14:textId="77777777" w:rsidR="007A7FF3" w:rsidRPr="00C25B01" w:rsidRDefault="007A7FF3" w:rsidP="007A7FF3">
            <w:r>
              <w:t>b</w:t>
            </w:r>
            <w:r w:rsidRPr="00C25B01">
              <w:rPr>
                <w:rFonts w:hint="eastAsia"/>
              </w:rPr>
              <w:t xml:space="preserve">. </w:t>
            </w:r>
            <w:r>
              <w:t>Original model</w:t>
            </w:r>
          </w:p>
        </w:tc>
        <w:tc>
          <w:tcPr>
            <w:tcW w:w="851" w:type="dxa"/>
            <w:shd w:val="clear" w:color="auto" w:fill="auto"/>
          </w:tcPr>
          <w:p w14:paraId="2E23B1FA" w14:textId="77777777" w:rsidR="007A7FF3" w:rsidRPr="00C25B01" w:rsidRDefault="007A7FF3" w:rsidP="007A7FF3">
            <w:r w:rsidRPr="001E4CC1">
              <w:rPr>
                <w:color w:val="C00000"/>
              </w:rPr>
              <w:t>.979</w:t>
            </w:r>
          </w:p>
        </w:tc>
        <w:tc>
          <w:tcPr>
            <w:tcW w:w="1310" w:type="dxa"/>
            <w:shd w:val="clear" w:color="auto" w:fill="auto"/>
          </w:tcPr>
          <w:p w14:paraId="2A6F902D" w14:textId="77777777" w:rsidR="007A7FF3" w:rsidRPr="00C25B01" w:rsidRDefault="007A7FF3" w:rsidP="007A7FF3">
            <w:r w:rsidRPr="00EF46EE">
              <w:rPr>
                <w:color w:val="C00000"/>
              </w:rPr>
              <w:t>.</w:t>
            </w:r>
            <w:r w:rsidRPr="001E4CC1">
              <w:rPr>
                <w:color w:val="C00000"/>
              </w:rPr>
              <w:t>970</w:t>
            </w:r>
          </w:p>
        </w:tc>
        <w:tc>
          <w:tcPr>
            <w:tcW w:w="1276" w:type="dxa"/>
            <w:shd w:val="clear" w:color="auto" w:fill="auto"/>
          </w:tcPr>
          <w:p w14:paraId="14FAC559" w14:textId="77777777" w:rsidR="007A7FF3" w:rsidRPr="00C25B01" w:rsidRDefault="007A7FF3" w:rsidP="007A7FF3">
            <w:r w:rsidRPr="001E4CC1">
              <w:rPr>
                <w:color w:val="C00000"/>
              </w:rPr>
              <w:t>.063</w:t>
            </w:r>
          </w:p>
        </w:tc>
        <w:tc>
          <w:tcPr>
            <w:tcW w:w="850" w:type="dxa"/>
            <w:shd w:val="clear" w:color="auto" w:fill="auto"/>
          </w:tcPr>
          <w:p w14:paraId="7371A73E" w14:textId="77777777" w:rsidR="007A7FF3" w:rsidRPr="00C25B01" w:rsidRDefault="007A7FF3" w:rsidP="007A7FF3">
            <w:r w:rsidRPr="00EF46EE">
              <w:rPr>
                <w:color w:val="0070C0"/>
              </w:rPr>
              <w:t>38</w:t>
            </w:r>
          </w:p>
        </w:tc>
        <w:tc>
          <w:tcPr>
            <w:tcW w:w="1134" w:type="dxa"/>
            <w:shd w:val="clear" w:color="auto" w:fill="auto"/>
          </w:tcPr>
          <w:p w14:paraId="6A29F367" w14:textId="12B3C88F" w:rsidR="007A7FF3" w:rsidRPr="00C25B01" w:rsidRDefault="007A7FF3" w:rsidP="007A7FF3">
            <w:r w:rsidRPr="00653CF3">
              <w:rPr>
                <w:color w:val="0070C0"/>
              </w:rPr>
              <w:t>1614.</w:t>
            </w:r>
            <w:r>
              <w:rPr>
                <w:color w:val="0070C0"/>
              </w:rPr>
              <w:t>286</w:t>
            </w:r>
          </w:p>
        </w:tc>
        <w:tc>
          <w:tcPr>
            <w:tcW w:w="946" w:type="dxa"/>
            <w:shd w:val="clear" w:color="auto" w:fill="auto"/>
          </w:tcPr>
          <w:p w14:paraId="666B9640" w14:textId="77777777" w:rsidR="007A7FF3" w:rsidRPr="00C25B01" w:rsidRDefault="007A7FF3" w:rsidP="007A7FF3">
            <w:r w:rsidRPr="00EF46EE">
              <w:rPr>
                <w:color w:val="0070C0"/>
              </w:rPr>
              <w:t>.000</w:t>
            </w:r>
          </w:p>
        </w:tc>
      </w:tr>
      <w:tr w:rsidR="007A7FF3" w:rsidRPr="00C25B01" w14:paraId="5FE97B57" w14:textId="77777777" w:rsidTr="007A7FF3">
        <w:tc>
          <w:tcPr>
            <w:tcW w:w="2977" w:type="dxa"/>
            <w:shd w:val="clear" w:color="auto" w:fill="auto"/>
          </w:tcPr>
          <w:p w14:paraId="0B08A1F3" w14:textId="77777777" w:rsidR="007A7FF3" w:rsidRPr="00C25B01" w:rsidRDefault="007A7FF3" w:rsidP="007A7FF3">
            <w:r w:rsidRPr="00C25B01">
              <w:t>Difference</w:t>
            </w:r>
            <w:r w:rsidRPr="00C25B01">
              <w:rPr>
                <w:rFonts w:hint="eastAsia"/>
              </w:rPr>
              <w:t xml:space="preserve"> (</w:t>
            </w:r>
            <w:r>
              <w:t>a</w:t>
            </w:r>
            <w:r w:rsidRPr="00C25B01">
              <w:rPr>
                <w:rFonts w:hint="eastAsia"/>
              </w:rPr>
              <w:t xml:space="preserve"> - </w:t>
            </w:r>
            <w:r>
              <w:t>b</w:t>
            </w:r>
            <w:r w:rsidRPr="00C25B01">
              <w:rPr>
                <w:rFonts w:hint="eastAsia"/>
              </w:rPr>
              <w:t>)</w:t>
            </w:r>
          </w:p>
        </w:tc>
        <w:tc>
          <w:tcPr>
            <w:tcW w:w="851" w:type="dxa"/>
            <w:shd w:val="clear" w:color="auto" w:fill="auto"/>
          </w:tcPr>
          <w:p w14:paraId="6539AD1C" w14:textId="77777777" w:rsidR="007A7FF3" w:rsidRPr="00C25B01" w:rsidRDefault="007A7FF3" w:rsidP="007A7FF3"/>
        </w:tc>
        <w:tc>
          <w:tcPr>
            <w:tcW w:w="1310" w:type="dxa"/>
            <w:shd w:val="clear" w:color="auto" w:fill="auto"/>
          </w:tcPr>
          <w:p w14:paraId="70B2F019" w14:textId="77777777" w:rsidR="007A7FF3" w:rsidRPr="00C25B01" w:rsidRDefault="007A7FF3" w:rsidP="007A7FF3"/>
        </w:tc>
        <w:tc>
          <w:tcPr>
            <w:tcW w:w="1276" w:type="dxa"/>
            <w:shd w:val="clear" w:color="auto" w:fill="auto"/>
          </w:tcPr>
          <w:p w14:paraId="1BB1E2A0" w14:textId="77777777" w:rsidR="007A7FF3" w:rsidRPr="00C25B01" w:rsidRDefault="007A7FF3" w:rsidP="007A7FF3"/>
        </w:tc>
        <w:tc>
          <w:tcPr>
            <w:tcW w:w="850" w:type="dxa"/>
            <w:shd w:val="clear" w:color="auto" w:fill="auto"/>
          </w:tcPr>
          <w:p w14:paraId="124FCB33" w14:textId="77777777" w:rsidR="007A7FF3" w:rsidRPr="00C25B01" w:rsidRDefault="007A7FF3" w:rsidP="007A7FF3">
            <w:r>
              <w:rPr>
                <w:rFonts w:hint="eastAsia"/>
              </w:rPr>
              <w:t>1</w:t>
            </w:r>
          </w:p>
        </w:tc>
        <w:tc>
          <w:tcPr>
            <w:tcW w:w="1134" w:type="dxa"/>
            <w:shd w:val="clear" w:color="auto" w:fill="auto"/>
          </w:tcPr>
          <w:p w14:paraId="1A332A6A" w14:textId="617371A2" w:rsidR="007A7FF3" w:rsidRPr="00C25B01" w:rsidRDefault="007A7FF3" w:rsidP="00C85166">
            <w:r>
              <w:t>385.487</w:t>
            </w:r>
          </w:p>
        </w:tc>
        <w:tc>
          <w:tcPr>
            <w:tcW w:w="946" w:type="dxa"/>
            <w:shd w:val="clear" w:color="auto" w:fill="auto"/>
          </w:tcPr>
          <w:p w14:paraId="37EED18A" w14:textId="77777777" w:rsidR="007A7FF3" w:rsidRPr="00C25B01" w:rsidRDefault="007A7FF3" w:rsidP="007A7FF3">
            <w:r w:rsidRPr="00C25B01">
              <w:rPr>
                <w:rFonts w:hint="eastAsia"/>
              </w:rPr>
              <w:t>.00</w:t>
            </w:r>
            <w:r>
              <w:t>0</w:t>
            </w:r>
          </w:p>
        </w:tc>
      </w:tr>
    </w:tbl>
    <w:p w14:paraId="6CE694D6" w14:textId="77777777" w:rsidR="009D6237" w:rsidRDefault="009D6237" w:rsidP="009D6237"/>
    <w:p w14:paraId="1B2D9B24" w14:textId="77777777" w:rsidR="005D7A41" w:rsidRDefault="005D7A41" w:rsidP="005D7A41">
      <w:pPr>
        <w:pStyle w:val="BodyText-noindent"/>
      </w:pPr>
      <w:r w:rsidRPr="000B51FF">
        <w:t>Although the correlation between ACSI and PERQ is very high at .95</w:t>
      </w:r>
      <w:r>
        <w:t>7</w:t>
      </w:r>
      <w:r w:rsidRPr="000B51FF">
        <w:t xml:space="preserve">, </w:t>
      </w:r>
      <w:r>
        <w:t>the</w:t>
      </w:r>
      <w:r w:rsidRPr="000B51FF">
        <w:t xml:space="preserve"> model with a fixed correlation of 1 has poor</w:t>
      </w:r>
      <w:r>
        <w:t>er</w:t>
      </w:r>
      <w:r w:rsidRPr="000B51FF">
        <w:t xml:space="preserve"> fit</w:t>
      </w:r>
      <w:r>
        <w:t xml:space="preserve"> </w:t>
      </w:r>
      <w:r w:rsidRPr="000B51FF">
        <w:t>indices than the original model.</w:t>
      </w:r>
      <w:r>
        <w:t xml:space="preserve"> </w:t>
      </w:r>
    </w:p>
    <w:p w14:paraId="3FA56216" w14:textId="77777777" w:rsidR="005D7A41" w:rsidRPr="0052565E" w:rsidRDefault="005D7A41" w:rsidP="005D7A41">
      <w:pPr>
        <w:pStyle w:val="3"/>
      </w:pPr>
      <w:r w:rsidRPr="0052565E">
        <w:lastRenderedPageBreak/>
        <w:t>Problems / Limitations</w:t>
      </w:r>
    </w:p>
    <w:p w14:paraId="46B0ADB3" w14:textId="77777777" w:rsidR="005D7A41" w:rsidRDefault="005D7A41" w:rsidP="005D7A41">
      <w:pPr>
        <w:pStyle w:val="BodyText-noindent"/>
      </w:pPr>
      <w:r w:rsidRPr="000B51FF">
        <w:t xml:space="preserve">There </w:t>
      </w:r>
      <w:r>
        <w:t>are</w:t>
      </w:r>
      <w:r w:rsidRPr="000B51FF">
        <w:t xml:space="preserve"> no logical flaw</w:t>
      </w:r>
      <w:r>
        <w:t>s</w:t>
      </w:r>
      <w:r w:rsidRPr="000B51FF">
        <w:t xml:space="preserve"> in this technique. </w:t>
      </w:r>
      <w:r w:rsidRPr="00FB5D2C">
        <w:t xml:space="preserve">However, there is a </w:t>
      </w:r>
      <w:r>
        <w:t>practical</w:t>
      </w:r>
      <w:r w:rsidRPr="00FB5D2C">
        <w:t xml:space="preserve"> problem that almost all data pass the </w:t>
      </w:r>
      <w:r>
        <w:t>criteria as long as the sample size is large enough because correlations are rarely exactly 1</w:t>
      </w:r>
      <w:r w:rsidRPr="00FB5D2C">
        <w:t>.</w:t>
      </w:r>
      <w:r>
        <w:t xml:space="preserve"> </w:t>
      </w:r>
      <w:r w:rsidRPr="000B51FF">
        <w:t xml:space="preserve">Thus, </w:t>
      </w:r>
      <w:r>
        <w:t xml:space="preserve">applied researchers </w:t>
      </w:r>
      <w:r w:rsidRPr="000B51FF">
        <w:t xml:space="preserve">have preferred </w:t>
      </w:r>
      <w:r>
        <w:t xml:space="preserve">a </w:t>
      </w:r>
      <w:r w:rsidRPr="000B51FF">
        <w:t xml:space="preserve">technique that require more difficult-to-pass criteria. </w:t>
      </w:r>
    </w:p>
    <w:p w14:paraId="03047F5A" w14:textId="77777777" w:rsidR="005D7A41" w:rsidRPr="00E163B5" w:rsidRDefault="005D7A41" w:rsidP="005D7A41">
      <w:pPr>
        <w:pStyle w:val="2"/>
      </w:pPr>
      <w:bookmarkStart w:id="68" w:name="_Toc14939166"/>
      <w:r w:rsidRPr="00E163B5">
        <w:rPr>
          <w:rFonts w:hint="eastAsia"/>
        </w:rPr>
        <w:lastRenderedPageBreak/>
        <w:t>AVE</w:t>
      </w:r>
      <w:r w:rsidRPr="00E163B5">
        <w:t>: compared with the square of factor correlation</w:t>
      </w:r>
      <w:bookmarkEnd w:id="68"/>
      <w:r w:rsidRPr="00E163B5">
        <w:rPr>
          <w:rFonts w:hint="eastAsia"/>
        </w:rPr>
        <w:t xml:space="preserve"> </w:t>
      </w:r>
    </w:p>
    <w:p w14:paraId="5E965292" w14:textId="77777777" w:rsidR="005D7A41" w:rsidRDefault="005D7A41" w:rsidP="005D7A41">
      <w:pPr>
        <w:pStyle w:val="3"/>
      </w:pPr>
      <w:r>
        <w:rPr>
          <w:rFonts w:hint="eastAsia"/>
        </w:rPr>
        <w:t>How often is it use</w:t>
      </w:r>
      <w:r>
        <w:t>d?</w:t>
      </w:r>
    </w:p>
    <w:p w14:paraId="47EA91B1" w14:textId="77777777" w:rsidR="005D7A41" w:rsidRDefault="005D7A41" w:rsidP="005D7A41">
      <w:pPr>
        <w:pStyle w:val="BodyText-noindent"/>
      </w:pPr>
      <w:r w:rsidRPr="008834E4">
        <w:t xml:space="preserve">AMJ </w:t>
      </w:r>
      <w:r>
        <w:t>7.4</w:t>
      </w:r>
      <w:r w:rsidRPr="008834E4">
        <w:t xml:space="preserve">%, JAP </w:t>
      </w:r>
      <w:r>
        <w:t>5.5</w:t>
      </w:r>
      <w:r w:rsidRPr="008834E4">
        <w:t xml:space="preserve">%, ORM </w:t>
      </w:r>
      <w:r>
        <w:t>5.</w:t>
      </w:r>
      <w:r w:rsidRPr="008834E4">
        <w:t>0%</w:t>
      </w:r>
    </w:p>
    <w:p w14:paraId="0CE41E4D" w14:textId="77777777" w:rsidR="005D7A41" w:rsidRPr="00BF55D8" w:rsidRDefault="005D7A41" w:rsidP="005D7A41">
      <w:pPr>
        <w:pStyle w:val="BodyText-noindent"/>
      </w:pPr>
      <w:r w:rsidRPr="00BF55D8">
        <w:t>Although this technique is not used very often among organizational researchers, it is a standard technique for evaluating discriminant validity in many</w:t>
      </w:r>
      <w:r>
        <w:t xml:space="preserve"> other business</w:t>
      </w:r>
      <w:r w:rsidRPr="00BF55D8">
        <w:t xml:space="preserve"> </w:t>
      </w:r>
      <w:r>
        <w:t>disciplines,</w:t>
      </w:r>
      <w:r w:rsidRPr="00BF55D8">
        <w:t xml:space="preserve"> such as marketing.</w:t>
      </w:r>
    </w:p>
    <w:p w14:paraId="266B3223" w14:textId="77777777" w:rsidR="005D7A41" w:rsidRDefault="005D7A41" w:rsidP="005D7A41">
      <w:pPr>
        <w:pStyle w:val="3"/>
      </w:pPr>
      <w:r w:rsidRPr="00406139">
        <w:rPr>
          <w:rFonts w:hint="eastAsia"/>
        </w:rPr>
        <w:t>How to obtain</w:t>
      </w:r>
    </w:p>
    <w:p w14:paraId="40CB67E5" w14:textId="6F69BB0D" w:rsidR="00C85166" w:rsidRDefault="00C85166" w:rsidP="00C85166">
      <w:pPr>
        <w:pStyle w:val="BodyText-noindent"/>
      </w:pPr>
      <w:r w:rsidRPr="00FF7CF4">
        <w:t xml:space="preserve">The </w:t>
      </w:r>
      <w:r>
        <w:rPr>
          <w:rFonts w:hint="eastAsia"/>
        </w:rPr>
        <w:t>origi</w:t>
      </w:r>
      <w:r>
        <w:t xml:space="preserve">nal </w:t>
      </w:r>
      <w:r w:rsidRPr="00FF7CF4">
        <w:t xml:space="preserve">formula </w:t>
      </w:r>
      <w:r>
        <w:t xml:space="preserve">of Average Variance Extracted (AVE), proposed by </w:t>
      </w:r>
      <w:r w:rsidRPr="00966146">
        <w:t xml:space="preserve">Fornell and Larcker </w:t>
      </w:r>
      <w:r>
        <w:fldChar w:fldCharType="begin"/>
      </w:r>
      <w:r w:rsidR="00DB6D30">
        <w:instrText xml:space="preserve"> ADDIN ZOTERO_ITEM CSL_CITATION {"citationID":"n7978ijw","properties":{"formattedCitation":"(1981)","plainCitation":"(1981)","noteIndex":0},"citationItems":[{"id":4387,"uris":["http://zotero.org/groups/52014/items/EIDJGDFJ"],"uri":["http://zotero.org/groups/52014/items/EIDJGDFJ"],"itemData":{"id":4387,"type":"article-journal","title":"Evaluating structural equation models with unobservable variables and measurement error","container-title":"Journal of marketing research","page":"39–50","volume":"18","issue":"1","source":"Google Scholar","DOI":"10.2307/3151312","call-number":"0000","author":[{"family":"Fornell","given":"Claes"},{"family":"Larcker","given":"D. F"}],"issued":{"date-parts":[["1981"]]}},"suppress-author":true}],"schema":"https://github.com/citation-style-language/schema/raw/master/csl-citation.json"} </w:instrText>
      </w:r>
      <w:r>
        <w:fldChar w:fldCharType="separate"/>
      </w:r>
      <w:r>
        <w:rPr>
          <w:noProof/>
        </w:rPr>
        <w:t>(1981)</w:t>
      </w:r>
      <w:r>
        <w:fldChar w:fldCharType="end"/>
      </w:r>
      <w:r>
        <w:t xml:space="preserve"> </w:t>
      </w:r>
      <w:r w:rsidRPr="00FF7CF4">
        <w:t>is:</w:t>
      </w:r>
    </w:p>
    <w:p w14:paraId="565D9056" w14:textId="77777777" w:rsidR="00C85166" w:rsidRPr="000C3397" w:rsidRDefault="00C85166" w:rsidP="00C85166">
      <w:pPr>
        <w:pStyle w:val="BodyText-noindent"/>
      </w:pPr>
      <m:oMathPara>
        <m:oMath>
          <m:r>
            <m:rPr>
              <m:sty m:val="p"/>
            </m:rPr>
            <w:rPr>
              <w:rFonts w:ascii="Cambria Math" w:hAnsi="Cambria Math"/>
            </w:rPr>
            <m:t>AVE=</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2</m:t>
                      </m:r>
                    </m:sup>
                  </m:sSubSup>
                </m:e>
              </m:nary>
            </m:num>
            <m:den>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e</m:t>
                              </m:r>
                            </m:e>
                            <m:sub>
                              <m:r>
                                <w:rPr>
                                  <w:rFonts w:ascii="Cambria Math" w:hAnsi="Cambria Math"/>
                                </w:rPr>
                                <m:t>i</m:t>
                              </m:r>
                            </m:sub>
                          </m:sSub>
                        </m:sub>
                        <m:sup>
                          <m:r>
                            <m:rPr>
                              <m:sty m:val="p"/>
                            </m:rPr>
                            <w:rPr>
                              <w:rFonts w:ascii="Cambria Math" w:hAnsi="Cambria Math"/>
                            </w:rPr>
                            <m:t>2</m:t>
                          </m:r>
                        </m:sup>
                      </m:sSubSup>
                    </m:e>
                  </m:nary>
                </m:e>
              </m:nary>
            </m:den>
          </m:f>
        </m:oMath>
      </m:oMathPara>
    </w:p>
    <w:p w14:paraId="5E770C68" w14:textId="77777777" w:rsidR="00C85166" w:rsidRDefault="00C85166" w:rsidP="00C85166">
      <w:pPr>
        <w:pStyle w:val="BodyText-noindent"/>
      </w:pPr>
      <w:r>
        <w:t xml:space="preserve">where </w:t>
      </w:r>
      <m:oMath>
        <m:sSub>
          <m:sSubPr>
            <m:ctrlPr>
              <w:rPr>
                <w:rFonts w:ascii="Cambria Math" w:hAnsi="Cambria Math"/>
              </w:rPr>
            </m:ctrlPr>
          </m:sSubPr>
          <m:e>
            <m:r>
              <w:rPr>
                <w:rFonts w:ascii="Cambria Math" w:hAnsi="Cambria Math"/>
              </w:rPr>
              <m:t>λ</m:t>
            </m:r>
          </m:e>
          <m:sub>
            <m:r>
              <w:rPr>
                <w:rFonts w:ascii="Cambria Math" w:hAnsi="Cambria Math"/>
              </w:rPr>
              <m:t>i</m:t>
            </m:r>
          </m:sub>
        </m:sSub>
      </m:oMath>
      <w:r>
        <w:rPr>
          <w:rFonts w:hint="eastAsia"/>
        </w:rPr>
        <w:t xml:space="preserve"> is </w:t>
      </w:r>
      <w:r>
        <w:t xml:space="preserve">the standardized loading of indicator </w:t>
      </w:r>
      <m:oMath>
        <m:sSub>
          <m:sSubPr>
            <m:ctrlPr>
              <w:rPr>
                <w:rFonts w:ascii="Cambria Math" w:hAnsi="Cambria Math"/>
              </w:rPr>
            </m:ctrlPr>
          </m:sSubPr>
          <m:e>
            <m:r>
              <w:rPr>
                <w:rFonts w:ascii="Cambria Math" w:hAnsi="Cambria Math"/>
              </w:rPr>
              <m:t>X</m:t>
            </m:r>
          </m:e>
          <m:sub>
            <m:r>
              <w:rPr>
                <w:rFonts w:ascii="Cambria Math" w:hAnsi="Cambria Math"/>
              </w:rPr>
              <m:t>i</m:t>
            </m:r>
          </m:sub>
        </m:sSub>
      </m:oMath>
      <w:r>
        <w:t>. Because of standardization, this can be simplified to be the mean of squared factor loadings.</w:t>
      </w:r>
    </w:p>
    <w:p w14:paraId="1823D178" w14:textId="77777777" w:rsidR="00C85166" w:rsidRDefault="00E91704" w:rsidP="00C85166">
      <w:pPr>
        <w:pStyle w:val="BodyText-noindent"/>
      </w:pPr>
      <m:oMathPara>
        <m:oMath>
          <m:sSub>
            <m:sSubPr>
              <m:ctrlPr>
                <w:rPr>
                  <w:rFonts w:ascii="Cambria Math" w:hAnsi="Cambria Math"/>
                </w:rPr>
              </m:ctrlPr>
            </m:sSubPr>
            <m:e>
              <m:r>
                <m:rPr>
                  <m:sty m:val="p"/>
                </m:rPr>
                <w:rPr>
                  <w:rFonts w:ascii="Cambria Math" w:hAnsi="Cambria Math"/>
                </w:rPr>
                <m:t>AVE</m:t>
              </m:r>
            </m:e>
            <m:sub>
              <m:r>
                <w:rPr>
                  <w:rFonts w:ascii="Cambria Math" w:hAnsi="Cambria Math"/>
                </w:rPr>
                <m:t>standardized</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l</m:t>
                      </m:r>
                    </m:e>
                    <m:sub>
                      <m:r>
                        <w:rPr>
                          <w:rFonts w:ascii="Cambria Math" w:hAnsi="Cambria Math"/>
                        </w:rPr>
                        <m:t>i</m:t>
                      </m:r>
                    </m:sub>
                    <m:sup>
                      <m:r>
                        <m:rPr>
                          <m:sty m:val="p"/>
                        </m:rPr>
                        <w:rPr>
                          <w:rFonts w:ascii="Cambria Math" w:hAnsi="Cambria Math"/>
                        </w:rPr>
                        <m:t>2</m:t>
                      </m:r>
                    </m:sup>
                  </m:sSubSup>
                </m:e>
              </m:nary>
            </m:num>
            <m:den>
              <m:r>
                <w:rPr>
                  <w:rFonts w:ascii="Cambria Math" w:hAnsi="Cambria Math"/>
                </w:rPr>
                <m:t>k</m:t>
              </m:r>
            </m:den>
          </m:f>
        </m:oMath>
      </m:oMathPara>
    </w:p>
    <w:p w14:paraId="31279A59" w14:textId="77777777" w:rsidR="00C85166" w:rsidRDefault="00C85166" w:rsidP="00C85166">
      <w:pPr>
        <w:pStyle w:val="BodyText-noindent"/>
      </w:pPr>
      <w:r>
        <w:t>F</w:t>
      </w:r>
      <w:r w:rsidRPr="00FF7CF4">
        <w:t>or example, let's calculate ACSI</w:t>
      </w:r>
      <w:r>
        <w:t>’</w:t>
      </w:r>
      <w:r w:rsidRPr="00FF7CF4">
        <w:t>s AVE</w:t>
      </w:r>
      <w:r>
        <w:t xml:space="preserve"> using this simpler formula:</w:t>
      </w:r>
    </w:p>
    <w:p w14:paraId="5759132F" w14:textId="77777777" w:rsidR="00C85166" w:rsidRPr="000C3397" w:rsidRDefault="00E91704" w:rsidP="00C85166">
      <w:pPr>
        <w:pStyle w:val="BodyText-noindent"/>
      </w:pPr>
      <m:oMathPara>
        <m:oMath>
          <m:sSub>
            <m:sSubPr>
              <m:ctrlPr>
                <w:rPr>
                  <w:rFonts w:ascii="Cambria Math" w:hAnsi="Cambria Math"/>
                </w:rPr>
              </m:ctrlPr>
            </m:sSubPr>
            <m:e>
              <m:r>
                <m:rPr>
                  <m:sty m:val="p"/>
                </m:rPr>
                <w:rPr>
                  <w:rFonts w:ascii="Cambria Math" w:hAnsi="Cambria Math"/>
                </w:rPr>
                <m:t>AVE</m:t>
              </m:r>
            </m:e>
            <m:sub>
              <m:r>
                <w:rPr>
                  <w:rFonts w:ascii="Cambria Math" w:hAnsi="Cambria Math"/>
                </w:rPr>
                <m:t>ACSI</m:t>
              </m:r>
            </m:sub>
          </m:sSub>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color w:val="333399"/>
                        </w:rPr>
                      </m:ctrlPr>
                    </m:sSupPr>
                    <m:e>
                      <m:r>
                        <m:rPr>
                          <m:sty m:val="p"/>
                        </m:rPr>
                        <w:rPr>
                          <w:rFonts w:ascii="Cambria Math" w:hAnsi="Cambria Math"/>
                          <w:color w:val="632423" w:themeColor="accent2" w:themeShade="80"/>
                        </w:rPr>
                        <m:t>.926</m:t>
                      </m:r>
                    </m:e>
                    <m:sup>
                      <m:r>
                        <w:rPr>
                          <w:rFonts w:ascii="Cambria Math" w:hAnsi="Cambria Math"/>
                        </w:rPr>
                        <m:t>2</m:t>
                      </m:r>
                    </m:sup>
                  </m:sSup>
                  <m:r>
                    <m:rPr>
                      <m:sty m:val="p"/>
                    </m:rPr>
                    <w:rPr>
                      <w:rFonts w:ascii="Cambria Math" w:hAnsi="Cambria Math"/>
                    </w:rPr>
                    <m:t>+</m:t>
                  </m:r>
                  <m:sSup>
                    <m:sSupPr>
                      <m:ctrlPr>
                        <w:rPr>
                          <w:rFonts w:ascii="Cambria Math" w:hAnsi="Cambria Math"/>
                          <w:color w:val="333399"/>
                        </w:rPr>
                      </m:ctrlPr>
                    </m:sSupPr>
                    <m:e>
                      <m:r>
                        <m:rPr>
                          <m:sty m:val="p"/>
                        </m:rPr>
                        <w:rPr>
                          <w:rFonts w:ascii="Cambria Math" w:hAnsi="Cambria Math"/>
                          <w:color w:val="632423" w:themeColor="accent2" w:themeShade="80"/>
                        </w:rPr>
                        <m:t>.831</m:t>
                      </m:r>
                    </m:e>
                    <m:sup>
                      <m:r>
                        <w:rPr>
                          <w:rFonts w:ascii="Cambria Math" w:hAnsi="Cambria Math"/>
                        </w:rPr>
                        <m:t>2</m:t>
                      </m:r>
                    </m:sup>
                  </m:sSup>
                  <m:r>
                    <w:rPr>
                      <w:rFonts w:ascii="Cambria Math" w:hAnsi="Cambria Math"/>
                    </w:rPr>
                    <m:t>+</m:t>
                  </m:r>
                  <m:sSup>
                    <m:sSupPr>
                      <m:ctrlPr>
                        <w:rPr>
                          <w:rFonts w:ascii="Cambria Math" w:hAnsi="Cambria Math"/>
                          <w:color w:val="333399"/>
                        </w:rPr>
                      </m:ctrlPr>
                    </m:sSupPr>
                    <m:e>
                      <m:r>
                        <m:rPr>
                          <m:sty m:val="p"/>
                        </m:rPr>
                        <w:rPr>
                          <w:rFonts w:ascii="Cambria Math" w:hAnsi="Cambria Math"/>
                          <w:color w:val="632423" w:themeColor="accent2" w:themeShade="80"/>
                        </w:rPr>
                        <m:t>.768</m:t>
                      </m:r>
                    </m:e>
                    <m:sup>
                      <m:r>
                        <w:rPr>
                          <w:rFonts w:ascii="Cambria Math" w:hAnsi="Cambria Math"/>
                        </w:rPr>
                        <m:t>2</m:t>
                      </m:r>
                    </m:sup>
                  </m:sSup>
                </m:e>
              </m:d>
            </m:num>
            <m:den>
              <m:r>
                <w:rPr>
                  <w:rFonts w:ascii="Cambria Math" w:hAnsi="Cambria Math"/>
                </w:rPr>
                <m:t>3</m:t>
              </m:r>
            </m:den>
          </m:f>
          <m:r>
            <w:rPr>
              <w:rFonts w:ascii="Cambria Math" w:hAnsi="Cambria Math"/>
            </w:rPr>
            <m:t>=</m:t>
          </m:r>
          <m:r>
            <w:rPr>
              <w:rFonts w:ascii="Cambria Math" w:hAnsi="Cambria Math"/>
              <w:color w:val="984806" w:themeColor="accent6" w:themeShade="80"/>
            </w:rPr>
            <m:t>.713</m:t>
          </m:r>
        </m:oMath>
      </m:oMathPara>
    </w:p>
    <w:p w14:paraId="0F41DD86" w14:textId="77777777" w:rsidR="00C85166" w:rsidRPr="00FF7CF4" w:rsidRDefault="00C85166" w:rsidP="00C85166">
      <w:pPr>
        <w:pStyle w:val="BodyText-noindent"/>
      </w:pPr>
      <w:r>
        <w:t>If we use the original formula and the unstandardized coefficients, the resulting AVE will be different:</w:t>
      </w:r>
    </w:p>
    <w:p w14:paraId="6CDC2349" w14:textId="77777777" w:rsidR="00C85166" w:rsidRPr="00091BB6" w:rsidRDefault="00E91704" w:rsidP="00C85166">
      <w:pPr>
        <w:pStyle w:val="BodyText-noindent"/>
        <w:rPr>
          <w:color w:val="00B050"/>
        </w:rPr>
      </w:pPr>
      <m:oMathPara>
        <m:oMath>
          <m:sSub>
            <m:sSubPr>
              <m:ctrlPr>
                <w:rPr>
                  <w:rFonts w:ascii="Cambria Math" w:hAnsi="Cambria Math"/>
                </w:rPr>
              </m:ctrlPr>
            </m:sSubPr>
            <m:e>
              <m:r>
                <m:rPr>
                  <m:sty m:val="p"/>
                </m:rPr>
                <w:rPr>
                  <w:rFonts w:ascii="Cambria Math" w:hAnsi="Cambria Math"/>
                </w:rPr>
                <m:t>AVE</m:t>
              </m:r>
            </m:e>
            <m:sub>
              <m:r>
                <w:rPr>
                  <w:rFonts w:ascii="Cambria Math" w:hAnsi="Cambria Math"/>
                </w:rPr>
                <m:t>ACSI</m:t>
              </m:r>
            </m:sub>
          </m:sSub>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color w:val="333399"/>
                        </w:rPr>
                      </m:ctrlPr>
                    </m:sSupPr>
                    <m:e>
                      <m:r>
                        <m:rPr>
                          <m:sty m:val="p"/>
                        </m:rPr>
                        <w:rPr>
                          <w:rFonts w:ascii="Cambria Math" w:hAnsi="Cambria Math"/>
                          <w:color w:val="7030A0"/>
                        </w:rPr>
                        <m:t>1.853</m:t>
                      </m:r>
                    </m:e>
                    <m:sup>
                      <m:r>
                        <w:rPr>
                          <w:rFonts w:ascii="Cambria Math" w:hAnsi="Cambria Math"/>
                        </w:rPr>
                        <m:t>2</m:t>
                      </m:r>
                    </m:sup>
                  </m:sSup>
                  <m:r>
                    <m:rPr>
                      <m:sty m:val="p"/>
                    </m:rPr>
                    <w:rPr>
                      <w:rFonts w:ascii="Cambria Math" w:hAnsi="Cambria Math"/>
                    </w:rPr>
                    <m:t>+</m:t>
                  </m:r>
                  <m:sSup>
                    <m:sSupPr>
                      <m:ctrlPr>
                        <w:rPr>
                          <w:rFonts w:ascii="Cambria Math" w:hAnsi="Cambria Math"/>
                          <w:color w:val="333399"/>
                        </w:rPr>
                      </m:ctrlPr>
                    </m:sSupPr>
                    <m:e>
                      <m:r>
                        <m:rPr>
                          <m:sty m:val="p"/>
                        </m:rPr>
                        <w:rPr>
                          <w:rFonts w:ascii="Cambria Math" w:hAnsi="Cambria Math"/>
                          <w:color w:val="7030A0"/>
                        </w:rPr>
                        <m:t>1.745</m:t>
                      </m:r>
                    </m:e>
                    <m:sup>
                      <m:r>
                        <w:rPr>
                          <w:rFonts w:ascii="Cambria Math" w:hAnsi="Cambria Math"/>
                        </w:rPr>
                        <m:t>2</m:t>
                      </m:r>
                    </m:sup>
                  </m:sSup>
                  <m:r>
                    <w:rPr>
                      <w:rFonts w:ascii="Cambria Math" w:hAnsi="Cambria Math"/>
                    </w:rPr>
                    <m:t>+</m:t>
                  </m:r>
                  <m:sSup>
                    <m:sSupPr>
                      <m:ctrlPr>
                        <w:rPr>
                          <w:rFonts w:ascii="Cambria Math" w:hAnsi="Cambria Math"/>
                          <w:color w:val="333399"/>
                        </w:rPr>
                      </m:ctrlPr>
                    </m:sSupPr>
                    <m:e>
                      <m:r>
                        <m:rPr>
                          <m:sty m:val="p"/>
                        </m:rPr>
                        <w:rPr>
                          <w:rFonts w:ascii="Cambria Math" w:hAnsi="Cambria Math"/>
                          <w:color w:val="7030A0"/>
                        </w:rPr>
                        <m:t>1.459</m:t>
                      </m:r>
                    </m:e>
                    <m:sup>
                      <m:r>
                        <w:rPr>
                          <w:rFonts w:ascii="Cambria Math" w:hAnsi="Cambria Math"/>
                        </w:rPr>
                        <m:t>2</m:t>
                      </m:r>
                    </m:sup>
                  </m:sSup>
                </m:e>
              </m:d>
            </m:num>
            <m:den>
              <m:d>
                <m:dPr>
                  <m:ctrlPr>
                    <w:rPr>
                      <w:rFonts w:ascii="Cambria Math" w:hAnsi="Cambria Math"/>
                      <w:i/>
                    </w:rPr>
                  </m:ctrlPr>
                </m:dPr>
                <m:e>
                  <m:sSup>
                    <m:sSupPr>
                      <m:ctrlPr>
                        <w:rPr>
                          <w:rFonts w:ascii="Cambria Math" w:hAnsi="Cambria Math"/>
                          <w:color w:val="333399"/>
                        </w:rPr>
                      </m:ctrlPr>
                    </m:sSupPr>
                    <m:e>
                      <m:r>
                        <m:rPr>
                          <m:sty m:val="p"/>
                        </m:rPr>
                        <w:rPr>
                          <w:rFonts w:ascii="Cambria Math" w:hAnsi="Cambria Math"/>
                          <w:color w:val="7030A0"/>
                        </w:rPr>
                        <m:t>1.853</m:t>
                      </m:r>
                    </m:e>
                    <m:sup>
                      <m:r>
                        <w:rPr>
                          <w:rFonts w:ascii="Cambria Math" w:hAnsi="Cambria Math"/>
                        </w:rPr>
                        <m:t>2</m:t>
                      </m:r>
                    </m:sup>
                  </m:sSup>
                  <m:r>
                    <m:rPr>
                      <m:sty m:val="p"/>
                    </m:rPr>
                    <w:rPr>
                      <w:rFonts w:ascii="Cambria Math" w:hAnsi="Cambria Math"/>
                    </w:rPr>
                    <m:t>+</m:t>
                  </m:r>
                  <m:sSup>
                    <m:sSupPr>
                      <m:ctrlPr>
                        <w:rPr>
                          <w:rFonts w:ascii="Cambria Math" w:hAnsi="Cambria Math"/>
                          <w:color w:val="333399"/>
                        </w:rPr>
                      </m:ctrlPr>
                    </m:sSupPr>
                    <m:e>
                      <m:r>
                        <m:rPr>
                          <m:sty m:val="p"/>
                        </m:rPr>
                        <w:rPr>
                          <w:rFonts w:ascii="Cambria Math" w:hAnsi="Cambria Math"/>
                          <w:color w:val="7030A0"/>
                        </w:rPr>
                        <m:t>1.745</m:t>
                      </m:r>
                    </m:e>
                    <m:sup>
                      <m:r>
                        <w:rPr>
                          <w:rFonts w:ascii="Cambria Math" w:hAnsi="Cambria Math"/>
                        </w:rPr>
                        <m:t>2</m:t>
                      </m:r>
                    </m:sup>
                  </m:sSup>
                  <m:r>
                    <w:rPr>
                      <w:rFonts w:ascii="Cambria Math" w:hAnsi="Cambria Math"/>
                    </w:rPr>
                    <m:t>+</m:t>
                  </m:r>
                  <m:sSup>
                    <m:sSupPr>
                      <m:ctrlPr>
                        <w:rPr>
                          <w:rFonts w:ascii="Cambria Math" w:hAnsi="Cambria Math"/>
                          <w:color w:val="333399"/>
                        </w:rPr>
                      </m:ctrlPr>
                    </m:sSupPr>
                    <m:e>
                      <m:r>
                        <m:rPr>
                          <m:sty m:val="p"/>
                        </m:rPr>
                        <w:rPr>
                          <w:rFonts w:ascii="Cambria Math" w:hAnsi="Cambria Math"/>
                          <w:color w:val="7030A0"/>
                        </w:rPr>
                        <m:t>1.459</m:t>
                      </m:r>
                    </m:e>
                    <m:sup>
                      <m:r>
                        <w:rPr>
                          <w:rFonts w:ascii="Cambria Math" w:hAnsi="Cambria Math"/>
                        </w:rPr>
                        <m:t>2</m:t>
                      </m:r>
                    </m:sup>
                  </m:sSup>
                </m:e>
              </m:d>
              <m:r>
                <w:rPr>
                  <w:rFonts w:ascii="Cambria Math" w:hAnsi="Cambria Math"/>
                </w:rPr>
                <m:t>+(</m:t>
              </m:r>
              <m:r>
                <m:rPr>
                  <m:sty m:val="p"/>
                </m:rPr>
                <w:rPr>
                  <w:rFonts w:ascii="Cambria Math" w:hAnsi="Cambria Math"/>
                  <w:color w:val="00B050"/>
                </w:rPr>
                <m:t>.566</m:t>
              </m:r>
              <m:r>
                <w:rPr>
                  <w:rFonts w:ascii="Cambria Math" w:hAnsi="Cambria Math"/>
                </w:rPr>
                <m:t>+</m:t>
              </m:r>
              <m:r>
                <m:rPr>
                  <m:sty m:val="p"/>
                </m:rPr>
                <w:rPr>
                  <w:rFonts w:ascii="Cambria Math" w:hAnsi="Cambria Math"/>
                  <w:color w:val="00B050"/>
                </w:rPr>
                <m:t>1.365</m:t>
              </m:r>
              <m:r>
                <w:rPr>
                  <w:rFonts w:ascii="Cambria Math" w:hAnsi="Cambria Math"/>
                </w:rPr>
                <m:t>+</m:t>
              </m:r>
              <m:r>
                <m:rPr>
                  <m:sty m:val="p"/>
                </m:rPr>
                <w:rPr>
                  <w:rFonts w:ascii="Cambria Math" w:hAnsi="Cambria Math"/>
                  <w:color w:val="00B050"/>
                </w:rPr>
                <m:t>1.480</m:t>
              </m:r>
              <m:r>
                <m:rPr>
                  <m:sty m:val="p"/>
                </m:rPr>
                <w:rPr>
                  <w:rFonts w:ascii="Cambria Math" w:hAnsi="Cambria Math"/>
                  <w:color w:val="663300"/>
                </w:rPr>
                <m:t>)</m:t>
              </m:r>
            </m:den>
          </m:f>
          <m:r>
            <w:rPr>
              <w:rFonts w:ascii="Cambria Math" w:hAnsi="Cambria Math"/>
            </w:rPr>
            <m:t>=.716</m:t>
          </m:r>
        </m:oMath>
      </m:oMathPara>
    </w:p>
    <w:p w14:paraId="54429DE8" w14:textId="77777777" w:rsidR="00C85166" w:rsidRDefault="00C85166" w:rsidP="00C85166">
      <w:pPr>
        <w:pStyle w:val="a0"/>
      </w:pPr>
      <w:r w:rsidRPr="009F7E61">
        <w:lastRenderedPageBreak/>
        <w:t xml:space="preserve">As can be seen from the above calculations, the two versions of the AVE formula </w:t>
      </w:r>
      <w:r>
        <w:t xml:space="preserve">usually </w:t>
      </w:r>
      <w:r w:rsidRPr="009F7E61">
        <w:t xml:space="preserve">yield </w:t>
      </w:r>
      <w:r>
        <w:t xml:space="preserve">close </w:t>
      </w:r>
      <w:r w:rsidRPr="009F7E61">
        <w:t xml:space="preserve">values, but are not mathematically equivalent. Instead of a mathematical proof of how the two formulas differ, we present a simple analogy. For example, assume that there are three values </w:t>
      </w:r>
      <m:oMath>
        <m:f>
          <m:fPr>
            <m:ctrlPr>
              <w:rPr>
                <w:rFonts w:ascii="Cambria Math" w:hAnsi="Cambria Math"/>
              </w:rPr>
            </m:ctrlPr>
          </m:fPr>
          <m:num>
            <m:r>
              <w:rPr>
                <w:rFonts w:ascii="Cambria Math" w:hAnsi="Cambria Math"/>
              </w:rPr>
              <m:t>a</m:t>
            </m:r>
          </m:num>
          <m:den>
            <m:r>
              <w:rPr>
                <w:rFonts w:ascii="Cambria Math" w:hAnsi="Cambria Math"/>
              </w:rPr>
              <m:t>b</m:t>
            </m:r>
          </m:den>
        </m:f>
      </m:oMath>
      <w:r>
        <w:rPr>
          <w:rFonts w:hint="eastAsia"/>
        </w:rPr>
        <w:t xml:space="preserve">, </w:t>
      </w:r>
      <m:oMath>
        <m:f>
          <m:fPr>
            <m:ctrlPr>
              <w:rPr>
                <w:rFonts w:ascii="Cambria Math" w:hAnsi="Cambria Math"/>
              </w:rPr>
            </m:ctrlPr>
          </m:fPr>
          <m:num>
            <m:r>
              <w:rPr>
                <w:rFonts w:ascii="Cambria Math" w:hAnsi="Cambria Math"/>
              </w:rPr>
              <m:t>c</m:t>
            </m:r>
          </m:num>
          <m:den>
            <m:r>
              <w:rPr>
                <w:rFonts w:ascii="Cambria Math" w:hAnsi="Cambria Math"/>
              </w:rPr>
              <m:t>d</m:t>
            </m:r>
          </m:den>
        </m:f>
      </m:oMath>
      <w:r>
        <w:rPr>
          <w:rFonts w:hint="eastAsia"/>
        </w:rPr>
        <w:t xml:space="preserve">, and </w:t>
      </w:r>
      <m:oMath>
        <m:f>
          <m:fPr>
            <m:ctrlPr>
              <w:rPr>
                <w:rFonts w:ascii="Cambria Math" w:hAnsi="Cambria Math"/>
              </w:rPr>
            </m:ctrlPr>
          </m:fPr>
          <m:num>
            <m:r>
              <w:rPr>
                <w:rFonts w:ascii="Cambria Math" w:hAnsi="Cambria Math"/>
              </w:rPr>
              <m:t>e</m:t>
            </m:r>
          </m:num>
          <m:den>
            <m:r>
              <w:rPr>
                <w:rFonts w:ascii="Cambria Math" w:hAnsi="Cambria Math"/>
              </w:rPr>
              <m:t>f</m:t>
            </m:r>
          </m:den>
        </m:f>
      </m:oMath>
      <w:r w:rsidRPr="009F7E61">
        <w:t xml:space="preserve">. The original formula is to calculate </w:t>
      </w:r>
      <m:oMath>
        <m:f>
          <m:fPr>
            <m:ctrlPr>
              <w:rPr>
                <w:rFonts w:ascii="Cambria Math" w:hAnsi="Cambria Math"/>
              </w:rPr>
            </m:ctrlPr>
          </m:fPr>
          <m:num>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e</m:t>
            </m:r>
          </m:num>
          <m:den>
            <m:r>
              <w:rPr>
                <w:rFonts w:ascii="Cambria Math" w:hAnsi="Cambria Math"/>
              </w:rPr>
              <m:t>b</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f</m:t>
            </m:r>
          </m:den>
        </m:f>
      </m:oMath>
      <w:r>
        <w:rPr>
          <w:rFonts w:hint="eastAsia"/>
        </w:rPr>
        <w:t>,</w:t>
      </w:r>
      <w:r w:rsidRPr="009F7E61">
        <w:t xml:space="preserve"> and the formula using the </w:t>
      </w:r>
      <w:r>
        <w:t xml:space="preserve">standardized </w:t>
      </w:r>
      <w:r w:rsidRPr="009F7E61">
        <w:t xml:space="preserve">coefficients is to calculate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b</m:t>
            </m:r>
          </m:den>
        </m:f>
      </m:oMath>
      <w:r>
        <w:t>+</w:t>
      </w:r>
      <m:oMath>
        <m:r>
          <m:rPr>
            <m:sty m:val="p"/>
          </m:rPr>
          <w:rPr>
            <w:rFonts w:ascii="Cambria Math" w:hAnsi="Cambria Math"/>
          </w:rPr>
          <m:t xml:space="preserve"> </m:t>
        </m:r>
        <m:f>
          <m:fPr>
            <m:ctrlPr>
              <w:rPr>
                <w:rFonts w:ascii="Cambria Math" w:hAnsi="Cambria Math"/>
              </w:rPr>
            </m:ctrlPr>
          </m:fPr>
          <m:num>
            <m:r>
              <w:rPr>
                <w:rFonts w:ascii="Cambria Math" w:hAnsi="Cambria Math"/>
              </w:rPr>
              <m:t>c</m:t>
            </m:r>
          </m:num>
          <m:den>
            <m:r>
              <w:rPr>
                <w:rFonts w:ascii="Cambria Math" w:hAnsi="Cambria Math"/>
              </w:rPr>
              <m:t>d</m:t>
            </m:r>
          </m:den>
        </m:f>
      </m:oMath>
      <w:r>
        <w:t>+</w:t>
      </w:r>
      <m:oMath>
        <m:r>
          <m:rPr>
            <m:sty m:val="p"/>
          </m:rPr>
          <w:rPr>
            <w:rFonts w:ascii="Cambria Math" w:hAnsi="Cambria Math"/>
          </w:rPr>
          <m:t xml:space="preserve"> </m:t>
        </m:r>
        <m:f>
          <m:fPr>
            <m:ctrlPr>
              <w:rPr>
                <w:rFonts w:ascii="Cambria Math" w:hAnsi="Cambria Math"/>
              </w:rPr>
            </m:ctrlPr>
          </m:fPr>
          <m:num>
            <m:r>
              <w:rPr>
                <w:rFonts w:ascii="Cambria Math" w:hAnsi="Cambria Math"/>
              </w:rPr>
              <m:t>e</m:t>
            </m:r>
          </m:num>
          <m:den>
            <m:r>
              <w:rPr>
                <w:rFonts w:ascii="Cambria Math" w:hAnsi="Cambria Math"/>
              </w:rPr>
              <m:t>f</m:t>
            </m:r>
          </m:den>
        </m:f>
      </m:oMath>
      <w:r>
        <w:t>)</w:t>
      </w:r>
      <w:r w:rsidRPr="009F7E61">
        <w:t xml:space="preserve"> .</w:t>
      </w:r>
      <w:r>
        <w:t xml:space="preserve"> </w:t>
      </w:r>
      <w:r w:rsidRPr="001C642D">
        <w:t>For the same reason, the value obtained by applying the standardiz</w:t>
      </w:r>
      <w:r>
        <w:t xml:space="preserve">ed coefficients </w:t>
      </w:r>
      <w:r w:rsidRPr="001C642D">
        <w:t xml:space="preserve">to the original formula of AVE is different from the value obtained by applying the </w:t>
      </w:r>
      <w:r>
        <w:t xml:space="preserve">unstandardized </w:t>
      </w:r>
      <w:r w:rsidRPr="001C642D">
        <w:t>coefficient</w:t>
      </w:r>
      <w:r>
        <w:t>s</w:t>
      </w:r>
      <w:r w:rsidRPr="001C642D">
        <w:t xml:space="preserve"> to the same formula.</w:t>
      </w:r>
      <w:r>
        <w:t xml:space="preserve"> </w:t>
      </w:r>
      <w:r w:rsidRPr="00FA6885">
        <w:t xml:space="preserve">Therefore, when presenting the AVE value, </w:t>
      </w:r>
      <w:r>
        <w:t xml:space="preserve">we should </w:t>
      </w:r>
      <w:r w:rsidRPr="00FA6885">
        <w:t xml:space="preserve">specify whether </w:t>
      </w:r>
      <w:r>
        <w:t xml:space="preserve">standardized </w:t>
      </w:r>
      <w:r w:rsidRPr="00FA6885">
        <w:t xml:space="preserve">or </w:t>
      </w:r>
      <w:r>
        <w:t xml:space="preserve">unstandardized coefficients are </w:t>
      </w:r>
      <w:r w:rsidRPr="00FA6885">
        <w:t>used.</w:t>
      </w:r>
      <w:r>
        <w:t xml:space="preserve"> However, note that the interpretation of AVE as variance explained is only valid if the latent variables were scaled to unit variances (which would be automatically the case in fully standardized estimates). </w:t>
      </w:r>
    </w:p>
    <w:p w14:paraId="1AB0A6D3" w14:textId="77777777" w:rsidR="00C85166" w:rsidRDefault="00C85166" w:rsidP="00C85166">
      <w:pPr>
        <w:pStyle w:val="a0"/>
      </w:pPr>
      <w:r>
        <w:t xml:space="preserve">We will now explain how the AVE values are used in the </w:t>
      </w:r>
      <w:r w:rsidRPr="0082444B">
        <w:t xml:space="preserve">The Fornell-Larcker criterion </w:t>
      </w:r>
      <w:r>
        <w:t xml:space="preserve">for assessing discriminant validity. The table below shows the </w:t>
      </w:r>
      <w:r w:rsidRPr="000C3397">
        <w:t xml:space="preserve">AVE values </w:t>
      </w:r>
      <w:r>
        <w:t xml:space="preserve">using unstandardized coefficients </w:t>
      </w:r>
      <w:r w:rsidRPr="000C3397">
        <w:t xml:space="preserve">on the diagonal </w:t>
      </w:r>
      <w:r>
        <w:t>(in italics), t</w:t>
      </w:r>
      <w:r w:rsidRPr="000C3397">
        <w:t>he previously reported factor correlation</w:t>
      </w:r>
      <w:r>
        <w:t>s</w:t>
      </w:r>
      <w:r w:rsidRPr="000C3397">
        <w:t xml:space="preserve"> </w:t>
      </w:r>
      <w:r>
        <w:t>on the lower-triangle and t</w:t>
      </w:r>
      <w:r w:rsidRPr="000C3397">
        <w:t>he square</w:t>
      </w:r>
      <w:r>
        <w:t>s</w:t>
      </w:r>
      <w:r w:rsidRPr="000C3397">
        <w:t xml:space="preserve"> of the factor correlation</w:t>
      </w:r>
      <w:r>
        <w:t>s are shown on the upper triangle (e.g.,</w:t>
      </w:r>
      <m:oMath>
        <m:r>
          <m:rPr>
            <m:sty m:val="p"/>
          </m:rPr>
          <w:rPr>
            <w:rFonts w:ascii="Cambria Math" w:hAnsi="Cambria Math"/>
          </w:rPr>
          <m:t>.375=</m:t>
        </m:r>
        <m:sSup>
          <m:sSupPr>
            <m:ctrlPr>
              <w:rPr>
                <w:rFonts w:ascii="Cambria Math" w:hAnsi="Cambria Math"/>
              </w:rPr>
            </m:ctrlPr>
          </m:sSupPr>
          <m:e>
            <m:r>
              <w:rPr>
                <w:rFonts w:ascii="Cambria Math" w:hAnsi="Cambria Math"/>
              </w:rPr>
              <m:t>.612</m:t>
            </m:r>
          </m:e>
          <m:sup>
            <m:r>
              <w:rPr>
                <w:rFonts w:ascii="Cambria Math" w:hAnsi="Cambria Math"/>
              </w:rPr>
              <m:t>2</m:t>
            </m:r>
          </m:sup>
        </m:sSup>
        <m:r>
          <w:rPr>
            <w:rFonts w:ascii="Cambria Math" w:hAnsi="Cambria Math"/>
          </w:rPr>
          <m:t>)</m:t>
        </m:r>
      </m:oMath>
      <w:r w:rsidRPr="000C3397">
        <w:t>.</w:t>
      </w:r>
    </w:p>
    <w:p w14:paraId="05FCA274" w14:textId="35A56F0A" w:rsidR="00C85166" w:rsidRDefault="00C85166" w:rsidP="00C85166">
      <w:pPr>
        <w:pStyle w:val="af0"/>
        <w:keepNext/>
      </w:pPr>
      <w:r>
        <w:t xml:space="preserve">Table </w:t>
      </w:r>
      <w:r>
        <w:fldChar w:fldCharType="begin"/>
      </w:r>
      <w:r>
        <w:instrText xml:space="preserve"> SEQ Table \* ARABIC </w:instrText>
      </w:r>
      <w:r>
        <w:fldChar w:fldCharType="separate"/>
      </w:r>
      <w:r w:rsidR="00E47287">
        <w:rPr>
          <w:noProof/>
        </w:rPr>
        <w:t>35</w:t>
      </w:r>
      <w:r>
        <w:rPr>
          <w:noProof/>
        </w:rPr>
        <w:fldChar w:fldCharType="end"/>
      </w:r>
      <w:r>
        <w:t xml:space="preserve"> Comparison of AVEs against squared factor correlation estimates</w:t>
      </w:r>
    </w:p>
    <w:tbl>
      <w:tblPr>
        <w:tblW w:w="5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80"/>
        <w:gridCol w:w="1080"/>
        <w:gridCol w:w="1080"/>
        <w:gridCol w:w="1080"/>
        <w:gridCol w:w="1080"/>
      </w:tblGrid>
      <w:tr w:rsidR="00C85166" w:rsidRPr="00234FE7" w14:paraId="6841C041" w14:textId="77777777" w:rsidTr="00AD16A6">
        <w:trPr>
          <w:trHeight w:val="330"/>
          <w:jc w:val="center"/>
        </w:trPr>
        <w:tc>
          <w:tcPr>
            <w:tcW w:w="1080" w:type="dxa"/>
            <w:shd w:val="clear" w:color="auto" w:fill="auto"/>
            <w:noWrap/>
            <w:vAlign w:val="center"/>
            <w:hideMark/>
          </w:tcPr>
          <w:p w14:paraId="47F0FFA7" w14:textId="77777777" w:rsidR="00C85166" w:rsidRPr="002F20A1" w:rsidRDefault="00C85166" w:rsidP="00AD16A6">
            <w:pPr>
              <w:jc w:val="right"/>
              <w:rPr>
                <w:rFonts w:eastAsia="맑은 고딕"/>
                <w:color w:val="000000"/>
              </w:rPr>
            </w:pPr>
          </w:p>
        </w:tc>
        <w:tc>
          <w:tcPr>
            <w:tcW w:w="1080" w:type="dxa"/>
            <w:shd w:val="clear" w:color="auto" w:fill="auto"/>
            <w:noWrap/>
            <w:vAlign w:val="center"/>
            <w:hideMark/>
          </w:tcPr>
          <w:p w14:paraId="038C7666" w14:textId="77777777" w:rsidR="00C85166" w:rsidRPr="00234FE7" w:rsidRDefault="00C85166" w:rsidP="00AD16A6">
            <w:pPr>
              <w:jc w:val="right"/>
              <w:rPr>
                <w:rFonts w:eastAsia="맑은 고딕"/>
                <w:color w:val="000000"/>
              </w:rPr>
            </w:pPr>
            <w:r w:rsidRPr="00234FE7">
              <w:rPr>
                <w:rFonts w:eastAsia="맑은 고딕"/>
                <w:color w:val="000000"/>
              </w:rPr>
              <w:t>ACSI</w:t>
            </w:r>
          </w:p>
        </w:tc>
        <w:tc>
          <w:tcPr>
            <w:tcW w:w="1080" w:type="dxa"/>
            <w:shd w:val="clear" w:color="auto" w:fill="auto"/>
            <w:noWrap/>
            <w:vAlign w:val="center"/>
            <w:hideMark/>
          </w:tcPr>
          <w:p w14:paraId="3EA6DA88" w14:textId="77777777" w:rsidR="00C85166" w:rsidRPr="00234FE7" w:rsidRDefault="00C85166" w:rsidP="00AD16A6">
            <w:pPr>
              <w:jc w:val="right"/>
              <w:rPr>
                <w:rFonts w:eastAsia="맑은 고딕"/>
                <w:color w:val="000000"/>
              </w:rPr>
            </w:pPr>
            <w:r w:rsidRPr="00234FE7">
              <w:rPr>
                <w:rFonts w:eastAsia="맑은 고딕"/>
                <w:color w:val="000000"/>
              </w:rPr>
              <w:t>CUEX</w:t>
            </w:r>
          </w:p>
        </w:tc>
        <w:tc>
          <w:tcPr>
            <w:tcW w:w="1080" w:type="dxa"/>
            <w:shd w:val="clear" w:color="auto" w:fill="auto"/>
            <w:noWrap/>
            <w:vAlign w:val="center"/>
            <w:hideMark/>
          </w:tcPr>
          <w:p w14:paraId="221A6515" w14:textId="77777777" w:rsidR="00C85166" w:rsidRPr="00234FE7" w:rsidRDefault="00C85166" w:rsidP="00AD16A6">
            <w:pPr>
              <w:jc w:val="right"/>
              <w:rPr>
                <w:rFonts w:eastAsia="맑은 고딕"/>
                <w:color w:val="000000"/>
              </w:rPr>
            </w:pPr>
            <w:r w:rsidRPr="00234FE7">
              <w:rPr>
                <w:rFonts w:eastAsia="맑은 고딕"/>
                <w:color w:val="000000"/>
              </w:rPr>
              <w:t>PERQ</w:t>
            </w:r>
          </w:p>
        </w:tc>
        <w:tc>
          <w:tcPr>
            <w:tcW w:w="1080" w:type="dxa"/>
            <w:shd w:val="clear" w:color="auto" w:fill="auto"/>
            <w:noWrap/>
            <w:vAlign w:val="center"/>
            <w:hideMark/>
          </w:tcPr>
          <w:p w14:paraId="69A489A7" w14:textId="77777777" w:rsidR="00C85166" w:rsidRPr="00234FE7" w:rsidRDefault="00C85166" w:rsidP="00AD16A6">
            <w:pPr>
              <w:jc w:val="right"/>
              <w:rPr>
                <w:rFonts w:eastAsia="맑은 고딕"/>
                <w:color w:val="000000"/>
              </w:rPr>
            </w:pPr>
            <w:r w:rsidRPr="00234FE7">
              <w:rPr>
                <w:rFonts w:eastAsia="맑은 고딕"/>
                <w:color w:val="000000"/>
              </w:rPr>
              <w:t>PERV</w:t>
            </w:r>
          </w:p>
        </w:tc>
      </w:tr>
      <w:tr w:rsidR="00C85166" w:rsidRPr="00234FE7" w14:paraId="577632F9" w14:textId="77777777" w:rsidTr="00AD16A6">
        <w:trPr>
          <w:trHeight w:val="330"/>
          <w:jc w:val="center"/>
        </w:trPr>
        <w:tc>
          <w:tcPr>
            <w:tcW w:w="1080" w:type="dxa"/>
            <w:shd w:val="clear" w:color="auto" w:fill="auto"/>
            <w:noWrap/>
            <w:vAlign w:val="center"/>
            <w:hideMark/>
          </w:tcPr>
          <w:p w14:paraId="3D796FBB" w14:textId="77777777" w:rsidR="00C85166" w:rsidRPr="00234FE7" w:rsidRDefault="00C85166" w:rsidP="00AD16A6">
            <w:pPr>
              <w:jc w:val="right"/>
              <w:rPr>
                <w:rFonts w:eastAsia="맑은 고딕"/>
                <w:color w:val="000000"/>
              </w:rPr>
            </w:pPr>
            <w:r w:rsidRPr="00234FE7">
              <w:rPr>
                <w:rFonts w:eastAsia="맑은 고딕"/>
                <w:color w:val="000000"/>
              </w:rPr>
              <w:t>ACSI</w:t>
            </w:r>
          </w:p>
        </w:tc>
        <w:tc>
          <w:tcPr>
            <w:tcW w:w="1080" w:type="dxa"/>
            <w:shd w:val="clear" w:color="auto" w:fill="auto"/>
            <w:noWrap/>
            <w:vAlign w:val="center"/>
            <w:hideMark/>
          </w:tcPr>
          <w:p w14:paraId="76C024E8" w14:textId="77777777" w:rsidR="00C85166" w:rsidRPr="00860D86" w:rsidRDefault="00C85166" w:rsidP="00AD16A6">
            <w:pPr>
              <w:jc w:val="right"/>
              <w:rPr>
                <w:i/>
              </w:rPr>
            </w:pPr>
            <w:r w:rsidRPr="00310B62">
              <w:rPr>
                <w:i/>
                <w:color w:val="984806" w:themeColor="accent6" w:themeShade="80"/>
              </w:rPr>
              <w:t>.71</w:t>
            </w:r>
            <w:r>
              <w:rPr>
                <w:i/>
                <w:color w:val="984806" w:themeColor="accent6" w:themeShade="80"/>
              </w:rPr>
              <w:t>3</w:t>
            </w:r>
          </w:p>
        </w:tc>
        <w:tc>
          <w:tcPr>
            <w:tcW w:w="1080" w:type="dxa"/>
            <w:shd w:val="clear" w:color="auto" w:fill="auto"/>
            <w:noWrap/>
            <w:vAlign w:val="center"/>
          </w:tcPr>
          <w:p w14:paraId="4454DF87" w14:textId="77777777" w:rsidR="00C85166" w:rsidRPr="00860D86" w:rsidRDefault="00C85166" w:rsidP="00AD16A6">
            <w:pPr>
              <w:jc w:val="right"/>
            </w:pPr>
            <w:r w:rsidRPr="00860D86">
              <w:t>.375</w:t>
            </w:r>
          </w:p>
        </w:tc>
        <w:tc>
          <w:tcPr>
            <w:tcW w:w="1080" w:type="dxa"/>
            <w:shd w:val="clear" w:color="auto" w:fill="auto"/>
            <w:noWrap/>
            <w:vAlign w:val="center"/>
          </w:tcPr>
          <w:p w14:paraId="071012A4" w14:textId="77777777" w:rsidR="00C85166" w:rsidRPr="00860D86" w:rsidRDefault="00C85166" w:rsidP="00AD16A6">
            <w:pPr>
              <w:jc w:val="right"/>
            </w:pPr>
            <w:r w:rsidRPr="00860D86">
              <w:rPr>
                <w:rFonts w:hint="eastAsia"/>
              </w:rPr>
              <w:t>.916</w:t>
            </w:r>
          </w:p>
        </w:tc>
        <w:tc>
          <w:tcPr>
            <w:tcW w:w="1080" w:type="dxa"/>
            <w:shd w:val="clear" w:color="auto" w:fill="auto"/>
            <w:noWrap/>
            <w:vAlign w:val="center"/>
          </w:tcPr>
          <w:p w14:paraId="0EA7D3D4" w14:textId="77777777" w:rsidR="00C85166" w:rsidRPr="00860D86" w:rsidRDefault="00C85166" w:rsidP="00AD16A6">
            <w:pPr>
              <w:jc w:val="right"/>
            </w:pPr>
            <w:r w:rsidRPr="00860D86">
              <w:rPr>
                <w:rFonts w:hint="eastAsia"/>
              </w:rPr>
              <w:t>.766</w:t>
            </w:r>
          </w:p>
        </w:tc>
      </w:tr>
      <w:tr w:rsidR="00C85166" w:rsidRPr="00234FE7" w14:paraId="78C7F3E9" w14:textId="77777777" w:rsidTr="00AD16A6">
        <w:trPr>
          <w:trHeight w:val="330"/>
          <w:jc w:val="center"/>
        </w:trPr>
        <w:tc>
          <w:tcPr>
            <w:tcW w:w="1080" w:type="dxa"/>
            <w:shd w:val="clear" w:color="auto" w:fill="auto"/>
            <w:noWrap/>
            <w:vAlign w:val="center"/>
            <w:hideMark/>
          </w:tcPr>
          <w:p w14:paraId="6C8E54D1" w14:textId="77777777" w:rsidR="00C85166" w:rsidRPr="00234FE7" w:rsidRDefault="00C85166" w:rsidP="00AD16A6">
            <w:pPr>
              <w:jc w:val="right"/>
              <w:rPr>
                <w:rFonts w:eastAsia="맑은 고딕"/>
                <w:color w:val="000000"/>
              </w:rPr>
            </w:pPr>
            <w:r w:rsidRPr="00234FE7">
              <w:rPr>
                <w:rFonts w:eastAsia="맑은 고딕"/>
                <w:color w:val="000000"/>
              </w:rPr>
              <w:t>CUEX</w:t>
            </w:r>
          </w:p>
        </w:tc>
        <w:tc>
          <w:tcPr>
            <w:tcW w:w="1080" w:type="dxa"/>
            <w:shd w:val="clear" w:color="000000" w:fill="FFFFFF"/>
            <w:noWrap/>
            <w:vAlign w:val="center"/>
            <w:hideMark/>
          </w:tcPr>
          <w:p w14:paraId="2B58D861" w14:textId="77777777" w:rsidR="00C85166" w:rsidRPr="00310B62" w:rsidRDefault="00C85166" w:rsidP="00AD16A6">
            <w:pPr>
              <w:jc w:val="right"/>
              <w:rPr>
                <w:rFonts w:eastAsia="맑은 고딕"/>
                <w:color w:val="FF0000"/>
              </w:rPr>
            </w:pPr>
            <w:r w:rsidRPr="00310B62">
              <w:rPr>
                <w:color w:val="FF0000"/>
              </w:rPr>
              <w:t>.612</w:t>
            </w:r>
          </w:p>
        </w:tc>
        <w:tc>
          <w:tcPr>
            <w:tcW w:w="1080" w:type="dxa"/>
            <w:shd w:val="clear" w:color="auto" w:fill="auto"/>
            <w:noWrap/>
            <w:vAlign w:val="center"/>
            <w:hideMark/>
          </w:tcPr>
          <w:p w14:paraId="0A71BDDC" w14:textId="77777777" w:rsidR="00C85166" w:rsidRPr="00860D86" w:rsidRDefault="00C85166" w:rsidP="00AD16A6">
            <w:pPr>
              <w:jc w:val="right"/>
              <w:rPr>
                <w:i/>
              </w:rPr>
            </w:pPr>
            <w:r w:rsidRPr="00860D86">
              <w:rPr>
                <w:rFonts w:hint="eastAsia"/>
                <w:i/>
              </w:rPr>
              <w:t>.4</w:t>
            </w:r>
            <w:r>
              <w:rPr>
                <w:i/>
              </w:rPr>
              <w:t>44</w:t>
            </w:r>
          </w:p>
        </w:tc>
        <w:tc>
          <w:tcPr>
            <w:tcW w:w="1080" w:type="dxa"/>
            <w:shd w:val="clear" w:color="auto" w:fill="auto"/>
            <w:noWrap/>
            <w:vAlign w:val="center"/>
          </w:tcPr>
          <w:p w14:paraId="488D5260" w14:textId="77777777" w:rsidR="00C85166" w:rsidRPr="00860D86" w:rsidRDefault="00C85166" w:rsidP="00AD16A6">
            <w:pPr>
              <w:jc w:val="right"/>
            </w:pPr>
            <w:r w:rsidRPr="00860D86">
              <w:rPr>
                <w:rFonts w:hint="eastAsia"/>
              </w:rPr>
              <w:t>.487</w:t>
            </w:r>
          </w:p>
        </w:tc>
        <w:tc>
          <w:tcPr>
            <w:tcW w:w="1080" w:type="dxa"/>
            <w:shd w:val="clear" w:color="auto" w:fill="auto"/>
            <w:noWrap/>
            <w:vAlign w:val="center"/>
          </w:tcPr>
          <w:p w14:paraId="709E0237" w14:textId="77777777" w:rsidR="00C85166" w:rsidRPr="00860D86" w:rsidRDefault="00C85166" w:rsidP="00AD16A6">
            <w:pPr>
              <w:jc w:val="right"/>
            </w:pPr>
            <w:r w:rsidRPr="00860D86">
              <w:rPr>
                <w:rFonts w:hint="eastAsia"/>
              </w:rPr>
              <w:t>.</w:t>
            </w:r>
            <w:r w:rsidRPr="00860D86">
              <w:t>277</w:t>
            </w:r>
          </w:p>
        </w:tc>
      </w:tr>
      <w:tr w:rsidR="00C85166" w:rsidRPr="00234FE7" w14:paraId="053A0938" w14:textId="77777777" w:rsidTr="00AD16A6">
        <w:trPr>
          <w:trHeight w:val="330"/>
          <w:jc w:val="center"/>
        </w:trPr>
        <w:tc>
          <w:tcPr>
            <w:tcW w:w="1080" w:type="dxa"/>
            <w:shd w:val="clear" w:color="auto" w:fill="auto"/>
            <w:noWrap/>
            <w:vAlign w:val="center"/>
            <w:hideMark/>
          </w:tcPr>
          <w:p w14:paraId="29E51C45" w14:textId="77777777" w:rsidR="00C85166" w:rsidRPr="00234FE7" w:rsidRDefault="00C85166" w:rsidP="00AD16A6">
            <w:pPr>
              <w:jc w:val="right"/>
              <w:rPr>
                <w:rFonts w:eastAsia="맑은 고딕"/>
                <w:color w:val="000000"/>
              </w:rPr>
            </w:pPr>
            <w:r w:rsidRPr="00234FE7">
              <w:rPr>
                <w:rFonts w:eastAsia="맑은 고딕"/>
                <w:color w:val="000000"/>
              </w:rPr>
              <w:t>PERQ</w:t>
            </w:r>
          </w:p>
        </w:tc>
        <w:tc>
          <w:tcPr>
            <w:tcW w:w="1080" w:type="dxa"/>
            <w:shd w:val="clear" w:color="000000" w:fill="FFFFFF"/>
            <w:noWrap/>
            <w:vAlign w:val="center"/>
            <w:hideMark/>
          </w:tcPr>
          <w:p w14:paraId="557A48D3" w14:textId="77777777" w:rsidR="00C85166" w:rsidRPr="00310B62" w:rsidRDefault="00C85166" w:rsidP="00AD16A6">
            <w:pPr>
              <w:jc w:val="right"/>
              <w:rPr>
                <w:rFonts w:eastAsia="맑은 고딕"/>
                <w:color w:val="FF0000"/>
              </w:rPr>
            </w:pPr>
            <w:r w:rsidRPr="00310B62">
              <w:rPr>
                <w:color w:val="FF0000"/>
              </w:rPr>
              <w:t>.957</w:t>
            </w:r>
          </w:p>
        </w:tc>
        <w:tc>
          <w:tcPr>
            <w:tcW w:w="1080" w:type="dxa"/>
            <w:shd w:val="clear" w:color="000000" w:fill="FFFFFF"/>
            <w:noWrap/>
            <w:vAlign w:val="center"/>
            <w:hideMark/>
          </w:tcPr>
          <w:p w14:paraId="4F48A49D" w14:textId="77777777" w:rsidR="00C85166" w:rsidRPr="00310B62" w:rsidRDefault="00C85166" w:rsidP="00AD16A6">
            <w:pPr>
              <w:jc w:val="right"/>
              <w:rPr>
                <w:color w:val="FF0000"/>
              </w:rPr>
            </w:pPr>
            <w:r w:rsidRPr="00310B62">
              <w:rPr>
                <w:color w:val="FF0000"/>
              </w:rPr>
              <w:t>.698</w:t>
            </w:r>
          </w:p>
        </w:tc>
        <w:tc>
          <w:tcPr>
            <w:tcW w:w="1080" w:type="dxa"/>
            <w:shd w:val="clear" w:color="auto" w:fill="auto"/>
            <w:noWrap/>
            <w:vAlign w:val="center"/>
            <w:hideMark/>
          </w:tcPr>
          <w:p w14:paraId="30DFEC55" w14:textId="77777777" w:rsidR="00C85166" w:rsidRPr="00860D86" w:rsidRDefault="00C85166" w:rsidP="00AD16A6">
            <w:pPr>
              <w:jc w:val="right"/>
              <w:rPr>
                <w:i/>
              </w:rPr>
            </w:pPr>
            <w:r w:rsidRPr="00860D86">
              <w:rPr>
                <w:rFonts w:hint="eastAsia"/>
                <w:i/>
              </w:rPr>
              <w:t>.6</w:t>
            </w:r>
            <w:r>
              <w:rPr>
                <w:i/>
              </w:rPr>
              <w:t>32</w:t>
            </w:r>
          </w:p>
        </w:tc>
        <w:tc>
          <w:tcPr>
            <w:tcW w:w="1080" w:type="dxa"/>
            <w:shd w:val="clear" w:color="auto" w:fill="auto"/>
            <w:noWrap/>
            <w:vAlign w:val="center"/>
          </w:tcPr>
          <w:p w14:paraId="197A55CB" w14:textId="77777777" w:rsidR="00C85166" w:rsidRPr="00860D86" w:rsidRDefault="00C85166" w:rsidP="00AD16A6">
            <w:pPr>
              <w:jc w:val="right"/>
            </w:pPr>
            <w:r w:rsidRPr="00860D86">
              <w:rPr>
                <w:rFonts w:hint="eastAsia"/>
              </w:rPr>
              <w:t>.593</w:t>
            </w:r>
          </w:p>
        </w:tc>
      </w:tr>
      <w:tr w:rsidR="00C85166" w:rsidRPr="00234FE7" w14:paraId="0A02705A" w14:textId="77777777" w:rsidTr="00AD16A6">
        <w:trPr>
          <w:trHeight w:val="330"/>
          <w:jc w:val="center"/>
        </w:trPr>
        <w:tc>
          <w:tcPr>
            <w:tcW w:w="1080" w:type="dxa"/>
            <w:shd w:val="clear" w:color="auto" w:fill="auto"/>
            <w:noWrap/>
            <w:vAlign w:val="center"/>
            <w:hideMark/>
          </w:tcPr>
          <w:p w14:paraId="1E804CDD" w14:textId="77777777" w:rsidR="00C85166" w:rsidRPr="00234FE7" w:rsidRDefault="00C85166" w:rsidP="00AD16A6">
            <w:pPr>
              <w:jc w:val="right"/>
              <w:rPr>
                <w:rFonts w:eastAsia="맑은 고딕"/>
                <w:color w:val="000000"/>
              </w:rPr>
            </w:pPr>
            <w:r w:rsidRPr="00234FE7">
              <w:rPr>
                <w:rFonts w:eastAsia="맑은 고딕"/>
                <w:color w:val="000000"/>
              </w:rPr>
              <w:t>PERV</w:t>
            </w:r>
          </w:p>
        </w:tc>
        <w:tc>
          <w:tcPr>
            <w:tcW w:w="1080" w:type="dxa"/>
            <w:shd w:val="clear" w:color="000000" w:fill="FFFFFF"/>
            <w:noWrap/>
            <w:vAlign w:val="center"/>
            <w:hideMark/>
          </w:tcPr>
          <w:p w14:paraId="3B117182" w14:textId="77777777" w:rsidR="00C85166" w:rsidRPr="00310B62" w:rsidRDefault="00C85166" w:rsidP="00AD16A6">
            <w:pPr>
              <w:jc w:val="right"/>
              <w:rPr>
                <w:rFonts w:eastAsia="맑은 고딕"/>
                <w:color w:val="FF0000"/>
              </w:rPr>
            </w:pPr>
            <w:r w:rsidRPr="00310B62">
              <w:rPr>
                <w:color w:val="FF0000"/>
              </w:rPr>
              <w:t>.875</w:t>
            </w:r>
          </w:p>
        </w:tc>
        <w:tc>
          <w:tcPr>
            <w:tcW w:w="1080" w:type="dxa"/>
            <w:shd w:val="clear" w:color="000000" w:fill="FFFFFF"/>
            <w:noWrap/>
            <w:vAlign w:val="center"/>
            <w:hideMark/>
          </w:tcPr>
          <w:p w14:paraId="273C5D0C" w14:textId="77777777" w:rsidR="00C85166" w:rsidRPr="00310B62" w:rsidRDefault="00C85166" w:rsidP="00AD16A6">
            <w:pPr>
              <w:jc w:val="right"/>
              <w:rPr>
                <w:color w:val="FF0000"/>
              </w:rPr>
            </w:pPr>
            <w:r w:rsidRPr="00310B62">
              <w:rPr>
                <w:color w:val="FF0000"/>
              </w:rPr>
              <w:t>.526</w:t>
            </w:r>
          </w:p>
        </w:tc>
        <w:tc>
          <w:tcPr>
            <w:tcW w:w="1080" w:type="dxa"/>
            <w:shd w:val="clear" w:color="000000" w:fill="FFFFFF"/>
            <w:noWrap/>
            <w:vAlign w:val="center"/>
            <w:hideMark/>
          </w:tcPr>
          <w:p w14:paraId="51CA6083" w14:textId="77777777" w:rsidR="00C85166" w:rsidRPr="00860D86" w:rsidRDefault="00C85166" w:rsidP="00AD16A6">
            <w:pPr>
              <w:jc w:val="right"/>
            </w:pPr>
            <w:r w:rsidRPr="00310B62">
              <w:rPr>
                <w:color w:val="FF0000"/>
              </w:rPr>
              <w:t xml:space="preserve">. 770 </w:t>
            </w:r>
          </w:p>
        </w:tc>
        <w:tc>
          <w:tcPr>
            <w:tcW w:w="1080" w:type="dxa"/>
            <w:shd w:val="clear" w:color="auto" w:fill="auto"/>
            <w:noWrap/>
            <w:vAlign w:val="center"/>
            <w:hideMark/>
          </w:tcPr>
          <w:p w14:paraId="5BE5628C" w14:textId="77777777" w:rsidR="00C85166" w:rsidRPr="00860D86" w:rsidRDefault="00C85166" w:rsidP="00AD16A6">
            <w:pPr>
              <w:jc w:val="right"/>
              <w:rPr>
                <w:i/>
              </w:rPr>
            </w:pPr>
            <w:r w:rsidRPr="00860D86">
              <w:rPr>
                <w:rFonts w:hint="eastAsia"/>
                <w:i/>
              </w:rPr>
              <w:t>.7</w:t>
            </w:r>
            <w:r>
              <w:rPr>
                <w:i/>
              </w:rPr>
              <w:t>73</w:t>
            </w:r>
          </w:p>
        </w:tc>
      </w:tr>
    </w:tbl>
    <w:p w14:paraId="64E8B905" w14:textId="77777777" w:rsidR="009D6237" w:rsidRDefault="009D6237" w:rsidP="009D6237"/>
    <w:p w14:paraId="1A9CD7DB" w14:textId="77777777" w:rsidR="00C85166" w:rsidRPr="000B3752" w:rsidRDefault="00C85166" w:rsidP="00C85166">
      <w:pPr>
        <w:pStyle w:val="a0"/>
      </w:pPr>
      <w:r w:rsidRPr="0082444B">
        <w:t xml:space="preserve">The Fornell-Larcker criterion </w:t>
      </w:r>
      <w:r>
        <w:t xml:space="preserve">for assessing discriminant validity </w:t>
      </w:r>
      <w:r w:rsidRPr="0082444B">
        <w:t xml:space="preserve">is that for every pair of latent variables, the square of the factor correlation must be less than </w:t>
      </w:r>
      <w:r>
        <w:t>the</w:t>
      </w:r>
      <w:r w:rsidRPr="0082444B">
        <w:t xml:space="preserve"> AVE values of </w:t>
      </w:r>
      <w:r>
        <w:t>both</w:t>
      </w:r>
      <w:r w:rsidRPr="0082444B">
        <w:t xml:space="preserve"> </w:t>
      </w:r>
      <w:r w:rsidRPr="0082444B">
        <w:lastRenderedPageBreak/>
        <w:t>latent variable</w:t>
      </w:r>
      <w:r>
        <w:t>s</w:t>
      </w:r>
      <w:r w:rsidRPr="0082444B">
        <w:t>.</w:t>
      </w:r>
      <w:r>
        <w:t xml:space="preserve"> The acronym AVE/SV comes from the fact that t</w:t>
      </w:r>
      <w:r w:rsidRPr="00264C1F">
        <w:t>he square of the factor correlation is also called</w:t>
      </w:r>
      <w:r>
        <w:t xml:space="preserve"> </w:t>
      </w:r>
      <w:r w:rsidRPr="00264C1F">
        <w:t>shared variance.</w:t>
      </w:r>
      <w:r>
        <w:t xml:space="preserve"> </w:t>
      </w:r>
      <w:r w:rsidRPr="0082444B">
        <w:t xml:space="preserve">The above example </w:t>
      </w:r>
      <w:r>
        <w:t>fails</w:t>
      </w:r>
      <w:r w:rsidRPr="0082444B">
        <w:t xml:space="preserve"> this </w:t>
      </w:r>
      <w:r>
        <w:t>criterion for three pairs of latent variables:</w:t>
      </w:r>
      <w:r w:rsidRPr="0082444B">
        <w:t xml:space="preserve"> </w:t>
      </w:r>
      <w:r>
        <w:t xml:space="preserve">1) </w:t>
      </w:r>
      <w:r w:rsidRPr="0082444B">
        <w:t>The shared variance between ACSI and PERQ is .9</w:t>
      </w:r>
      <w:r>
        <w:t>1</w:t>
      </w:r>
      <w:r w:rsidRPr="0082444B">
        <w:t>6, which is larger than ACSI's AVE value of .71</w:t>
      </w:r>
      <w:r>
        <w:t>3</w:t>
      </w:r>
      <w:r w:rsidRPr="0082444B">
        <w:t xml:space="preserve"> and PERQ's AVE value of .6</w:t>
      </w:r>
      <w:r>
        <w:t>32</w:t>
      </w:r>
      <w:r w:rsidRPr="0082444B">
        <w:t xml:space="preserve">. </w:t>
      </w:r>
      <w:r>
        <w:t xml:space="preserve">2) </w:t>
      </w:r>
      <w:r w:rsidRPr="0082444B">
        <w:t>The shared variance between ACSI and PERV is .76</w:t>
      </w:r>
      <w:r>
        <w:t>6</w:t>
      </w:r>
      <w:r w:rsidRPr="0082444B">
        <w:t>, which is larger than the ACSI</w:t>
      </w:r>
      <w:r>
        <w:t>’s</w:t>
      </w:r>
      <w:r w:rsidRPr="0082444B">
        <w:t xml:space="preserve"> AVE value of .71</w:t>
      </w:r>
      <w:r>
        <w:t>3</w:t>
      </w:r>
      <w:r w:rsidRPr="0082444B">
        <w:t xml:space="preserve">. </w:t>
      </w:r>
      <w:r>
        <w:t xml:space="preserve">3) </w:t>
      </w:r>
      <w:r w:rsidRPr="0082444B">
        <w:t>The shared variance between CUEX and PERQ is .48</w:t>
      </w:r>
      <w:r>
        <w:t>7</w:t>
      </w:r>
      <w:r w:rsidRPr="0082444B">
        <w:t>, which is greater than the CUEX</w:t>
      </w:r>
      <w:r>
        <w:t>’s</w:t>
      </w:r>
      <w:r w:rsidRPr="0082444B">
        <w:t xml:space="preserve"> AVE value of .4</w:t>
      </w:r>
      <w:r>
        <w:t>44</w:t>
      </w:r>
      <w:r w:rsidRPr="0082444B">
        <w:t>.</w:t>
      </w:r>
      <w:r>
        <w:t xml:space="preserve"> </w:t>
      </w:r>
    </w:p>
    <w:p w14:paraId="0E11B804" w14:textId="77777777" w:rsidR="00C85166" w:rsidRDefault="00C85166" w:rsidP="00C85166">
      <w:pPr>
        <w:pStyle w:val="3"/>
      </w:pPr>
      <w:r w:rsidRPr="002E70C9">
        <w:t>Problems</w:t>
      </w:r>
      <w:r w:rsidRPr="0052565E">
        <w:t xml:space="preserve"> / Limitations</w:t>
      </w:r>
    </w:p>
    <w:p w14:paraId="58CD218E" w14:textId="77777777" w:rsidR="00C85166" w:rsidRDefault="00C85166" w:rsidP="00C85166">
      <w:pPr>
        <w:pStyle w:val="BodyText-noindent"/>
      </w:pPr>
      <w:r>
        <w:t>F</w:t>
      </w:r>
      <w:r w:rsidRPr="00534BFD">
        <w:t>ew methodological studies have seriously considered this technique, and the logical problems of this technique are almost unknown. Essentially, AVE is a weighted average of item</w:t>
      </w:r>
      <w:r>
        <w:t>-level</w:t>
      </w:r>
      <w:r w:rsidRPr="00534BFD">
        <w:t xml:space="preserve"> reliabilit</w:t>
      </w:r>
      <w:r>
        <w:t>ies</w:t>
      </w:r>
      <w:r w:rsidRPr="00534BFD">
        <w:t xml:space="preserve">. </w:t>
      </w:r>
      <w:r>
        <w:t xml:space="preserve">While </w:t>
      </w:r>
      <w:r w:rsidRPr="00534BFD">
        <w:t>factor correlation is r</w:t>
      </w:r>
      <w:r>
        <w:t xml:space="preserve">elated to discriminant validity, as a comparison point, </w:t>
      </w:r>
      <w:r w:rsidRPr="00534BFD">
        <w:t>AVE has little relevance</w:t>
      </w:r>
      <w:r>
        <w:t xml:space="preserve">. Moreover, given methodological literature’s lack of attention to this technique, it is often </w:t>
      </w:r>
      <w:r w:rsidRPr="00534BFD">
        <w:t>is misapplied in a variety of ways. The most common misuse is that AVE is compared to a value other than the square of the factor correlation.</w:t>
      </w:r>
    </w:p>
    <w:p w14:paraId="508D35F4" w14:textId="77777777" w:rsidR="00C85166" w:rsidRPr="00E163B5" w:rsidRDefault="00C85166" w:rsidP="00C85166">
      <w:pPr>
        <w:pStyle w:val="2"/>
      </w:pPr>
      <w:bookmarkStart w:id="69" w:name="_Toc14939167"/>
      <w:r w:rsidRPr="00E163B5">
        <w:rPr>
          <w:rFonts w:hint="eastAsia"/>
        </w:rPr>
        <w:lastRenderedPageBreak/>
        <w:t>AVE</w:t>
      </w:r>
      <w:r w:rsidRPr="00E163B5">
        <w:t>: compared with the square of scale score correlation</w:t>
      </w:r>
      <w:bookmarkEnd w:id="69"/>
      <w:r w:rsidRPr="00E163B5">
        <w:rPr>
          <w:rFonts w:hint="eastAsia"/>
        </w:rPr>
        <w:t xml:space="preserve"> </w:t>
      </w:r>
    </w:p>
    <w:p w14:paraId="545BA4A9" w14:textId="77777777" w:rsidR="00C85166" w:rsidRDefault="00C85166" w:rsidP="00C85166">
      <w:pPr>
        <w:pStyle w:val="3"/>
      </w:pPr>
      <w:r>
        <w:rPr>
          <w:rFonts w:hint="eastAsia"/>
        </w:rPr>
        <w:t>How often is it use</w:t>
      </w:r>
      <w:r>
        <w:t>d?</w:t>
      </w:r>
    </w:p>
    <w:p w14:paraId="5AC8CB1F" w14:textId="77777777" w:rsidR="00C85166" w:rsidRDefault="00C85166" w:rsidP="00C85166">
      <w:pPr>
        <w:pStyle w:val="BodyText-noindent"/>
      </w:pPr>
      <w:r w:rsidRPr="008834E4">
        <w:t xml:space="preserve">AMJ </w:t>
      </w:r>
      <w:r>
        <w:t>3.7</w:t>
      </w:r>
      <w:r w:rsidRPr="008834E4">
        <w:t xml:space="preserve">%, JAP </w:t>
      </w:r>
      <w:r>
        <w:t>1.4</w:t>
      </w:r>
      <w:r w:rsidRPr="008834E4">
        <w:t>%, ORM 0%</w:t>
      </w:r>
    </w:p>
    <w:p w14:paraId="64255B65" w14:textId="77777777" w:rsidR="00C85166" w:rsidRDefault="00C85166" w:rsidP="00C85166">
      <w:pPr>
        <w:pStyle w:val="BodyText-noindent"/>
      </w:pPr>
      <w:r>
        <w:t>M</w:t>
      </w:r>
      <w:r w:rsidRPr="001C7E58">
        <w:t>any users are more familiar with the process of obtaining scale score correlation</w:t>
      </w:r>
      <w:r>
        <w:t>s</w:t>
      </w:r>
      <w:r w:rsidRPr="001C7E58">
        <w:t xml:space="preserve"> than factor correlation</w:t>
      </w:r>
      <w:r>
        <w:t>s</w:t>
      </w:r>
      <w:r w:rsidRPr="001C7E58">
        <w:t>.</w:t>
      </w:r>
      <w:r>
        <w:t xml:space="preserve"> </w:t>
      </w:r>
      <w:r w:rsidRPr="001C7E58">
        <w:t>Therefore, unlike the original proposal of Fornell and Larcker (1981</w:t>
      </w:r>
      <w:r>
        <w:t>a</w:t>
      </w:r>
      <w:r w:rsidRPr="001C7E58">
        <w:t>), studies comparing AVE to the square of the scale score correlation are often found.</w:t>
      </w:r>
    </w:p>
    <w:p w14:paraId="08302A8E" w14:textId="77777777" w:rsidR="00C85166" w:rsidRDefault="00C85166" w:rsidP="00C85166">
      <w:pPr>
        <w:pStyle w:val="3"/>
      </w:pPr>
      <w:r w:rsidRPr="00406139">
        <w:rPr>
          <w:rFonts w:hint="eastAsia"/>
        </w:rPr>
        <w:t>How to obtain</w:t>
      </w:r>
    </w:p>
    <w:p w14:paraId="3ADD3C8A" w14:textId="767896E3" w:rsidR="00C85166" w:rsidRDefault="00C85166" w:rsidP="00C85166">
      <w:pPr>
        <w:pStyle w:val="BodyText-noindent"/>
      </w:pPr>
      <w:r w:rsidRPr="000C3397">
        <w:t xml:space="preserve">AVE values </w:t>
      </w:r>
      <w:r>
        <w:t xml:space="preserve">are </w:t>
      </w:r>
      <w:r w:rsidRPr="000C3397">
        <w:t>shown on the diagonal</w:t>
      </w:r>
      <w:r>
        <w:t>s</w:t>
      </w:r>
      <w:r w:rsidRPr="000C3397">
        <w:t xml:space="preserve"> </w:t>
      </w:r>
      <w:r>
        <w:t>(in italics)</w:t>
      </w:r>
      <w:r w:rsidRPr="000C3397">
        <w:t>.</w:t>
      </w:r>
      <w:r>
        <w:t xml:space="preserve"> T</w:t>
      </w:r>
      <w:r w:rsidRPr="000C3397">
        <w:t xml:space="preserve">he previously reported </w:t>
      </w:r>
      <w:r>
        <w:t xml:space="preserve">scale score </w:t>
      </w:r>
      <w:r w:rsidRPr="000C3397">
        <w:t>correlation</w:t>
      </w:r>
      <w:r>
        <w:t xml:space="preserve"> (</w:t>
      </w:r>
      <w:r>
        <w:fldChar w:fldCharType="begin"/>
      </w:r>
      <w:r>
        <w:instrText xml:space="preserve"> REF _Ref14004888 \h </w:instrText>
      </w:r>
      <w:r>
        <w:fldChar w:fldCharType="separate"/>
      </w:r>
      <w:r w:rsidR="00E47287">
        <w:t xml:space="preserve">Table </w:t>
      </w:r>
      <w:r w:rsidR="00E47287">
        <w:rPr>
          <w:noProof/>
        </w:rPr>
        <w:t>2</w:t>
      </w:r>
      <w:r>
        <w:fldChar w:fldCharType="end"/>
      </w:r>
      <w:r>
        <w:t>)</w:t>
      </w:r>
      <w:r w:rsidRPr="000C3397">
        <w:t xml:space="preserve"> is shown</w:t>
      </w:r>
      <w:r>
        <w:t xml:space="preserve"> in the sub-diagonals</w:t>
      </w:r>
      <w:r w:rsidRPr="000C3397">
        <w:t xml:space="preserve">. </w:t>
      </w:r>
      <w:r>
        <w:t>T</w:t>
      </w:r>
      <w:r w:rsidRPr="000C3397">
        <w:t xml:space="preserve">he square of the </w:t>
      </w:r>
      <w:r>
        <w:t>scale score</w:t>
      </w:r>
      <w:r w:rsidRPr="000C3397">
        <w:t xml:space="preserve"> correlation is </w:t>
      </w:r>
      <w:r>
        <w:t>displayed in the super-diagonals (e.g.,</w:t>
      </w:r>
      <m:oMath>
        <m:r>
          <m:rPr>
            <m:sty m:val="p"/>
          </m:rPr>
          <w:rPr>
            <w:rFonts w:ascii="Cambria Math" w:hAnsi="Cambria Math"/>
          </w:rPr>
          <m:t>.235=</m:t>
        </m:r>
        <m:sSup>
          <m:sSupPr>
            <m:ctrlPr>
              <w:rPr>
                <w:rFonts w:ascii="Cambria Math" w:hAnsi="Cambria Math"/>
              </w:rPr>
            </m:ctrlPr>
          </m:sSupPr>
          <m:e>
            <m:r>
              <w:rPr>
                <w:rFonts w:ascii="Cambria Math" w:hAnsi="Cambria Math"/>
              </w:rPr>
              <m:t>.485</m:t>
            </m:r>
          </m:e>
          <m:sup>
            <m:r>
              <w:rPr>
                <w:rFonts w:ascii="Cambria Math" w:hAnsi="Cambria Math"/>
              </w:rPr>
              <m:t>2</m:t>
            </m:r>
          </m:sup>
        </m:sSup>
        <m:r>
          <w:rPr>
            <w:rFonts w:ascii="Cambria Math" w:hAnsi="Cambria Math"/>
          </w:rPr>
          <m:t>)</m:t>
        </m:r>
      </m:oMath>
      <w:r w:rsidRPr="000C3397">
        <w:t>.</w:t>
      </w:r>
    </w:p>
    <w:p w14:paraId="54684164" w14:textId="5B292A6C" w:rsidR="00C85166" w:rsidRDefault="00C85166" w:rsidP="00C85166">
      <w:pPr>
        <w:pStyle w:val="af0"/>
        <w:keepNext/>
      </w:pPr>
      <w:r>
        <w:t xml:space="preserve">Table </w:t>
      </w:r>
      <w:r>
        <w:fldChar w:fldCharType="begin"/>
      </w:r>
      <w:r>
        <w:instrText xml:space="preserve"> SEQ Table \* ARABIC </w:instrText>
      </w:r>
      <w:r>
        <w:fldChar w:fldCharType="separate"/>
      </w:r>
      <w:r w:rsidR="00E47287">
        <w:rPr>
          <w:noProof/>
        </w:rPr>
        <w:t>36</w:t>
      </w:r>
      <w:r>
        <w:rPr>
          <w:noProof/>
        </w:rPr>
        <w:fldChar w:fldCharType="end"/>
      </w:r>
      <w:r>
        <w:t xml:space="preserve"> </w:t>
      </w:r>
      <w:r w:rsidRPr="006116CB">
        <w:t xml:space="preserve">Comparison of AVEs against squared </w:t>
      </w:r>
      <w:r>
        <w:t>scale score correlations</w:t>
      </w:r>
    </w:p>
    <w:tbl>
      <w:tblPr>
        <w:tblW w:w="5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80"/>
        <w:gridCol w:w="1080"/>
        <w:gridCol w:w="1080"/>
        <w:gridCol w:w="1080"/>
        <w:gridCol w:w="1080"/>
      </w:tblGrid>
      <w:tr w:rsidR="00C85166" w:rsidRPr="00234FE7" w14:paraId="7E806567" w14:textId="77777777" w:rsidTr="00AD16A6">
        <w:trPr>
          <w:trHeight w:val="330"/>
          <w:jc w:val="center"/>
        </w:trPr>
        <w:tc>
          <w:tcPr>
            <w:tcW w:w="1080" w:type="dxa"/>
            <w:tcBorders>
              <w:bottom w:val="single" w:sz="4" w:space="0" w:color="auto"/>
            </w:tcBorders>
            <w:shd w:val="clear" w:color="auto" w:fill="auto"/>
            <w:noWrap/>
            <w:vAlign w:val="center"/>
            <w:hideMark/>
          </w:tcPr>
          <w:p w14:paraId="3EA16934" w14:textId="77777777" w:rsidR="00C85166" w:rsidRPr="002F20A1" w:rsidRDefault="00C85166" w:rsidP="00AD16A6">
            <w:pPr>
              <w:jc w:val="right"/>
              <w:rPr>
                <w:rFonts w:eastAsia="맑은 고딕"/>
                <w:color w:val="000000"/>
              </w:rPr>
            </w:pPr>
          </w:p>
        </w:tc>
        <w:tc>
          <w:tcPr>
            <w:tcW w:w="1080" w:type="dxa"/>
            <w:tcBorders>
              <w:bottom w:val="single" w:sz="4" w:space="0" w:color="auto"/>
            </w:tcBorders>
            <w:shd w:val="clear" w:color="auto" w:fill="auto"/>
            <w:noWrap/>
            <w:vAlign w:val="center"/>
            <w:hideMark/>
          </w:tcPr>
          <w:p w14:paraId="514DBB7E" w14:textId="77777777" w:rsidR="00C85166" w:rsidRPr="00234FE7" w:rsidRDefault="00C85166" w:rsidP="00AD16A6">
            <w:pPr>
              <w:jc w:val="right"/>
              <w:rPr>
                <w:rFonts w:eastAsia="맑은 고딕"/>
                <w:color w:val="000000"/>
              </w:rPr>
            </w:pPr>
            <w:r w:rsidRPr="00234FE7">
              <w:rPr>
                <w:rFonts w:eastAsia="맑은 고딕"/>
                <w:color w:val="000000"/>
              </w:rPr>
              <w:t>ACSI</w:t>
            </w:r>
          </w:p>
        </w:tc>
        <w:tc>
          <w:tcPr>
            <w:tcW w:w="1080" w:type="dxa"/>
            <w:tcBorders>
              <w:bottom w:val="single" w:sz="4" w:space="0" w:color="auto"/>
            </w:tcBorders>
            <w:shd w:val="clear" w:color="auto" w:fill="auto"/>
            <w:noWrap/>
            <w:vAlign w:val="center"/>
            <w:hideMark/>
          </w:tcPr>
          <w:p w14:paraId="2E1EB52E" w14:textId="77777777" w:rsidR="00C85166" w:rsidRPr="00234FE7" w:rsidRDefault="00C85166" w:rsidP="00AD16A6">
            <w:pPr>
              <w:jc w:val="right"/>
              <w:rPr>
                <w:rFonts w:eastAsia="맑은 고딕"/>
                <w:color w:val="000000"/>
              </w:rPr>
            </w:pPr>
            <w:r w:rsidRPr="00234FE7">
              <w:rPr>
                <w:rFonts w:eastAsia="맑은 고딕"/>
                <w:color w:val="000000"/>
              </w:rPr>
              <w:t>CUEX</w:t>
            </w:r>
          </w:p>
        </w:tc>
        <w:tc>
          <w:tcPr>
            <w:tcW w:w="1080" w:type="dxa"/>
            <w:tcBorders>
              <w:bottom w:val="single" w:sz="4" w:space="0" w:color="auto"/>
            </w:tcBorders>
            <w:shd w:val="clear" w:color="auto" w:fill="auto"/>
            <w:noWrap/>
            <w:vAlign w:val="center"/>
            <w:hideMark/>
          </w:tcPr>
          <w:p w14:paraId="6B196878" w14:textId="77777777" w:rsidR="00C85166" w:rsidRPr="00234FE7" w:rsidRDefault="00C85166" w:rsidP="00AD16A6">
            <w:pPr>
              <w:jc w:val="right"/>
              <w:rPr>
                <w:rFonts w:eastAsia="맑은 고딕"/>
                <w:color w:val="000000"/>
              </w:rPr>
            </w:pPr>
            <w:r w:rsidRPr="00234FE7">
              <w:rPr>
                <w:rFonts w:eastAsia="맑은 고딕"/>
                <w:color w:val="000000"/>
              </w:rPr>
              <w:t>PERQ</w:t>
            </w:r>
          </w:p>
        </w:tc>
        <w:tc>
          <w:tcPr>
            <w:tcW w:w="1080" w:type="dxa"/>
            <w:tcBorders>
              <w:bottom w:val="single" w:sz="4" w:space="0" w:color="auto"/>
            </w:tcBorders>
            <w:shd w:val="clear" w:color="auto" w:fill="auto"/>
            <w:noWrap/>
            <w:vAlign w:val="center"/>
            <w:hideMark/>
          </w:tcPr>
          <w:p w14:paraId="48C9BDBA" w14:textId="77777777" w:rsidR="00C85166" w:rsidRPr="00234FE7" w:rsidRDefault="00C85166" w:rsidP="00AD16A6">
            <w:pPr>
              <w:jc w:val="right"/>
              <w:rPr>
                <w:rFonts w:eastAsia="맑은 고딕"/>
                <w:color w:val="000000"/>
              </w:rPr>
            </w:pPr>
            <w:r w:rsidRPr="00234FE7">
              <w:rPr>
                <w:rFonts w:eastAsia="맑은 고딕"/>
                <w:color w:val="000000"/>
              </w:rPr>
              <w:t>PERV</w:t>
            </w:r>
          </w:p>
        </w:tc>
      </w:tr>
      <w:tr w:rsidR="00C85166" w:rsidRPr="00234FE7" w14:paraId="6B5EA96A" w14:textId="77777777" w:rsidTr="00AD16A6">
        <w:trPr>
          <w:trHeight w:val="330"/>
          <w:jc w:val="center"/>
        </w:trPr>
        <w:tc>
          <w:tcPr>
            <w:tcW w:w="1080" w:type="dxa"/>
            <w:shd w:val="clear" w:color="auto" w:fill="auto"/>
            <w:noWrap/>
            <w:vAlign w:val="center"/>
            <w:hideMark/>
          </w:tcPr>
          <w:p w14:paraId="1EBF22A5" w14:textId="77777777" w:rsidR="00C85166" w:rsidRPr="00234FE7" w:rsidRDefault="00C85166" w:rsidP="00AD16A6">
            <w:pPr>
              <w:jc w:val="right"/>
              <w:rPr>
                <w:rFonts w:eastAsia="맑은 고딕"/>
                <w:color w:val="000000"/>
              </w:rPr>
            </w:pPr>
            <w:r w:rsidRPr="00234FE7">
              <w:rPr>
                <w:rFonts w:eastAsia="맑은 고딕"/>
                <w:color w:val="000000"/>
              </w:rPr>
              <w:t>ACSI</w:t>
            </w:r>
          </w:p>
        </w:tc>
        <w:tc>
          <w:tcPr>
            <w:tcW w:w="1080" w:type="dxa"/>
            <w:shd w:val="clear" w:color="auto" w:fill="auto"/>
            <w:noWrap/>
            <w:vAlign w:val="center"/>
            <w:hideMark/>
          </w:tcPr>
          <w:p w14:paraId="25A0E218" w14:textId="77777777" w:rsidR="00C85166" w:rsidRPr="000B3752" w:rsidRDefault="00C85166" w:rsidP="00AD16A6">
            <w:pPr>
              <w:jc w:val="right"/>
              <w:rPr>
                <w:rFonts w:eastAsia="맑은 고딕"/>
                <w:i/>
                <w:color w:val="000000"/>
              </w:rPr>
            </w:pPr>
            <w:r w:rsidRPr="00310B62">
              <w:rPr>
                <w:rFonts w:eastAsia="맑은 고딕"/>
                <w:i/>
                <w:color w:val="002060"/>
              </w:rPr>
              <w:t>.71</w:t>
            </w:r>
            <w:r>
              <w:rPr>
                <w:rFonts w:eastAsia="맑은 고딕"/>
                <w:i/>
                <w:color w:val="002060"/>
              </w:rPr>
              <w:t>3</w:t>
            </w:r>
          </w:p>
        </w:tc>
        <w:tc>
          <w:tcPr>
            <w:tcW w:w="1080" w:type="dxa"/>
            <w:shd w:val="clear" w:color="auto" w:fill="auto"/>
            <w:noWrap/>
            <w:vAlign w:val="center"/>
          </w:tcPr>
          <w:p w14:paraId="280E7781" w14:textId="77777777" w:rsidR="00C85166" w:rsidRPr="00234FE7" w:rsidRDefault="00C85166" w:rsidP="00AD16A6">
            <w:pPr>
              <w:jc w:val="right"/>
              <w:rPr>
                <w:rFonts w:eastAsia="맑은 고딕"/>
                <w:color w:val="000000"/>
              </w:rPr>
            </w:pPr>
            <w:r>
              <w:rPr>
                <w:rFonts w:eastAsia="맑은 고딕" w:hint="eastAsia"/>
                <w:color w:val="000000"/>
              </w:rPr>
              <w:t>.235</w:t>
            </w:r>
          </w:p>
        </w:tc>
        <w:tc>
          <w:tcPr>
            <w:tcW w:w="1080" w:type="dxa"/>
            <w:shd w:val="clear" w:color="auto" w:fill="auto"/>
            <w:noWrap/>
            <w:vAlign w:val="center"/>
          </w:tcPr>
          <w:p w14:paraId="4E0B5FF6" w14:textId="77777777" w:rsidR="00C85166" w:rsidRPr="00860D86" w:rsidRDefault="00C85166" w:rsidP="00AD16A6">
            <w:pPr>
              <w:jc w:val="right"/>
              <w:rPr>
                <w:rFonts w:eastAsia="맑은 고딕"/>
                <w:color w:val="000000"/>
              </w:rPr>
            </w:pPr>
            <w:r w:rsidRPr="00860D86">
              <w:rPr>
                <w:rFonts w:eastAsia="맑은 고딕" w:hint="eastAsia"/>
                <w:color w:val="000000"/>
              </w:rPr>
              <w:t>.667</w:t>
            </w:r>
          </w:p>
        </w:tc>
        <w:tc>
          <w:tcPr>
            <w:tcW w:w="1080" w:type="dxa"/>
            <w:shd w:val="clear" w:color="auto" w:fill="auto"/>
            <w:noWrap/>
            <w:vAlign w:val="center"/>
          </w:tcPr>
          <w:p w14:paraId="256D40E0" w14:textId="77777777" w:rsidR="00C85166" w:rsidRPr="00860D86" w:rsidRDefault="00C85166" w:rsidP="00AD16A6">
            <w:pPr>
              <w:jc w:val="right"/>
              <w:rPr>
                <w:rFonts w:eastAsia="맑은 고딕"/>
                <w:color w:val="000000"/>
              </w:rPr>
            </w:pPr>
            <w:r w:rsidRPr="00860D86">
              <w:rPr>
                <w:rFonts w:eastAsia="맑은 고딕" w:hint="eastAsia"/>
                <w:color w:val="000000"/>
              </w:rPr>
              <w:t>.</w:t>
            </w:r>
            <w:r w:rsidRPr="00860D86">
              <w:rPr>
                <w:rFonts w:eastAsia="맑은 고딕"/>
                <w:color w:val="000000"/>
              </w:rPr>
              <w:t>585</w:t>
            </w:r>
          </w:p>
        </w:tc>
      </w:tr>
      <w:tr w:rsidR="00C85166" w:rsidRPr="00234FE7" w14:paraId="618393F1" w14:textId="77777777" w:rsidTr="00AD16A6">
        <w:trPr>
          <w:trHeight w:val="330"/>
          <w:jc w:val="center"/>
        </w:trPr>
        <w:tc>
          <w:tcPr>
            <w:tcW w:w="1080" w:type="dxa"/>
            <w:tcBorders>
              <w:top w:val="single" w:sz="4" w:space="0" w:color="auto"/>
              <w:bottom w:val="single" w:sz="4" w:space="0" w:color="auto"/>
              <w:right w:val="single" w:sz="4" w:space="0" w:color="auto"/>
            </w:tcBorders>
            <w:shd w:val="clear" w:color="auto" w:fill="auto"/>
            <w:noWrap/>
            <w:vAlign w:val="center"/>
            <w:hideMark/>
          </w:tcPr>
          <w:p w14:paraId="299631C2" w14:textId="77777777" w:rsidR="00C85166" w:rsidRPr="00234FE7" w:rsidRDefault="00C85166" w:rsidP="00AD16A6">
            <w:pPr>
              <w:jc w:val="right"/>
              <w:rPr>
                <w:rFonts w:eastAsia="맑은 고딕"/>
                <w:color w:val="000000"/>
              </w:rPr>
            </w:pPr>
            <w:r w:rsidRPr="00234FE7">
              <w:rPr>
                <w:rFonts w:eastAsia="맑은 고딕"/>
                <w:color w:val="000000"/>
              </w:rPr>
              <w:t>CUEX</w:t>
            </w:r>
          </w:p>
        </w:tc>
        <w:tc>
          <w:tcPr>
            <w:tcW w:w="1080" w:type="dxa"/>
            <w:shd w:val="clear" w:color="auto" w:fill="auto"/>
            <w:noWrap/>
            <w:vAlign w:val="center"/>
            <w:hideMark/>
          </w:tcPr>
          <w:p w14:paraId="01FFA8D6" w14:textId="77777777" w:rsidR="00C85166" w:rsidRPr="00234FE7" w:rsidRDefault="00C85166" w:rsidP="00AD16A6">
            <w:pPr>
              <w:jc w:val="right"/>
              <w:rPr>
                <w:rFonts w:eastAsia="맑은 고딕"/>
                <w:color w:val="000000"/>
              </w:rPr>
            </w:pPr>
            <w:r w:rsidRPr="002423A0">
              <w:rPr>
                <w:rFonts w:eastAsia="맑은 고딕"/>
                <w:color w:val="000000"/>
              </w:rPr>
              <w:t>.48</w:t>
            </w:r>
            <w:r>
              <w:rPr>
                <w:rFonts w:eastAsia="맑은 고딕"/>
                <w:color w:val="000000"/>
              </w:rPr>
              <w:t>5</w:t>
            </w:r>
            <w:r w:rsidRPr="00234FE7">
              <w:rPr>
                <w:rFonts w:eastAsia="맑은 고딕"/>
                <w:color w:val="000000"/>
              </w:rPr>
              <w:t xml:space="preserve"> </w:t>
            </w:r>
          </w:p>
        </w:tc>
        <w:tc>
          <w:tcPr>
            <w:tcW w:w="1080" w:type="dxa"/>
            <w:shd w:val="clear" w:color="auto" w:fill="auto"/>
            <w:noWrap/>
            <w:vAlign w:val="center"/>
            <w:hideMark/>
          </w:tcPr>
          <w:p w14:paraId="47FCC68D" w14:textId="77777777" w:rsidR="00C85166" w:rsidRPr="002423A0" w:rsidRDefault="00C85166" w:rsidP="00AD16A6">
            <w:pPr>
              <w:jc w:val="right"/>
              <w:rPr>
                <w:rFonts w:eastAsia="맑은 고딕"/>
                <w:i/>
                <w:color w:val="000000"/>
              </w:rPr>
            </w:pPr>
            <w:r w:rsidRPr="002423A0">
              <w:rPr>
                <w:rFonts w:eastAsia="맑은 고딕"/>
                <w:i/>
                <w:color w:val="000000"/>
              </w:rPr>
              <w:t>.4</w:t>
            </w:r>
            <w:r>
              <w:rPr>
                <w:rFonts w:eastAsia="맑은 고딕"/>
                <w:i/>
                <w:color w:val="000000"/>
              </w:rPr>
              <w:t>44</w:t>
            </w:r>
            <w:r w:rsidRPr="002423A0">
              <w:rPr>
                <w:rFonts w:eastAsia="맑은 고딕"/>
                <w:i/>
                <w:color w:val="000000"/>
              </w:rPr>
              <w:t xml:space="preserve"> </w:t>
            </w:r>
          </w:p>
        </w:tc>
        <w:tc>
          <w:tcPr>
            <w:tcW w:w="1080" w:type="dxa"/>
            <w:shd w:val="clear" w:color="auto" w:fill="auto"/>
            <w:noWrap/>
            <w:vAlign w:val="center"/>
            <w:hideMark/>
          </w:tcPr>
          <w:p w14:paraId="4759DA87" w14:textId="77777777" w:rsidR="00C85166" w:rsidRPr="00234FE7" w:rsidRDefault="00C85166" w:rsidP="00AD16A6">
            <w:pPr>
              <w:jc w:val="right"/>
              <w:rPr>
                <w:rFonts w:eastAsia="맑은 고딕"/>
                <w:color w:val="000000"/>
              </w:rPr>
            </w:pPr>
            <w:r>
              <w:rPr>
                <w:rFonts w:eastAsia="맑은 고딕" w:hint="eastAsia"/>
                <w:color w:val="000000"/>
              </w:rPr>
              <w:t>.30</w:t>
            </w:r>
            <w:r>
              <w:rPr>
                <w:rFonts w:eastAsia="맑은 고딕"/>
                <w:color w:val="000000"/>
              </w:rPr>
              <w:t>3</w:t>
            </w:r>
          </w:p>
        </w:tc>
        <w:tc>
          <w:tcPr>
            <w:tcW w:w="1080" w:type="dxa"/>
            <w:shd w:val="clear" w:color="auto" w:fill="auto"/>
            <w:noWrap/>
            <w:vAlign w:val="center"/>
            <w:hideMark/>
          </w:tcPr>
          <w:p w14:paraId="5D214C93" w14:textId="77777777" w:rsidR="00C85166" w:rsidRPr="002423A0" w:rsidRDefault="00C85166" w:rsidP="00AD16A6">
            <w:pPr>
              <w:jc w:val="right"/>
              <w:rPr>
                <w:rFonts w:eastAsia="맑은 고딕"/>
                <w:color w:val="000000"/>
              </w:rPr>
            </w:pPr>
            <w:r w:rsidRPr="002423A0">
              <w:rPr>
                <w:rFonts w:eastAsia="맑은 고딕" w:hint="eastAsia"/>
                <w:color w:val="000000"/>
              </w:rPr>
              <w:t>.16</w:t>
            </w:r>
            <w:r>
              <w:rPr>
                <w:rFonts w:eastAsia="맑은 고딕"/>
                <w:color w:val="000000"/>
              </w:rPr>
              <w:t>3</w:t>
            </w:r>
          </w:p>
        </w:tc>
      </w:tr>
      <w:tr w:rsidR="00C85166" w:rsidRPr="00234FE7" w14:paraId="2E321D9B" w14:textId="77777777" w:rsidTr="00AD16A6">
        <w:trPr>
          <w:trHeight w:val="330"/>
          <w:jc w:val="center"/>
        </w:trPr>
        <w:tc>
          <w:tcPr>
            <w:tcW w:w="1080" w:type="dxa"/>
            <w:tcBorders>
              <w:top w:val="single" w:sz="4" w:space="0" w:color="auto"/>
              <w:bottom w:val="single" w:sz="4" w:space="0" w:color="auto"/>
              <w:right w:val="single" w:sz="4" w:space="0" w:color="auto"/>
            </w:tcBorders>
            <w:shd w:val="clear" w:color="auto" w:fill="auto"/>
            <w:noWrap/>
            <w:vAlign w:val="center"/>
            <w:hideMark/>
          </w:tcPr>
          <w:p w14:paraId="0FCF7E03" w14:textId="77777777" w:rsidR="00C85166" w:rsidRPr="00234FE7" w:rsidRDefault="00C85166" w:rsidP="00AD16A6">
            <w:pPr>
              <w:jc w:val="right"/>
              <w:rPr>
                <w:rFonts w:eastAsia="맑은 고딕"/>
                <w:color w:val="000000"/>
              </w:rPr>
            </w:pPr>
            <w:r w:rsidRPr="00234FE7">
              <w:rPr>
                <w:rFonts w:eastAsia="맑은 고딕"/>
                <w:color w:val="000000"/>
              </w:rPr>
              <w:t>PERQ</w:t>
            </w:r>
          </w:p>
        </w:tc>
        <w:tc>
          <w:tcPr>
            <w:tcW w:w="1080" w:type="dxa"/>
            <w:shd w:val="clear" w:color="auto" w:fill="auto"/>
            <w:noWrap/>
            <w:vAlign w:val="center"/>
            <w:hideMark/>
          </w:tcPr>
          <w:p w14:paraId="2621FD6D" w14:textId="77777777" w:rsidR="00C85166" w:rsidRPr="00234FE7" w:rsidRDefault="00C85166" w:rsidP="00AD16A6">
            <w:pPr>
              <w:jc w:val="right"/>
              <w:rPr>
                <w:rFonts w:eastAsia="맑은 고딕"/>
                <w:color w:val="000000"/>
              </w:rPr>
            </w:pPr>
            <w:r w:rsidRPr="00234FE7">
              <w:rPr>
                <w:rFonts w:eastAsia="맑은 고딕"/>
                <w:color w:val="000000"/>
              </w:rPr>
              <w:t>.81</w:t>
            </w:r>
            <w:r>
              <w:rPr>
                <w:rFonts w:eastAsia="맑은 고딕"/>
                <w:color w:val="000000"/>
              </w:rPr>
              <w:t>7</w:t>
            </w:r>
            <w:r w:rsidRPr="00234FE7">
              <w:rPr>
                <w:rFonts w:eastAsia="맑은 고딕"/>
                <w:color w:val="000000"/>
              </w:rPr>
              <w:t xml:space="preserve"> </w:t>
            </w:r>
          </w:p>
        </w:tc>
        <w:tc>
          <w:tcPr>
            <w:tcW w:w="1080" w:type="dxa"/>
            <w:shd w:val="clear" w:color="auto" w:fill="auto"/>
            <w:noWrap/>
            <w:vAlign w:val="center"/>
            <w:hideMark/>
          </w:tcPr>
          <w:p w14:paraId="01040B41" w14:textId="77777777" w:rsidR="00C85166" w:rsidRPr="00234FE7" w:rsidRDefault="00C85166" w:rsidP="00AD16A6">
            <w:pPr>
              <w:jc w:val="right"/>
              <w:rPr>
                <w:rFonts w:eastAsia="맑은 고딕"/>
                <w:color w:val="000000"/>
              </w:rPr>
            </w:pPr>
            <w:r w:rsidRPr="00234FE7">
              <w:rPr>
                <w:rFonts w:eastAsia="맑은 고딕"/>
                <w:color w:val="000000"/>
              </w:rPr>
              <w:t>.5</w:t>
            </w:r>
            <w:r>
              <w:rPr>
                <w:rFonts w:eastAsia="맑은 고딕"/>
                <w:color w:val="000000"/>
              </w:rPr>
              <w:t>50</w:t>
            </w:r>
            <w:r w:rsidRPr="00234FE7">
              <w:rPr>
                <w:rFonts w:eastAsia="맑은 고딕"/>
                <w:color w:val="000000"/>
              </w:rPr>
              <w:t xml:space="preserve"> </w:t>
            </w:r>
          </w:p>
        </w:tc>
        <w:tc>
          <w:tcPr>
            <w:tcW w:w="1080" w:type="dxa"/>
            <w:shd w:val="clear" w:color="auto" w:fill="auto"/>
            <w:noWrap/>
            <w:vAlign w:val="center"/>
            <w:hideMark/>
          </w:tcPr>
          <w:p w14:paraId="13306920" w14:textId="77777777" w:rsidR="00C85166" w:rsidRPr="002423A0" w:rsidRDefault="00C85166" w:rsidP="00AD16A6">
            <w:pPr>
              <w:jc w:val="right"/>
              <w:rPr>
                <w:rFonts w:eastAsia="맑은 고딕"/>
                <w:i/>
                <w:color w:val="000000"/>
              </w:rPr>
            </w:pPr>
            <w:r w:rsidRPr="002423A0">
              <w:rPr>
                <w:rFonts w:eastAsia="맑은 고딕"/>
                <w:i/>
                <w:color w:val="000000"/>
              </w:rPr>
              <w:t>.6</w:t>
            </w:r>
            <w:r>
              <w:rPr>
                <w:rFonts w:eastAsia="맑은 고딕"/>
                <w:i/>
                <w:color w:val="000000"/>
              </w:rPr>
              <w:t>32</w:t>
            </w:r>
            <w:r w:rsidRPr="002423A0">
              <w:rPr>
                <w:rFonts w:eastAsia="맑은 고딕"/>
                <w:i/>
                <w:color w:val="000000"/>
              </w:rPr>
              <w:t xml:space="preserve"> </w:t>
            </w:r>
          </w:p>
        </w:tc>
        <w:tc>
          <w:tcPr>
            <w:tcW w:w="1080" w:type="dxa"/>
            <w:shd w:val="clear" w:color="auto" w:fill="auto"/>
            <w:noWrap/>
            <w:vAlign w:val="center"/>
            <w:hideMark/>
          </w:tcPr>
          <w:p w14:paraId="433DA00E" w14:textId="77777777" w:rsidR="00C85166" w:rsidRPr="00234FE7" w:rsidRDefault="00C85166" w:rsidP="00AD16A6">
            <w:pPr>
              <w:jc w:val="right"/>
              <w:rPr>
                <w:rFonts w:eastAsia="맑은 고딕"/>
                <w:color w:val="000000"/>
              </w:rPr>
            </w:pPr>
            <w:r>
              <w:rPr>
                <w:rFonts w:eastAsia="맑은 고딕" w:hint="eastAsia"/>
                <w:color w:val="000000"/>
              </w:rPr>
              <w:t>.41</w:t>
            </w:r>
            <w:r>
              <w:rPr>
                <w:rFonts w:eastAsia="맑은 고딕"/>
                <w:color w:val="000000"/>
              </w:rPr>
              <w:t>6</w:t>
            </w:r>
          </w:p>
        </w:tc>
      </w:tr>
      <w:tr w:rsidR="00C85166" w:rsidRPr="00234FE7" w14:paraId="6E1525E4" w14:textId="77777777" w:rsidTr="00AD16A6">
        <w:trPr>
          <w:trHeight w:val="330"/>
          <w:jc w:val="center"/>
        </w:trPr>
        <w:tc>
          <w:tcPr>
            <w:tcW w:w="1080" w:type="dxa"/>
            <w:tcBorders>
              <w:top w:val="single" w:sz="4" w:space="0" w:color="auto"/>
              <w:bottom w:val="single" w:sz="4" w:space="0" w:color="auto"/>
              <w:right w:val="single" w:sz="4" w:space="0" w:color="auto"/>
            </w:tcBorders>
            <w:shd w:val="clear" w:color="auto" w:fill="auto"/>
            <w:noWrap/>
            <w:vAlign w:val="center"/>
            <w:hideMark/>
          </w:tcPr>
          <w:p w14:paraId="53A67D4D" w14:textId="77777777" w:rsidR="00C85166" w:rsidRPr="00234FE7" w:rsidRDefault="00C85166" w:rsidP="00AD16A6">
            <w:pPr>
              <w:jc w:val="right"/>
              <w:rPr>
                <w:rFonts w:eastAsia="맑은 고딕"/>
                <w:color w:val="000000"/>
              </w:rPr>
            </w:pPr>
            <w:r w:rsidRPr="00234FE7">
              <w:rPr>
                <w:rFonts w:eastAsia="맑은 고딕"/>
                <w:color w:val="000000"/>
              </w:rPr>
              <w:t>PERV</w:t>
            </w:r>
          </w:p>
        </w:tc>
        <w:tc>
          <w:tcPr>
            <w:tcW w:w="1080" w:type="dxa"/>
            <w:shd w:val="clear" w:color="auto" w:fill="auto"/>
            <w:noWrap/>
            <w:vAlign w:val="center"/>
            <w:hideMark/>
          </w:tcPr>
          <w:p w14:paraId="3521E371" w14:textId="77777777" w:rsidR="00C85166" w:rsidRPr="00234FE7" w:rsidRDefault="00C85166" w:rsidP="00AD16A6">
            <w:pPr>
              <w:jc w:val="right"/>
              <w:rPr>
                <w:rFonts w:eastAsia="맑은 고딕"/>
                <w:color w:val="000000"/>
              </w:rPr>
            </w:pPr>
            <w:r w:rsidRPr="00234FE7">
              <w:rPr>
                <w:rFonts w:eastAsia="맑은 고딕"/>
                <w:color w:val="000000"/>
              </w:rPr>
              <w:t>.76</w:t>
            </w:r>
            <w:r>
              <w:rPr>
                <w:rFonts w:eastAsia="맑은 고딕"/>
                <w:color w:val="000000"/>
              </w:rPr>
              <w:t>5</w:t>
            </w:r>
            <w:r w:rsidRPr="00234FE7">
              <w:rPr>
                <w:rFonts w:eastAsia="맑은 고딕"/>
                <w:color w:val="000000"/>
              </w:rPr>
              <w:t xml:space="preserve"> </w:t>
            </w:r>
          </w:p>
        </w:tc>
        <w:tc>
          <w:tcPr>
            <w:tcW w:w="1080" w:type="dxa"/>
            <w:shd w:val="clear" w:color="auto" w:fill="auto"/>
            <w:noWrap/>
            <w:vAlign w:val="center"/>
            <w:hideMark/>
          </w:tcPr>
          <w:p w14:paraId="701F322D" w14:textId="77777777" w:rsidR="00C85166" w:rsidRPr="00234FE7" w:rsidRDefault="00C85166" w:rsidP="00AD16A6">
            <w:pPr>
              <w:jc w:val="right"/>
              <w:rPr>
                <w:rFonts w:eastAsia="맑은 고딕"/>
                <w:color w:val="000000"/>
              </w:rPr>
            </w:pPr>
            <w:r w:rsidRPr="00234FE7">
              <w:rPr>
                <w:rFonts w:eastAsia="맑은 고딕"/>
                <w:color w:val="000000"/>
              </w:rPr>
              <w:t>.40</w:t>
            </w:r>
            <w:r>
              <w:rPr>
                <w:rFonts w:eastAsia="맑은 고딕"/>
                <w:color w:val="000000"/>
              </w:rPr>
              <w:t>4</w:t>
            </w:r>
            <w:r w:rsidRPr="00234FE7">
              <w:rPr>
                <w:rFonts w:eastAsia="맑은 고딕"/>
                <w:color w:val="000000"/>
              </w:rPr>
              <w:t xml:space="preserve"> </w:t>
            </w:r>
          </w:p>
        </w:tc>
        <w:tc>
          <w:tcPr>
            <w:tcW w:w="1080" w:type="dxa"/>
            <w:shd w:val="clear" w:color="auto" w:fill="auto"/>
            <w:noWrap/>
            <w:vAlign w:val="center"/>
            <w:hideMark/>
          </w:tcPr>
          <w:p w14:paraId="77D4D72A" w14:textId="77777777" w:rsidR="00C85166" w:rsidRPr="00234FE7" w:rsidRDefault="00C85166" w:rsidP="00AD16A6">
            <w:pPr>
              <w:jc w:val="right"/>
              <w:rPr>
                <w:rFonts w:eastAsia="맑은 고딕"/>
                <w:color w:val="000000"/>
              </w:rPr>
            </w:pPr>
            <w:r w:rsidRPr="00234FE7">
              <w:rPr>
                <w:rFonts w:eastAsia="맑은 고딕"/>
                <w:color w:val="000000"/>
              </w:rPr>
              <w:t>.64</w:t>
            </w:r>
            <w:r>
              <w:rPr>
                <w:rFonts w:eastAsia="맑은 고딕"/>
                <w:color w:val="000000"/>
              </w:rPr>
              <w:t>5</w:t>
            </w:r>
            <w:r w:rsidRPr="00234FE7">
              <w:rPr>
                <w:rFonts w:eastAsia="맑은 고딕"/>
                <w:color w:val="000000"/>
              </w:rPr>
              <w:t xml:space="preserve"> </w:t>
            </w:r>
          </w:p>
        </w:tc>
        <w:tc>
          <w:tcPr>
            <w:tcW w:w="1080" w:type="dxa"/>
            <w:shd w:val="clear" w:color="auto" w:fill="auto"/>
            <w:noWrap/>
            <w:vAlign w:val="center"/>
            <w:hideMark/>
          </w:tcPr>
          <w:p w14:paraId="3B4F58F9" w14:textId="77777777" w:rsidR="00C85166" w:rsidRPr="002423A0" w:rsidRDefault="00C85166" w:rsidP="00AD16A6">
            <w:pPr>
              <w:jc w:val="right"/>
              <w:rPr>
                <w:rFonts w:eastAsia="맑은 고딕"/>
                <w:i/>
                <w:color w:val="000000"/>
              </w:rPr>
            </w:pPr>
            <w:r w:rsidRPr="002423A0">
              <w:rPr>
                <w:rFonts w:eastAsia="맑은 고딕"/>
                <w:i/>
                <w:color w:val="000000"/>
              </w:rPr>
              <w:t>.7</w:t>
            </w:r>
            <w:r>
              <w:rPr>
                <w:rFonts w:eastAsia="맑은 고딕"/>
                <w:i/>
                <w:color w:val="000000"/>
              </w:rPr>
              <w:t>73</w:t>
            </w:r>
            <w:r w:rsidRPr="002423A0">
              <w:rPr>
                <w:rFonts w:eastAsia="맑은 고딕"/>
                <w:i/>
                <w:color w:val="000000"/>
              </w:rPr>
              <w:t xml:space="preserve"> </w:t>
            </w:r>
          </w:p>
        </w:tc>
      </w:tr>
    </w:tbl>
    <w:p w14:paraId="4F0EE894" w14:textId="77777777" w:rsidR="009D6237" w:rsidRDefault="009D6237" w:rsidP="009D6237"/>
    <w:p w14:paraId="3C5B8913" w14:textId="77777777" w:rsidR="00C85166" w:rsidRDefault="00C85166" w:rsidP="00C85166">
      <w:pPr>
        <w:pStyle w:val="BodyText-noindent"/>
      </w:pPr>
      <w:r>
        <w:t>T</w:t>
      </w:r>
      <w:r w:rsidRPr="007244A3">
        <w:t>he Fornell-Larcker criterion was violated</w:t>
      </w:r>
      <w:r>
        <w:t xml:space="preserve"> </w:t>
      </w:r>
      <w:r w:rsidRPr="007244A3">
        <w:t xml:space="preserve">in </w:t>
      </w:r>
      <w:r>
        <w:t xml:space="preserve">only one </w:t>
      </w:r>
      <w:r w:rsidRPr="007244A3">
        <w:t>case.</w:t>
      </w:r>
      <w:r>
        <w:t xml:space="preserve"> </w:t>
      </w:r>
      <w:r w:rsidRPr="0082444B">
        <w:t xml:space="preserve">The </w:t>
      </w:r>
      <w:r>
        <w:t xml:space="preserve">square of scale score correlation </w:t>
      </w:r>
      <w:r w:rsidRPr="0082444B">
        <w:t>between ACSI and PERQ is .</w:t>
      </w:r>
      <w:r>
        <w:t>667</w:t>
      </w:r>
      <w:r w:rsidRPr="0082444B">
        <w:t xml:space="preserve">, which is larger than </w:t>
      </w:r>
      <w:r>
        <w:t>PERQ</w:t>
      </w:r>
      <w:r w:rsidRPr="0082444B">
        <w:t>'s AVE value of .</w:t>
      </w:r>
      <w:r>
        <w:t>632.</w:t>
      </w:r>
    </w:p>
    <w:p w14:paraId="1CE53825" w14:textId="77777777" w:rsidR="005D7A41" w:rsidRDefault="005D7A41" w:rsidP="005D7A41">
      <w:pPr>
        <w:pStyle w:val="3"/>
      </w:pPr>
      <w:r w:rsidRPr="0052565E">
        <w:t>Problems / Limitations</w:t>
      </w:r>
    </w:p>
    <w:p w14:paraId="20A7A468" w14:textId="77777777" w:rsidR="005D7A41" w:rsidRPr="00C15455" w:rsidRDefault="005D7A41" w:rsidP="005D7A41">
      <w:pPr>
        <w:pStyle w:val="BodyText-noindent"/>
      </w:pPr>
      <w:r w:rsidRPr="00546B24">
        <w:t>It is clear that this technique is misuse, so much explanation is not necessary.</w:t>
      </w:r>
    </w:p>
    <w:p w14:paraId="5A5AEFC3" w14:textId="0733E7E0" w:rsidR="005D7A41" w:rsidRPr="00D83A89" w:rsidRDefault="005D7A41" w:rsidP="005D7A41">
      <w:pPr>
        <w:pStyle w:val="2"/>
      </w:pPr>
      <w:bookmarkStart w:id="70" w:name="_Toc14939168"/>
      <w:r w:rsidRPr="00D83A89">
        <w:lastRenderedPageBreak/>
        <w:t xml:space="preserve">Techniques using model fit indices: </w:t>
      </w:r>
      <w:r>
        <w:t xml:space="preserve">comparison against </w:t>
      </w:r>
      <w:r w:rsidRPr="00D83A89">
        <w:t xml:space="preserve">model with </w:t>
      </w:r>
      <w:r>
        <w:t xml:space="preserve">correlation </w:t>
      </w:r>
      <w:r w:rsidRPr="00D83A89">
        <w:t xml:space="preserve">fixed </w:t>
      </w:r>
      <w:r>
        <w:t>at cutoff point less than 1</w:t>
      </w:r>
      <w:bookmarkEnd w:id="70"/>
    </w:p>
    <w:p w14:paraId="6DACFEB4" w14:textId="77777777" w:rsidR="005D7A41" w:rsidRDefault="005D7A41" w:rsidP="005D7A41">
      <w:pPr>
        <w:pStyle w:val="3"/>
      </w:pPr>
      <w:r>
        <w:rPr>
          <w:rFonts w:hint="eastAsia"/>
        </w:rPr>
        <w:t>How often is it use</w:t>
      </w:r>
      <w:r>
        <w:t>d?</w:t>
      </w:r>
    </w:p>
    <w:p w14:paraId="20B42AB1" w14:textId="77777777" w:rsidR="005D7A41" w:rsidRDefault="005D7A41" w:rsidP="005D7A41">
      <w:pPr>
        <w:pStyle w:val="BodyText-noindent"/>
      </w:pPr>
      <w:r w:rsidRPr="008834E4">
        <w:t xml:space="preserve">AMJ </w:t>
      </w:r>
      <w:r>
        <w:t>0</w:t>
      </w:r>
      <w:r w:rsidRPr="008834E4">
        <w:t xml:space="preserve">%, JAP </w:t>
      </w:r>
      <w:r>
        <w:t>0</w:t>
      </w:r>
      <w:r w:rsidRPr="008834E4">
        <w:t>%, ORM 0%</w:t>
      </w:r>
    </w:p>
    <w:p w14:paraId="3AD67FF9" w14:textId="77777777" w:rsidR="005D7A41" w:rsidRDefault="005D7A41" w:rsidP="005D7A41">
      <w:pPr>
        <w:pStyle w:val="3"/>
      </w:pPr>
      <w:r w:rsidRPr="00406139">
        <w:rPr>
          <w:rFonts w:hint="eastAsia"/>
        </w:rPr>
        <w:t>How to obtain</w:t>
      </w:r>
    </w:p>
    <w:p w14:paraId="51F84BB9" w14:textId="7F688A9C" w:rsidR="005D7A41" w:rsidRDefault="005D7A41" w:rsidP="005D7A41">
      <w:pPr>
        <w:pStyle w:val="BodyText-noindent"/>
      </w:pPr>
      <w:r w:rsidRPr="00183DC3">
        <w:t xml:space="preserve">The fact that </w:t>
      </w:r>
      <w:r>
        <w:t>a</w:t>
      </w:r>
      <w:r w:rsidRPr="00183DC3">
        <w:t xml:space="preserve"> correlation is not </w:t>
      </w:r>
      <w:r>
        <w:t xml:space="preserve">exactly </w:t>
      </w:r>
      <w:r w:rsidRPr="00183DC3">
        <w:t>1 may be</w:t>
      </w:r>
      <w:r>
        <w:t xml:space="preserve"> </w:t>
      </w:r>
      <w:r w:rsidRPr="00183DC3">
        <w:t xml:space="preserve">a necessary condition for discriminant validity, but it is difficult to </w:t>
      </w:r>
      <w:r>
        <w:t>consider it</w:t>
      </w:r>
      <w:r w:rsidRPr="00183DC3">
        <w:t xml:space="preserve"> a sufficient condition.</w:t>
      </w:r>
      <w:r>
        <w:t xml:space="preserve"> </w:t>
      </w:r>
      <w:r w:rsidRPr="00183DC3">
        <w:t xml:space="preserve">In other words, </w:t>
      </w:r>
      <w:r>
        <w:t>a more realistic test would test against a high but not necessarily perfect correlation</w:t>
      </w:r>
      <w:r w:rsidRPr="00183DC3">
        <w:t>.</w:t>
      </w:r>
      <w:r>
        <w:t xml:space="preserve"> This is the idea in using references values below </w:t>
      </w:r>
      <w:r w:rsidRPr="00183DC3">
        <w:t>1.</w:t>
      </w:r>
      <w:r>
        <w:t xml:space="preserve"> Which cutoff to use</w:t>
      </w:r>
      <w:r w:rsidRPr="00DE0ECC">
        <w:t xml:space="preserve"> is a matter of subjective judgment,</w:t>
      </w:r>
      <w:r>
        <w:t xml:space="preserve"> </w:t>
      </w:r>
      <w:r w:rsidRPr="00183DC3">
        <w:t>but we can consider candidates such as .85, .9, or .95.</w:t>
      </w:r>
      <w:r>
        <w:t xml:space="preserve"> This test makes sense only if the correlation estimate is below the the cutoff; if it does not, the discriminant validity test should be considered as failed. To demonstrate this test, we compare the correlation between </w:t>
      </w:r>
      <w:r w:rsidRPr="00DE0ECC">
        <w:t xml:space="preserve">ACSI and PERV </w:t>
      </w:r>
      <w:r>
        <w:t>against a fixed cutoff of</w:t>
      </w:r>
      <w:r w:rsidRPr="00DE0ECC">
        <w:t xml:space="preserve"> .9</w:t>
      </w:r>
      <w:r>
        <w:t>6, which in this case is just an arbitrarily chosen cutoff that is greater than the estimated correlation of .</w:t>
      </w:r>
      <w:r w:rsidRPr="000B51FF">
        <w:t>95</w:t>
      </w:r>
      <w:r>
        <w:t xml:space="preserve">7. </w:t>
      </w:r>
      <w:r w:rsidR="006667C5">
        <w:t>That is, we c</w:t>
      </w:r>
      <w:r w:rsidR="006667C5" w:rsidRPr="007A7FF3">
        <w:t>ompare the following model with the original model.</w:t>
      </w:r>
    </w:p>
    <w:p w14:paraId="09A69065" w14:textId="77777777" w:rsidR="006667C5" w:rsidRPr="003078DE" w:rsidRDefault="006667C5" w:rsidP="007D3300">
      <w:pPr>
        <w:pStyle w:val="SourceCode"/>
      </w:pPr>
      <w:r w:rsidRPr="003078DE">
        <w:t>MODEL:</w:t>
      </w:r>
    </w:p>
    <w:p w14:paraId="11811781" w14:textId="2234513A" w:rsidR="006667C5" w:rsidRPr="003078DE" w:rsidRDefault="006667C5" w:rsidP="007D3300">
      <w:pPr>
        <w:pStyle w:val="SourceCode"/>
      </w:pPr>
      <w:r w:rsidRPr="003078DE">
        <w:tab/>
        <w:t>ACSI BY ACSI1* ACSI2 ACSI3;</w:t>
      </w:r>
    </w:p>
    <w:p w14:paraId="206F68E3" w14:textId="77777777" w:rsidR="006667C5" w:rsidRPr="003078DE" w:rsidRDefault="006667C5" w:rsidP="007D3300">
      <w:pPr>
        <w:pStyle w:val="SourceCode"/>
      </w:pPr>
      <w:r w:rsidRPr="003078DE">
        <w:tab/>
        <w:t>CUEX BY CUEX1* CUEX2 CUEX3;</w:t>
      </w:r>
    </w:p>
    <w:p w14:paraId="6D1788B4" w14:textId="77777777" w:rsidR="006667C5" w:rsidRPr="003078DE" w:rsidRDefault="006667C5" w:rsidP="007D3300">
      <w:pPr>
        <w:pStyle w:val="SourceCode"/>
      </w:pPr>
      <w:r w:rsidRPr="003078DE">
        <w:tab/>
        <w:t>PERQ BY PERQ1* PERQ2 PERQ3;</w:t>
      </w:r>
    </w:p>
    <w:p w14:paraId="3AE46318" w14:textId="77777777" w:rsidR="006667C5" w:rsidRPr="003078DE" w:rsidRDefault="006667C5" w:rsidP="007D3300">
      <w:pPr>
        <w:pStyle w:val="SourceCode"/>
      </w:pPr>
      <w:r w:rsidRPr="003078DE">
        <w:tab/>
        <w:t>PERV BY PERV1* PERV2;</w:t>
      </w:r>
    </w:p>
    <w:p w14:paraId="151D8AE8" w14:textId="34966548" w:rsidR="006667C5" w:rsidRPr="003078DE" w:rsidRDefault="006667C5" w:rsidP="007D3300">
      <w:pPr>
        <w:pStyle w:val="SourceCode"/>
      </w:pPr>
      <w:r w:rsidRPr="003078DE">
        <w:tab/>
      </w:r>
    </w:p>
    <w:p w14:paraId="29669184" w14:textId="77777777" w:rsidR="006667C5" w:rsidRPr="003078DE" w:rsidRDefault="006667C5" w:rsidP="007D3300">
      <w:pPr>
        <w:pStyle w:val="SourceCode"/>
      </w:pPr>
      <w:r w:rsidRPr="003078DE">
        <w:tab/>
        <w:t>ACSI@1;</w:t>
      </w:r>
    </w:p>
    <w:p w14:paraId="5EE9475F" w14:textId="77777777" w:rsidR="006667C5" w:rsidRPr="003078DE" w:rsidRDefault="006667C5" w:rsidP="007D3300">
      <w:pPr>
        <w:pStyle w:val="SourceCode"/>
      </w:pPr>
      <w:r w:rsidRPr="003078DE">
        <w:tab/>
        <w:t>CUEX@1;</w:t>
      </w:r>
    </w:p>
    <w:p w14:paraId="36640039" w14:textId="77777777" w:rsidR="006667C5" w:rsidRPr="003078DE" w:rsidRDefault="006667C5" w:rsidP="007D3300">
      <w:pPr>
        <w:pStyle w:val="SourceCode"/>
      </w:pPr>
      <w:r w:rsidRPr="003078DE">
        <w:tab/>
        <w:t>PERQ@1;</w:t>
      </w:r>
    </w:p>
    <w:p w14:paraId="35695616" w14:textId="77777777" w:rsidR="006667C5" w:rsidRPr="003078DE" w:rsidRDefault="006667C5" w:rsidP="007D3300">
      <w:pPr>
        <w:pStyle w:val="SourceCode"/>
      </w:pPr>
      <w:r w:rsidRPr="003078DE">
        <w:tab/>
        <w:t>PERV@1;</w:t>
      </w:r>
    </w:p>
    <w:p w14:paraId="2518597E" w14:textId="77777777" w:rsidR="006667C5" w:rsidRPr="003078DE" w:rsidRDefault="006667C5" w:rsidP="007D3300">
      <w:pPr>
        <w:pStyle w:val="SourceCode"/>
      </w:pPr>
      <w:r w:rsidRPr="003078DE">
        <w:tab/>
      </w:r>
    </w:p>
    <w:p w14:paraId="322E05E6" w14:textId="5CCB42BB" w:rsidR="006667C5" w:rsidRPr="003078DE" w:rsidRDefault="006667C5" w:rsidP="007D3300">
      <w:pPr>
        <w:pStyle w:val="SourceCode"/>
      </w:pPr>
      <w:r w:rsidRPr="003078DE">
        <w:tab/>
        <w:t xml:space="preserve">! </w:t>
      </w:r>
      <w:r>
        <w:t xml:space="preserve">Added a constraint on a </w:t>
      </w:r>
      <w:r w:rsidRPr="003078DE">
        <w:t>correlation</w:t>
      </w:r>
    </w:p>
    <w:p w14:paraId="2AA51B34" w14:textId="77777777" w:rsidR="006667C5" w:rsidRPr="003078DE" w:rsidRDefault="006667C5" w:rsidP="007D3300">
      <w:pPr>
        <w:pStyle w:val="SourceCode"/>
      </w:pPr>
      <w:r w:rsidRPr="003078DE">
        <w:tab/>
        <w:t>ACSI WITH PERQ@.96;</w:t>
      </w:r>
    </w:p>
    <w:p w14:paraId="1EC7A9D8" w14:textId="59890D2C" w:rsidR="005D7A41" w:rsidRDefault="005D7A41" w:rsidP="005D7A41">
      <w:pPr>
        <w:pStyle w:val="af0"/>
        <w:keepNext/>
      </w:pPr>
      <w:r>
        <w:lastRenderedPageBreak/>
        <w:t xml:space="preserve">Table </w:t>
      </w:r>
      <w:r>
        <w:fldChar w:fldCharType="begin"/>
      </w:r>
      <w:r>
        <w:instrText xml:space="preserve"> SEQ Table \* ARABIC </w:instrText>
      </w:r>
      <w:r>
        <w:fldChar w:fldCharType="separate"/>
      </w:r>
      <w:r w:rsidR="00E47287">
        <w:rPr>
          <w:noProof/>
        </w:rPr>
        <w:t>37</w:t>
      </w:r>
      <w:r>
        <w:rPr>
          <w:noProof/>
        </w:rPr>
        <w:fldChar w:fldCharType="end"/>
      </w:r>
      <w:r w:rsidRPr="002D525C">
        <w:t xml:space="preserve"> </w:t>
      </w:r>
      <w:r>
        <w:t>Model fit indices for nested model test for correlation constrained to a cutoff other than 1</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977"/>
        <w:gridCol w:w="851"/>
        <w:gridCol w:w="1310"/>
        <w:gridCol w:w="1276"/>
        <w:gridCol w:w="850"/>
        <w:gridCol w:w="1134"/>
        <w:gridCol w:w="946"/>
      </w:tblGrid>
      <w:tr w:rsidR="005D7A41" w:rsidRPr="00C25B01" w14:paraId="4628FC19" w14:textId="77777777" w:rsidTr="009D6237">
        <w:tc>
          <w:tcPr>
            <w:tcW w:w="2977" w:type="dxa"/>
            <w:shd w:val="clear" w:color="auto" w:fill="auto"/>
          </w:tcPr>
          <w:p w14:paraId="6CCB89D3" w14:textId="77777777" w:rsidR="005D7A41" w:rsidRPr="00C25B01" w:rsidRDefault="005D7A41" w:rsidP="005D7A41"/>
        </w:tc>
        <w:tc>
          <w:tcPr>
            <w:tcW w:w="851" w:type="dxa"/>
            <w:shd w:val="clear" w:color="auto" w:fill="auto"/>
          </w:tcPr>
          <w:p w14:paraId="577352FF" w14:textId="77777777" w:rsidR="005D7A41" w:rsidRPr="00C25B01" w:rsidRDefault="005D7A41" w:rsidP="005D7A41">
            <w:r w:rsidRPr="00C25B01">
              <w:t>CFI</w:t>
            </w:r>
          </w:p>
        </w:tc>
        <w:tc>
          <w:tcPr>
            <w:tcW w:w="1310" w:type="dxa"/>
            <w:shd w:val="clear" w:color="auto" w:fill="auto"/>
          </w:tcPr>
          <w:p w14:paraId="7E43D77A" w14:textId="77777777" w:rsidR="005D7A41" w:rsidRPr="00C25B01" w:rsidRDefault="005D7A41" w:rsidP="005D7A41">
            <w:r w:rsidRPr="00C25B01">
              <w:rPr>
                <w:rFonts w:hint="eastAsia"/>
              </w:rPr>
              <w:t>TLI</w:t>
            </w:r>
            <w:r>
              <w:t>(NNFI)</w:t>
            </w:r>
          </w:p>
        </w:tc>
        <w:tc>
          <w:tcPr>
            <w:tcW w:w="1276" w:type="dxa"/>
            <w:shd w:val="clear" w:color="auto" w:fill="auto"/>
          </w:tcPr>
          <w:p w14:paraId="0BAE512B" w14:textId="77777777" w:rsidR="005D7A41" w:rsidRPr="00C25B01" w:rsidRDefault="005D7A41" w:rsidP="005D7A41">
            <w:r w:rsidRPr="00C25B01">
              <w:t>RMSEA</w:t>
            </w:r>
          </w:p>
        </w:tc>
        <w:tc>
          <w:tcPr>
            <w:tcW w:w="850" w:type="dxa"/>
            <w:shd w:val="clear" w:color="auto" w:fill="auto"/>
          </w:tcPr>
          <w:p w14:paraId="396C9D30" w14:textId="77777777" w:rsidR="005D7A41" w:rsidRPr="00C25B01" w:rsidRDefault="005D7A41" w:rsidP="005D7A41">
            <w:r w:rsidRPr="00C25B01">
              <w:t>df</w:t>
            </w:r>
          </w:p>
        </w:tc>
        <w:tc>
          <w:tcPr>
            <w:tcW w:w="1134" w:type="dxa"/>
            <w:shd w:val="clear" w:color="auto" w:fill="auto"/>
          </w:tcPr>
          <w:p w14:paraId="16D7079E" w14:textId="77777777" w:rsidR="005D7A41" w:rsidRPr="00C25B01" w:rsidRDefault="00AD3DF2" w:rsidP="005D7A41">
            <w:r w:rsidRPr="00C25B01">
              <w:rPr>
                <w:noProof/>
                <w:position w:val="-10"/>
              </w:rPr>
              <w:object w:dxaOrig="300" w:dyaOrig="360" w14:anchorId="040572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4.25pt;height:14.25pt;mso-width-percent:0;mso-height-percent:0;mso-width-percent:0;mso-height-percent:0" o:ole="">
                  <v:imagedata r:id="rId18" o:title=""/>
                </v:shape>
                <o:OLEObject Type="Embed" ProgID="Equation.3" ShapeID="_x0000_i1025" DrawAspect="Content" ObjectID="_1625586066" r:id="rId19"/>
              </w:object>
            </w:r>
          </w:p>
        </w:tc>
        <w:tc>
          <w:tcPr>
            <w:tcW w:w="946" w:type="dxa"/>
            <w:shd w:val="clear" w:color="auto" w:fill="auto"/>
          </w:tcPr>
          <w:p w14:paraId="524BEF52" w14:textId="77777777" w:rsidR="005D7A41" w:rsidRPr="00C25B01" w:rsidRDefault="005D7A41" w:rsidP="005D7A41">
            <w:r w:rsidRPr="00C25B01">
              <w:rPr>
                <w:rFonts w:hint="eastAsia"/>
              </w:rPr>
              <w:t>p</w:t>
            </w:r>
          </w:p>
        </w:tc>
      </w:tr>
      <w:tr w:rsidR="005D7A41" w:rsidRPr="00C25B01" w14:paraId="4D5C3EEB" w14:textId="77777777" w:rsidTr="009D6237">
        <w:tc>
          <w:tcPr>
            <w:tcW w:w="2977" w:type="dxa"/>
            <w:shd w:val="clear" w:color="auto" w:fill="auto"/>
          </w:tcPr>
          <w:p w14:paraId="2D5C26B9" w14:textId="7409C33F" w:rsidR="005D7A41" w:rsidRPr="00C25B01" w:rsidRDefault="005D7A41" w:rsidP="005D7A41">
            <w:r>
              <w:t>a</w:t>
            </w:r>
            <w:r w:rsidRPr="00C25B01">
              <w:rPr>
                <w:rFonts w:hint="eastAsia"/>
              </w:rPr>
              <w:t xml:space="preserve">. </w:t>
            </w:r>
            <w:r w:rsidRPr="00F5611B">
              <w:t xml:space="preserve">A model with a fixed correlation of </w:t>
            </w:r>
            <w:r>
              <w:t>.9</w:t>
            </w:r>
            <w:r w:rsidR="006667C5">
              <w:t>6</w:t>
            </w:r>
          </w:p>
        </w:tc>
        <w:tc>
          <w:tcPr>
            <w:tcW w:w="851" w:type="dxa"/>
            <w:shd w:val="clear" w:color="auto" w:fill="auto"/>
          </w:tcPr>
          <w:p w14:paraId="4346404D" w14:textId="77777777" w:rsidR="005D7A41" w:rsidRPr="00C25B01" w:rsidRDefault="005D7A41" w:rsidP="005D7A41">
            <w:r>
              <w:rPr>
                <w:rFonts w:hint="eastAsia"/>
              </w:rPr>
              <w:t>.97</w:t>
            </w:r>
            <w:r>
              <w:t>9</w:t>
            </w:r>
          </w:p>
        </w:tc>
        <w:tc>
          <w:tcPr>
            <w:tcW w:w="1310" w:type="dxa"/>
            <w:shd w:val="clear" w:color="auto" w:fill="auto"/>
          </w:tcPr>
          <w:p w14:paraId="791DB38B" w14:textId="77777777" w:rsidR="005D7A41" w:rsidRPr="00C25B01" w:rsidRDefault="005D7A41" w:rsidP="005D7A41">
            <w:r>
              <w:rPr>
                <w:rFonts w:hint="eastAsia"/>
              </w:rPr>
              <w:t>.9</w:t>
            </w:r>
            <w:r>
              <w:t>70</w:t>
            </w:r>
          </w:p>
        </w:tc>
        <w:tc>
          <w:tcPr>
            <w:tcW w:w="1276" w:type="dxa"/>
            <w:shd w:val="clear" w:color="auto" w:fill="auto"/>
          </w:tcPr>
          <w:p w14:paraId="037DD914" w14:textId="77777777" w:rsidR="005D7A41" w:rsidRPr="00C25B01" w:rsidRDefault="005D7A41" w:rsidP="005D7A41">
            <w:r>
              <w:rPr>
                <w:rFonts w:hint="eastAsia"/>
              </w:rPr>
              <w:t>.0</w:t>
            </w:r>
            <w:r>
              <w:t>62</w:t>
            </w:r>
          </w:p>
        </w:tc>
        <w:tc>
          <w:tcPr>
            <w:tcW w:w="850" w:type="dxa"/>
            <w:shd w:val="clear" w:color="auto" w:fill="auto"/>
          </w:tcPr>
          <w:p w14:paraId="0DFD983B" w14:textId="77777777" w:rsidR="005D7A41" w:rsidRPr="00C25B01" w:rsidRDefault="005D7A41" w:rsidP="005D7A41">
            <w:r>
              <w:rPr>
                <w:rFonts w:hint="eastAsia"/>
              </w:rPr>
              <w:t>39</w:t>
            </w:r>
          </w:p>
        </w:tc>
        <w:tc>
          <w:tcPr>
            <w:tcW w:w="1134" w:type="dxa"/>
            <w:shd w:val="clear" w:color="auto" w:fill="auto"/>
          </w:tcPr>
          <w:p w14:paraId="54C5B93E" w14:textId="1391FAA3" w:rsidR="005D7A41" w:rsidRPr="00C25B01" w:rsidRDefault="005D7A41" w:rsidP="00C85166">
            <w:r>
              <w:t>1615.</w:t>
            </w:r>
            <w:r w:rsidR="006667C5">
              <w:t>895</w:t>
            </w:r>
          </w:p>
        </w:tc>
        <w:tc>
          <w:tcPr>
            <w:tcW w:w="946" w:type="dxa"/>
            <w:shd w:val="clear" w:color="auto" w:fill="auto"/>
          </w:tcPr>
          <w:p w14:paraId="40606700" w14:textId="77777777" w:rsidR="005D7A41" w:rsidRPr="00C25B01" w:rsidRDefault="005D7A41" w:rsidP="005D7A41">
            <w:r>
              <w:t>.000</w:t>
            </w:r>
          </w:p>
        </w:tc>
      </w:tr>
      <w:tr w:rsidR="005D7A41" w:rsidRPr="00C25B01" w14:paraId="623B8D9C" w14:textId="77777777" w:rsidTr="009D6237">
        <w:tc>
          <w:tcPr>
            <w:tcW w:w="2977" w:type="dxa"/>
            <w:shd w:val="clear" w:color="auto" w:fill="auto"/>
          </w:tcPr>
          <w:p w14:paraId="66E6A7FE" w14:textId="77777777" w:rsidR="005D7A41" w:rsidRPr="00C25B01" w:rsidRDefault="005D7A41" w:rsidP="005D7A41">
            <w:r>
              <w:t>b</w:t>
            </w:r>
            <w:r w:rsidRPr="00C25B01">
              <w:rPr>
                <w:rFonts w:hint="eastAsia"/>
              </w:rPr>
              <w:t xml:space="preserve">. </w:t>
            </w:r>
            <w:r>
              <w:t>Original model</w:t>
            </w:r>
          </w:p>
        </w:tc>
        <w:tc>
          <w:tcPr>
            <w:tcW w:w="851" w:type="dxa"/>
            <w:shd w:val="clear" w:color="auto" w:fill="auto"/>
          </w:tcPr>
          <w:p w14:paraId="39C7A752" w14:textId="77777777" w:rsidR="005D7A41" w:rsidRPr="00C25B01" w:rsidRDefault="005D7A41" w:rsidP="005D7A41">
            <w:r w:rsidRPr="001E4CC1">
              <w:rPr>
                <w:color w:val="C00000"/>
              </w:rPr>
              <w:t>.979</w:t>
            </w:r>
          </w:p>
        </w:tc>
        <w:tc>
          <w:tcPr>
            <w:tcW w:w="1310" w:type="dxa"/>
            <w:shd w:val="clear" w:color="auto" w:fill="auto"/>
          </w:tcPr>
          <w:p w14:paraId="3B6ACBC8" w14:textId="77777777" w:rsidR="005D7A41" w:rsidRPr="00C25B01" w:rsidRDefault="005D7A41" w:rsidP="005D7A41">
            <w:r w:rsidRPr="00EF46EE">
              <w:rPr>
                <w:color w:val="C00000"/>
              </w:rPr>
              <w:t>.</w:t>
            </w:r>
            <w:r w:rsidRPr="001E4CC1">
              <w:rPr>
                <w:color w:val="C00000"/>
              </w:rPr>
              <w:t>970</w:t>
            </w:r>
          </w:p>
        </w:tc>
        <w:tc>
          <w:tcPr>
            <w:tcW w:w="1276" w:type="dxa"/>
            <w:shd w:val="clear" w:color="auto" w:fill="auto"/>
          </w:tcPr>
          <w:p w14:paraId="0B188D14" w14:textId="77777777" w:rsidR="005D7A41" w:rsidRPr="00C25B01" w:rsidRDefault="005D7A41" w:rsidP="005D7A41">
            <w:r w:rsidRPr="001E4CC1">
              <w:rPr>
                <w:color w:val="C00000"/>
              </w:rPr>
              <w:t>.063</w:t>
            </w:r>
          </w:p>
        </w:tc>
        <w:tc>
          <w:tcPr>
            <w:tcW w:w="850" w:type="dxa"/>
            <w:shd w:val="clear" w:color="auto" w:fill="auto"/>
          </w:tcPr>
          <w:p w14:paraId="47E8EE70" w14:textId="77777777" w:rsidR="005D7A41" w:rsidRPr="00C25B01" w:rsidRDefault="005D7A41" w:rsidP="005D7A41">
            <w:r w:rsidRPr="00EF46EE">
              <w:rPr>
                <w:color w:val="0070C0"/>
              </w:rPr>
              <w:t>38</w:t>
            </w:r>
          </w:p>
        </w:tc>
        <w:tc>
          <w:tcPr>
            <w:tcW w:w="1134" w:type="dxa"/>
            <w:shd w:val="clear" w:color="auto" w:fill="auto"/>
          </w:tcPr>
          <w:p w14:paraId="4E10250A" w14:textId="3D2BE31F" w:rsidR="005D7A41" w:rsidRPr="00C25B01" w:rsidRDefault="005D7A41" w:rsidP="00C85166">
            <w:r w:rsidRPr="00EF46EE">
              <w:rPr>
                <w:color w:val="0070C0"/>
              </w:rPr>
              <w:t>161</w:t>
            </w:r>
            <w:r>
              <w:rPr>
                <w:color w:val="0070C0"/>
              </w:rPr>
              <w:t>4</w:t>
            </w:r>
            <w:r w:rsidRPr="00EF46EE">
              <w:rPr>
                <w:color w:val="0070C0"/>
              </w:rPr>
              <w:t>.</w:t>
            </w:r>
            <w:r w:rsidR="006667C5">
              <w:rPr>
                <w:color w:val="0070C0"/>
              </w:rPr>
              <w:t>286</w:t>
            </w:r>
          </w:p>
        </w:tc>
        <w:tc>
          <w:tcPr>
            <w:tcW w:w="946" w:type="dxa"/>
            <w:shd w:val="clear" w:color="auto" w:fill="auto"/>
          </w:tcPr>
          <w:p w14:paraId="5C69CF1E" w14:textId="77777777" w:rsidR="005D7A41" w:rsidRPr="00C25B01" w:rsidRDefault="005D7A41" w:rsidP="005D7A41">
            <w:r w:rsidRPr="00EF46EE">
              <w:rPr>
                <w:color w:val="0070C0"/>
              </w:rPr>
              <w:t>.000</w:t>
            </w:r>
          </w:p>
        </w:tc>
      </w:tr>
      <w:tr w:rsidR="005D7A41" w:rsidRPr="00C25B01" w14:paraId="3A72F920" w14:textId="77777777" w:rsidTr="009D6237">
        <w:tc>
          <w:tcPr>
            <w:tcW w:w="2977" w:type="dxa"/>
            <w:shd w:val="clear" w:color="auto" w:fill="auto"/>
          </w:tcPr>
          <w:p w14:paraId="21B4801A" w14:textId="77777777" w:rsidR="005D7A41" w:rsidRPr="00C25B01" w:rsidRDefault="005D7A41" w:rsidP="005D7A41">
            <w:r w:rsidRPr="00C25B01">
              <w:t>Difference</w:t>
            </w:r>
            <w:r w:rsidRPr="00C25B01">
              <w:rPr>
                <w:rFonts w:hint="eastAsia"/>
              </w:rPr>
              <w:t xml:space="preserve"> (</w:t>
            </w:r>
            <w:r>
              <w:t>a</w:t>
            </w:r>
            <w:r w:rsidRPr="00C25B01">
              <w:rPr>
                <w:rFonts w:hint="eastAsia"/>
              </w:rPr>
              <w:t xml:space="preserve"> - </w:t>
            </w:r>
            <w:r>
              <w:t>b</w:t>
            </w:r>
            <w:r w:rsidRPr="00C25B01">
              <w:rPr>
                <w:rFonts w:hint="eastAsia"/>
              </w:rPr>
              <w:t>)</w:t>
            </w:r>
          </w:p>
        </w:tc>
        <w:tc>
          <w:tcPr>
            <w:tcW w:w="851" w:type="dxa"/>
            <w:shd w:val="clear" w:color="auto" w:fill="auto"/>
          </w:tcPr>
          <w:p w14:paraId="24A32489" w14:textId="77777777" w:rsidR="005D7A41" w:rsidRPr="00C25B01" w:rsidRDefault="005D7A41" w:rsidP="005D7A41"/>
        </w:tc>
        <w:tc>
          <w:tcPr>
            <w:tcW w:w="1310" w:type="dxa"/>
            <w:shd w:val="clear" w:color="auto" w:fill="auto"/>
          </w:tcPr>
          <w:p w14:paraId="21BD735D" w14:textId="77777777" w:rsidR="005D7A41" w:rsidRPr="00C25B01" w:rsidRDefault="005D7A41" w:rsidP="005D7A41"/>
        </w:tc>
        <w:tc>
          <w:tcPr>
            <w:tcW w:w="1276" w:type="dxa"/>
            <w:shd w:val="clear" w:color="auto" w:fill="auto"/>
          </w:tcPr>
          <w:p w14:paraId="7BFF7738" w14:textId="77777777" w:rsidR="005D7A41" w:rsidRPr="00C25B01" w:rsidRDefault="005D7A41" w:rsidP="005D7A41"/>
        </w:tc>
        <w:tc>
          <w:tcPr>
            <w:tcW w:w="850" w:type="dxa"/>
            <w:shd w:val="clear" w:color="auto" w:fill="auto"/>
          </w:tcPr>
          <w:p w14:paraId="128DA7A4" w14:textId="77777777" w:rsidR="005D7A41" w:rsidRPr="00C25B01" w:rsidRDefault="005D7A41" w:rsidP="005D7A41">
            <w:r>
              <w:rPr>
                <w:rFonts w:hint="eastAsia"/>
              </w:rPr>
              <w:t>1</w:t>
            </w:r>
          </w:p>
        </w:tc>
        <w:tc>
          <w:tcPr>
            <w:tcW w:w="1134" w:type="dxa"/>
            <w:shd w:val="clear" w:color="auto" w:fill="auto"/>
          </w:tcPr>
          <w:p w14:paraId="5F6501A3" w14:textId="77777777" w:rsidR="005D7A41" w:rsidRPr="00C25B01" w:rsidRDefault="005D7A41" w:rsidP="005D7A41">
            <w:r>
              <w:t>1.609</w:t>
            </w:r>
          </w:p>
        </w:tc>
        <w:tc>
          <w:tcPr>
            <w:tcW w:w="946" w:type="dxa"/>
            <w:shd w:val="clear" w:color="auto" w:fill="auto"/>
          </w:tcPr>
          <w:p w14:paraId="40FCB9DC" w14:textId="77777777" w:rsidR="005D7A41" w:rsidRPr="00C25B01" w:rsidRDefault="005D7A41" w:rsidP="005D7A41">
            <w:r w:rsidRPr="00C25B01">
              <w:rPr>
                <w:rFonts w:hint="eastAsia"/>
              </w:rPr>
              <w:t>.</w:t>
            </w:r>
            <w:r>
              <w:t>205</w:t>
            </w:r>
          </w:p>
        </w:tc>
      </w:tr>
    </w:tbl>
    <w:p w14:paraId="3F764245" w14:textId="77777777" w:rsidR="009D6237" w:rsidRDefault="009D6237" w:rsidP="009D6237"/>
    <w:p w14:paraId="67CC100C" w14:textId="77777777" w:rsidR="005D7A41" w:rsidRDefault="005D7A41" w:rsidP="005D7A41">
      <w:pPr>
        <w:pStyle w:val="BodyText-noindent"/>
      </w:pPr>
      <w:r w:rsidRPr="00DE0ECC">
        <w:t>If the reference point is .9</w:t>
      </w:r>
      <w:r>
        <w:t>6</w:t>
      </w:r>
      <w:r w:rsidRPr="00DE0ECC">
        <w:t xml:space="preserve">, the correlation between </w:t>
      </w:r>
      <w:r w:rsidRPr="00B33E5C">
        <w:t>ACSI</w:t>
      </w:r>
      <w:r w:rsidRPr="00DE0ECC">
        <w:t xml:space="preserve"> and PERV is </w:t>
      </w:r>
      <w:r>
        <w:t xml:space="preserve">not </w:t>
      </w:r>
      <w:r w:rsidRPr="00DE0ECC">
        <w:t xml:space="preserve">significantly less than that, so </w:t>
      </w:r>
      <w:r>
        <w:t xml:space="preserve">we can assess that </w:t>
      </w:r>
      <w:r w:rsidRPr="00DE0ECC">
        <w:t xml:space="preserve">there is </w:t>
      </w:r>
      <w:r>
        <w:t xml:space="preserve">a </w:t>
      </w:r>
      <w:r w:rsidRPr="00DE0ECC">
        <w:t>problem in the discriminant validity.</w:t>
      </w:r>
    </w:p>
    <w:p w14:paraId="1A908AE2" w14:textId="77777777" w:rsidR="005D7A41" w:rsidRPr="0052565E" w:rsidRDefault="005D7A41" w:rsidP="005D7A41">
      <w:pPr>
        <w:pStyle w:val="3"/>
      </w:pPr>
      <w:r w:rsidRPr="0052565E">
        <w:t>Problems / Limitations</w:t>
      </w:r>
    </w:p>
    <w:p w14:paraId="362CB082" w14:textId="6EBAF582" w:rsidR="005D7A41" w:rsidRDefault="005D7A41" w:rsidP="005D7A41">
      <w:pPr>
        <w:pStyle w:val="BodyText-noindent"/>
      </w:pPr>
      <w:r w:rsidRPr="00907090">
        <w:t xml:space="preserve">This technique has the advantage of being more flexible than the previous techniques, but there are also limitations. There is room for criticism that the user must determine the reference value, which is an arbitrary choice. </w:t>
      </w:r>
      <w:r w:rsidR="006667C5">
        <w:t xml:space="preserve">Mplus </w:t>
      </w:r>
      <w:r>
        <w:t xml:space="preserve">does not provide a feature to do several model comparisons in one analysis, and specifying the constraints one at a time is tedious. </w:t>
      </w:r>
    </w:p>
    <w:p w14:paraId="6B7C2BBD" w14:textId="55983E77" w:rsidR="005D7A41" w:rsidRDefault="005D7A41" w:rsidP="005D7A41">
      <w:pPr>
        <w:pStyle w:val="2"/>
      </w:pPr>
      <w:bookmarkStart w:id="71" w:name="_Toc14939169"/>
      <w:r>
        <w:lastRenderedPageBreak/>
        <w:t>Structure coefficients (obtained from CFA)</w:t>
      </w:r>
      <w:bookmarkEnd w:id="71"/>
    </w:p>
    <w:p w14:paraId="15A6DA90" w14:textId="77777777" w:rsidR="005D7A41" w:rsidRDefault="005D7A41" w:rsidP="005D7A41">
      <w:pPr>
        <w:pStyle w:val="3"/>
      </w:pPr>
      <w:r>
        <w:rPr>
          <w:rFonts w:hint="eastAsia"/>
        </w:rPr>
        <w:t>How often is it use</w:t>
      </w:r>
      <w:r>
        <w:t>d?</w:t>
      </w:r>
    </w:p>
    <w:p w14:paraId="3D1B852E" w14:textId="77777777" w:rsidR="005D7A41" w:rsidRDefault="005D7A41" w:rsidP="005D7A41">
      <w:pPr>
        <w:pStyle w:val="BodyText-noindent"/>
      </w:pPr>
      <w:r w:rsidRPr="008834E4">
        <w:t xml:space="preserve">AMJ </w:t>
      </w:r>
      <w:r>
        <w:t>7.4</w:t>
      </w:r>
      <w:r w:rsidRPr="008834E4">
        <w:t xml:space="preserve">%, JAP </w:t>
      </w:r>
      <w:r>
        <w:t>0</w:t>
      </w:r>
      <w:r w:rsidRPr="008834E4">
        <w:t>%, ORM 0%</w:t>
      </w:r>
    </w:p>
    <w:p w14:paraId="63D0F865" w14:textId="77777777" w:rsidR="005D7A41" w:rsidRDefault="005D7A41" w:rsidP="005D7A41">
      <w:pPr>
        <w:pStyle w:val="3"/>
      </w:pPr>
      <w:r w:rsidRPr="005E2B27">
        <w:rPr>
          <w:rFonts w:hint="eastAsia"/>
        </w:rPr>
        <w:t>How to obtain</w:t>
      </w:r>
    </w:p>
    <w:p w14:paraId="62D62DDB" w14:textId="77777777" w:rsidR="005D7A41" w:rsidRDefault="005D7A41" w:rsidP="005D7A41">
      <w:pPr>
        <w:pStyle w:val="BodyText-noindent"/>
      </w:pPr>
      <w:r w:rsidRPr="00ED4657">
        <w:t>A typical CFA is an independent clusters (IC) model, wher</w:t>
      </w:r>
      <w:r>
        <w:t>e each</w:t>
      </w:r>
      <w:r w:rsidRPr="00ED4657">
        <w:t xml:space="preserve"> item </w:t>
      </w:r>
      <w:r>
        <w:t>loads on just</w:t>
      </w:r>
      <w:r w:rsidRPr="00ED4657">
        <w:t xml:space="preserve"> one factor and the loading value with other factors is zero. </w:t>
      </w:r>
      <w:r>
        <w:t xml:space="preserve">In the case of a CFA model specification, the term loading invariably refers to the factor pattern coefficients because the factor structure coefficients are not model parameters that are estimated, but are something that can be calculated post-estimation. </w:t>
      </w:r>
    </w:p>
    <w:p w14:paraId="4DAA0B5E" w14:textId="14CB8ABB" w:rsidR="005D7A41" w:rsidRDefault="005D7A41" w:rsidP="005D7A41">
      <w:pPr>
        <w:pStyle w:val="a0"/>
      </w:pPr>
      <w:r>
        <w:t xml:space="preserve">While </w:t>
      </w:r>
      <w:r w:rsidR="006667C5">
        <w:t xml:space="preserve">Mplus </w:t>
      </w:r>
      <w:r>
        <w:t xml:space="preserve">does not provide structure coefficients directly, we explain how to obtain them. Factor structure coefficients are the matrix multiplication of factor pattern coefficients and factor correlations. That is, </w:t>
      </w:r>
      <w:r w:rsidRPr="009538D5">
        <w:t>the (i, j) th element of the third matrix is obtained by multiplying the (</w:t>
      </w:r>
      <w:r>
        <w:t>i, k</w:t>
      </w:r>
      <w:r w:rsidRPr="009538D5">
        <w:t>) element of the first matrix by the element (k, j) of the second matrix</w:t>
      </w:r>
      <w:r>
        <w:t xml:space="preserve">, and summing it over all k. For example, .567 in factor structure coefficients is obtained by the following calculation. </w:t>
      </w:r>
      <w:r w:rsidRPr="00FF12DE">
        <w:rPr>
          <w:b/>
        </w:rPr>
        <w:t xml:space="preserve">.567 </w:t>
      </w:r>
      <w:r>
        <w:t xml:space="preserve">= </w:t>
      </w:r>
      <w:r w:rsidRPr="00FF12DE">
        <w:rPr>
          <w:b/>
          <w:color w:val="632423" w:themeColor="accent2" w:themeShade="80"/>
        </w:rPr>
        <w:t>.926</w:t>
      </w:r>
      <w:r>
        <w:t xml:space="preserve"> * </w:t>
      </w:r>
      <w:r w:rsidRPr="00FF12DE">
        <w:rPr>
          <w:rFonts w:eastAsia="맑은 고딕" w:hint="eastAsia"/>
          <w:b/>
          <w:color w:val="FF0000"/>
        </w:rPr>
        <w:t>.61</w:t>
      </w:r>
      <w:r w:rsidRPr="00FF12DE">
        <w:rPr>
          <w:rFonts w:eastAsia="맑은 고딕"/>
          <w:b/>
          <w:color w:val="FF0000"/>
        </w:rPr>
        <w:t>2</w:t>
      </w:r>
      <w:r>
        <w:t xml:space="preserve">+ </w:t>
      </w:r>
      <w:r w:rsidRPr="00FF12DE">
        <w:rPr>
          <w:rFonts w:hint="eastAsia"/>
          <w:b/>
        </w:rPr>
        <w:t>.00</w:t>
      </w:r>
      <w:r>
        <w:rPr>
          <w:b/>
        </w:rPr>
        <w:t>0</w:t>
      </w:r>
      <w:r>
        <w:t xml:space="preserve"> * </w:t>
      </w:r>
      <w:r w:rsidRPr="00FF12DE">
        <w:rPr>
          <w:rFonts w:eastAsia="맑은 고딕"/>
          <w:b/>
          <w:color w:val="0070C0"/>
        </w:rPr>
        <w:t>1.000</w:t>
      </w:r>
      <w:r>
        <w:t xml:space="preserve"> + </w:t>
      </w:r>
      <w:r>
        <w:rPr>
          <w:rFonts w:hint="eastAsia"/>
          <w:b/>
        </w:rPr>
        <w:t>.000</w:t>
      </w:r>
      <w:r>
        <w:t xml:space="preserve"> * </w:t>
      </w:r>
      <w:r w:rsidRPr="00FF12DE">
        <w:rPr>
          <w:b/>
          <w:color w:val="FF0000"/>
        </w:rPr>
        <w:t>.698</w:t>
      </w:r>
      <w:r>
        <w:t xml:space="preserve"> + </w:t>
      </w:r>
      <w:r>
        <w:rPr>
          <w:rFonts w:hint="eastAsia"/>
          <w:b/>
        </w:rPr>
        <w:t>.000</w:t>
      </w:r>
      <w:r w:rsidRPr="00FF12DE">
        <w:rPr>
          <w:rFonts w:hint="eastAsia"/>
          <w:b/>
        </w:rPr>
        <w:t xml:space="preserve"> </w:t>
      </w:r>
      <w:r>
        <w:t xml:space="preserve">* </w:t>
      </w:r>
      <w:r w:rsidRPr="00FF12DE">
        <w:rPr>
          <w:b/>
          <w:color w:val="FF0000"/>
        </w:rPr>
        <w:t>.526</w:t>
      </w:r>
      <w:r>
        <w:t xml:space="preserve">. One convenient way to calculate this matrix product is to use </w:t>
      </w:r>
      <w:r w:rsidRPr="00FF12DE">
        <w:t>Microsoft Excel</w:t>
      </w:r>
      <w:r>
        <w:t xml:space="preserve">’s MMULT worksheet </w:t>
      </w:r>
      <w:r w:rsidRPr="00FF12DE">
        <w:t>function.</w:t>
      </w:r>
    </w:p>
    <w:p w14:paraId="0F82E2B4" w14:textId="77777777" w:rsidR="005D7A41" w:rsidRPr="00ED4657" w:rsidRDefault="005D7A41" w:rsidP="005D7A41">
      <w:pPr>
        <w:pStyle w:val="a0"/>
      </w:pPr>
      <w:r>
        <w:t xml:space="preserve">We will now demonstrate the calculation. </w:t>
      </w:r>
      <w:r w:rsidRPr="00095565">
        <w:t xml:space="preserve">Let's determine the cross-loading according to some rules discussed above. First, absolute comparison. Let's choose .4 as the cutoff point. There </w:t>
      </w:r>
      <w:r>
        <w:t xml:space="preserve">are </w:t>
      </w:r>
      <w:r w:rsidRPr="00095565">
        <w:t>cross-loading</w:t>
      </w:r>
      <w:r>
        <w:t>s</w:t>
      </w:r>
      <w:r w:rsidRPr="00095565">
        <w:t xml:space="preserve"> in all items except CUEX3. Second, row comparison. There is no cross-loading on any item. Third, column comparison. Cross-loading</w:t>
      </w:r>
      <w:r>
        <w:t>s</w:t>
      </w:r>
      <w:r w:rsidRPr="00095565">
        <w:t xml:space="preserve"> can be found in five items: ACSI2, ACSI3, CUEX3, PERQ2, and PERQ3.</w:t>
      </w:r>
    </w:p>
    <w:p w14:paraId="2B3FC6CB" w14:textId="6F59BD00" w:rsidR="005D7A41" w:rsidRDefault="005D7A41" w:rsidP="005D7A41">
      <w:pPr>
        <w:pStyle w:val="af0"/>
        <w:keepNext/>
      </w:pPr>
      <w:r>
        <w:lastRenderedPageBreak/>
        <w:t xml:space="preserve">Table </w:t>
      </w:r>
      <w:r>
        <w:fldChar w:fldCharType="begin"/>
      </w:r>
      <w:r>
        <w:instrText xml:space="preserve"> SEQ Table \* ARABIC </w:instrText>
      </w:r>
      <w:r>
        <w:fldChar w:fldCharType="separate"/>
      </w:r>
      <w:r w:rsidR="00E47287">
        <w:rPr>
          <w:noProof/>
        </w:rPr>
        <w:t>38</w:t>
      </w:r>
      <w:r>
        <w:rPr>
          <w:noProof/>
        </w:rPr>
        <w:fldChar w:fldCharType="end"/>
      </w:r>
      <w:r>
        <w:t xml:space="preserve"> Calculating factor structure coefficients from </w:t>
      </w:r>
      <w:r w:rsidR="006667C5">
        <w:t xml:space="preserve">Mplus </w:t>
      </w:r>
      <w:r>
        <w:t>output</w:t>
      </w:r>
    </w:p>
    <w:tbl>
      <w:tblPr>
        <w:tblW w:w="9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745"/>
        <w:gridCol w:w="852"/>
        <w:gridCol w:w="812"/>
        <w:gridCol w:w="812"/>
        <w:gridCol w:w="745"/>
        <w:gridCol w:w="852"/>
        <w:gridCol w:w="812"/>
        <w:gridCol w:w="812"/>
        <w:gridCol w:w="745"/>
        <w:gridCol w:w="852"/>
        <w:gridCol w:w="812"/>
        <w:gridCol w:w="812"/>
      </w:tblGrid>
      <w:tr w:rsidR="005D7A41" w:rsidRPr="00A42B4C" w14:paraId="2C882493" w14:textId="77777777" w:rsidTr="005D7A41">
        <w:trPr>
          <w:trHeight w:val="330"/>
        </w:trPr>
        <w:tc>
          <w:tcPr>
            <w:tcW w:w="3221" w:type="dxa"/>
            <w:gridSpan w:val="4"/>
            <w:shd w:val="clear" w:color="auto" w:fill="auto"/>
            <w:noWrap/>
            <w:vAlign w:val="center"/>
          </w:tcPr>
          <w:p w14:paraId="48BA2473" w14:textId="77777777" w:rsidR="005D7A41" w:rsidRDefault="005D7A41" w:rsidP="005D7A41">
            <w:r w:rsidRPr="00DD066A">
              <w:rPr>
                <w:b/>
              </w:rPr>
              <w:t>A.</w:t>
            </w:r>
            <w:r>
              <w:t xml:space="preserve"> </w:t>
            </w:r>
            <w:r>
              <w:rPr>
                <w:rFonts w:hint="eastAsia"/>
              </w:rPr>
              <w:t>Facto</w:t>
            </w:r>
            <w:r>
              <w:t>r pattern coefficients</w:t>
            </w:r>
          </w:p>
        </w:tc>
        <w:tc>
          <w:tcPr>
            <w:tcW w:w="3221" w:type="dxa"/>
            <w:gridSpan w:val="4"/>
            <w:shd w:val="clear" w:color="auto" w:fill="auto"/>
            <w:noWrap/>
            <w:vAlign w:val="center"/>
          </w:tcPr>
          <w:p w14:paraId="28152D4A" w14:textId="77777777" w:rsidR="005D7A41" w:rsidRDefault="005D7A41" w:rsidP="005D7A41">
            <w:r w:rsidRPr="00DD066A">
              <w:rPr>
                <w:b/>
              </w:rPr>
              <w:t xml:space="preserve">B. </w:t>
            </w:r>
            <w:r>
              <w:rPr>
                <w:rFonts w:hint="eastAsia"/>
              </w:rPr>
              <w:t>Factor correlation</w:t>
            </w:r>
            <w:r>
              <w:t>s</w:t>
            </w:r>
          </w:p>
        </w:tc>
        <w:tc>
          <w:tcPr>
            <w:tcW w:w="3221" w:type="dxa"/>
            <w:gridSpan w:val="4"/>
            <w:shd w:val="clear" w:color="auto" w:fill="auto"/>
            <w:noWrap/>
            <w:vAlign w:val="center"/>
          </w:tcPr>
          <w:p w14:paraId="4F773DBC" w14:textId="77777777" w:rsidR="005D7A41" w:rsidRDefault="005D7A41" w:rsidP="005D7A41">
            <w:r w:rsidRPr="00DD066A">
              <w:rPr>
                <w:b/>
              </w:rPr>
              <w:t xml:space="preserve">C. </w:t>
            </w:r>
            <w:r>
              <w:rPr>
                <w:rFonts w:hint="eastAsia"/>
              </w:rPr>
              <w:t>Factor structure</w:t>
            </w:r>
            <w:r>
              <w:t xml:space="preserve"> coefficients</w:t>
            </w:r>
          </w:p>
        </w:tc>
      </w:tr>
      <w:tr w:rsidR="005D7A41" w:rsidRPr="00A42B4C" w14:paraId="2A661EDE" w14:textId="77777777" w:rsidTr="005D7A41">
        <w:trPr>
          <w:trHeight w:val="330"/>
        </w:trPr>
        <w:tc>
          <w:tcPr>
            <w:tcW w:w="745" w:type="dxa"/>
            <w:shd w:val="clear" w:color="auto" w:fill="auto"/>
            <w:noWrap/>
            <w:vAlign w:val="center"/>
          </w:tcPr>
          <w:p w14:paraId="7DEFD59E" w14:textId="77777777" w:rsidR="005D7A41" w:rsidRDefault="005D7A41" w:rsidP="005D7A41">
            <w:r>
              <w:rPr>
                <w:rFonts w:hint="eastAsia"/>
              </w:rPr>
              <w:t>ACSI</w:t>
            </w:r>
          </w:p>
        </w:tc>
        <w:tc>
          <w:tcPr>
            <w:tcW w:w="852" w:type="dxa"/>
            <w:shd w:val="clear" w:color="auto" w:fill="auto"/>
            <w:noWrap/>
            <w:vAlign w:val="center"/>
          </w:tcPr>
          <w:p w14:paraId="74E313C5" w14:textId="77777777" w:rsidR="005D7A41" w:rsidRDefault="005D7A41" w:rsidP="005D7A41">
            <w:r>
              <w:rPr>
                <w:rFonts w:hint="eastAsia"/>
              </w:rPr>
              <w:t>CUEX</w:t>
            </w:r>
          </w:p>
        </w:tc>
        <w:tc>
          <w:tcPr>
            <w:tcW w:w="812" w:type="dxa"/>
            <w:shd w:val="clear" w:color="auto" w:fill="auto"/>
            <w:noWrap/>
            <w:vAlign w:val="center"/>
          </w:tcPr>
          <w:p w14:paraId="467A52B2" w14:textId="77777777" w:rsidR="005D7A41" w:rsidRDefault="005D7A41" w:rsidP="005D7A41">
            <w:r>
              <w:rPr>
                <w:rFonts w:hint="eastAsia"/>
              </w:rPr>
              <w:t>PER</w:t>
            </w:r>
            <w:r>
              <w:t>Q</w:t>
            </w:r>
          </w:p>
        </w:tc>
        <w:tc>
          <w:tcPr>
            <w:tcW w:w="812" w:type="dxa"/>
            <w:shd w:val="clear" w:color="auto" w:fill="auto"/>
            <w:noWrap/>
            <w:vAlign w:val="center"/>
          </w:tcPr>
          <w:p w14:paraId="5DC34051" w14:textId="77777777" w:rsidR="005D7A41" w:rsidRDefault="005D7A41" w:rsidP="005D7A41">
            <w:r>
              <w:rPr>
                <w:rFonts w:hint="eastAsia"/>
              </w:rPr>
              <w:t>PERV</w:t>
            </w:r>
          </w:p>
        </w:tc>
        <w:tc>
          <w:tcPr>
            <w:tcW w:w="745" w:type="dxa"/>
            <w:shd w:val="clear" w:color="auto" w:fill="auto"/>
            <w:noWrap/>
            <w:vAlign w:val="center"/>
          </w:tcPr>
          <w:p w14:paraId="26875279" w14:textId="77777777" w:rsidR="005D7A41" w:rsidRPr="00A42B4C" w:rsidRDefault="005D7A41" w:rsidP="005D7A41">
            <w:r>
              <w:rPr>
                <w:rFonts w:hint="eastAsia"/>
              </w:rPr>
              <w:t>ACSI</w:t>
            </w:r>
          </w:p>
        </w:tc>
        <w:tc>
          <w:tcPr>
            <w:tcW w:w="852" w:type="dxa"/>
            <w:shd w:val="clear" w:color="auto" w:fill="auto"/>
            <w:noWrap/>
            <w:vAlign w:val="center"/>
          </w:tcPr>
          <w:p w14:paraId="3073A6C7" w14:textId="77777777" w:rsidR="005D7A41" w:rsidRDefault="005D7A41" w:rsidP="005D7A41">
            <w:r>
              <w:rPr>
                <w:rFonts w:hint="eastAsia"/>
              </w:rPr>
              <w:t>CUEX</w:t>
            </w:r>
          </w:p>
        </w:tc>
        <w:tc>
          <w:tcPr>
            <w:tcW w:w="812" w:type="dxa"/>
            <w:shd w:val="clear" w:color="auto" w:fill="auto"/>
            <w:noWrap/>
            <w:vAlign w:val="center"/>
          </w:tcPr>
          <w:p w14:paraId="5FD1EA52" w14:textId="77777777" w:rsidR="005D7A41" w:rsidRDefault="005D7A41" w:rsidP="005D7A41">
            <w:r>
              <w:rPr>
                <w:rFonts w:hint="eastAsia"/>
              </w:rPr>
              <w:t>PER</w:t>
            </w:r>
            <w:r>
              <w:t>Q</w:t>
            </w:r>
          </w:p>
        </w:tc>
        <w:tc>
          <w:tcPr>
            <w:tcW w:w="812" w:type="dxa"/>
            <w:shd w:val="clear" w:color="auto" w:fill="auto"/>
            <w:noWrap/>
            <w:vAlign w:val="center"/>
          </w:tcPr>
          <w:p w14:paraId="13173750" w14:textId="77777777" w:rsidR="005D7A41" w:rsidRDefault="005D7A41" w:rsidP="005D7A41">
            <w:r>
              <w:rPr>
                <w:rFonts w:hint="eastAsia"/>
              </w:rPr>
              <w:t>PERV</w:t>
            </w:r>
          </w:p>
        </w:tc>
        <w:tc>
          <w:tcPr>
            <w:tcW w:w="745" w:type="dxa"/>
            <w:shd w:val="clear" w:color="auto" w:fill="auto"/>
            <w:noWrap/>
            <w:vAlign w:val="center"/>
          </w:tcPr>
          <w:p w14:paraId="7CB1C4A3" w14:textId="77777777" w:rsidR="005D7A41" w:rsidRDefault="005D7A41" w:rsidP="005D7A41">
            <w:r>
              <w:rPr>
                <w:rFonts w:hint="eastAsia"/>
              </w:rPr>
              <w:t>ACSI</w:t>
            </w:r>
          </w:p>
        </w:tc>
        <w:tc>
          <w:tcPr>
            <w:tcW w:w="852" w:type="dxa"/>
            <w:shd w:val="clear" w:color="auto" w:fill="auto"/>
            <w:noWrap/>
            <w:vAlign w:val="center"/>
          </w:tcPr>
          <w:p w14:paraId="4AD1937B" w14:textId="77777777" w:rsidR="005D7A41" w:rsidRDefault="005D7A41" w:rsidP="005D7A41">
            <w:r>
              <w:rPr>
                <w:rFonts w:hint="eastAsia"/>
              </w:rPr>
              <w:t>CUEX</w:t>
            </w:r>
          </w:p>
        </w:tc>
        <w:tc>
          <w:tcPr>
            <w:tcW w:w="812" w:type="dxa"/>
            <w:shd w:val="clear" w:color="auto" w:fill="auto"/>
            <w:noWrap/>
            <w:vAlign w:val="center"/>
          </w:tcPr>
          <w:p w14:paraId="6513AFAC" w14:textId="77777777" w:rsidR="005D7A41" w:rsidRDefault="005D7A41" w:rsidP="005D7A41">
            <w:r>
              <w:rPr>
                <w:rFonts w:hint="eastAsia"/>
              </w:rPr>
              <w:t>PER</w:t>
            </w:r>
            <w:r>
              <w:t>Q</w:t>
            </w:r>
          </w:p>
        </w:tc>
        <w:tc>
          <w:tcPr>
            <w:tcW w:w="812" w:type="dxa"/>
            <w:shd w:val="clear" w:color="auto" w:fill="auto"/>
            <w:noWrap/>
            <w:vAlign w:val="center"/>
          </w:tcPr>
          <w:p w14:paraId="3F473918" w14:textId="77777777" w:rsidR="005D7A41" w:rsidRDefault="005D7A41" w:rsidP="005D7A41">
            <w:r>
              <w:rPr>
                <w:rFonts w:hint="eastAsia"/>
              </w:rPr>
              <w:t>PERV</w:t>
            </w:r>
          </w:p>
        </w:tc>
      </w:tr>
      <w:tr w:rsidR="005D7A41" w:rsidRPr="00A42B4C" w14:paraId="302E8A6D" w14:textId="77777777" w:rsidTr="005D7A41">
        <w:trPr>
          <w:trHeight w:val="330"/>
        </w:trPr>
        <w:tc>
          <w:tcPr>
            <w:tcW w:w="745" w:type="dxa"/>
            <w:noWrap/>
            <w:vAlign w:val="center"/>
            <w:hideMark/>
          </w:tcPr>
          <w:p w14:paraId="2ABAF9A0" w14:textId="77777777" w:rsidR="005D7A41" w:rsidRPr="00FF12DE" w:rsidRDefault="005D7A41" w:rsidP="005D7A41">
            <w:pPr>
              <w:rPr>
                <w:b/>
                <w:color w:val="632423" w:themeColor="accent2" w:themeShade="80"/>
              </w:rPr>
            </w:pPr>
            <w:r w:rsidRPr="00FF12DE">
              <w:rPr>
                <w:b/>
                <w:color w:val="632423" w:themeColor="accent2" w:themeShade="80"/>
              </w:rPr>
              <w:t>.926</w:t>
            </w:r>
          </w:p>
        </w:tc>
        <w:tc>
          <w:tcPr>
            <w:tcW w:w="852" w:type="dxa"/>
            <w:shd w:val="clear" w:color="auto" w:fill="auto"/>
            <w:noWrap/>
            <w:vAlign w:val="center"/>
            <w:hideMark/>
          </w:tcPr>
          <w:p w14:paraId="620733D5" w14:textId="77777777" w:rsidR="005D7A41" w:rsidRPr="00FF12DE" w:rsidRDefault="005D7A41" w:rsidP="005D7A41">
            <w:pPr>
              <w:rPr>
                <w:b/>
              </w:rPr>
            </w:pPr>
            <w:r>
              <w:rPr>
                <w:rFonts w:hint="eastAsia"/>
                <w:b/>
              </w:rPr>
              <w:t>.000</w:t>
            </w:r>
            <w:r w:rsidRPr="00FF12DE">
              <w:rPr>
                <w:rFonts w:hint="eastAsia"/>
                <w:b/>
              </w:rPr>
              <w:t xml:space="preserve"> </w:t>
            </w:r>
          </w:p>
        </w:tc>
        <w:tc>
          <w:tcPr>
            <w:tcW w:w="812" w:type="dxa"/>
            <w:shd w:val="clear" w:color="auto" w:fill="auto"/>
            <w:noWrap/>
            <w:vAlign w:val="center"/>
            <w:hideMark/>
          </w:tcPr>
          <w:p w14:paraId="495C61DF" w14:textId="77777777" w:rsidR="005D7A41" w:rsidRPr="00FF12DE" w:rsidRDefault="005D7A41" w:rsidP="005D7A41">
            <w:pPr>
              <w:rPr>
                <w:b/>
              </w:rPr>
            </w:pPr>
            <w:r>
              <w:rPr>
                <w:rFonts w:hint="eastAsia"/>
                <w:b/>
              </w:rPr>
              <w:t>.000</w:t>
            </w:r>
            <w:r w:rsidRPr="00FF12DE">
              <w:rPr>
                <w:rFonts w:hint="eastAsia"/>
                <w:b/>
              </w:rPr>
              <w:t xml:space="preserve"> </w:t>
            </w:r>
          </w:p>
        </w:tc>
        <w:tc>
          <w:tcPr>
            <w:tcW w:w="812" w:type="dxa"/>
            <w:shd w:val="clear" w:color="auto" w:fill="auto"/>
            <w:noWrap/>
            <w:vAlign w:val="center"/>
            <w:hideMark/>
          </w:tcPr>
          <w:p w14:paraId="78238CA3" w14:textId="77777777" w:rsidR="005D7A41" w:rsidRPr="00FF12DE" w:rsidRDefault="005D7A41" w:rsidP="005D7A41">
            <w:pPr>
              <w:rPr>
                <w:b/>
              </w:rPr>
            </w:pPr>
            <w:r>
              <w:rPr>
                <w:rFonts w:hint="eastAsia"/>
                <w:b/>
              </w:rPr>
              <w:t>.000</w:t>
            </w:r>
            <w:r w:rsidRPr="00FF12DE">
              <w:rPr>
                <w:rFonts w:hint="eastAsia"/>
                <w:b/>
              </w:rPr>
              <w:t xml:space="preserve"> </w:t>
            </w:r>
          </w:p>
        </w:tc>
        <w:tc>
          <w:tcPr>
            <w:tcW w:w="745" w:type="dxa"/>
            <w:shd w:val="clear" w:color="auto" w:fill="auto"/>
            <w:noWrap/>
            <w:vAlign w:val="center"/>
            <w:hideMark/>
          </w:tcPr>
          <w:p w14:paraId="06D74740" w14:textId="77777777" w:rsidR="005D7A41" w:rsidRPr="00234FE7" w:rsidRDefault="005D7A41" w:rsidP="005D7A41">
            <w:pPr>
              <w:jc w:val="right"/>
              <w:rPr>
                <w:rFonts w:eastAsia="맑은 고딕"/>
                <w:color w:val="000000"/>
              </w:rPr>
            </w:pPr>
            <w:r w:rsidRPr="0090055D">
              <w:rPr>
                <w:rFonts w:eastAsia="맑은 고딕"/>
                <w:color w:val="0070C0"/>
              </w:rPr>
              <w:t>1.00</w:t>
            </w:r>
            <w:r>
              <w:rPr>
                <w:rFonts w:eastAsia="맑은 고딕"/>
                <w:color w:val="0070C0"/>
              </w:rPr>
              <w:t>0</w:t>
            </w:r>
            <w:r w:rsidRPr="00234FE7">
              <w:rPr>
                <w:rFonts w:eastAsia="맑은 고딕"/>
                <w:color w:val="000000"/>
              </w:rPr>
              <w:t xml:space="preserve"> </w:t>
            </w:r>
          </w:p>
        </w:tc>
        <w:tc>
          <w:tcPr>
            <w:tcW w:w="852" w:type="dxa"/>
            <w:shd w:val="clear" w:color="auto" w:fill="auto"/>
            <w:noWrap/>
            <w:vAlign w:val="center"/>
            <w:hideMark/>
          </w:tcPr>
          <w:p w14:paraId="0BD50372" w14:textId="77777777" w:rsidR="005D7A41" w:rsidRPr="00FF12DE" w:rsidRDefault="005D7A41" w:rsidP="005D7A41">
            <w:pPr>
              <w:jc w:val="right"/>
              <w:rPr>
                <w:rFonts w:eastAsia="맑은 고딕"/>
                <w:b/>
                <w:color w:val="FF0000"/>
              </w:rPr>
            </w:pPr>
            <w:r w:rsidRPr="00FF12DE">
              <w:rPr>
                <w:rFonts w:eastAsia="맑은 고딕" w:hint="eastAsia"/>
                <w:b/>
                <w:color w:val="FF0000"/>
              </w:rPr>
              <w:t>.61</w:t>
            </w:r>
            <w:r w:rsidRPr="00FF12DE">
              <w:rPr>
                <w:rFonts w:eastAsia="맑은 고딕"/>
                <w:b/>
                <w:color w:val="FF0000"/>
              </w:rPr>
              <w:t>2</w:t>
            </w:r>
          </w:p>
        </w:tc>
        <w:tc>
          <w:tcPr>
            <w:tcW w:w="812" w:type="dxa"/>
            <w:shd w:val="clear" w:color="auto" w:fill="auto"/>
            <w:noWrap/>
            <w:vAlign w:val="center"/>
            <w:hideMark/>
          </w:tcPr>
          <w:p w14:paraId="05F1F1CD" w14:textId="77777777" w:rsidR="005D7A41" w:rsidRPr="00C93BB9" w:rsidRDefault="005D7A41" w:rsidP="005D7A41">
            <w:pPr>
              <w:jc w:val="right"/>
              <w:rPr>
                <w:rFonts w:eastAsia="맑은 고딕"/>
                <w:color w:val="FF0000"/>
              </w:rPr>
            </w:pPr>
            <w:r w:rsidRPr="00C93BB9">
              <w:rPr>
                <w:rFonts w:eastAsia="맑은 고딕" w:hint="eastAsia"/>
                <w:color w:val="FF0000"/>
              </w:rPr>
              <w:t>.95</w:t>
            </w:r>
            <w:r>
              <w:rPr>
                <w:rFonts w:eastAsia="맑은 고딕"/>
                <w:color w:val="FF0000"/>
              </w:rPr>
              <w:t>7</w:t>
            </w:r>
          </w:p>
        </w:tc>
        <w:tc>
          <w:tcPr>
            <w:tcW w:w="812" w:type="dxa"/>
            <w:shd w:val="clear" w:color="auto" w:fill="auto"/>
            <w:noWrap/>
            <w:vAlign w:val="center"/>
            <w:hideMark/>
          </w:tcPr>
          <w:p w14:paraId="2DD60098" w14:textId="77777777" w:rsidR="005D7A41" w:rsidRPr="00C93BB9" w:rsidRDefault="005D7A41" w:rsidP="005D7A41">
            <w:pPr>
              <w:jc w:val="right"/>
              <w:rPr>
                <w:rFonts w:eastAsia="맑은 고딕"/>
                <w:color w:val="FF0000"/>
              </w:rPr>
            </w:pPr>
            <w:r w:rsidRPr="00C93BB9">
              <w:rPr>
                <w:rFonts w:eastAsia="맑은 고딕" w:hint="eastAsia"/>
                <w:color w:val="FF0000"/>
              </w:rPr>
              <w:t>.87</w:t>
            </w:r>
            <w:r>
              <w:rPr>
                <w:rFonts w:eastAsia="맑은 고딕"/>
                <w:color w:val="FF0000"/>
              </w:rPr>
              <w:t>5</w:t>
            </w:r>
          </w:p>
        </w:tc>
        <w:tc>
          <w:tcPr>
            <w:tcW w:w="745" w:type="dxa"/>
            <w:tcBorders>
              <w:top w:val="nil"/>
              <w:left w:val="nil"/>
              <w:bottom w:val="single" w:sz="8" w:space="0" w:color="auto"/>
              <w:right w:val="single" w:sz="8" w:space="0" w:color="auto"/>
            </w:tcBorders>
            <w:shd w:val="clear" w:color="auto" w:fill="auto"/>
            <w:noWrap/>
            <w:vAlign w:val="center"/>
            <w:hideMark/>
          </w:tcPr>
          <w:p w14:paraId="05E186C3" w14:textId="77777777" w:rsidR="005D7A41" w:rsidRPr="00FF12DE" w:rsidRDefault="005D7A41" w:rsidP="005D7A41">
            <w:pPr>
              <w:rPr>
                <w:rFonts w:eastAsia="맑은 고딕"/>
                <w:color w:val="000000"/>
              </w:rPr>
            </w:pPr>
            <w:r w:rsidRPr="00FF12DE">
              <w:rPr>
                <w:rFonts w:eastAsia="맑은 고딕"/>
                <w:color w:val="000000"/>
              </w:rPr>
              <w:t xml:space="preserve">0.926 </w:t>
            </w:r>
          </w:p>
        </w:tc>
        <w:tc>
          <w:tcPr>
            <w:tcW w:w="852" w:type="dxa"/>
            <w:tcBorders>
              <w:top w:val="nil"/>
              <w:left w:val="nil"/>
              <w:bottom w:val="single" w:sz="8" w:space="0" w:color="auto"/>
              <w:right w:val="single" w:sz="8" w:space="0" w:color="auto"/>
            </w:tcBorders>
            <w:shd w:val="clear" w:color="auto" w:fill="auto"/>
            <w:noWrap/>
            <w:vAlign w:val="center"/>
            <w:hideMark/>
          </w:tcPr>
          <w:p w14:paraId="37FB9B84" w14:textId="77777777" w:rsidR="005D7A41" w:rsidRPr="00FF12DE" w:rsidRDefault="005D7A41" w:rsidP="005D7A41">
            <w:pPr>
              <w:rPr>
                <w:rFonts w:eastAsia="맑은 고딕"/>
                <w:b/>
                <w:color w:val="000000"/>
              </w:rPr>
            </w:pPr>
            <w:r w:rsidRPr="00FF12DE">
              <w:rPr>
                <w:rFonts w:eastAsia="맑은 고딕"/>
                <w:b/>
                <w:color w:val="000000"/>
              </w:rPr>
              <w:t xml:space="preserve">0.567 </w:t>
            </w:r>
          </w:p>
        </w:tc>
        <w:tc>
          <w:tcPr>
            <w:tcW w:w="812" w:type="dxa"/>
            <w:tcBorders>
              <w:top w:val="nil"/>
              <w:left w:val="nil"/>
              <w:bottom w:val="single" w:sz="8" w:space="0" w:color="auto"/>
              <w:right w:val="single" w:sz="8" w:space="0" w:color="auto"/>
            </w:tcBorders>
            <w:shd w:val="clear" w:color="auto" w:fill="auto"/>
            <w:noWrap/>
            <w:vAlign w:val="center"/>
            <w:hideMark/>
          </w:tcPr>
          <w:p w14:paraId="4A89E507" w14:textId="77777777" w:rsidR="005D7A41" w:rsidRPr="00FF12DE" w:rsidRDefault="005D7A41" w:rsidP="005D7A41">
            <w:pPr>
              <w:rPr>
                <w:rFonts w:eastAsia="맑은 고딕"/>
                <w:color w:val="000000"/>
              </w:rPr>
            </w:pPr>
            <w:r w:rsidRPr="00FF12DE">
              <w:rPr>
                <w:rFonts w:eastAsia="맑은 고딕"/>
                <w:color w:val="000000"/>
              </w:rPr>
              <w:t xml:space="preserve">0.886 </w:t>
            </w:r>
          </w:p>
        </w:tc>
        <w:tc>
          <w:tcPr>
            <w:tcW w:w="812" w:type="dxa"/>
            <w:tcBorders>
              <w:top w:val="nil"/>
              <w:left w:val="nil"/>
              <w:bottom w:val="single" w:sz="8" w:space="0" w:color="auto"/>
              <w:right w:val="single" w:sz="8" w:space="0" w:color="auto"/>
            </w:tcBorders>
            <w:shd w:val="clear" w:color="auto" w:fill="auto"/>
            <w:noWrap/>
            <w:vAlign w:val="center"/>
            <w:hideMark/>
          </w:tcPr>
          <w:p w14:paraId="272421B9" w14:textId="77777777" w:rsidR="005D7A41" w:rsidRDefault="005D7A41" w:rsidP="005D7A41">
            <w:pPr>
              <w:rPr>
                <w:rFonts w:eastAsia="맑은 고딕"/>
                <w:color w:val="000000"/>
              </w:rPr>
            </w:pPr>
            <w:r>
              <w:rPr>
                <w:rFonts w:eastAsia="맑은 고딕"/>
                <w:color w:val="000000"/>
              </w:rPr>
              <w:t xml:space="preserve">0.810 </w:t>
            </w:r>
          </w:p>
        </w:tc>
      </w:tr>
      <w:tr w:rsidR="005D7A41" w:rsidRPr="00A42B4C" w14:paraId="29F387DA" w14:textId="77777777" w:rsidTr="005D7A41">
        <w:trPr>
          <w:trHeight w:val="330"/>
        </w:trPr>
        <w:tc>
          <w:tcPr>
            <w:tcW w:w="745" w:type="dxa"/>
            <w:noWrap/>
            <w:vAlign w:val="center"/>
            <w:hideMark/>
          </w:tcPr>
          <w:p w14:paraId="048157BC" w14:textId="77777777" w:rsidR="005D7A41" w:rsidRPr="00F9735C" w:rsidRDefault="005D7A41" w:rsidP="005D7A41">
            <w:pPr>
              <w:rPr>
                <w:color w:val="632423" w:themeColor="accent2" w:themeShade="80"/>
              </w:rPr>
            </w:pPr>
            <w:r w:rsidRPr="00F9735C">
              <w:rPr>
                <w:color w:val="632423" w:themeColor="accent2" w:themeShade="80"/>
              </w:rPr>
              <w:t>.831</w:t>
            </w:r>
          </w:p>
        </w:tc>
        <w:tc>
          <w:tcPr>
            <w:tcW w:w="852" w:type="dxa"/>
            <w:shd w:val="clear" w:color="auto" w:fill="auto"/>
            <w:noWrap/>
            <w:vAlign w:val="center"/>
            <w:hideMark/>
          </w:tcPr>
          <w:p w14:paraId="710F7C7E" w14:textId="77777777" w:rsidR="005D7A41" w:rsidRPr="00A42B4C" w:rsidRDefault="005D7A41" w:rsidP="005D7A41">
            <w:r>
              <w:rPr>
                <w:rFonts w:hint="eastAsia"/>
              </w:rPr>
              <w:t>.000</w:t>
            </w:r>
            <w:r w:rsidRPr="00A42B4C">
              <w:rPr>
                <w:rFonts w:hint="eastAsia"/>
              </w:rPr>
              <w:t xml:space="preserve"> </w:t>
            </w:r>
          </w:p>
        </w:tc>
        <w:tc>
          <w:tcPr>
            <w:tcW w:w="812" w:type="dxa"/>
            <w:shd w:val="clear" w:color="auto" w:fill="auto"/>
            <w:noWrap/>
            <w:vAlign w:val="center"/>
            <w:hideMark/>
          </w:tcPr>
          <w:p w14:paraId="7A27ECA0" w14:textId="77777777" w:rsidR="005D7A41" w:rsidRPr="00A42B4C" w:rsidRDefault="005D7A41" w:rsidP="005D7A41">
            <w:r>
              <w:rPr>
                <w:rFonts w:hint="eastAsia"/>
              </w:rPr>
              <w:t>.000</w:t>
            </w:r>
            <w:r w:rsidRPr="00A42B4C">
              <w:rPr>
                <w:rFonts w:hint="eastAsia"/>
              </w:rPr>
              <w:t xml:space="preserve"> </w:t>
            </w:r>
          </w:p>
        </w:tc>
        <w:tc>
          <w:tcPr>
            <w:tcW w:w="812" w:type="dxa"/>
            <w:shd w:val="clear" w:color="auto" w:fill="auto"/>
            <w:noWrap/>
            <w:vAlign w:val="center"/>
            <w:hideMark/>
          </w:tcPr>
          <w:p w14:paraId="68ADA3E5" w14:textId="77777777" w:rsidR="005D7A41" w:rsidRPr="00A42B4C" w:rsidRDefault="005D7A41" w:rsidP="005D7A41">
            <w:r>
              <w:rPr>
                <w:rFonts w:hint="eastAsia"/>
              </w:rPr>
              <w:t>.000</w:t>
            </w:r>
            <w:r w:rsidRPr="00A42B4C">
              <w:rPr>
                <w:rFonts w:hint="eastAsia"/>
              </w:rPr>
              <w:t xml:space="preserve"> </w:t>
            </w:r>
          </w:p>
        </w:tc>
        <w:tc>
          <w:tcPr>
            <w:tcW w:w="745" w:type="dxa"/>
            <w:shd w:val="clear" w:color="000000" w:fill="FFFFFF"/>
            <w:noWrap/>
            <w:vAlign w:val="center"/>
            <w:hideMark/>
          </w:tcPr>
          <w:p w14:paraId="68756613" w14:textId="77777777" w:rsidR="005D7A41" w:rsidRPr="00BA7955" w:rsidRDefault="005D7A41" w:rsidP="005D7A41">
            <w:pPr>
              <w:jc w:val="right"/>
              <w:rPr>
                <w:rFonts w:eastAsia="맑은 고딕"/>
                <w:color w:val="000000"/>
              </w:rPr>
            </w:pPr>
            <w:r w:rsidRPr="00B54B98">
              <w:rPr>
                <w:color w:val="FF0000"/>
              </w:rPr>
              <w:t>.61</w:t>
            </w:r>
            <w:r>
              <w:rPr>
                <w:color w:val="FF0000"/>
              </w:rPr>
              <w:t>2</w:t>
            </w:r>
          </w:p>
        </w:tc>
        <w:tc>
          <w:tcPr>
            <w:tcW w:w="852" w:type="dxa"/>
            <w:shd w:val="clear" w:color="auto" w:fill="auto"/>
            <w:noWrap/>
            <w:vAlign w:val="center"/>
            <w:hideMark/>
          </w:tcPr>
          <w:p w14:paraId="7AD9D797" w14:textId="77777777" w:rsidR="005D7A41" w:rsidRPr="00FF12DE" w:rsidRDefault="005D7A41" w:rsidP="005D7A41">
            <w:pPr>
              <w:jc w:val="right"/>
              <w:rPr>
                <w:rFonts w:eastAsia="맑은 고딕"/>
                <w:b/>
                <w:color w:val="000000"/>
              </w:rPr>
            </w:pPr>
            <w:r w:rsidRPr="00FF12DE">
              <w:rPr>
                <w:rFonts w:eastAsia="맑은 고딕"/>
                <w:b/>
                <w:color w:val="0070C0"/>
              </w:rPr>
              <w:t>1.000</w:t>
            </w:r>
          </w:p>
        </w:tc>
        <w:tc>
          <w:tcPr>
            <w:tcW w:w="812" w:type="dxa"/>
            <w:shd w:val="clear" w:color="auto" w:fill="auto"/>
            <w:noWrap/>
            <w:vAlign w:val="center"/>
            <w:hideMark/>
          </w:tcPr>
          <w:p w14:paraId="1230C341" w14:textId="77777777" w:rsidR="005D7A41" w:rsidRPr="00C93BB9" w:rsidRDefault="005D7A41" w:rsidP="005D7A41">
            <w:pPr>
              <w:jc w:val="right"/>
              <w:rPr>
                <w:rFonts w:eastAsia="맑은 고딕"/>
                <w:color w:val="FF0000"/>
              </w:rPr>
            </w:pPr>
            <w:r w:rsidRPr="00C93BB9">
              <w:rPr>
                <w:rFonts w:eastAsia="맑은 고딕" w:hint="eastAsia"/>
                <w:color w:val="FF0000"/>
              </w:rPr>
              <w:t>.69</w:t>
            </w:r>
            <w:r>
              <w:rPr>
                <w:rFonts w:eastAsia="맑은 고딕"/>
                <w:color w:val="FF0000"/>
              </w:rPr>
              <w:t>8</w:t>
            </w:r>
            <w:r w:rsidRPr="00C93BB9">
              <w:rPr>
                <w:rFonts w:eastAsia="맑은 고딕"/>
                <w:color w:val="FF0000"/>
              </w:rPr>
              <w:t xml:space="preserve">　</w:t>
            </w:r>
          </w:p>
        </w:tc>
        <w:tc>
          <w:tcPr>
            <w:tcW w:w="812" w:type="dxa"/>
            <w:shd w:val="clear" w:color="auto" w:fill="auto"/>
            <w:noWrap/>
            <w:vAlign w:val="center"/>
            <w:hideMark/>
          </w:tcPr>
          <w:p w14:paraId="73BF50C7" w14:textId="77777777" w:rsidR="005D7A41" w:rsidRPr="00C93BB9" w:rsidRDefault="005D7A41" w:rsidP="005D7A41">
            <w:pPr>
              <w:jc w:val="right"/>
              <w:rPr>
                <w:rFonts w:eastAsia="맑은 고딕"/>
                <w:color w:val="FF0000"/>
              </w:rPr>
            </w:pPr>
            <w:r w:rsidRPr="00C93BB9">
              <w:rPr>
                <w:rFonts w:eastAsia="맑은 고딕" w:hint="eastAsia"/>
                <w:color w:val="FF0000"/>
              </w:rPr>
              <w:t>.</w:t>
            </w:r>
            <w:r w:rsidRPr="00C93BB9">
              <w:rPr>
                <w:rFonts w:eastAsia="맑은 고딕"/>
                <w:color w:val="FF0000"/>
              </w:rPr>
              <w:t>52</w:t>
            </w:r>
            <w:r>
              <w:rPr>
                <w:rFonts w:eastAsia="맑은 고딕"/>
                <w:color w:val="FF0000"/>
              </w:rPr>
              <w:t>6</w:t>
            </w:r>
          </w:p>
        </w:tc>
        <w:tc>
          <w:tcPr>
            <w:tcW w:w="745" w:type="dxa"/>
            <w:tcBorders>
              <w:top w:val="nil"/>
              <w:left w:val="nil"/>
              <w:bottom w:val="single" w:sz="8" w:space="0" w:color="auto"/>
              <w:right w:val="single" w:sz="8" w:space="0" w:color="auto"/>
            </w:tcBorders>
            <w:shd w:val="clear" w:color="auto" w:fill="auto"/>
            <w:noWrap/>
            <w:vAlign w:val="center"/>
            <w:hideMark/>
          </w:tcPr>
          <w:p w14:paraId="0D8ADD07" w14:textId="77777777" w:rsidR="005D7A41" w:rsidRPr="00FF12DE" w:rsidRDefault="005D7A41" w:rsidP="005D7A41">
            <w:pPr>
              <w:rPr>
                <w:rFonts w:eastAsia="맑은 고딕"/>
                <w:color w:val="000000"/>
              </w:rPr>
            </w:pPr>
            <w:r w:rsidRPr="00FF12DE">
              <w:rPr>
                <w:rFonts w:eastAsia="맑은 고딕"/>
                <w:color w:val="000000"/>
              </w:rPr>
              <w:t xml:space="preserve">0.831 </w:t>
            </w:r>
          </w:p>
        </w:tc>
        <w:tc>
          <w:tcPr>
            <w:tcW w:w="852" w:type="dxa"/>
            <w:tcBorders>
              <w:top w:val="nil"/>
              <w:left w:val="nil"/>
              <w:bottom w:val="single" w:sz="8" w:space="0" w:color="auto"/>
              <w:right w:val="single" w:sz="8" w:space="0" w:color="auto"/>
            </w:tcBorders>
            <w:shd w:val="clear" w:color="auto" w:fill="auto"/>
            <w:noWrap/>
            <w:vAlign w:val="center"/>
            <w:hideMark/>
          </w:tcPr>
          <w:p w14:paraId="234E1D67" w14:textId="77777777" w:rsidR="005D7A41" w:rsidRPr="00FF12DE" w:rsidRDefault="005D7A41" w:rsidP="005D7A41">
            <w:pPr>
              <w:rPr>
                <w:rFonts w:eastAsia="맑은 고딕"/>
                <w:color w:val="000000"/>
              </w:rPr>
            </w:pPr>
            <w:r w:rsidRPr="00FF12DE">
              <w:rPr>
                <w:rFonts w:eastAsia="맑은 고딕"/>
                <w:color w:val="000000"/>
              </w:rPr>
              <w:t xml:space="preserve">0.509 </w:t>
            </w:r>
          </w:p>
        </w:tc>
        <w:tc>
          <w:tcPr>
            <w:tcW w:w="812" w:type="dxa"/>
            <w:tcBorders>
              <w:top w:val="nil"/>
              <w:left w:val="nil"/>
              <w:bottom w:val="single" w:sz="8" w:space="0" w:color="auto"/>
              <w:right w:val="single" w:sz="8" w:space="0" w:color="auto"/>
            </w:tcBorders>
            <w:shd w:val="clear" w:color="auto" w:fill="auto"/>
            <w:noWrap/>
            <w:vAlign w:val="center"/>
            <w:hideMark/>
          </w:tcPr>
          <w:p w14:paraId="06CAB351" w14:textId="77777777" w:rsidR="005D7A41" w:rsidRPr="00FF12DE" w:rsidRDefault="005D7A41" w:rsidP="005D7A41">
            <w:pPr>
              <w:rPr>
                <w:rFonts w:eastAsia="맑은 고딕"/>
                <w:color w:val="000000"/>
              </w:rPr>
            </w:pPr>
            <w:r w:rsidRPr="00FF12DE">
              <w:rPr>
                <w:rFonts w:eastAsia="맑은 고딕"/>
                <w:color w:val="000000"/>
              </w:rPr>
              <w:t xml:space="preserve">0.795 </w:t>
            </w:r>
          </w:p>
        </w:tc>
        <w:tc>
          <w:tcPr>
            <w:tcW w:w="812" w:type="dxa"/>
            <w:tcBorders>
              <w:top w:val="nil"/>
              <w:left w:val="nil"/>
              <w:bottom w:val="single" w:sz="8" w:space="0" w:color="auto"/>
              <w:right w:val="single" w:sz="8" w:space="0" w:color="auto"/>
            </w:tcBorders>
            <w:shd w:val="clear" w:color="auto" w:fill="auto"/>
            <w:noWrap/>
            <w:vAlign w:val="center"/>
            <w:hideMark/>
          </w:tcPr>
          <w:p w14:paraId="294DD510" w14:textId="77777777" w:rsidR="005D7A41" w:rsidRDefault="005D7A41" w:rsidP="005D7A41">
            <w:pPr>
              <w:rPr>
                <w:rFonts w:eastAsia="맑은 고딕"/>
                <w:color w:val="000000"/>
              </w:rPr>
            </w:pPr>
            <w:r>
              <w:rPr>
                <w:rFonts w:eastAsia="맑은 고딕"/>
                <w:color w:val="000000"/>
              </w:rPr>
              <w:t xml:space="preserve">0.727 </w:t>
            </w:r>
          </w:p>
        </w:tc>
      </w:tr>
      <w:tr w:rsidR="005D7A41" w:rsidRPr="00A42B4C" w14:paraId="49857F31" w14:textId="77777777" w:rsidTr="005D7A41">
        <w:trPr>
          <w:trHeight w:val="330"/>
        </w:trPr>
        <w:tc>
          <w:tcPr>
            <w:tcW w:w="745" w:type="dxa"/>
            <w:noWrap/>
            <w:vAlign w:val="center"/>
            <w:hideMark/>
          </w:tcPr>
          <w:p w14:paraId="7EAF8325" w14:textId="77777777" w:rsidR="005D7A41" w:rsidRPr="00F9735C" w:rsidRDefault="005D7A41" w:rsidP="005D7A41">
            <w:pPr>
              <w:rPr>
                <w:color w:val="632423" w:themeColor="accent2" w:themeShade="80"/>
              </w:rPr>
            </w:pPr>
            <w:r w:rsidRPr="00F9735C">
              <w:rPr>
                <w:color w:val="632423" w:themeColor="accent2" w:themeShade="80"/>
              </w:rPr>
              <w:t>.768</w:t>
            </w:r>
          </w:p>
        </w:tc>
        <w:tc>
          <w:tcPr>
            <w:tcW w:w="852" w:type="dxa"/>
            <w:shd w:val="clear" w:color="auto" w:fill="auto"/>
            <w:noWrap/>
            <w:vAlign w:val="center"/>
            <w:hideMark/>
          </w:tcPr>
          <w:p w14:paraId="2E471130" w14:textId="77777777" w:rsidR="005D7A41" w:rsidRPr="00A42B4C" w:rsidRDefault="005D7A41" w:rsidP="005D7A41">
            <w:r>
              <w:rPr>
                <w:rFonts w:hint="eastAsia"/>
              </w:rPr>
              <w:t>.000</w:t>
            </w:r>
            <w:r w:rsidRPr="00A42B4C">
              <w:rPr>
                <w:rFonts w:hint="eastAsia"/>
              </w:rPr>
              <w:t xml:space="preserve"> </w:t>
            </w:r>
          </w:p>
        </w:tc>
        <w:tc>
          <w:tcPr>
            <w:tcW w:w="812" w:type="dxa"/>
            <w:shd w:val="clear" w:color="auto" w:fill="auto"/>
            <w:noWrap/>
            <w:vAlign w:val="center"/>
            <w:hideMark/>
          </w:tcPr>
          <w:p w14:paraId="776B23E5" w14:textId="77777777" w:rsidR="005D7A41" w:rsidRPr="00A42B4C" w:rsidRDefault="005D7A41" w:rsidP="005D7A41">
            <w:r>
              <w:rPr>
                <w:rFonts w:hint="eastAsia"/>
              </w:rPr>
              <w:t>.000</w:t>
            </w:r>
            <w:r w:rsidRPr="00A42B4C">
              <w:rPr>
                <w:rFonts w:hint="eastAsia"/>
              </w:rPr>
              <w:t xml:space="preserve"> </w:t>
            </w:r>
          </w:p>
        </w:tc>
        <w:tc>
          <w:tcPr>
            <w:tcW w:w="812" w:type="dxa"/>
            <w:shd w:val="clear" w:color="auto" w:fill="auto"/>
            <w:noWrap/>
            <w:vAlign w:val="center"/>
            <w:hideMark/>
          </w:tcPr>
          <w:p w14:paraId="644CF0A4" w14:textId="77777777" w:rsidR="005D7A41" w:rsidRPr="00A42B4C" w:rsidRDefault="005D7A41" w:rsidP="005D7A41">
            <w:r>
              <w:rPr>
                <w:rFonts w:hint="eastAsia"/>
              </w:rPr>
              <w:t>.000</w:t>
            </w:r>
            <w:r w:rsidRPr="00A42B4C">
              <w:rPr>
                <w:rFonts w:hint="eastAsia"/>
              </w:rPr>
              <w:t xml:space="preserve"> </w:t>
            </w:r>
          </w:p>
        </w:tc>
        <w:tc>
          <w:tcPr>
            <w:tcW w:w="745" w:type="dxa"/>
            <w:shd w:val="clear" w:color="000000" w:fill="FFFFFF"/>
            <w:noWrap/>
            <w:vAlign w:val="center"/>
            <w:hideMark/>
          </w:tcPr>
          <w:p w14:paraId="76B8A582" w14:textId="77777777" w:rsidR="005D7A41" w:rsidRPr="00BA7955" w:rsidRDefault="005D7A41" w:rsidP="005D7A41">
            <w:pPr>
              <w:jc w:val="right"/>
              <w:rPr>
                <w:rFonts w:eastAsia="맑은 고딕"/>
                <w:color w:val="000000"/>
              </w:rPr>
            </w:pPr>
            <w:r w:rsidRPr="00C451BB">
              <w:rPr>
                <w:color w:val="FF0000"/>
              </w:rPr>
              <w:t>.95</w:t>
            </w:r>
            <w:r>
              <w:rPr>
                <w:color w:val="FF0000"/>
              </w:rPr>
              <w:t>7</w:t>
            </w:r>
          </w:p>
        </w:tc>
        <w:tc>
          <w:tcPr>
            <w:tcW w:w="852" w:type="dxa"/>
            <w:shd w:val="clear" w:color="000000" w:fill="FFFFFF"/>
            <w:noWrap/>
            <w:vAlign w:val="center"/>
            <w:hideMark/>
          </w:tcPr>
          <w:p w14:paraId="24B25594" w14:textId="77777777" w:rsidR="005D7A41" w:rsidRPr="00FF12DE" w:rsidRDefault="005D7A41" w:rsidP="005D7A41">
            <w:pPr>
              <w:jc w:val="right"/>
              <w:rPr>
                <w:rFonts w:eastAsia="맑은 고딕"/>
                <w:b/>
                <w:color w:val="000000"/>
              </w:rPr>
            </w:pPr>
            <w:r w:rsidRPr="00FF12DE">
              <w:rPr>
                <w:b/>
                <w:color w:val="FF0000"/>
              </w:rPr>
              <w:t>.698</w:t>
            </w:r>
          </w:p>
        </w:tc>
        <w:tc>
          <w:tcPr>
            <w:tcW w:w="812" w:type="dxa"/>
            <w:shd w:val="clear" w:color="auto" w:fill="auto"/>
            <w:noWrap/>
            <w:vAlign w:val="center"/>
            <w:hideMark/>
          </w:tcPr>
          <w:p w14:paraId="6889D13A" w14:textId="77777777" w:rsidR="005D7A41" w:rsidRPr="00BA7955" w:rsidRDefault="005D7A41" w:rsidP="005D7A41">
            <w:pPr>
              <w:jc w:val="right"/>
              <w:rPr>
                <w:rFonts w:eastAsia="맑은 고딕"/>
                <w:color w:val="000000"/>
              </w:rPr>
            </w:pPr>
            <w:r w:rsidRPr="0090055D">
              <w:rPr>
                <w:rFonts w:eastAsia="맑은 고딕"/>
                <w:color w:val="0070C0"/>
              </w:rPr>
              <w:t>1.0</w:t>
            </w:r>
            <w:r>
              <w:rPr>
                <w:rFonts w:eastAsia="맑은 고딕"/>
                <w:color w:val="0070C0"/>
              </w:rPr>
              <w:t>0</w:t>
            </w:r>
            <w:r w:rsidRPr="0090055D">
              <w:rPr>
                <w:rFonts w:eastAsia="맑은 고딕"/>
                <w:color w:val="0070C0"/>
              </w:rPr>
              <w:t>0</w:t>
            </w:r>
          </w:p>
        </w:tc>
        <w:tc>
          <w:tcPr>
            <w:tcW w:w="812" w:type="dxa"/>
            <w:shd w:val="clear" w:color="auto" w:fill="auto"/>
            <w:noWrap/>
            <w:vAlign w:val="center"/>
            <w:hideMark/>
          </w:tcPr>
          <w:p w14:paraId="0A2C7C55" w14:textId="77777777" w:rsidR="005D7A41" w:rsidRPr="00C93BB9" w:rsidRDefault="005D7A41" w:rsidP="005D7A41">
            <w:pPr>
              <w:jc w:val="right"/>
              <w:rPr>
                <w:rFonts w:eastAsia="맑은 고딕"/>
                <w:color w:val="FF0000"/>
              </w:rPr>
            </w:pPr>
            <w:r w:rsidRPr="00C93BB9">
              <w:rPr>
                <w:rFonts w:eastAsia="맑은 고딕" w:hint="eastAsia"/>
                <w:color w:val="FF0000"/>
              </w:rPr>
              <w:t>.77</w:t>
            </w:r>
            <w:r>
              <w:rPr>
                <w:rFonts w:eastAsia="맑은 고딕"/>
                <w:color w:val="FF0000"/>
              </w:rPr>
              <w:t>0</w:t>
            </w:r>
          </w:p>
        </w:tc>
        <w:tc>
          <w:tcPr>
            <w:tcW w:w="745" w:type="dxa"/>
            <w:tcBorders>
              <w:top w:val="nil"/>
              <w:left w:val="nil"/>
              <w:bottom w:val="single" w:sz="8" w:space="0" w:color="auto"/>
              <w:right w:val="single" w:sz="8" w:space="0" w:color="auto"/>
            </w:tcBorders>
            <w:shd w:val="clear" w:color="auto" w:fill="auto"/>
            <w:noWrap/>
            <w:vAlign w:val="center"/>
            <w:hideMark/>
          </w:tcPr>
          <w:p w14:paraId="67AA8FAF" w14:textId="77777777" w:rsidR="005D7A41" w:rsidRPr="00FF12DE" w:rsidRDefault="005D7A41" w:rsidP="005D7A41">
            <w:pPr>
              <w:rPr>
                <w:rFonts w:eastAsia="맑은 고딕"/>
                <w:color w:val="000000"/>
              </w:rPr>
            </w:pPr>
            <w:r w:rsidRPr="00FF12DE">
              <w:rPr>
                <w:rFonts w:eastAsia="맑은 고딕"/>
                <w:color w:val="000000"/>
              </w:rPr>
              <w:t xml:space="preserve">0.768 </w:t>
            </w:r>
          </w:p>
        </w:tc>
        <w:tc>
          <w:tcPr>
            <w:tcW w:w="852" w:type="dxa"/>
            <w:tcBorders>
              <w:top w:val="nil"/>
              <w:left w:val="nil"/>
              <w:bottom w:val="single" w:sz="8" w:space="0" w:color="auto"/>
              <w:right w:val="single" w:sz="8" w:space="0" w:color="auto"/>
            </w:tcBorders>
            <w:shd w:val="clear" w:color="auto" w:fill="auto"/>
            <w:noWrap/>
            <w:vAlign w:val="center"/>
            <w:hideMark/>
          </w:tcPr>
          <w:p w14:paraId="15571F5E" w14:textId="77777777" w:rsidR="005D7A41" w:rsidRPr="00FF12DE" w:rsidRDefault="005D7A41" w:rsidP="005D7A41">
            <w:pPr>
              <w:rPr>
                <w:rFonts w:eastAsia="맑은 고딕"/>
                <w:color w:val="000000"/>
              </w:rPr>
            </w:pPr>
            <w:r w:rsidRPr="00FF12DE">
              <w:rPr>
                <w:rFonts w:eastAsia="맑은 고딕"/>
                <w:color w:val="000000"/>
              </w:rPr>
              <w:t xml:space="preserve">0.470 </w:t>
            </w:r>
          </w:p>
        </w:tc>
        <w:tc>
          <w:tcPr>
            <w:tcW w:w="812" w:type="dxa"/>
            <w:tcBorders>
              <w:top w:val="nil"/>
              <w:left w:val="nil"/>
              <w:bottom w:val="single" w:sz="8" w:space="0" w:color="auto"/>
              <w:right w:val="single" w:sz="8" w:space="0" w:color="auto"/>
            </w:tcBorders>
            <w:shd w:val="clear" w:color="auto" w:fill="auto"/>
            <w:noWrap/>
            <w:vAlign w:val="center"/>
            <w:hideMark/>
          </w:tcPr>
          <w:p w14:paraId="4A5B171D" w14:textId="77777777" w:rsidR="005D7A41" w:rsidRPr="00FF12DE" w:rsidRDefault="005D7A41" w:rsidP="005D7A41">
            <w:pPr>
              <w:rPr>
                <w:rFonts w:eastAsia="맑은 고딕"/>
                <w:color w:val="000000"/>
              </w:rPr>
            </w:pPr>
            <w:r w:rsidRPr="00FF12DE">
              <w:rPr>
                <w:rFonts w:eastAsia="맑은 고딕"/>
                <w:color w:val="000000"/>
              </w:rPr>
              <w:t xml:space="preserve">0.735 </w:t>
            </w:r>
          </w:p>
        </w:tc>
        <w:tc>
          <w:tcPr>
            <w:tcW w:w="812" w:type="dxa"/>
            <w:tcBorders>
              <w:top w:val="nil"/>
              <w:left w:val="nil"/>
              <w:bottom w:val="single" w:sz="8" w:space="0" w:color="auto"/>
              <w:right w:val="single" w:sz="8" w:space="0" w:color="auto"/>
            </w:tcBorders>
            <w:shd w:val="clear" w:color="auto" w:fill="auto"/>
            <w:noWrap/>
            <w:vAlign w:val="center"/>
            <w:hideMark/>
          </w:tcPr>
          <w:p w14:paraId="239295B1" w14:textId="77777777" w:rsidR="005D7A41" w:rsidRDefault="005D7A41" w:rsidP="005D7A41">
            <w:pPr>
              <w:rPr>
                <w:rFonts w:eastAsia="맑은 고딕"/>
                <w:color w:val="000000"/>
              </w:rPr>
            </w:pPr>
            <w:r>
              <w:rPr>
                <w:rFonts w:eastAsia="맑은 고딕"/>
                <w:color w:val="000000"/>
              </w:rPr>
              <w:t xml:space="preserve">0.672 </w:t>
            </w:r>
          </w:p>
        </w:tc>
      </w:tr>
      <w:tr w:rsidR="005D7A41" w:rsidRPr="00A42B4C" w14:paraId="0A67A7B9" w14:textId="77777777" w:rsidTr="005D7A41">
        <w:trPr>
          <w:trHeight w:val="330"/>
        </w:trPr>
        <w:tc>
          <w:tcPr>
            <w:tcW w:w="745" w:type="dxa"/>
            <w:shd w:val="clear" w:color="auto" w:fill="auto"/>
            <w:noWrap/>
            <w:vAlign w:val="center"/>
            <w:hideMark/>
          </w:tcPr>
          <w:p w14:paraId="216D571D" w14:textId="77777777" w:rsidR="005D7A41" w:rsidRPr="00A42B4C" w:rsidRDefault="005D7A41" w:rsidP="005D7A41">
            <w:r>
              <w:rPr>
                <w:rFonts w:hint="eastAsia"/>
              </w:rPr>
              <w:t>.000</w:t>
            </w:r>
            <w:r w:rsidRPr="00A42B4C">
              <w:rPr>
                <w:rFonts w:hint="eastAsia"/>
              </w:rPr>
              <w:t xml:space="preserve"> </w:t>
            </w:r>
          </w:p>
        </w:tc>
        <w:tc>
          <w:tcPr>
            <w:tcW w:w="852" w:type="dxa"/>
            <w:noWrap/>
            <w:vAlign w:val="center"/>
            <w:hideMark/>
          </w:tcPr>
          <w:p w14:paraId="7AB3C4FB" w14:textId="77777777" w:rsidR="005D7A41" w:rsidRPr="00C93BB9" w:rsidRDefault="005D7A41" w:rsidP="005D7A41">
            <w:pPr>
              <w:rPr>
                <w:color w:val="632423" w:themeColor="accent2" w:themeShade="80"/>
              </w:rPr>
            </w:pPr>
            <w:r w:rsidRPr="00C93BB9">
              <w:rPr>
                <w:color w:val="632423" w:themeColor="accent2" w:themeShade="80"/>
              </w:rPr>
              <w:t>.753</w:t>
            </w:r>
          </w:p>
        </w:tc>
        <w:tc>
          <w:tcPr>
            <w:tcW w:w="812" w:type="dxa"/>
            <w:shd w:val="clear" w:color="auto" w:fill="auto"/>
            <w:noWrap/>
            <w:vAlign w:val="center"/>
            <w:hideMark/>
          </w:tcPr>
          <w:p w14:paraId="5D98BC08" w14:textId="77777777" w:rsidR="005D7A41" w:rsidRPr="00A42B4C" w:rsidRDefault="005D7A41" w:rsidP="005D7A41">
            <w:r>
              <w:rPr>
                <w:rFonts w:hint="eastAsia"/>
              </w:rPr>
              <w:t>.000</w:t>
            </w:r>
            <w:r w:rsidRPr="00A42B4C">
              <w:rPr>
                <w:rFonts w:hint="eastAsia"/>
              </w:rPr>
              <w:t xml:space="preserve"> </w:t>
            </w:r>
          </w:p>
        </w:tc>
        <w:tc>
          <w:tcPr>
            <w:tcW w:w="812" w:type="dxa"/>
            <w:shd w:val="clear" w:color="auto" w:fill="auto"/>
            <w:noWrap/>
            <w:vAlign w:val="center"/>
            <w:hideMark/>
          </w:tcPr>
          <w:p w14:paraId="477259A5" w14:textId="77777777" w:rsidR="005D7A41" w:rsidRPr="00A42B4C" w:rsidRDefault="005D7A41" w:rsidP="005D7A41">
            <w:r>
              <w:rPr>
                <w:rFonts w:hint="eastAsia"/>
              </w:rPr>
              <w:t>.000</w:t>
            </w:r>
            <w:r w:rsidRPr="00A42B4C">
              <w:rPr>
                <w:rFonts w:hint="eastAsia"/>
              </w:rPr>
              <w:t xml:space="preserve"> </w:t>
            </w:r>
          </w:p>
        </w:tc>
        <w:tc>
          <w:tcPr>
            <w:tcW w:w="745" w:type="dxa"/>
            <w:shd w:val="clear" w:color="000000" w:fill="FFFFFF"/>
            <w:noWrap/>
            <w:vAlign w:val="center"/>
            <w:hideMark/>
          </w:tcPr>
          <w:p w14:paraId="08E5E783" w14:textId="77777777" w:rsidR="005D7A41" w:rsidRPr="00BA7955" w:rsidRDefault="005D7A41" w:rsidP="005D7A41">
            <w:pPr>
              <w:jc w:val="right"/>
              <w:rPr>
                <w:rFonts w:eastAsia="맑은 고딕"/>
                <w:color w:val="000000"/>
              </w:rPr>
            </w:pPr>
            <w:r w:rsidRPr="00C451BB">
              <w:rPr>
                <w:color w:val="FF0000"/>
              </w:rPr>
              <w:t>.87</w:t>
            </w:r>
            <w:r>
              <w:rPr>
                <w:color w:val="FF0000"/>
              </w:rPr>
              <w:t>5</w:t>
            </w:r>
          </w:p>
        </w:tc>
        <w:tc>
          <w:tcPr>
            <w:tcW w:w="852" w:type="dxa"/>
            <w:shd w:val="clear" w:color="000000" w:fill="FFFFFF"/>
            <w:noWrap/>
            <w:vAlign w:val="center"/>
            <w:hideMark/>
          </w:tcPr>
          <w:p w14:paraId="76EF3486" w14:textId="77777777" w:rsidR="005D7A41" w:rsidRPr="00FF12DE" w:rsidRDefault="005D7A41" w:rsidP="005D7A41">
            <w:pPr>
              <w:jc w:val="right"/>
              <w:rPr>
                <w:rFonts w:eastAsia="맑은 고딕"/>
                <w:b/>
                <w:color w:val="000000"/>
              </w:rPr>
            </w:pPr>
            <w:r w:rsidRPr="00FF12DE">
              <w:rPr>
                <w:b/>
                <w:color w:val="FF0000"/>
              </w:rPr>
              <w:t>.526</w:t>
            </w:r>
          </w:p>
        </w:tc>
        <w:tc>
          <w:tcPr>
            <w:tcW w:w="812" w:type="dxa"/>
            <w:shd w:val="clear" w:color="000000" w:fill="FFFFFF"/>
            <w:noWrap/>
            <w:vAlign w:val="center"/>
            <w:hideMark/>
          </w:tcPr>
          <w:p w14:paraId="51BEF1C3" w14:textId="77777777" w:rsidR="005D7A41" w:rsidRPr="00BA7955" w:rsidRDefault="005D7A41" w:rsidP="005D7A41">
            <w:pPr>
              <w:jc w:val="right"/>
              <w:rPr>
                <w:rFonts w:eastAsia="맑은 고딕"/>
                <w:color w:val="000000"/>
              </w:rPr>
            </w:pPr>
            <w:r>
              <w:rPr>
                <w:rFonts w:eastAsia="맑은 고딕" w:hint="eastAsia"/>
                <w:color w:val="000000"/>
              </w:rPr>
              <w:t>.</w:t>
            </w:r>
            <w:r w:rsidRPr="00C451BB">
              <w:rPr>
                <w:color w:val="FF0000"/>
              </w:rPr>
              <w:t xml:space="preserve"> 7</w:t>
            </w:r>
            <w:r>
              <w:rPr>
                <w:color w:val="FF0000"/>
              </w:rPr>
              <w:t>70</w:t>
            </w:r>
            <w:r w:rsidRPr="00BA7955">
              <w:rPr>
                <w:rFonts w:eastAsia="맑은 고딕" w:hint="eastAsia"/>
                <w:color w:val="000000"/>
              </w:rPr>
              <w:t xml:space="preserve"> </w:t>
            </w:r>
          </w:p>
        </w:tc>
        <w:tc>
          <w:tcPr>
            <w:tcW w:w="812" w:type="dxa"/>
            <w:shd w:val="clear" w:color="auto" w:fill="auto"/>
            <w:noWrap/>
            <w:vAlign w:val="center"/>
            <w:hideMark/>
          </w:tcPr>
          <w:p w14:paraId="254DB410" w14:textId="77777777" w:rsidR="005D7A41" w:rsidRPr="00234FE7" w:rsidRDefault="005D7A41" w:rsidP="005D7A41">
            <w:pPr>
              <w:jc w:val="right"/>
              <w:rPr>
                <w:rFonts w:eastAsia="맑은 고딕"/>
                <w:color w:val="000000"/>
              </w:rPr>
            </w:pPr>
            <w:r w:rsidRPr="0090055D">
              <w:rPr>
                <w:rFonts w:eastAsia="맑은 고딕"/>
                <w:color w:val="0070C0"/>
              </w:rPr>
              <w:t>1.0</w:t>
            </w:r>
            <w:r>
              <w:rPr>
                <w:rFonts w:eastAsia="맑은 고딕"/>
                <w:color w:val="0070C0"/>
              </w:rPr>
              <w:t>0</w:t>
            </w:r>
            <w:r w:rsidRPr="0090055D">
              <w:rPr>
                <w:rFonts w:eastAsia="맑은 고딕"/>
                <w:color w:val="0070C0"/>
              </w:rPr>
              <w:t xml:space="preserve">0 </w:t>
            </w:r>
          </w:p>
        </w:tc>
        <w:tc>
          <w:tcPr>
            <w:tcW w:w="745" w:type="dxa"/>
            <w:tcBorders>
              <w:top w:val="nil"/>
              <w:left w:val="nil"/>
              <w:bottom w:val="single" w:sz="8" w:space="0" w:color="auto"/>
              <w:right w:val="single" w:sz="8" w:space="0" w:color="auto"/>
            </w:tcBorders>
            <w:shd w:val="clear" w:color="auto" w:fill="auto"/>
            <w:noWrap/>
            <w:vAlign w:val="center"/>
            <w:hideMark/>
          </w:tcPr>
          <w:p w14:paraId="310184B5" w14:textId="77777777" w:rsidR="005D7A41" w:rsidRDefault="005D7A41" w:rsidP="005D7A41">
            <w:pPr>
              <w:rPr>
                <w:rFonts w:eastAsia="맑은 고딕"/>
                <w:color w:val="000000"/>
              </w:rPr>
            </w:pPr>
            <w:r>
              <w:rPr>
                <w:rFonts w:eastAsia="맑은 고딕"/>
                <w:color w:val="000000"/>
              </w:rPr>
              <w:t xml:space="preserve">0.461 </w:t>
            </w:r>
          </w:p>
        </w:tc>
        <w:tc>
          <w:tcPr>
            <w:tcW w:w="852" w:type="dxa"/>
            <w:tcBorders>
              <w:top w:val="nil"/>
              <w:left w:val="nil"/>
              <w:bottom w:val="single" w:sz="8" w:space="0" w:color="auto"/>
              <w:right w:val="single" w:sz="8" w:space="0" w:color="auto"/>
            </w:tcBorders>
            <w:shd w:val="clear" w:color="auto" w:fill="auto"/>
            <w:noWrap/>
            <w:vAlign w:val="center"/>
            <w:hideMark/>
          </w:tcPr>
          <w:p w14:paraId="224CE4C1" w14:textId="77777777" w:rsidR="005D7A41" w:rsidRPr="00FF12DE" w:rsidRDefault="005D7A41" w:rsidP="005D7A41">
            <w:pPr>
              <w:rPr>
                <w:rFonts w:eastAsia="맑은 고딕"/>
                <w:color w:val="000000"/>
              </w:rPr>
            </w:pPr>
            <w:r w:rsidRPr="00FF12DE">
              <w:rPr>
                <w:rFonts w:eastAsia="맑은 고딕"/>
                <w:color w:val="000000"/>
              </w:rPr>
              <w:t xml:space="preserve">0.753 </w:t>
            </w:r>
          </w:p>
        </w:tc>
        <w:tc>
          <w:tcPr>
            <w:tcW w:w="812" w:type="dxa"/>
            <w:tcBorders>
              <w:top w:val="nil"/>
              <w:left w:val="nil"/>
              <w:bottom w:val="single" w:sz="8" w:space="0" w:color="auto"/>
              <w:right w:val="single" w:sz="8" w:space="0" w:color="auto"/>
            </w:tcBorders>
            <w:shd w:val="clear" w:color="auto" w:fill="auto"/>
            <w:noWrap/>
            <w:vAlign w:val="center"/>
            <w:hideMark/>
          </w:tcPr>
          <w:p w14:paraId="7AF08126" w14:textId="77777777" w:rsidR="005D7A41" w:rsidRDefault="005D7A41" w:rsidP="005D7A41">
            <w:pPr>
              <w:rPr>
                <w:rFonts w:eastAsia="맑은 고딕"/>
                <w:color w:val="000000"/>
              </w:rPr>
            </w:pPr>
            <w:r>
              <w:rPr>
                <w:rFonts w:eastAsia="맑은 고딕"/>
                <w:color w:val="000000"/>
              </w:rPr>
              <w:t xml:space="preserve">0.526 </w:t>
            </w:r>
          </w:p>
        </w:tc>
        <w:tc>
          <w:tcPr>
            <w:tcW w:w="812" w:type="dxa"/>
            <w:tcBorders>
              <w:top w:val="nil"/>
              <w:left w:val="nil"/>
              <w:bottom w:val="single" w:sz="8" w:space="0" w:color="auto"/>
              <w:right w:val="single" w:sz="8" w:space="0" w:color="auto"/>
            </w:tcBorders>
            <w:shd w:val="clear" w:color="auto" w:fill="auto"/>
            <w:noWrap/>
            <w:vAlign w:val="center"/>
            <w:hideMark/>
          </w:tcPr>
          <w:p w14:paraId="7797821E" w14:textId="77777777" w:rsidR="005D7A41" w:rsidRDefault="005D7A41" w:rsidP="005D7A41">
            <w:pPr>
              <w:rPr>
                <w:rFonts w:eastAsia="맑은 고딕"/>
                <w:color w:val="000000"/>
              </w:rPr>
            </w:pPr>
            <w:r>
              <w:rPr>
                <w:rFonts w:eastAsia="맑은 고딕"/>
                <w:color w:val="000000"/>
              </w:rPr>
              <w:t xml:space="preserve">0.396 </w:t>
            </w:r>
          </w:p>
        </w:tc>
      </w:tr>
      <w:tr w:rsidR="005D7A41" w:rsidRPr="00A42B4C" w14:paraId="174A137D" w14:textId="77777777" w:rsidTr="005D7A41">
        <w:trPr>
          <w:trHeight w:val="330"/>
        </w:trPr>
        <w:tc>
          <w:tcPr>
            <w:tcW w:w="745" w:type="dxa"/>
            <w:shd w:val="clear" w:color="auto" w:fill="auto"/>
            <w:noWrap/>
            <w:vAlign w:val="center"/>
            <w:hideMark/>
          </w:tcPr>
          <w:p w14:paraId="459A0A32" w14:textId="77777777" w:rsidR="005D7A41" w:rsidRPr="00A42B4C" w:rsidRDefault="005D7A41" w:rsidP="005D7A41">
            <w:r>
              <w:rPr>
                <w:rFonts w:hint="eastAsia"/>
              </w:rPr>
              <w:t>.000</w:t>
            </w:r>
            <w:r w:rsidRPr="00A42B4C">
              <w:rPr>
                <w:rFonts w:hint="eastAsia"/>
              </w:rPr>
              <w:t xml:space="preserve"> </w:t>
            </w:r>
          </w:p>
        </w:tc>
        <w:tc>
          <w:tcPr>
            <w:tcW w:w="852" w:type="dxa"/>
            <w:noWrap/>
            <w:vAlign w:val="center"/>
            <w:hideMark/>
          </w:tcPr>
          <w:p w14:paraId="4185FD86" w14:textId="77777777" w:rsidR="005D7A41" w:rsidRPr="00C93BB9" w:rsidRDefault="005D7A41" w:rsidP="005D7A41">
            <w:pPr>
              <w:rPr>
                <w:color w:val="632423" w:themeColor="accent2" w:themeShade="80"/>
              </w:rPr>
            </w:pPr>
            <w:r w:rsidRPr="00C93BB9">
              <w:rPr>
                <w:color w:val="632423" w:themeColor="accent2" w:themeShade="80"/>
              </w:rPr>
              <w:t>.749</w:t>
            </w:r>
          </w:p>
        </w:tc>
        <w:tc>
          <w:tcPr>
            <w:tcW w:w="812" w:type="dxa"/>
            <w:shd w:val="clear" w:color="auto" w:fill="auto"/>
            <w:noWrap/>
            <w:vAlign w:val="center"/>
            <w:hideMark/>
          </w:tcPr>
          <w:p w14:paraId="4C5BE3F5" w14:textId="77777777" w:rsidR="005D7A41" w:rsidRPr="00A42B4C" w:rsidRDefault="005D7A41" w:rsidP="005D7A41">
            <w:r>
              <w:rPr>
                <w:rFonts w:hint="eastAsia"/>
              </w:rPr>
              <w:t>.000</w:t>
            </w:r>
            <w:r w:rsidRPr="00A42B4C">
              <w:rPr>
                <w:rFonts w:hint="eastAsia"/>
              </w:rPr>
              <w:t xml:space="preserve"> </w:t>
            </w:r>
          </w:p>
        </w:tc>
        <w:tc>
          <w:tcPr>
            <w:tcW w:w="812" w:type="dxa"/>
            <w:shd w:val="clear" w:color="auto" w:fill="auto"/>
            <w:noWrap/>
            <w:vAlign w:val="center"/>
            <w:hideMark/>
          </w:tcPr>
          <w:p w14:paraId="7C450584" w14:textId="77777777" w:rsidR="005D7A41" w:rsidRPr="00A42B4C" w:rsidRDefault="005D7A41" w:rsidP="005D7A41">
            <w:r>
              <w:rPr>
                <w:rFonts w:hint="eastAsia"/>
              </w:rPr>
              <w:t>.000</w:t>
            </w:r>
            <w:r w:rsidRPr="00A42B4C">
              <w:rPr>
                <w:rFonts w:hint="eastAsia"/>
              </w:rPr>
              <w:t xml:space="preserve"> </w:t>
            </w:r>
          </w:p>
        </w:tc>
        <w:tc>
          <w:tcPr>
            <w:tcW w:w="745" w:type="dxa"/>
            <w:shd w:val="clear" w:color="auto" w:fill="auto"/>
            <w:noWrap/>
            <w:vAlign w:val="center"/>
            <w:hideMark/>
          </w:tcPr>
          <w:p w14:paraId="7EF19F25" w14:textId="77777777" w:rsidR="005D7A41" w:rsidRPr="00A42B4C" w:rsidRDefault="005D7A41" w:rsidP="005D7A41"/>
        </w:tc>
        <w:tc>
          <w:tcPr>
            <w:tcW w:w="852" w:type="dxa"/>
            <w:shd w:val="clear" w:color="auto" w:fill="auto"/>
            <w:noWrap/>
            <w:vAlign w:val="center"/>
            <w:hideMark/>
          </w:tcPr>
          <w:p w14:paraId="16735AEF" w14:textId="77777777" w:rsidR="005D7A41" w:rsidRPr="00A42B4C" w:rsidRDefault="005D7A41" w:rsidP="005D7A41"/>
        </w:tc>
        <w:tc>
          <w:tcPr>
            <w:tcW w:w="812" w:type="dxa"/>
            <w:shd w:val="clear" w:color="auto" w:fill="auto"/>
            <w:noWrap/>
            <w:vAlign w:val="center"/>
            <w:hideMark/>
          </w:tcPr>
          <w:p w14:paraId="62744C7A" w14:textId="77777777" w:rsidR="005D7A41" w:rsidRPr="00A42B4C" w:rsidRDefault="005D7A41" w:rsidP="005D7A41"/>
        </w:tc>
        <w:tc>
          <w:tcPr>
            <w:tcW w:w="812" w:type="dxa"/>
            <w:shd w:val="clear" w:color="auto" w:fill="auto"/>
            <w:noWrap/>
            <w:vAlign w:val="center"/>
            <w:hideMark/>
          </w:tcPr>
          <w:p w14:paraId="22A6D35E" w14:textId="77777777" w:rsidR="005D7A41" w:rsidRPr="00A42B4C" w:rsidRDefault="005D7A41" w:rsidP="005D7A41"/>
        </w:tc>
        <w:tc>
          <w:tcPr>
            <w:tcW w:w="745" w:type="dxa"/>
            <w:tcBorders>
              <w:top w:val="nil"/>
              <w:left w:val="nil"/>
              <w:bottom w:val="single" w:sz="8" w:space="0" w:color="auto"/>
              <w:right w:val="single" w:sz="8" w:space="0" w:color="auto"/>
            </w:tcBorders>
            <w:shd w:val="clear" w:color="auto" w:fill="auto"/>
            <w:noWrap/>
            <w:vAlign w:val="center"/>
            <w:hideMark/>
          </w:tcPr>
          <w:p w14:paraId="750777F7" w14:textId="77777777" w:rsidR="005D7A41" w:rsidRDefault="005D7A41" w:rsidP="005D7A41">
            <w:pPr>
              <w:rPr>
                <w:rFonts w:eastAsia="맑은 고딕"/>
                <w:color w:val="000000"/>
              </w:rPr>
            </w:pPr>
            <w:r>
              <w:rPr>
                <w:rFonts w:eastAsia="맑은 고딕"/>
                <w:color w:val="000000"/>
              </w:rPr>
              <w:t xml:space="preserve">0.458 </w:t>
            </w:r>
          </w:p>
        </w:tc>
        <w:tc>
          <w:tcPr>
            <w:tcW w:w="852" w:type="dxa"/>
            <w:tcBorders>
              <w:top w:val="nil"/>
              <w:left w:val="nil"/>
              <w:bottom w:val="single" w:sz="8" w:space="0" w:color="auto"/>
              <w:right w:val="single" w:sz="8" w:space="0" w:color="auto"/>
            </w:tcBorders>
            <w:shd w:val="clear" w:color="auto" w:fill="auto"/>
            <w:noWrap/>
            <w:vAlign w:val="center"/>
            <w:hideMark/>
          </w:tcPr>
          <w:p w14:paraId="3A922F20" w14:textId="77777777" w:rsidR="005D7A41" w:rsidRPr="00FF12DE" w:rsidRDefault="005D7A41" w:rsidP="005D7A41">
            <w:pPr>
              <w:rPr>
                <w:rFonts w:eastAsia="맑은 고딕"/>
                <w:color w:val="000000"/>
              </w:rPr>
            </w:pPr>
            <w:r w:rsidRPr="00FF12DE">
              <w:rPr>
                <w:rFonts w:eastAsia="맑은 고딕"/>
                <w:color w:val="000000"/>
              </w:rPr>
              <w:t xml:space="preserve">0.749 </w:t>
            </w:r>
          </w:p>
        </w:tc>
        <w:tc>
          <w:tcPr>
            <w:tcW w:w="812" w:type="dxa"/>
            <w:tcBorders>
              <w:top w:val="nil"/>
              <w:left w:val="nil"/>
              <w:bottom w:val="single" w:sz="8" w:space="0" w:color="auto"/>
              <w:right w:val="single" w:sz="8" w:space="0" w:color="auto"/>
            </w:tcBorders>
            <w:shd w:val="clear" w:color="auto" w:fill="auto"/>
            <w:noWrap/>
            <w:vAlign w:val="center"/>
            <w:hideMark/>
          </w:tcPr>
          <w:p w14:paraId="1526A3C9" w14:textId="77777777" w:rsidR="005D7A41" w:rsidRDefault="005D7A41" w:rsidP="005D7A41">
            <w:pPr>
              <w:rPr>
                <w:rFonts w:eastAsia="맑은 고딕"/>
                <w:color w:val="000000"/>
              </w:rPr>
            </w:pPr>
            <w:r>
              <w:rPr>
                <w:rFonts w:eastAsia="맑은 고딕"/>
                <w:color w:val="000000"/>
              </w:rPr>
              <w:t xml:space="preserve">0.523 </w:t>
            </w:r>
          </w:p>
        </w:tc>
        <w:tc>
          <w:tcPr>
            <w:tcW w:w="812" w:type="dxa"/>
            <w:tcBorders>
              <w:top w:val="nil"/>
              <w:left w:val="nil"/>
              <w:bottom w:val="single" w:sz="8" w:space="0" w:color="auto"/>
              <w:right w:val="single" w:sz="8" w:space="0" w:color="auto"/>
            </w:tcBorders>
            <w:shd w:val="clear" w:color="auto" w:fill="auto"/>
            <w:noWrap/>
            <w:vAlign w:val="center"/>
            <w:hideMark/>
          </w:tcPr>
          <w:p w14:paraId="0666229A" w14:textId="77777777" w:rsidR="005D7A41" w:rsidRDefault="005D7A41" w:rsidP="005D7A41">
            <w:pPr>
              <w:rPr>
                <w:rFonts w:eastAsia="맑은 고딕"/>
                <w:color w:val="000000"/>
              </w:rPr>
            </w:pPr>
            <w:r>
              <w:rPr>
                <w:rFonts w:eastAsia="맑은 고딕"/>
                <w:color w:val="000000"/>
              </w:rPr>
              <w:t xml:space="preserve">0.394 </w:t>
            </w:r>
          </w:p>
        </w:tc>
      </w:tr>
      <w:tr w:rsidR="005D7A41" w:rsidRPr="00A42B4C" w14:paraId="415742BC" w14:textId="77777777" w:rsidTr="005D7A41">
        <w:trPr>
          <w:trHeight w:val="330"/>
        </w:trPr>
        <w:tc>
          <w:tcPr>
            <w:tcW w:w="745" w:type="dxa"/>
            <w:shd w:val="clear" w:color="auto" w:fill="auto"/>
            <w:noWrap/>
            <w:vAlign w:val="center"/>
            <w:hideMark/>
          </w:tcPr>
          <w:p w14:paraId="0FDA55F7" w14:textId="77777777" w:rsidR="005D7A41" w:rsidRPr="00A42B4C" w:rsidRDefault="005D7A41" w:rsidP="005D7A41">
            <w:r>
              <w:rPr>
                <w:rFonts w:hint="eastAsia"/>
              </w:rPr>
              <w:t>.000</w:t>
            </w:r>
            <w:r w:rsidRPr="00A42B4C">
              <w:rPr>
                <w:rFonts w:hint="eastAsia"/>
              </w:rPr>
              <w:t xml:space="preserve"> </w:t>
            </w:r>
          </w:p>
        </w:tc>
        <w:tc>
          <w:tcPr>
            <w:tcW w:w="852" w:type="dxa"/>
            <w:noWrap/>
            <w:vAlign w:val="center"/>
            <w:hideMark/>
          </w:tcPr>
          <w:p w14:paraId="46209702" w14:textId="77777777" w:rsidR="005D7A41" w:rsidRPr="00C93BB9" w:rsidRDefault="005D7A41" w:rsidP="005D7A41">
            <w:pPr>
              <w:rPr>
                <w:color w:val="632423" w:themeColor="accent2" w:themeShade="80"/>
              </w:rPr>
            </w:pPr>
            <w:r w:rsidRPr="00C93BB9">
              <w:rPr>
                <w:color w:val="632423" w:themeColor="accent2" w:themeShade="80"/>
              </w:rPr>
              <w:t>.451</w:t>
            </w:r>
          </w:p>
        </w:tc>
        <w:tc>
          <w:tcPr>
            <w:tcW w:w="812" w:type="dxa"/>
            <w:shd w:val="clear" w:color="auto" w:fill="auto"/>
            <w:noWrap/>
            <w:vAlign w:val="center"/>
            <w:hideMark/>
          </w:tcPr>
          <w:p w14:paraId="6B4DFCFE" w14:textId="77777777" w:rsidR="005D7A41" w:rsidRPr="00A42B4C" w:rsidRDefault="005D7A41" w:rsidP="005D7A41">
            <w:r>
              <w:rPr>
                <w:rFonts w:hint="eastAsia"/>
              </w:rPr>
              <w:t>.000</w:t>
            </w:r>
            <w:r w:rsidRPr="00A42B4C">
              <w:rPr>
                <w:rFonts w:hint="eastAsia"/>
              </w:rPr>
              <w:t xml:space="preserve"> </w:t>
            </w:r>
          </w:p>
        </w:tc>
        <w:tc>
          <w:tcPr>
            <w:tcW w:w="812" w:type="dxa"/>
            <w:shd w:val="clear" w:color="auto" w:fill="auto"/>
            <w:noWrap/>
            <w:vAlign w:val="center"/>
            <w:hideMark/>
          </w:tcPr>
          <w:p w14:paraId="29EF913D" w14:textId="77777777" w:rsidR="005D7A41" w:rsidRPr="00A42B4C" w:rsidRDefault="005D7A41" w:rsidP="005D7A41">
            <w:r>
              <w:rPr>
                <w:rFonts w:hint="eastAsia"/>
              </w:rPr>
              <w:t>.000</w:t>
            </w:r>
            <w:r w:rsidRPr="00A42B4C">
              <w:rPr>
                <w:rFonts w:hint="eastAsia"/>
              </w:rPr>
              <w:t xml:space="preserve"> </w:t>
            </w:r>
          </w:p>
        </w:tc>
        <w:tc>
          <w:tcPr>
            <w:tcW w:w="745" w:type="dxa"/>
            <w:shd w:val="clear" w:color="auto" w:fill="auto"/>
            <w:noWrap/>
            <w:vAlign w:val="center"/>
            <w:hideMark/>
          </w:tcPr>
          <w:p w14:paraId="66A39977" w14:textId="77777777" w:rsidR="005D7A41" w:rsidRPr="00A42B4C" w:rsidRDefault="005D7A41" w:rsidP="005D7A41"/>
        </w:tc>
        <w:tc>
          <w:tcPr>
            <w:tcW w:w="852" w:type="dxa"/>
            <w:shd w:val="clear" w:color="auto" w:fill="auto"/>
            <w:noWrap/>
            <w:vAlign w:val="center"/>
            <w:hideMark/>
          </w:tcPr>
          <w:p w14:paraId="2D434EF0" w14:textId="77777777" w:rsidR="005D7A41" w:rsidRPr="00A42B4C" w:rsidRDefault="005D7A41" w:rsidP="005D7A41"/>
        </w:tc>
        <w:tc>
          <w:tcPr>
            <w:tcW w:w="812" w:type="dxa"/>
            <w:shd w:val="clear" w:color="auto" w:fill="auto"/>
            <w:noWrap/>
            <w:vAlign w:val="center"/>
            <w:hideMark/>
          </w:tcPr>
          <w:p w14:paraId="0A380576" w14:textId="77777777" w:rsidR="005D7A41" w:rsidRPr="00A42B4C" w:rsidRDefault="005D7A41" w:rsidP="005D7A41"/>
        </w:tc>
        <w:tc>
          <w:tcPr>
            <w:tcW w:w="812" w:type="dxa"/>
            <w:shd w:val="clear" w:color="auto" w:fill="auto"/>
            <w:noWrap/>
            <w:vAlign w:val="center"/>
            <w:hideMark/>
          </w:tcPr>
          <w:p w14:paraId="22364328" w14:textId="77777777" w:rsidR="005D7A41" w:rsidRPr="00A42B4C" w:rsidRDefault="005D7A41" w:rsidP="005D7A41"/>
        </w:tc>
        <w:tc>
          <w:tcPr>
            <w:tcW w:w="745" w:type="dxa"/>
            <w:tcBorders>
              <w:top w:val="nil"/>
              <w:left w:val="nil"/>
              <w:bottom w:val="single" w:sz="8" w:space="0" w:color="auto"/>
              <w:right w:val="single" w:sz="8" w:space="0" w:color="auto"/>
            </w:tcBorders>
            <w:shd w:val="clear" w:color="auto" w:fill="auto"/>
            <w:noWrap/>
            <w:vAlign w:val="center"/>
            <w:hideMark/>
          </w:tcPr>
          <w:p w14:paraId="16BB0D5B" w14:textId="77777777" w:rsidR="005D7A41" w:rsidRDefault="005D7A41" w:rsidP="005D7A41">
            <w:pPr>
              <w:rPr>
                <w:rFonts w:eastAsia="맑은 고딕"/>
                <w:color w:val="000000"/>
              </w:rPr>
            </w:pPr>
            <w:r>
              <w:rPr>
                <w:rFonts w:eastAsia="맑은 고딕"/>
                <w:color w:val="000000"/>
              </w:rPr>
              <w:t xml:space="preserve">0.276 </w:t>
            </w:r>
          </w:p>
        </w:tc>
        <w:tc>
          <w:tcPr>
            <w:tcW w:w="852" w:type="dxa"/>
            <w:tcBorders>
              <w:top w:val="nil"/>
              <w:left w:val="nil"/>
              <w:bottom w:val="single" w:sz="8" w:space="0" w:color="auto"/>
              <w:right w:val="single" w:sz="8" w:space="0" w:color="auto"/>
            </w:tcBorders>
            <w:shd w:val="clear" w:color="auto" w:fill="auto"/>
            <w:noWrap/>
            <w:vAlign w:val="center"/>
            <w:hideMark/>
          </w:tcPr>
          <w:p w14:paraId="20FC1BE6" w14:textId="77777777" w:rsidR="005D7A41" w:rsidRPr="00FF12DE" w:rsidRDefault="005D7A41" w:rsidP="005D7A41">
            <w:pPr>
              <w:rPr>
                <w:rFonts w:eastAsia="맑은 고딕"/>
                <w:color w:val="000000"/>
              </w:rPr>
            </w:pPr>
            <w:r w:rsidRPr="00FF12DE">
              <w:rPr>
                <w:rFonts w:eastAsia="맑은 고딕"/>
                <w:color w:val="000000"/>
              </w:rPr>
              <w:t xml:space="preserve">0.451 </w:t>
            </w:r>
          </w:p>
        </w:tc>
        <w:tc>
          <w:tcPr>
            <w:tcW w:w="812" w:type="dxa"/>
            <w:tcBorders>
              <w:top w:val="nil"/>
              <w:left w:val="nil"/>
              <w:bottom w:val="single" w:sz="8" w:space="0" w:color="auto"/>
              <w:right w:val="single" w:sz="8" w:space="0" w:color="auto"/>
            </w:tcBorders>
            <w:shd w:val="clear" w:color="auto" w:fill="auto"/>
            <w:noWrap/>
            <w:vAlign w:val="center"/>
            <w:hideMark/>
          </w:tcPr>
          <w:p w14:paraId="02C7171B" w14:textId="77777777" w:rsidR="005D7A41" w:rsidRDefault="005D7A41" w:rsidP="005D7A41">
            <w:pPr>
              <w:rPr>
                <w:rFonts w:eastAsia="맑은 고딕"/>
                <w:color w:val="000000"/>
              </w:rPr>
            </w:pPr>
            <w:r>
              <w:rPr>
                <w:rFonts w:eastAsia="맑은 고딕"/>
                <w:color w:val="000000"/>
              </w:rPr>
              <w:t xml:space="preserve">0.315 </w:t>
            </w:r>
          </w:p>
        </w:tc>
        <w:tc>
          <w:tcPr>
            <w:tcW w:w="812" w:type="dxa"/>
            <w:tcBorders>
              <w:top w:val="nil"/>
              <w:left w:val="nil"/>
              <w:bottom w:val="single" w:sz="8" w:space="0" w:color="auto"/>
              <w:right w:val="single" w:sz="8" w:space="0" w:color="auto"/>
            </w:tcBorders>
            <w:shd w:val="clear" w:color="auto" w:fill="auto"/>
            <w:noWrap/>
            <w:vAlign w:val="center"/>
            <w:hideMark/>
          </w:tcPr>
          <w:p w14:paraId="2ACE2467" w14:textId="77777777" w:rsidR="005D7A41" w:rsidRDefault="005D7A41" w:rsidP="005D7A41">
            <w:pPr>
              <w:rPr>
                <w:rFonts w:eastAsia="맑은 고딕"/>
                <w:color w:val="000000"/>
              </w:rPr>
            </w:pPr>
            <w:r>
              <w:rPr>
                <w:rFonts w:eastAsia="맑은 고딕"/>
                <w:color w:val="000000"/>
              </w:rPr>
              <w:t xml:space="preserve">0.237 </w:t>
            </w:r>
          </w:p>
        </w:tc>
      </w:tr>
      <w:tr w:rsidR="005D7A41" w:rsidRPr="00A42B4C" w14:paraId="7289911D" w14:textId="77777777" w:rsidTr="005D7A41">
        <w:trPr>
          <w:trHeight w:val="330"/>
        </w:trPr>
        <w:tc>
          <w:tcPr>
            <w:tcW w:w="745" w:type="dxa"/>
            <w:shd w:val="clear" w:color="auto" w:fill="auto"/>
            <w:noWrap/>
            <w:vAlign w:val="center"/>
            <w:hideMark/>
          </w:tcPr>
          <w:p w14:paraId="4BA8036F" w14:textId="77777777" w:rsidR="005D7A41" w:rsidRPr="00A42B4C" w:rsidRDefault="005D7A41" w:rsidP="005D7A41">
            <w:r>
              <w:rPr>
                <w:rFonts w:hint="eastAsia"/>
              </w:rPr>
              <w:t>.000</w:t>
            </w:r>
            <w:r w:rsidRPr="00A42B4C">
              <w:rPr>
                <w:rFonts w:hint="eastAsia"/>
              </w:rPr>
              <w:t xml:space="preserve"> </w:t>
            </w:r>
          </w:p>
        </w:tc>
        <w:tc>
          <w:tcPr>
            <w:tcW w:w="852" w:type="dxa"/>
            <w:shd w:val="clear" w:color="auto" w:fill="auto"/>
            <w:noWrap/>
            <w:vAlign w:val="center"/>
            <w:hideMark/>
          </w:tcPr>
          <w:p w14:paraId="07988AB3" w14:textId="77777777" w:rsidR="005D7A41" w:rsidRPr="00A42B4C" w:rsidRDefault="005D7A41" w:rsidP="005D7A41">
            <w:r>
              <w:rPr>
                <w:rFonts w:hint="eastAsia"/>
              </w:rPr>
              <w:t>.000</w:t>
            </w:r>
            <w:r w:rsidRPr="00A42B4C">
              <w:rPr>
                <w:rFonts w:hint="eastAsia"/>
              </w:rPr>
              <w:t xml:space="preserve"> </w:t>
            </w:r>
          </w:p>
        </w:tc>
        <w:tc>
          <w:tcPr>
            <w:tcW w:w="812" w:type="dxa"/>
            <w:noWrap/>
            <w:vAlign w:val="center"/>
            <w:hideMark/>
          </w:tcPr>
          <w:p w14:paraId="020DB28C" w14:textId="77777777" w:rsidR="005D7A41" w:rsidRPr="00C93BB9" w:rsidRDefault="005D7A41" w:rsidP="005D7A41">
            <w:pPr>
              <w:rPr>
                <w:color w:val="632423" w:themeColor="accent2" w:themeShade="80"/>
              </w:rPr>
            </w:pPr>
            <w:r w:rsidRPr="00C93BB9">
              <w:rPr>
                <w:color w:val="632423" w:themeColor="accent2" w:themeShade="80"/>
              </w:rPr>
              <w:t>.901</w:t>
            </w:r>
          </w:p>
        </w:tc>
        <w:tc>
          <w:tcPr>
            <w:tcW w:w="812" w:type="dxa"/>
            <w:shd w:val="clear" w:color="auto" w:fill="auto"/>
            <w:noWrap/>
            <w:vAlign w:val="center"/>
            <w:hideMark/>
          </w:tcPr>
          <w:p w14:paraId="62875D34" w14:textId="77777777" w:rsidR="005D7A41" w:rsidRPr="00A42B4C" w:rsidRDefault="005D7A41" w:rsidP="005D7A41">
            <w:r>
              <w:rPr>
                <w:rFonts w:hint="eastAsia"/>
              </w:rPr>
              <w:t>.000</w:t>
            </w:r>
            <w:r w:rsidRPr="00A42B4C">
              <w:rPr>
                <w:rFonts w:hint="eastAsia"/>
              </w:rPr>
              <w:t xml:space="preserve"> </w:t>
            </w:r>
          </w:p>
        </w:tc>
        <w:tc>
          <w:tcPr>
            <w:tcW w:w="745" w:type="dxa"/>
            <w:shd w:val="clear" w:color="auto" w:fill="auto"/>
            <w:noWrap/>
            <w:vAlign w:val="center"/>
            <w:hideMark/>
          </w:tcPr>
          <w:p w14:paraId="7E0F8482" w14:textId="77777777" w:rsidR="005D7A41" w:rsidRPr="00A42B4C" w:rsidRDefault="005D7A41" w:rsidP="005D7A41"/>
        </w:tc>
        <w:tc>
          <w:tcPr>
            <w:tcW w:w="852" w:type="dxa"/>
            <w:shd w:val="clear" w:color="auto" w:fill="auto"/>
            <w:noWrap/>
            <w:vAlign w:val="center"/>
            <w:hideMark/>
          </w:tcPr>
          <w:p w14:paraId="345B604B" w14:textId="77777777" w:rsidR="005D7A41" w:rsidRPr="00A42B4C" w:rsidRDefault="005D7A41" w:rsidP="005D7A41"/>
        </w:tc>
        <w:tc>
          <w:tcPr>
            <w:tcW w:w="812" w:type="dxa"/>
            <w:shd w:val="clear" w:color="auto" w:fill="auto"/>
            <w:noWrap/>
            <w:vAlign w:val="center"/>
            <w:hideMark/>
          </w:tcPr>
          <w:p w14:paraId="3089FAD5" w14:textId="77777777" w:rsidR="005D7A41" w:rsidRPr="00A42B4C" w:rsidRDefault="005D7A41" w:rsidP="005D7A41"/>
        </w:tc>
        <w:tc>
          <w:tcPr>
            <w:tcW w:w="812" w:type="dxa"/>
            <w:shd w:val="clear" w:color="auto" w:fill="auto"/>
            <w:noWrap/>
            <w:vAlign w:val="center"/>
            <w:hideMark/>
          </w:tcPr>
          <w:p w14:paraId="38689233" w14:textId="77777777" w:rsidR="005D7A41" w:rsidRPr="00A42B4C" w:rsidRDefault="005D7A41" w:rsidP="005D7A41"/>
        </w:tc>
        <w:tc>
          <w:tcPr>
            <w:tcW w:w="745" w:type="dxa"/>
            <w:tcBorders>
              <w:top w:val="nil"/>
              <w:left w:val="nil"/>
              <w:bottom w:val="single" w:sz="8" w:space="0" w:color="auto"/>
              <w:right w:val="single" w:sz="8" w:space="0" w:color="auto"/>
            </w:tcBorders>
            <w:shd w:val="clear" w:color="auto" w:fill="auto"/>
            <w:noWrap/>
            <w:vAlign w:val="center"/>
            <w:hideMark/>
          </w:tcPr>
          <w:p w14:paraId="1EBD79AF" w14:textId="77777777" w:rsidR="005D7A41" w:rsidRPr="00FF12DE" w:rsidRDefault="005D7A41" w:rsidP="005D7A41">
            <w:pPr>
              <w:rPr>
                <w:rFonts w:eastAsia="맑은 고딕"/>
                <w:color w:val="000000"/>
              </w:rPr>
            </w:pPr>
            <w:r w:rsidRPr="00FF12DE">
              <w:rPr>
                <w:rFonts w:eastAsia="맑은 고딕"/>
                <w:color w:val="000000"/>
              </w:rPr>
              <w:t xml:space="preserve">0.862 </w:t>
            </w:r>
          </w:p>
        </w:tc>
        <w:tc>
          <w:tcPr>
            <w:tcW w:w="852" w:type="dxa"/>
            <w:tcBorders>
              <w:top w:val="nil"/>
              <w:left w:val="nil"/>
              <w:bottom w:val="single" w:sz="8" w:space="0" w:color="auto"/>
              <w:right w:val="single" w:sz="8" w:space="0" w:color="auto"/>
            </w:tcBorders>
            <w:shd w:val="clear" w:color="auto" w:fill="auto"/>
            <w:noWrap/>
            <w:vAlign w:val="center"/>
            <w:hideMark/>
          </w:tcPr>
          <w:p w14:paraId="65F1E92B" w14:textId="77777777" w:rsidR="005D7A41" w:rsidRPr="00FF12DE" w:rsidRDefault="005D7A41" w:rsidP="005D7A41">
            <w:pPr>
              <w:rPr>
                <w:rFonts w:eastAsia="맑은 고딕"/>
                <w:color w:val="000000"/>
              </w:rPr>
            </w:pPr>
            <w:r w:rsidRPr="00FF12DE">
              <w:rPr>
                <w:rFonts w:eastAsia="맑은 고딕"/>
                <w:color w:val="000000"/>
              </w:rPr>
              <w:t xml:space="preserve">0.629 </w:t>
            </w:r>
          </w:p>
        </w:tc>
        <w:tc>
          <w:tcPr>
            <w:tcW w:w="812" w:type="dxa"/>
            <w:tcBorders>
              <w:top w:val="nil"/>
              <w:left w:val="nil"/>
              <w:bottom w:val="single" w:sz="8" w:space="0" w:color="auto"/>
              <w:right w:val="single" w:sz="8" w:space="0" w:color="auto"/>
            </w:tcBorders>
            <w:shd w:val="clear" w:color="auto" w:fill="auto"/>
            <w:noWrap/>
            <w:vAlign w:val="center"/>
            <w:hideMark/>
          </w:tcPr>
          <w:p w14:paraId="0C8AF21D" w14:textId="77777777" w:rsidR="005D7A41" w:rsidRPr="00FF12DE" w:rsidRDefault="005D7A41" w:rsidP="005D7A41">
            <w:pPr>
              <w:rPr>
                <w:rFonts w:eastAsia="맑은 고딕"/>
                <w:color w:val="000000"/>
              </w:rPr>
            </w:pPr>
            <w:r w:rsidRPr="00FF12DE">
              <w:rPr>
                <w:rFonts w:eastAsia="맑은 고딕"/>
                <w:color w:val="000000"/>
              </w:rPr>
              <w:t xml:space="preserve">0.901 </w:t>
            </w:r>
          </w:p>
        </w:tc>
        <w:tc>
          <w:tcPr>
            <w:tcW w:w="812" w:type="dxa"/>
            <w:tcBorders>
              <w:top w:val="nil"/>
              <w:left w:val="nil"/>
              <w:bottom w:val="single" w:sz="8" w:space="0" w:color="auto"/>
              <w:right w:val="single" w:sz="8" w:space="0" w:color="auto"/>
            </w:tcBorders>
            <w:shd w:val="clear" w:color="auto" w:fill="auto"/>
            <w:noWrap/>
            <w:vAlign w:val="center"/>
            <w:hideMark/>
          </w:tcPr>
          <w:p w14:paraId="4976EDB2" w14:textId="77777777" w:rsidR="005D7A41" w:rsidRDefault="005D7A41" w:rsidP="005D7A41">
            <w:pPr>
              <w:rPr>
                <w:rFonts w:eastAsia="맑은 고딕"/>
                <w:color w:val="000000"/>
              </w:rPr>
            </w:pPr>
            <w:r>
              <w:rPr>
                <w:rFonts w:eastAsia="맑은 고딕"/>
                <w:color w:val="000000"/>
              </w:rPr>
              <w:t xml:space="preserve">0.694 </w:t>
            </w:r>
          </w:p>
        </w:tc>
      </w:tr>
      <w:tr w:rsidR="005D7A41" w:rsidRPr="00A42B4C" w14:paraId="16BC19BC" w14:textId="77777777" w:rsidTr="005D7A41">
        <w:trPr>
          <w:trHeight w:val="330"/>
        </w:trPr>
        <w:tc>
          <w:tcPr>
            <w:tcW w:w="745" w:type="dxa"/>
            <w:shd w:val="clear" w:color="auto" w:fill="auto"/>
            <w:noWrap/>
            <w:vAlign w:val="center"/>
            <w:hideMark/>
          </w:tcPr>
          <w:p w14:paraId="2291025E" w14:textId="77777777" w:rsidR="005D7A41" w:rsidRPr="00A42B4C" w:rsidRDefault="005D7A41" w:rsidP="005D7A41">
            <w:r>
              <w:rPr>
                <w:rFonts w:hint="eastAsia"/>
              </w:rPr>
              <w:t>.000</w:t>
            </w:r>
            <w:r w:rsidRPr="00A42B4C">
              <w:rPr>
                <w:rFonts w:hint="eastAsia"/>
              </w:rPr>
              <w:t xml:space="preserve"> </w:t>
            </w:r>
          </w:p>
        </w:tc>
        <w:tc>
          <w:tcPr>
            <w:tcW w:w="852" w:type="dxa"/>
            <w:shd w:val="clear" w:color="auto" w:fill="auto"/>
            <w:noWrap/>
            <w:vAlign w:val="center"/>
            <w:hideMark/>
          </w:tcPr>
          <w:p w14:paraId="30149B4E" w14:textId="77777777" w:rsidR="005D7A41" w:rsidRPr="00A42B4C" w:rsidRDefault="005D7A41" w:rsidP="005D7A41">
            <w:r>
              <w:rPr>
                <w:rFonts w:hint="eastAsia"/>
              </w:rPr>
              <w:t>.000</w:t>
            </w:r>
            <w:r w:rsidRPr="00A42B4C">
              <w:rPr>
                <w:rFonts w:hint="eastAsia"/>
              </w:rPr>
              <w:t xml:space="preserve"> </w:t>
            </w:r>
          </w:p>
        </w:tc>
        <w:tc>
          <w:tcPr>
            <w:tcW w:w="812" w:type="dxa"/>
            <w:noWrap/>
            <w:vAlign w:val="center"/>
            <w:hideMark/>
          </w:tcPr>
          <w:p w14:paraId="2196B9EF" w14:textId="77777777" w:rsidR="005D7A41" w:rsidRPr="00C93BB9" w:rsidRDefault="005D7A41" w:rsidP="005D7A41">
            <w:pPr>
              <w:rPr>
                <w:color w:val="632423" w:themeColor="accent2" w:themeShade="80"/>
              </w:rPr>
            </w:pPr>
            <w:r w:rsidRPr="00C93BB9">
              <w:rPr>
                <w:color w:val="632423" w:themeColor="accent2" w:themeShade="80"/>
              </w:rPr>
              <w:t>.868</w:t>
            </w:r>
          </w:p>
        </w:tc>
        <w:tc>
          <w:tcPr>
            <w:tcW w:w="812" w:type="dxa"/>
            <w:shd w:val="clear" w:color="auto" w:fill="auto"/>
            <w:noWrap/>
            <w:vAlign w:val="center"/>
            <w:hideMark/>
          </w:tcPr>
          <w:p w14:paraId="2E67BAF3" w14:textId="77777777" w:rsidR="005D7A41" w:rsidRPr="00A42B4C" w:rsidRDefault="005D7A41" w:rsidP="005D7A41">
            <w:r>
              <w:rPr>
                <w:rFonts w:hint="eastAsia"/>
              </w:rPr>
              <w:t>.000</w:t>
            </w:r>
            <w:r w:rsidRPr="00A42B4C">
              <w:rPr>
                <w:rFonts w:hint="eastAsia"/>
              </w:rPr>
              <w:t xml:space="preserve"> </w:t>
            </w:r>
          </w:p>
        </w:tc>
        <w:tc>
          <w:tcPr>
            <w:tcW w:w="745" w:type="dxa"/>
            <w:shd w:val="clear" w:color="auto" w:fill="auto"/>
            <w:noWrap/>
            <w:vAlign w:val="center"/>
            <w:hideMark/>
          </w:tcPr>
          <w:p w14:paraId="5C7BCDCC" w14:textId="77777777" w:rsidR="005D7A41" w:rsidRPr="00A42B4C" w:rsidRDefault="005D7A41" w:rsidP="005D7A41"/>
        </w:tc>
        <w:tc>
          <w:tcPr>
            <w:tcW w:w="852" w:type="dxa"/>
            <w:shd w:val="clear" w:color="auto" w:fill="auto"/>
            <w:noWrap/>
            <w:vAlign w:val="center"/>
            <w:hideMark/>
          </w:tcPr>
          <w:p w14:paraId="1492FCEE" w14:textId="77777777" w:rsidR="005D7A41" w:rsidRPr="00A42B4C" w:rsidRDefault="005D7A41" w:rsidP="005D7A41"/>
        </w:tc>
        <w:tc>
          <w:tcPr>
            <w:tcW w:w="812" w:type="dxa"/>
            <w:shd w:val="clear" w:color="auto" w:fill="auto"/>
            <w:noWrap/>
            <w:vAlign w:val="center"/>
            <w:hideMark/>
          </w:tcPr>
          <w:p w14:paraId="65FDE690" w14:textId="77777777" w:rsidR="005D7A41" w:rsidRPr="00A42B4C" w:rsidRDefault="005D7A41" w:rsidP="005D7A41"/>
        </w:tc>
        <w:tc>
          <w:tcPr>
            <w:tcW w:w="812" w:type="dxa"/>
            <w:shd w:val="clear" w:color="auto" w:fill="auto"/>
            <w:noWrap/>
            <w:vAlign w:val="center"/>
            <w:hideMark/>
          </w:tcPr>
          <w:p w14:paraId="588313AE" w14:textId="77777777" w:rsidR="005D7A41" w:rsidRPr="00A42B4C" w:rsidRDefault="005D7A41" w:rsidP="005D7A41"/>
        </w:tc>
        <w:tc>
          <w:tcPr>
            <w:tcW w:w="745" w:type="dxa"/>
            <w:tcBorders>
              <w:top w:val="nil"/>
              <w:left w:val="nil"/>
              <w:bottom w:val="single" w:sz="8" w:space="0" w:color="auto"/>
              <w:right w:val="single" w:sz="8" w:space="0" w:color="auto"/>
            </w:tcBorders>
            <w:shd w:val="clear" w:color="auto" w:fill="auto"/>
            <w:noWrap/>
            <w:vAlign w:val="center"/>
            <w:hideMark/>
          </w:tcPr>
          <w:p w14:paraId="3796CD3B" w14:textId="77777777" w:rsidR="005D7A41" w:rsidRPr="00FF12DE" w:rsidRDefault="005D7A41" w:rsidP="005D7A41">
            <w:pPr>
              <w:rPr>
                <w:rFonts w:eastAsia="맑은 고딕"/>
                <w:color w:val="000000"/>
              </w:rPr>
            </w:pPr>
            <w:r w:rsidRPr="00FF12DE">
              <w:rPr>
                <w:rFonts w:eastAsia="맑은 고딕"/>
                <w:color w:val="000000"/>
              </w:rPr>
              <w:t xml:space="preserve">0.831 </w:t>
            </w:r>
          </w:p>
        </w:tc>
        <w:tc>
          <w:tcPr>
            <w:tcW w:w="852" w:type="dxa"/>
            <w:tcBorders>
              <w:top w:val="nil"/>
              <w:left w:val="nil"/>
              <w:bottom w:val="single" w:sz="8" w:space="0" w:color="auto"/>
              <w:right w:val="single" w:sz="8" w:space="0" w:color="auto"/>
            </w:tcBorders>
            <w:shd w:val="clear" w:color="auto" w:fill="auto"/>
            <w:noWrap/>
            <w:vAlign w:val="center"/>
            <w:hideMark/>
          </w:tcPr>
          <w:p w14:paraId="2F4C342A" w14:textId="77777777" w:rsidR="005D7A41" w:rsidRPr="00FF12DE" w:rsidRDefault="005D7A41" w:rsidP="005D7A41">
            <w:pPr>
              <w:rPr>
                <w:rFonts w:eastAsia="맑은 고딕"/>
                <w:color w:val="000000"/>
              </w:rPr>
            </w:pPr>
            <w:r w:rsidRPr="00FF12DE">
              <w:rPr>
                <w:rFonts w:eastAsia="맑은 고딕"/>
                <w:color w:val="000000"/>
              </w:rPr>
              <w:t xml:space="preserve">0.606 </w:t>
            </w:r>
          </w:p>
        </w:tc>
        <w:tc>
          <w:tcPr>
            <w:tcW w:w="812" w:type="dxa"/>
            <w:tcBorders>
              <w:top w:val="nil"/>
              <w:left w:val="nil"/>
              <w:bottom w:val="single" w:sz="8" w:space="0" w:color="auto"/>
              <w:right w:val="single" w:sz="8" w:space="0" w:color="auto"/>
            </w:tcBorders>
            <w:shd w:val="clear" w:color="auto" w:fill="auto"/>
            <w:noWrap/>
            <w:vAlign w:val="center"/>
            <w:hideMark/>
          </w:tcPr>
          <w:p w14:paraId="197A0008" w14:textId="77777777" w:rsidR="005D7A41" w:rsidRPr="00FF12DE" w:rsidRDefault="005D7A41" w:rsidP="005D7A41">
            <w:pPr>
              <w:rPr>
                <w:rFonts w:eastAsia="맑은 고딕"/>
                <w:color w:val="000000"/>
              </w:rPr>
            </w:pPr>
            <w:r w:rsidRPr="00FF12DE">
              <w:rPr>
                <w:rFonts w:eastAsia="맑은 고딕"/>
                <w:color w:val="000000"/>
              </w:rPr>
              <w:t xml:space="preserve">0.868 </w:t>
            </w:r>
          </w:p>
        </w:tc>
        <w:tc>
          <w:tcPr>
            <w:tcW w:w="812" w:type="dxa"/>
            <w:tcBorders>
              <w:top w:val="nil"/>
              <w:left w:val="nil"/>
              <w:bottom w:val="single" w:sz="8" w:space="0" w:color="auto"/>
              <w:right w:val="single" w:sz="8" w:space="0" w:color="auto"/>
            </w:tcBorders>
            <w:shd w:val="clear" w:color="auto" w:fill="auto"/>
            <w:noWrap/>
            <w:vAlign w:val="center"/>
            <w:hideMark/>
          </w:tcPr>
          <w:p w14:paraId="78600566" w14:textId="77777777" w:rsidR="005D7A41" w:rsidRDefault="005D7A41" w:rsidP="005D7A41">
            <w:pPr>
              <w:rPr>
                <w:rFonts w:eastAsia="맑은 고딕"/>
                <w:color w:val="000000"/>
              </w:rPr>
            </w:pPr>
            <w:r>
              <w:rPr>
                <w:rFonts w:eastAsia="맑은 고딕"/>
                <w:color w:val="000000"/>
              </w:rPr>
              <w:t xml:space="preserve">0.668 </w:t>
            </w:r>
          </w:p>
        </w:tc>
      </w:tr>
      <w:tr w:rsidR="005D7A41" w:rsidRPr="00A42B4C" w14:paraId="394BEBF5" w14:textId="77777777" w:rsidTr="005D7A41">
        <w:trPr>
          <w:trHeight w:val="330"/>
        </w:trPr>
        <w:tc>
          <w:tcPr>
            <w:tcW w:w="745" w:type="dxa"/>
            <w:shd w:val="clear" w:color="auto" w:fill="auto"/>
            <w:noWrap/>
            <w:vAlign w:val="center"/>
            <w:hideMark/>
          </w:tcPr>
          <w:p w14:paraId="4934088E" w14:textId="77777777" w:rsidR="005D7A41" w:rsidRPr="00A42B4C" w:rsidRDefault="005D7A41" w:rsidP="005D7A41">
            <w:r>
              <w:rPr>
                <w:rFonts w:hint="eastAsia"/>
              </w:rPr>
              <w:t>.000</w:t>
            </w:r>
            <w:r w:rsidRPr="00A42B4C">
              <w:rPr>
                <w:rFonts w:hint="eastAsia"/>
              </w:rPr>
              <w:t xml:space="preserve"> </w:t>
            </w:r>
          </w:p>
        </w:tc>
        <w:tc>
          <w:tcPr>
            <w:tcW w:w="852" w:type="dxa"/>
            <w:shd w:val="clear" w:color="auto" w:fill="auto"/>
            <w:noWrap/>
            <w:vAlign w:val="center"/>
            <w:hideMark/>
          </w:tcPr>
          <w:p w14:paraId="6C38FF75" w14:textId="77777777" w:rsidR="005D7A41" w:rsidRPr="00A42B4C" w:rsidRDefault="005D7A41" w:rsidP="005D7A41">
            <w:r>
              <w:rPr>
                <w:rFonts w:hint="eastAsia"/>
              </w:rPr>
              <w:t>.000</w:t>
            </w:r>
            <w:r w:rsidRPr="00A42B4C">
              <w:rPr>
                <w:rFonts w:hint="eastAsia"/>
              </w:rPr>
              <w:t xml:space="preserve"> </w:t>
            </w:r>
          </w:p>
        </w:tc>
        <w:tc>
          <w:tcPr>
            <w:tcW w:w="812" w:type="dxa"/>
            <w:noWrap/>
            <w:vAlign w:val="center"/>
            <w:hideMark/>
          </w:tcPr>
          <w:p w14:paraId="61AD1D78" w14:textId="77777777" w:rsidR="005D7A41" w:rsidRPr="00C93BB9" w:rsidRDefault="005D7A41" w:rsidP="005D7A41">
            <w:pPr>
              <w:rPr>
                <w:color w:val="632423" w:themeColor="accent2" w:themeShade="80"/>
              </w:rPr>
            </w:pPr>
            <w:r w:rsidRPr="00C93BB9">
              <w:rPr>
                <w:color w:val="632423" w:themeColor="accent2" w:themeShade="80"/>
              </w:rPr>
              <w:t>.575</w:t>
            </w:r>
          </w:p>
        </w:tc>
        <w:tc>
          <w:tcPr>
            <w:tcW w:w="812" w:type="dxa"/>
            <w:shd w:val="clear" w:color="auto" w:fill="auto"/>
            <w:noWrap/>
            <w:vAlign w:val="center"/>
            <w:hideMark/>
          </w:tcPr>
          <w:p w14:paraId="49506913" w14:textId="77777777" w:rsidR="005D7A41" w:rsidRPr="00A42B4C" w:rsidRDefault="005D7A41" w:rsidP="005D7A41">
            <w:r>
              <w:rPr>
                <w:rFonts w:hint="eastAsia"/>
              </w:rPr>
              <w:t>.000</w:t>
            </w:r>
            <w:r w:rsidRPr="00A42B4C">
              <w:rPr>
                <w:rFonts w:hint="eastAsia"/>
              </w:rPr>
              <w:t xml:space="preserve"> </w:t>
            </w:r>
          </w:p>
        </w:tc>
        <w:tc>
          <w:tcPr>
            <w:tcW w:w="745" w:type="dxa"/>
            <w:shd w:val="clear" w:color="auto" w:fill="auto"/>
            <w:noWrap/>
            <w:vAlign w:val="center"/>
            <w:hideMark/>
          </w:tcPr>
          <w:p w14:paraId="2CDBC7A2" w14:textId="77777777" w:rsidR="005D7A41" w:rsidRPr="00A42B4C" w:rsidRDefault="005D7A41" w:rsidP="005D7A41"/>
        </w:tc>
        <w:tc>
          <w:tcPr>
            <w:tcW w:w="852" w:type="dxa"/>
            <w:shd w:val="clear" w:color="auto" w:fill="auto"/>
            <w:noWrap/>
            <w:vAlign w:val="center"/>
            <w:hideMark/>
          </w:tcPr>
          <w:p w14:paraId="06866181" w14:textId="77777777" w:rsidR="005D7A41" w:rsidRPr="00A42B4C" w:rsidRDefault="005D7A41" w:rsidP="005D7A41"/>
        </w:tc>
        <w:tc>
          <w:tcPr>
            <w:tcW w:w="812" w:type="dxa"/>
            <w:shd w:val="clear" w:color="auto" w:fill="auto"/>
            <w:noWrap/>
            <w:vAlign w:val="center"/>
            <w:hideMark/>
          </w:tcPr>
          <w:p w14:paraId="6C57488F" w14:textId="77777777" w:rsidR="005D7A41" w:rsidRPr="00A42B4C" w:rsidRDefault="005D7A41" w:rsidP="005D7A41"/>
        </w:tc>
        <w:tc>
          <w:tcPr>
            <w:tcW w:w="812" w:type="dxa"/>
            <w:shd w:val="clear" w:color="auto" w:fill="auto"/>
            <w:noWrap/>
            <w:vAlign w:val="center"/>
            <w:hideMark/>
          </w:tcPr>
          <w:p w14:paraId="6B8786B7" w14:textId="77777777" w:rsidR="005D7A41" w:rsidRPr="00A42B4C" w:rsidRDefault="005D7A41" w:rsidP="005D7A41"/>
        </w:tc>
        <w:tc>
          <w:tcPr>
            <w:tcW w:w="745" w:type="dxa"/>
            <w:tcBorders>
              <w:top w:val="nil"/>
              <w:left w:val="nil"/>
              <w:bottom w:val="single" w:sz="8" w:space="0" w:color="auto"/>
              <w:right w:val="single" w:sz="8" w:space="0" w:color="auto"/>
            </w:tcBorders>
            <w:shd w:val="clear" w:color="auto" w:fill="auto"/>
            <w:noWrap/>
            <w:vAlign w:val="center"/>
            <w:hideMark/>
          </w:tcPr>
          <w:p w14:paraId="4948028E" w14:textId="77777777" w:rsidR="005D7A41" w:rsidRDefault="005D7A41" w:rsidP="005D7A41">
            <w:pPr>
              <w:rPr>
                <w:rFonts w:eastAsia="맑은 고딕"/>
                <w:color w:val="000000"/>
              </w:rPr>
            </w:pPr>
            <w:r>
              <w:rPr>
                <w:rFonts w:eastAsia="맑은 고딕"/>
                <w:color w:val="000000"/>
              </w:rPr>
              <w:t xml:space="preserve">0.550 </w:t>
            </w:r>
          </w:p>
        </w:tc>
        <w:tc>
          <w:tcPr>
            <w:tcW w:w="852" w:type="dxa"/>
            <w:tcBorders>
              <w:top w:val="nil"/>
              <w:left w:val="nil"/>
              <w:bottom w:val="single" w:sz="8" w:space="0" w:color="auto"/>
              <w:right w:val="single" w:sz="8" w:space="0" w:color="auto"/>
            </w:tcBorders>
            <w:shd w:val="clear" w:color="auto" w:fill="auto"/>
            <w:noWrap/>
            <w:vAlign w:val="center"/>
            <w:hideMark/>
          </w:tcPr>
          <w:p w14:paraId="6A96E6F6" w14:textId="77777777" w:rsidR="005D7A41" w:rsidRDefault="005D7A41" w:rsidP="005D7A41">
            <w:pPr>
              <w:rPr>
                <w:rFonts w:eastAsia="맑은 고딕"/>
                <w:color w:val="000000"/>
              </w:rPr>
            </w:pPr>
            <w:r>
              <w:rPr>
                <w:rFonts w:eastAsia="맑은 고딕"/>
                <w:color w:val="000000"/>
              </w:rPr>
              <w:t xml:space="preserve">0.401 </w:t>
            </w:r>
          </w:p>
        </w:tc>
        <w:tc>
          <w:tcPr>
            <w:tcW w:w="812" w:type="dxa"/>
            <w:tcBorders>
              <w:top w:val="nil"/>
              <w:left w:val="nil"/>
              <w:bottom w:val="single" w:sz="8" w:space="0" w:color="auto"/>
              <w:right w:val="single" w:sz="8" w:space="0" w:color="auto"/>
            </w:tcBorders>
            <w:shd w:val="clear" w:color="auto" w:fill="auto"/>
            <w:noWrap/>
            <w:vAlign w:val="center"/>
            <w:hideMark/>
          </w:tcPr>
          <w:p w14:paraId="3A27625B" w14:textId="77777777" w:rsidR="005D7A41" w:rsidRPr="00FF12DE" w:rsidRDefault="005D7A41" w:rsidP="005D7A41">
            <w:pPr>
              <w:rPr>
                <w:rFonts w:eastAsia="맑은 고딕"/>
                <w:color w:val="000000"/>
              </w:rPr>
            </w:pPr>
            <w:r w:rsidRPr="00FF12DE">
              <w:rPr>
                <w:rFonts w:eastAsia="맑은 고딕"/>
                <w:color w:val="000000"/>
              </w:rPr>
              <w:t xml:space="preserve">0.575 </w:t>
            </w:r>
          </w:p>
        </w:tc>
        <w:tc>
          <w:tcPr>
            <w:tcW w:w="812" w:type="dxa"/>
            <w:tcBorders>
              <w:top w:val="nil"/>
              <w:left w:val="nil"/>
              <w:bottom w:val="single" w:sz="8" w:space="0" w:color="auto"/>
              <w:right w:val="single" w:sz="8" w:space="0" w:color="auto"/>
            </w:tcBorders>
            <w:shd w:val="clear" w:color="auto" w:fill="auto"/>
            <w:noWrap/>
            <w:vAlign w:val="center"/>
            <w:hideMark/>
          </w:tcPr>
          <w:p w14:paraId="13F5019F" w14:textId="77777777" w:rsidR="005D7A41" w:rsidRDefault="005D7A41" w:rsidP="005D7A41">
            <w:pPr>
              <w:rPr>
                <w:rFonts w:eastAsia="맑은 고딕"/>
                <w:color w:val="000000"/>
              </w:rPr>
            </w:pPr>
            <w:r>
              <w:rPr>
                <w:rFonts w:eastAsia="맑은 고딕"/>
                <w:color w:val="000000"/>
              </w:rPr>
              <w:t xml:space="preserve">0.443 </w:t>
            </w:r>
          </w:p>
        </w:tc>
      </w:tr>
      <w:tr w:rsidR="005D7A41" w:rsidRPr="00A42B4C" w14:paraId="0A523A35" w14:textId="77777777" w:rsidTr="005D7A41">
        <w:trPr>
          <w:trHeight w:val="330"/>
        </w:trPr>
        <w:tc>
          <w:tcPr>
            <w:tcW w:w="745" w:type="dxa"/>
            <w:shd w:val="clear" w:color="auto" w:fill="auto"/>
            <w:noWrap/>
            <w:vAlign w:val="center"/>
            <w:hideMark/>
          </w:tcPr>
          <w:p w14:paraId="30A7DC83" w14:textId="77777777" w:rsidR="005D7A41" w:rsidRPr="00A42B4C" w:rsidRDefault="005D7A41" w:rsidP="005D7A41">
            <w:r>
              <w:rPr>
                <w:rFonts w:hint="eastAsia"/>
              </w:rPr>
              <w:t>.000</w:t>
            </w:r>
            <w:r w:rsidRPr="00A42B4C">
              <w:rPr>
                <w:rFonts w:hint="eastAsia"/>
              </w:rPr>
              <w:t xml:space="preserve"> </w:t>
            </w:r>
          </w:p>
        </w:tc>
        <w:tc>
          <w:tcPr>
            <w:tcW w:w="852" w:type="dxa"/>
            <w:shd w:val="clear" w:color="auto" w:fill="auto"/>
            <w:noWrap/>
            <w:vAlign w:val="center"/>
            <w:hideMark/>
          </w:tcPr>
          <w:p w14:paraId="32C36482" w14:textId="77777777" w:rsidR="005D7A41" w:rsidRPr="00A42B4C" w:rsidRDefault="005D7A41" w:rsidP="005D7A41">
            <w:r>
              <w:rPr>
                <w:rFonts w:hint="eastAsia"/>
              </w:rPr>
              <w:t>.000</w:t>
            </w:r>
            <w:r w:rsidRPr="00A42B4C">
              <w:rPr>
                <w:rFonts w:hint="eastAsia"/>
              </w:rPr>
              <w:t xml:space="preserve"> </w:t>
            </w:r>
          </w:p>
        </w:tc>
        <w:tc>
          <w:tcPr>
            <w:tcW w:w="812" w:type="dxa"/>
            <w:shd w:val="clear" w:color="auto" w:fill="auto"/>
            <w:noWrap/>
            <w:vAlign w:val="center"/>
            <w:hideMark/>
          </w:tcPr>
          <w:p w14:paraId="0CF39DAE" w14:textId="77777777" w:rsidR="005D7A41" w:rsidRPr="00A42B4C" w:rsidRDefault="005D7A41" w:rsidP="005D7A41">
            <w:r>
              <w:rPr>
                <w:rFonts w:hint="eastAsia"/>
              </w:rPr>
              <w:t>.000</w:t>
            </w:r>
            <w:r w:rsidRPr="00A42B4C">
              <w:rPr>
                <w:rFonts w:hint="eastAsia"/>
              </w:rPr>
              <w:t xml:space="preserve"> </w:t>
            </w:r>
          </w:p>
        </w:tc>
        <w:tc>
          <w:tcPr>
            <w:tcW w:w="812" w:type="dxa"/>
            <w:noWrap/>
            <w:vAlign w:val="center"/>
            <w:hideMark/>
          </w:tcPr>
          <w:p w14:paraId="78F4D681" w14:textId="77777777" w:rsidR="005D7A41" w:rsidRPr="00C93BB9" w:rsidRDefault="005D7A41" w:rsidP="005D7A41">
            <w:pPr>
              <w:rPr>
                <w:color w:val="632423" w:themeColor="accent2" w:themeShade="80"/>
              </w:rPr>
            </w:pPr>
            <w:r w:rsidRPr="00C93BB9">
              <w:rPr>
                <w:color w:val="632423" w:themeColor="accent2" w:themeShade="80"/>
              </w:rPr>
              <w:t>.913</w:t>
            </w:r>
          </w:p>
        </w:tc>
        <w:tc>
          <w:tcPr>
            <w:tcW w:w="745" w:type="dxa"/>
            <w:shd w:val="clear" w:color="auto" w:fill="auto"/>
            <w:noWrap/>
            <w:vAlign w:val="center"/>
            <w:hideMark/>
          </w:tcPr>
          <w:p w14:paraId="63D5F8D7" w14:textId="77777777" w:rsidR="005D7A41" w:rsidRPr="00A42B4C" w:rsidRDefault="005D7A41" w:rsidP="005D7A41"/>
        </w:tc>
        <w:tc>
          <w:tcPr>
            <w:tcW w:w="852" w:type="dxa"/>
            <w:shd w:val="clear" w:color="auto" w:fill="auto"/>
            <w:noWrap/>
            <w:vAlign w:val="center"/>
            <w:hideMark/>
          </w:tcPr>
          <w:p w14:paraId="22B83230" w14:textId="77777777" w:rsidR="005D7A41" w:rsidRPr="00A42B4C" w:rsidRDefault="005D7A41" w:rsidP="005D7A41"/>
        </w:tc>
        <w:tc>
          <w:tcPr>
            <w:tcW w:w="812" w:type="dxa"/>
            <w:shd w:val="clear" w:color="auto" w:fill="auto"/>
            <w:noWrap/>
            <w:vAlign w:val="center"/>
            <w:hideMark/>
          </w:tcPr>
          <w:p w14:paraId="0F6A2C5D" w14:textId="77777777" w:rsidR="005D7A41" w:rsidRPr="00A42B4C" w:rsidRDefault="005D7A41" w:rsidP="005D7A41"/>
        </w:tc>
        <w:tc>
          <w:tcPr>
            <w:tcW w:w="812" w:type="dxa"/>
            <w:shd w:val="clear" w:color="auto" w:fill="auto"/>
            <w:noWrap/>
            <w:vAlign w:val="center"/>
            <w:hideMark/>
          </w:tcPr>
          <w:p w14:paraId="7734A5DA" w14:textId="77777777" w:rsidR="005D7A41" w:rsidRPr="00A42B4C" w:rsidRDefault="005D7A41" w:rsidP="005D7A41"/>
        </w:tc>
        <w:tc>
          <w:tcPr>
            <w:tcW w:w="745" w:type="dxa"/>
            <w:tcBorders>
              <w:top w:val="nil"/>
              <w:left w:val="nil"/>
              <w:bottom w:val="single" w:sz="8" w:space="0" w:color="auto"/>
              <w:right w:val="single" w:sz="8" w:space="0" w:color="auto"/>
            </w:tcBorders>
            <w:shd w:val="clear" w:color="auto" w:fill="auto"/>
            <w:noWrap/>
            <w:vAlign w:val="center"/>
            <w:hideMark/>
          </w:tcPr>
          <w:p w14:paraId="39CB93A2" w14:textId="77777777" w:rsidR="005D7A41" w:rsidRPr="00FF12DE" w:rsidRDefault="005D7A41" w:rsidP="005D7A41">
            <w:pPr>
              <w:rPr>
                <w:rFonts w:eastAsia="맑은 고딕"/>
                <w:color w:val="000000"/>
              </w:rPr>
            </w:pPr>
            <w:r w:rsidRPr="00FF12DE">
              <w:rPr>
                <w:rFonts w:eastAsia="맑은 고딕"/>
                <w:color w:val="000000"/>
              </w:rPr>
              <w:t xml:space="preserve">0.799 </w:t>
            </w:r>
          </w:p>
        </w:tc>
        <w:tc>
          <w:tcPr>
            <w:tcW w:w="852" w:type="dxa"/>
            <w:tcBorders>
              <w:top w:val="nil"/>
              <w:left w:val="nil"/>
              <w:bottom w:val="single" w:sz="8" w:space="0" w:color="auto"/>
              <w:right w:val="single" w:sz="8" w:space="0" w:color="auto"/>
            </w:tcBorders>
            <w:shd w:val="clear" w:color="auto" w:fill="auto"/>
            <w:noWrap/>
            <w:vAlign w:val="center"/>
            <w:hideMark/>
          </w:tcPr>
          <w:p w14:paraId="51EB7602" w14:textId="77777777" w:rsidR="005D7A41" w:rsidRPr="00FF12DE" w:rsidRDefault="005D7A41" w:rsidP="005D7A41">
            <w:pPr>
              <w:rPr>
                <w:rFonts w:eastAsia="맑은 고딕"/>
                <w:color w:val="000000"/>
              </w:rPr>
            </w:pPr>
            <w:r w:rsidRPr="00FF12DE">
              <w:rPr>
                <w:rFonts w:eastAsia="맑은 고딕"/>
                <w:color w:val="000000"/>
              </w:rPr>
              <w:t xml:space="preserve">0.480 </w:t>
            </w:r>
          </w:p>
        </w:tc>
        <w:tc>
          <w:tcPr>
            <w:tcW w:w="812" w:type="dxa"/>
            <w:tcBorders>
              <w:top w:val="nil"/>
              <w:left w:val="nil"/>
              <w:bottom w:val="single" w:sz="8" w:space="0" w:color="auto"/>
              <w:right w:val="single" w:sz="8" w:space="0" w:color="auto"/>
            </w:tcBorders>
            <w:shd w:val="clear" w:color="auto" w:fill="auto"/>
            <w:noWrap/>
            <w:vAlign w:val="center"/>
            <w:hideMark/>
          </w:tcPr>
          <w:p w14:paraId="511B017E" w14:textId="77777777" w:rsidR="005D7A41" w:rsidRPr="00FF12DE" w:rsidRDefault="005D7A41" w:rsidP="005D7A41">
            <w:pPr>
              <w:rPr>
                <w:rFonts w:eastAsia="맑은 고딕"/>
                <w:color w:val="000000"/>
              </w:rPr>
            </w:pPr>
            <w:r w:rsidRPr="00FF12DE">
              <w:rPr>
                <w:rFonts w:eastAsia="맑은 고딕"/>
                <w:color w:val="000000"/>
              </w:rPr>
              <w:t xml:space="preserve">0.703 </w:t>
            </w:r>
          </w:p>
        </w:tc>
        <w:tc>
          <w:tcPr>
            <w:tcW w:w="812" w:type="dxa"/>
            <w:tcBorders>
              <w:top w:val="nil"/>
              <w:left w:val="nil"/>
              <w:bottom w:val="single" w:sz="8" w:space="0" w:color="auto"/>
              <w:right w:val="single" w:sz="8" w:space="0" w:color="auto"/>
            </w:tcBorders>
            <w:shd w:val="clear" w:color="auto" w:fill="auto"/>
            <w:noWrap/>
            <w:vAlign w:val="center"/>
            <w:hideMark/>
          </w:tcPr>
          <w:p w14:paraId="141525A7" w14:textId="77777777" w:rsidR="005D7A41" w:rsidRPr="00FF12DE" w:rsidRDefault="005D7A41" w:rsidP="005D7A41">
            <w:pPr>
              <w:rPr>
                <w:rFonts w:eastAsia="맑은 고딕"/>
                <w:color w:val="000000"/>
              </w:rPr>
            </w:pPr>
            <w:r w:rsidRPr="00FF12DE">
              <w:rPr>
                <w:rFonts w:eastAsia="맑은 고딕"/>
                <w:color w:val="000000"/>
              </w:rPr>
              <w:t xml:space="preserve">0.913 </w:t>
            </w:r>
          </w:p>
        </w:tc>
      </w:tr>
      <w:tr w:rsidR="005D7A41" w:rsidRPr="00A42B4C" w14:paraId="2C62D559" w14:textId="77777777" w:rsidTr="005D7A41">
        <w:trPr>
          <w:trHeight w:val="330"/>
        </w:trPr>
        <w:tc>
          <w:tcPr>
            <w:tcW w:w="745" w:type="dxa"/>
            <w:shd w:val="clear" w:color="auto" w:fill="auto"/>
            <w:noWrap/>
            <w:vAlign w:val="center"/>
            <w:hideMark/>
          </w:tcPr>
          <w:p w14:paraId="0F8FC21F" w14:textId="77777777" w:rsidR="005D7A41" w:rsidRPr="00A42B4C" w:rsidRDefault="005D7A41" w:rsidP="005D7A41">
            <w:r>
              <w:rPr>
                <w:rFonts w:hint="eastAsia"/>
              </w:rPr>
              <w:t>.000</w:t>
            </w:r>
            <w:r w:rsidRPr="00A42B4C">
              <w:rPr>
                <w:rFonts w:hint="eastAsia"/>
              </w:rPr>
              <w:t xml:space="preserve"> </w:t>
            </w:r>
          </w:p>
        </w:tc>
        <w:tc>
          <w:tcPr>
            <w:tcW w:w="852" w:type="dxa"/>
            <w:shd w:val="clear" w:color="auto" w:fill="auto"/>
            <w:noWrap/>
            <w:vAlign w:val="center"/>
            <w:hideMark/>
          </w:tcPr>
          <w:p w14:paraId="1916E1F3" w14:textId="77777777" w:rsidR="005D7A41" w:rsidRPr="00A42B4C" w:rsidRDefault="005D7A41" w:rsidP="005D7A41">
            <w:r>
              <w:rPr>
                <w:rFonts w:hint="eastAsia"/>
              </w:rPr>
              <w:t>.000</w:t>
            </w:r>
            <w:r w:rsidRPr="00A42B4C">
              <w:rPr>
                <w:rFonts w:hint="eastAsia"/>
              </w:rPr>
              <w:t xml:space="preserve"> </w:t>
            </w:r>
          </w:p>
        </w:tc>
        <w:tc>
          <w:tcPr>
            <w:tcW w:w="812" w:type="dxa"/>
            <w:shd w:val="clear" w:color="auto" w:fill="auto"/>
            <w:noWrap/>
            <w:vAlign w:val="center"/>
            <w:hideMark/>
          </w:tcPr>
          <w:p w14:paraId="1DE6F415" w14:textId="77777777" w:rsidR="005D7A41" w:rsidRPr="00A42B4C" w:rsidRDefault="005D7A41" w:rsidP="005D7A41">
            <w:r>
              <w:rPr>
                <w:rFonts w:hint="eastAsia"/>
              </w:rPr>
              <w:t>.000</w:t>
            </w:r>
            <w:r w:rsidRPr="00A42B4C">
              <w:rPr>
                <w:rFonts w:hint="eastAsia"/>
              </w:rPr>
              <w:t xml:space="preserve"> </w:t>
            </w:r>
          </w:p>
        </w:tc>
        <w:tc>
          <w:tcPr>
            <w:tcW w:w="812" w:type="dxa"/>
            <w:noWrap/>
            <w:vAlign w:val="center"/>
            <w:hideMark/>
          </w:tcPr>
          <w:p w14:paraId="402E8413" w14:textId="77777777" w:rsidR="005D7A41" w:rsidRPr="00C93BB9" w:rsidRDefault="005D7A41" w:rsidP="005D7A41">
            <w:pPr>
              <w:rPr>
                <w:color w:val="632423" w:themeColor="accent2" w:themeShade="80"/>
              </w:rPr>
            </w:pPr>
            <w:r w:rsidRPr="00C93BB9">
              <w:rPr>
                <w:color w:val="632423" w:themeColor="accent2" w:themeShade="80"/>
              </w:rPr>
              <w:t>.844</w:t>
            </w:r>
          </w:p>
        </w:tc>
        <w:tc>
          <w:tcPr>
            <w:tcW w:w="745" w:type="dxa"/>
            <w:shd w:val="clear" w:color="auto" w:fill="auto"/>
            <w:noWrap/>
            <w:vAlign w:val="center"/>
            <w:hideMark/>
          </w:tcPr>
          <w:p w14:paraId="538D9A74" w14:textId="77777777" w:rsidR="005D7A41" w:rsidRPr="00A42B4C" w:rsidRDefault="005D7A41" w:rsidP="005D7A41"/>
        </w:tc>
        <w:tc>
          <w:tcPr>
            <w:tcW w:w="852" w:type="dxa"/>
            <w:shd w:val="clear" w:color="auto" w:fill="auto"/>
            <w:noWrap/>
            <w:vAlign w:val="center"/>
            <w:hideMark/>
          </w:tcPr>
          <w:p w14:paraId="7A6B2DE7" w14:textId="77777777" w:rsidR="005D7A41" w:rsidRPr="00A42B4C" w:rsidRDefault="005D7A41" w:rsidP="005D7A41"/>
        </w:tc>
        <w:tc>
          <w:tcPr>
            <w:tcW w:w="812" w:type="dxa"/>
            <w:shd w:val="clear" w:color="auto" w:fill="auto"/>
            <w:noWrap/>
            <w:vAlign w:val="center"/>
            <w:hideMark/>
          </w:tcPr>
          <w:p w14:paraId="7CCCE7FB" w14:textId="77777777" w:rsidR="005D7A41" w:rsidRPr="00A42B4C" w:rsidRDefault="005D7A41" w:rsidP="005D7A41"/>
        </w:tc>
        <w:tc>
          <w:tcPr>
            <w:tcW w:w="812" w:type="dxa"/>
            <w:shd w:val="clear" w:color="auto" w:fill="auto"/>
            <w:noWrap/>
            <w:vAlign w:val="center"/>
            <w:hideMark/>
          </w:tcPr>
          <w:p w14:paraId="5BEC8C22" w14:textId="77777777" w:rsidR="005D7A41" w:rsidRPr="00A42B4C" w:rsidRDefault="005D7A41" w:rsidP="005D7A41"/>
        </w:tc>
        <w:tc>
          <w:tcPr>
            <w:tcW w:w="745" w:type="dxa"/>
            <w:tcBorders>
              <w:top w:val="nil"/>
              <w:left w:val="nil"/>
              <w:bottom w:val="single" w:sz="8" w:space="0" w:color="auto"/>
              <w:right w:val="single" w:sz="8" w:space="0" w:color="auto"/>
            </w:tcBorders>
            <w:shd w:val="clear" w:color="auto" w:fill="auto"/>
            <w:noWrap/>
            <w:vAlign w:val="center"/>
            <w:hideMark/>
          </w:tcPr>
          <w:p w14:paraId="1CC8C93F" w14:textId="77777777" w:rsidR="005D7A41" w:rsidRDefault="005D7A41" w:rsidP="005D7A41">
            <w:pPr>
              <w:rPr>
                <w:rFonts w:eastAsia="맑은 고딕"/>
                <w:color w:val="000000"/>
              </w:rPr>
            </w:pPr>
            <w:r>
              <w:rPr>
                <w:rFonts w:eastAsia="맑은 고딕"/>
                <w:color w:val="000000"/>
              </w:rPr>
              <w:t xml:space="preserve">0.739 </w:t>
            </w:r>
          </w:p>
        </w:tc>
        <w:tc>
          <w:tcPr>
            <w:tcW w:w="852" w:type="dxa"/>
            <w:tcBorders>
              <w:top w:val="nil"/>
              <w:left w:val="nil"/>
              <w:bottom w:val="single" w:sz="8" w:space="0" w:color="auto"/>
              <w:right w:val="single" w:sz="8" w:space="0" w:color="auto"/>
            </w:tcBorders>
            <w:shd w:val="clear" w:color="auto" w:fill="auto"/>
            <w:noWrap/>
            <w:vAlign w:val="center"/>
            <w:hideMark/>
          </w:tcPr>
          <w:p w14:paraId="5DDD4802" w14:textId="77777777" w:rsidR="005D7A41" w:rsidRDefault="005D7A41" w:rsidP="005D7A41">
            <w:pPr>
              <w:rPr>
                <w:rFonts w:eastAsia="맑은 고딕"/>
                <w:color w:val="000000"/>
              </w:rPr>
            </w:pPr>
            <w:r>
              <w:rPr>
                <w:rFonts w:eastAsia="맑은 고딕"/>
                <w:color w:val="000000"/>
              </w:rPr>
              <w:t xml:space="preserve">0.444 </w:t>
            </w:r>
          </w:p>
        </w:tc>
        <w:tc>
          <w:tcPr>
            <w:tcW w:w="812" w:type="dxa"/>
            <w:tcBorders>
              <w:top w:val="nil"/>
              <w:left w:val="nil"/>
              <w:bottom w:val="single" w:sz="8" w:space="0" w:color="auto"/>
              <w:right w:val="single" w:sz="8" w:space="0" w:color="auto"/>
            </w:tcBorders>
            <w:shd w:val="clear" w:color="auto" w:fill="auto"/>
            <w:noWrap/>
            <w:vAlign w:val="center"/>
            <w:hideMark/>
          </w:tcPr>
          <w:p w14:paraId="0D205191" w14:textId="77777777" w:rsidR="005D7A41" w:rsidRPr="00FF12DE" w:rsidRDefault="005D7A41" w:rsidP="005D7A41">
            <w:pPr>
              <w:rPr>
                <w:rFonts w:eastAsia="맑은 고딕"/>
                <w:color w:val="000000"/>
              </w:rPr>
            </w:pPr>
            <w:r w:rsidRPr="00FF12DE">
              <w:rPr>
                <w:rFonts w:eastAsia="맑은 고딕"/>
                <w:color w:val="000000"/>
              </w:rPr>
              <w:t xml:space="preserve">0.650 </w:t>
            </w:r>
          </w:p>
        </w:tc>
        <w:tc>
          <w:tcPr>
            <w:tcW w:w="812" w:type="dxa"/>
            <w:tcBorders>
              <w:top w:val="nil"/>
              <w:left w:val="nil"/>
              <w:bottom w:val="single" w:sz="8" w:space="0" w:color="auto"/>
              <w:right w:val="single" w:sz="8" w:space="0" w:color="auto"/>
            </w:tcBorders>
            <w:shd w:val="clear" w:color="auto" w:fill="auto"/>
            <w:noWrap/>
            <w:vAlign w:val="center"/>
            <w:hideMark/>
          </w:tcPr>
          <w:p w14:paraId="2BE5DD2D" w14:textId="77777777" w:rsidR="005D7A41" w:rsidRPr="00FF12DE" w:rsidRDefault="005D7A41" w:rsidP="005D7A41">
            <w:pPr>
              <w:rPr>
                <w:rFonts w:eastAsia="맑은 고딕"/>
                <w:color w:val="000000"/>
              </w:rPr>
            </w:pPr>
            <w:r w:rsidRPr="00FF12DE">
              <w:rPr>
                <w:rFonts w:eastAsia="맑은 고딕"/>
                <w:color w:val="000000"/>
              </w:rPr>
              <w:t xml:space="preserve">0.844 </w:t>
            </w:r>
          </w:p>
        </w:tc>
      </w:tr>
    </w:tbl>
    <w:p w14:paraId="669F948A" w14:textId="77777777" w:rsidR="005D7A41" w:rsidRDefault="005D7A41" w:rsidP="005D7A41">
      <w:pPr>
        <w:pStyle w:val="3"/>
        <w:spacing w:before="120"/>
      </w:pPr>
      <w:r w:rsidRPr="0052565E">
        <w:t>Problems / Limitations</w:t>
      </w:r>
    </w:p>
    <w:p w14:paraId="131270D7" w14:textId="77777777" w:rsidR="005D7A41" w:rsidRPr="006726C9" w:rsidRDefault="005D7A41" w:rsidP="005D7A41">
      <w:pPr>
        <w:pStyle w:val="BodyText-noindent"/>
      </w:pPr>
      <w:r w:rsidRPr="006726C9">
        <w:t>As discussed earlier, checking for cross-loadings is not a technique that closely matches the definition of discriminant validity.</w:t>
      </w:r>
    </w:p>
    <w:p w14:paraId="457FA180" w14:textId="7B967E67" w:rsidR="005D7A41" w:rsidRDefault="005D7A41" w:rsidP="005D7A41">
      <w:pPr>
        <w:pStyle w:val="2"/>
      </w:pPr>
      <w:bookmarkStart w:id="72" w:name="_Toc14939170"/>
      <w:r>
        <w:lastRenderedPageBreak/>
        <w:t>CICFA(.9): the proposed technique</w:t>
      </w:r>
      <w:bookmarkEnd w:id="72"/>
    </w:p>
    <w:p w14:paraId="4C638A95" w14:textId="77777777" w:rsidR="005D7A41" w:rsidRDefault="005D7A41" w:rsidP="005D7A41">
      <w:pPr>
        <w:pStyle w:val="3"/>
      </w:pPr>
      <w:r>
        <w:rPr>
          <w:rFonts w:hint="eastAsia"/>
        </w:rPr>
        <w:t>How often is it use</w:t>
      </w:r>
      <w:r>
        <w:t>d?</w:t>
      </w:r>
    </w:p>
    <w:p w14:paraId="21C8633A" w14:textId="77777777" w:rsidR="005D7A41" w:rsidRDefault="005D7A41" w:rsidP="005D7A41">
      <w:pPr>
        <w:pStyle w:val="BodyText-noindent"/>
      </w:pPr>
      <w:r w:rsidRPr="008834E4">
        <w:t xml:space="preserve">AMJ </w:t>
      </w:r>
      <w:r>
        <w:t>0</w:t>
      </w:r>
      <w:r w:rsidRPr="008834E4">
        <w:t xml:space="preserve">%, JAP </w:t>
      </w:r>
      <w:r>
        <w:t>0</w:t>
      </w:r>
      <w:r w:rsidRPr="008834E4">
        <w:t>%, ORM 0%</w:t>
      </w:r>
    </w:p>
    <w:p w14:paraId="1F936D88" w14:textId="77777777" w:rsidR="005D7A41" w:rsidRPr="001A001B" w:rsidRDefault="005D7A41" w:rsidP="005D7A41">
      <w:pPr>
        <w:pStyle w:val="BodyText-noindent"/>
      </w:pPr>
      <w:r w:rsidRPr="001A001B">
        <w:t>There are no studies that formally proposed this technique.</w:t>
      </w:r>
    </w:p>
    <w:p w14:paraId="75DDBC7D" w14:textId="77777777" w:rsidR="005D7A41" w:rsidRDefault="005D7A41" w:rsidP="005D7A41">
      <w:pPr>
        <w:pStyle w:val="3"/>
      </w:pPr>
      <w:r w:rsidRPr="005E2B27">
        <w:rPr>
          <w:rFonts w:hint="eastAsia"/>
        </w:rPr>
        <w:t>How to obtain</w:t>
      </w:r>
    </w:p>
    <w:p w14:paraId="56950F8E" w14:textId="074F599E" w:rsidR="005D7A41" w:rsidRDefault="005D7A41" w:rsidP="005D7A41">
      <w:pPr>
        <w:pStyle w:val="BodyText-noindent"/>
        <w:rPr>
          <w:lang w:eastAsia="ko-KR"/>
        </w:rPr>
      </w:pPr>
      <w:r w:rsidRPr="00CE5EAA">
        <w:rPr>
          <w:lang w:eastAsia="ko-KR"/>
        </w:rPr>
        <w:t xml:space="preserve">The method of obtaining the upper limit of factor correlation in </w:t>
      </w:r>
      <w:r w:rsidR="00C85166">
        <w:rPr>
          <w:lang w:eastAsia="ko-KR"/>
        </w:rPr>
        <w:t>Mplus</w:t>
      </w:r>
      <w:r>
        <w:rPr>
          <w:lang w:eastAsia="ko-KR"/>
        </w:rPr>
        <w:t xml:space="preserve"> </w:t>
      </w:r>
      <w:r w:rsidRPr="00CE5EAA">
        <w:rPr>
          <w:lang w:eastAsia="ko-KR"/>
        </w:rPr>
        <w:t>has been described above</w:t>
      </w:r>
      <w:r>
        <w:rPr>
          <w:lang w:eastAsia="ko-KR"/>
        </w:rPr>
        <w:t xml:space="preserve"> (i.e.,</w:t>
      </w:r>
      <w:r w:rsidR="00C85166">
        <w:rPr>
          <w:lang w:eastAsia="ko-KR"/>
        </w:rPr>
        <w:fldChar w:fldCharType="begin"/>
      </w:r>
      <w:r w:rsidR="00C85166">
        <w:rPr>
          <w:lang w:eastAsia="ko-KR"/>
        </w:rPr>
        <w:instrText xml:space="preserve"> REF _Ref14036837 \h </w:instrText>
      </w:r>
      <w:r w:rsidR="00C85166">
        <w:rPr>
          <w:lang w:eastAsia="ko-KR"/>
        </w:rPr>
      </w:r>
      <w:r w:rsidR="00C85166">
        <w:rPr>
          <w:lang w:eastAsia="ko-KR"/>
        </w:rPr>
        <w:fldChar w:fldCharType="separate"/>
      </w:r>
      <w:r w:rsidR="00E47287">
        <w:t xml:space="preserve">Table </w:t>
      </w:r>
      <w:r w:rsidR="00E47287">
        <w:rPr>
          <w:noProof/>
        </w:rPr>
        <w:t>32</w:t>
      </w:r>
      <w:r w:rsidR="00C85166">
        <w:rPr>
          <w:lang w:eastAsia="ko-KR"/>
        </w:rPr>
        <w:fldChar w:fldCharType="end"/>
      </w:r>
      <w:r>
        <w:rPr>
          <w:lang w:eastAsia="ko-KR"/>
        </w:rPr>
        <w:t>)</w:t>
      </w:r>
      <w:r w:rsidRPr="00CE5EAA">
        <w:rPr>
          <w:lang w:eastAsia="ko-KR"/>
        </w:rPr>
        <w:t>.</w:t>
      </w:r>
      <w:r>
        <w:rPr>
          <w:lang w:eastAsia="ko-KR"/>
        </w:rPr>
        <w:t xml:space="preserve"> </w:t>
      </w:r>
      <w:r w:rsidRPr="00FB5B23">
        <w:rPr>
          <w:lang w:eastAsia="ko-KR"/>
        </w:rPr>
        <w:t xml:space="preserve">The difference between the existing technique and CICFA (.9) is what this </w:t>
      </w:r>
      <w:r>
        <w:rPr>
          <w:lang w:eastAsia="ko-KR"/>
        </w:rPr>
        <w:t xml:space="preserve">upper limit </w:t>
      </w:r>
      <w:r w:rsidRPr="00FB5B23">
        <w:rPr>
          <w:lang w:eastAsia="ko-KR"/>
        </w:rPr>
        <w:t xml:space="preserve">is compared to. </w:t>
      </w:r>
      <w:r>
        <w:rPr>
          <w:lang w:eastAsia="ko-KR"/>
        </w:rPr>
        <w:t>T</w:t>
      </w:r>
      <w:r w:rsidRPr="00FB5B23">
        <w:rPr>
          <w:lang w:eastAsia="ko-KR"/>
        </w:rPr>
        <w:t xml:space="preserve">he existing technique evaluates that there is a problem with discriminant validity </w:t>
      </w:r>
      <w:r>
        <w:rPr>
          <w:lang w:eastAsia="ko-KR"/>
        </w:rPr>
        <w:t>i</w:t>
      </w:r>
      <w:r w:rsidRPr="00FB5B23">
        <w:rPr>
          <w:lang w:eastAsia="ko-KR"/>
        </w:rPr>
        <w:t>f the upper limit is larger than 1.</w:t>
      </w:r>
      <w:r>
        <w:rPr>
          <w:lang w:eastAsia="ko-KR"/>
        </w:rPr>
        <w:t xml:space="preserve"> </w:t>
      </w:r>
      <w:r w:rsidRPr="003F5C7F">
        <w:rPr>
          <w:lang w:eastAsia="ko-KR"/>
        </w:rPr>
        <w:t>Our concern is not whether the correlation is exactly 1, but whether it is a sufficiently low number of 1, so the existing technique does not fit well with the definition of discriminant validity.</w:t>
      </w:r>
      <w:r>
        <w:rPr>
          <w:lang w:eastAsia="ko-KR"/>
        </w:rPr>
        <w:t xml:space="preserve"> </w:t>
      </w:r>
      <w:r w:rsidRPr="00FB5B23">
        <w:rPr>
          <w:lang w:eastAsia="ko-KR"/>
        </w:rPr>
        <w:t xml:space="preserve">We suggest using a number less than 1 as a cutoff. </w:t>
      </w:r>
      <w:r w:rsidRPr="00CE5EAA">
        <w:rPr>
          <w:lang w:eastAsia="ko-KR"/>
        </w:rPr>
        <w:t xml:space="preserve">CICFA (.9) </w:t>
      </w:r>
      <w:r w:rsidRPr="00FB5B23">
        <w:rPr>
          <w:lang w:eastAsia="ko-KR"/>
        </w:rPr>
        <w:t xml:space="preserve">evaluates that there is a problem with discriminant validity </w:t>
      </w:r>
      <w:r>
        <w:rPr>
          <w:lang w:eastAsia="ko-KR"/>
        </w:rPr>
        <w:t>i</w:t>
      </w:r>
      <w:r w:rsidRPr="00FB5B23">
        <w:rPr>
          <w:lang w:eastAsia="ko-KR"/>
        </w:rPr>
        <w:t xml:space="preserve">f the upper limit is larger than </w:t>
      </w:r>
      <w:r>
        <w:rPr>
          <w:lang w:eastAsia="ko-KR"/>
        </w:rPr>
        <w:t>.9.</w:t>
      </w:r>
      <w:r w:rsidRPr="00CE5EAA">
        <w:rPr>
          <w:lang w:eastAsia="ko-KR"/>
        </w:rPr>
        <w:t xml:space="preserve"> The upper limit of the correlation between ACSI-PERQ is .96</w:t>
      </w:r>
      <w:r w:rsidR="00C85166">
        <w:rPr>
          <w:lang w:eastAsia="ko-KR"/>
        </w:rPr>
        <w:t>2</w:t>
      </w:r>
      <w:r w:rsidRPr="00CE5EAA">
        <w:rPr>
          <w:lang w:eastAsia="ko-KR"/>
        </w:rPr>
        <w:t xml:space="preserve">, which does not pass this criterion. </w:t>
      </w:r>
    </w:p>
    <w:p w14:paraId="2F829613" w14:textId="77777777" w:rsidR="005D7A41" w:rsidRDefault="005D7A41" w:rsidP="005D7A41">
      <w:pPr>
        <w:pStyle w:val="3"/>
        <w:spacing w:before="120"/>
      </w:pPr>
      <w:r w:rsidRPr="0052565E">
        <w:t>Problems / Limitations</w:t>
      </w:r>
    </w:p>
    <w:p w14:paraId="3FC4286D" w14:textId="77777777" w:rsidR="005D7A41" w:rsidRPr="006726C9" w:rsidRDefault="005D7A41" w:rsidP="005D7A41">
      <w:pPr>
        <w:pStyle w:val="BodyText-noindent"/>
      </w:pPr>
      <w:r w:rsidRPr="003F5C7F">
        <w:t xml:space="preserve">The choice of a cutoff is inevitable for </w:t>
      </w:r>
      <w:r>
        <w:t xml:space="preserve">a dichotomous (i.e., </w:t>
      </w:r>
      <w:r w:rsidRPr="003F5C7F">
        <w:t>yes or no</w:t>
      </w:r>
      <w:r>
        <w:t>) decision</w:t>
      </w:r>
      <w:r w:rsidRPr="003F5C7F">
        <w:t>, but there is room for criticism that any cutoff is arbitrary.</w:t>
      </w:r>
      <w:r>
        <w:t xml:space="preserve"> </w:t>
      </w:r>
      <w:r w:rsidRPr="00FB5B23">
        <w:t>More research is needed as to which cutoff is best, and different cutoffs may be considered depending on the purpose of the study</w:t>
      </w:r>
      <w:r>
        <w:t xml:space="preserve"> (e.g., CICFA(.85))</w:t>
      </w:r>
      <w:r w:rsidRPr="00FB5B23">
        <w:t>.</w:t>
      </w:r>
    </w:p>
    <w:p w14:paraId="5018FE88" w14:textId="669F0430" w:rsidR="00EF7F92" w:rsidRDefault="008C6316" w:rsidP="00EF7F92">
      <w:pPr>
        <w:pStyle w:val="Heading1-noTOC"/>
      </w:pPr>
      <w:bookmarkStart w:id="73" w:name="_Toc14939171"/>
      <w:r>
        <w:lastRenderedPageBreak/>
        <w:t>All techniques using R</w:t>
      </w:r>
      <w:bookmarkEnd w:id="73"/>
    </w:p>
    <w:p w14:paraId="719D825B" w14:textId="53A0FABC" w:rsidR="00AE758D" w:rsidRDefault="00AD16A6" w:rsidP="00AD16A6">
      <w:pPr>
        <w:pStyle w:val="a0"/>
        <w:ind w:firstLine="0"/>
        <w:rPr>
          <w:lang w:eastAsia="ko-KR"/>
        </w:rPr>
      </w:pPr>
      <w:r>
        <w:rPr>
          <w:lang w:eastAsia="ko-KR"/>
        </w:rPr>
        <w:t xml:space="preserve">The R tutorial is presented as an R notebook, which shows the full R syntax and output, that has been compiled as a document. The output lines start with a double hash (##). All other lines are R code. </w:t>
      </w:r>
      <w:r w:rsidR="0021488F">
        <w:t xml:space="preserve">. </w:t>
      </w:r>
      <w:r w:rsidR="0021488F">
        <w:rPr>
          <w:lang w:eastAsia="ko-KR"/>
        </w:rPr>
        <w:t xml:space="preserve">We will use the lavaan </w:t>
      </w:r>
      <w:r w:rsidR="0021488F">
        <w:rPr>
          <w:lang w:eastAsia="ko-KR"/>
        </w:rPr>
        <w:fldChar w:fldCharType="begin"/>
      </w:r>
      <w:r w:rsidR="0021488F">
        <w:rPr>
          <w:lang w:eastAsia="ko-KR"/>
        </w:rPr>
        <w:instrText xml:space="preserve"> ADDIN ZOTERO_ITEM CSL_CITATION {"citationID":"Ym9coRWg","properties":{"formattedCitation":"(Rosseel, 2012)","plainCitation":"(Rosseel, 2012)","noteIndex":0},"citationItems":[{"id":4963,"uris":["http://zotero.org/groups/52014/items/U2TCIJT4"],"uri":["http://zotero.org/groups/52014/items/U2TCIJT4"],"itemData":{"id":4963,"type":"article-journal","title":"lavaan: An R package for structural equation modeling","container-title":"Journal of Statistical Software","page":"1–36","volume":"48","issue":"2","DOI":"10.18637/jss.v048.i02","ISSN":"1548-7660","author":[{"family":"Rosseel","given":"Yves"}],"issued":{"date-parts":[["2012"]]}}}],"schema":"https://github.com/citation-style-language/schema/raw/master/csl-citation.json"} </w:instrText>
      </w:r>
      <w:r w:rsidR="0021488F">
        <w:rPr>
          <w:lang w:eastAsia="ko-KR"/>
        </w:rPr>
        <w:fldChar w:fldCharType="separate"/>
      </w:r>
      <w:r w:rsidR="0021488F">
        <w:rPr>
          <w:noProof/>
          <w:lang w:eastAsia="ko-KR"/>
        </w:rPr>
        <w:t>(Rosseel, 2012)</w:t>
      </w:r>
      <w:r w:rsidR="0021488F">
        <w:rPr>
          <w:lang w:eastAsia="ko-KR"/>
        </w:rPr>
        <w:fldChar w:fldCharType="end"/>
      </w:r>
      <w:r w:rsidR="0021488F">
        <w:rPr>
          <w:lang w:eastAsia="ko-KR"/>
        </w:rPr>
        <w:t xml:space="preserve">, Psych </w:t>
      </w:r>
      <w:r w:rsidR="0021488F">
        <w:rPr>
          <w:lang w:eastAsia="ko-KR"/>
        </w:rPr>
        <w:fldChar w:fldCharType="begin"/>
      </w:r>
      <w:r w:rsidR="0021488F">
        <w:rPr>
          <w:lang w:eastAsia="ko-KR"/>
        </w:rPr>
        <w:instrText xml:space="preserve"> ADDIN ZOTERO_ITEM CSL_CITATION {"citationID":"Rshlpton","properties":{"formattedCitation":"(Revelle, 2015)","plainCitation":"(Revelle, 2015)","noteIndex":0},"citationItems":[{"id":5004,"uris":["http://zotero.org/groups/52014/items/8E9VRS94"],"uri":["http://zotero.org/groups/52014/items/8E9VRS94"],"itemData":{"id":5004,"type":"book","title":"psych: Procedures for psychological, psychometric, and personality research","version":"1.5.4","source":"R-Packages","abstract":"A general purpose toolbox for personality, psychometrics and experimental psychology.   Functions are primarily for scale construction using factor analysis, principal component analysis, cluster analysis and reliability analysis, although others provide basic descriptive statistics. Item Response Theory is done using  factor analysis of tetrachoric and polychoric correlations. Functions for analyzing data at multi-levels include within and between group statistics, including correlations and factor analysis.   Functions for simulating particular item and test structures are included. Several functions serve as a useful front end for structural equation modeling.  Graphical displays of path diagrams, factor analysis and structural equation models are created using basic graphics. Some of the functions are written to support a book on psychometrics as well as publications in personality research. For more information, see the personality-project.org/r webpage.","URL":"http://cran.r-project.org/web/packages/psych/index.html","title-short":"psych","author":[{"family":"Revelle","given":"William"}],"issued":{"date-parts":[["2015",4,27]]},"accessed":{"date-parts":[["2015",6,10]]}}}],"schema":"https://github.com/citation-style-language/schema/raw/master/csl-citation.json"} </w:instrText>
      </w:r>
      <w:r w:rsidR="0021488F">
        <w:rPr>
          <w:lang w:eastAsia="ko-KR"/>
        </w:rPr>
        <w:fldChar w:fldCharType="separate"/>
      </w:r>
      <w:r w:rsidR="0021488F">
        <w:rPr>
          <w:noProof/>
          <w:lang w:eastAsia="ko-KR"/>
        </w:rPr>
        <w:t>(Revelle, 2015)</w:t>
      </w:r>
      <w:r w:rsidR="0021488F">
        <w:rPr>
          <w:lang w:eastAsia="ko-KR"/>
        </w:rPr>
        <w:fldChar w:fldCharType="end"/>
      </w:r>
      <w:r w:rsidR="0021488F">
        <w:rPr>
          <w:lang w:eastAsia="ko-KR"/>
        </w:rPr>
        <w:t xml:space="preserve"> and SEMTools </w:t>
      </w:r>
      <w:r w:rsidR="0021488F">
        <w:rPr>
          <w:lang w:eastAsia="ko-KR"/>
        </w:rPr>
        <w:fldChar w:fldCharType="begin"/>
      </w:r>
      <w:r w:rsidR="0021488F">
        <w:rPr>
          <w:lang w:eastAsia="ko-KR"/>
        </w:rPr>
        <w:instrText xml:space="preserve"> ADDIN ZOTERO_ITEM CSL_CITATION {"citationID":"KnR2bGFz","properties":{"formattedCitation":"(Jorgensen, Pornprasertmanit, Schoemann, &amp; Rosseel, 2018)","plainCitation":"(Jorgensen, Pornprasertmanit, Schoemann, &amp; Rosseel, 2018)","noteIndex":0},"citationItems":[{"id":37865,"uris":["http://zotero.org/groups/52014/items/QW6QNJIC"],"uri":["http://zotero.org/groups/52014/items/QW6QNJIC"],"itemData":{"id":37865,"type":"book","title":"semTools: Useful tools for structural equation modeling","URL":"https://CRAN.R-project.org/package=semTools","author":[{"family":"Jorgensen","given":"Terrence D."},{"family":"Pornprasertmanit","given":"S."},{"family":"Schoemann","given":"A. M."},{"family":"Rosseel","given":"Yves"}],"issued":{"date-parts":[["2018"]]}}}],"schema":"https://github.com/citation-style-language/schema/raw/master/csl-citation.json"} </w:instrText>
      </w:r>
      <w:r w:rsidR="0021488F">
        <w:rPr>
          <w:lang w:eastAsia="ko-KR"/>
        </w:rPr>
        <w:fldChar w:fldCharType="separate"/>
      </w:r>
      <w:r w:rsidR="0021488F">
        <w:rPr>
          <w:noProof/>
          <w:lang w:eastAsia="ko-KR"/>
        </w:rPr>
        <w:t>(Jorgensen, Pornprasertmanit, Schoemann, &amp; Rosseel, 2018)</w:t>
      </w:r>
      <w:r w:rsidR="0021488F">
        <w:rPr>
          <w:lang w:eastAsia="ko-KR"/>
        </w:rPr>
        <w:fldChar w:fldCharType="end"/>
      </w:r>
      <w:r w:rsidR="0021488F">
        <w:rPr>
          <w:lang w:eastAsia="ko-KR"/>
        </w:rPr>
        <w:t xml:space="preserve"> packages for the analyses.</w:t>
      </w:r>
      <w:r>
        <w:rPr>
          <w:lang w:eastAsia="ko-KR"/>
        </w:rPr>
        <w:t xml:space="preserve">The R file can be downloaded at </w:t>
      </w:r>
      <w:hyperlink r:id="rId20" w:history="1">
        <w:r>
          <w:rPr>
            <w:rStyle w:val="a6"/>
          </w:rPr>
          <w:t>https://github.com/eunscho/DiscriminantValidityTutorial</w:t>
        </w:r>
      </w:hyperlink>
      <w:r>
        <w:t xml:space="preserve"> </w:t>
      </w:r>
    </w:p>
    <w:p w14:paraId="171D6354" w14:textId="785DFF0F" w:rsidR="00AD16A6" w:rsidRDefault="00AD16A6" w:rsidP="00502FC8">
      <w:pPr>
        <w:pStyle w:val="2"/>
        <w:rPr>
          <w:lang w:eastAsia="ko-KR"/>
        </w:rPr>
      </w:pPr>
      <w:bookmarkStart w:id="74" w:name="_Toc14939172"/>
      <w:r>
        <w:rPr>
          <w:lang w:eastAsia="ko-KR"/>
        </w:rPr>
        <w:lastRenderedPageBreak/>
        <w:t>R syntax for setting up the data</w:t>
      </w:r>
      <w:bookmarkEnd w:id="74"/>
    </w:p>
    <w:p w14:paraId="5F2CC7BB" w14:textId="77777777" w:rsidR="00AD16A6" w:rsidRDefault="00AD16A6" w:rsidP="00AD16A6">
      <w:pPr>
        <w:pStyle w:val="SourceCode"/>
      </w:pPr>
      <w:r>
        <w:rPr>
          <w:rStyle w:val="KeywordTok"/>
        </w:rPr>
        <w:t>library</w:t>
      </w:r>
      <w:r>
        <w:rPr>
          <w:rStyle w:val="NormalTok"/>
        </w:rPr>
        <w:t>(lavaan)</w:t>
      </w:r>
    </w:p>
    <w:p w14:paraId="53F739AF" w14:textId="77777777" w:rsidR="00AD16A6" w:rsidRDefault="00AD16A6" w:rsidP="00AD16A6">
      <w:pPr>
        <w:pStyle w:val="SourceCode"/>
      </w:pPr>
      <w:r>
        <w:rPr>
          <w:rStyle w:val="VerbatimChar"/>
        </w:rPr>
        <w:t>## This is lavaan 0.6-3</w:t>
      </w:r>
    </w:p>
    <w:p w14:paraId="4E6CC5DD" w14:textId="77777777" w:rsidR="00AD16A6" w:rsidRDefault="00AD16A6" w:rsidP="00AD16A6">
      <w:pPr>
        <w:pStyle w:val="SourceCode"/>
      </w:pPr>
      <w:r>
        <w:rPr>
          <w:rStyle w:val="VerbatimChar"/>
        </w:rPr>
        <w:t>## lavaan is BETA software! Please report any bugs.</w:t>
      </w:r>
    </w:p>
    <w:p w14:paraId="3DEFA094" w14:textId="77777777" w:rsidR="00AD16A6" w:rsidRDefault="00AD16A6" w:rsidP="00AD16A6">
      <w:pPr>
        <w:pStyle w:val="SourceCode"/>
      </w:pPr>
      <w:r>
        <w:rPr>
          <w:rStyle w:val="KeywordTok"/>
        </w:rPr>
        <w:t>library</w:t>
      </w:r>
      <w:r>
        <w:rPr>
          <w:rStyle w:val="NormalTok"/>
        </w:rPr>
        <w:t>(semTools)</w:t>
      </w:r>
    </w:p>
    <w:p w14:paraId="2CF019D2" w14:textId="77777777" w:rsidR="00AD16A6" w:rsidRDefault="00AD16A6" w:rsidP="00AD16A6">
      <w:pPr>
        <w:pStyle w:val="SourceCode"/>
      </w:pPr>
      <w:r>
        <w:rPr>
          <w:rStyle w:val="VerbatimChar"/>
        </w:rPr>
        <w:t xml:space="preserve">## </w:t>
      </w:r>
    </w:p>
    <w:p w14:paraId="121B4EC8" w14:textId="4F63DF0D" w:rsidR="00AD16A6" w:rsidRDefault="00AD16A6" w:rsidP="00AD16A6">
      <w:pPr>
        <w:pStyle w:val="SourceCode"/>
      </w:pPr>
      <w:r>
        <w:rPr>
          <w:rStyle w:val="VerbatimChar"/>
        </w:rPr>
        <w:t>## ##########################################################################</w:t>
      </w:r>
    </w:p>
    <w:p w14:paraId="3CA9F8B1" w14:textId="77777777" w:rsidR="00AD16A6" w:rsidRDefault="00AD16A6" w:rsidP="00AD16A6">
      <w:pPr>
        <w:pStyle w:val="SourceCode"/>
      </w:pPr>
      <w:r>
        <w:rPr>
          <w:rStyle w:val="VerbatimChar"/>
        </w:rPr>
        <w:t>## This is semTools 0.5-1</w:t>
      </w:r>
    </w:p>
    <w:p w14:paraId="5FB67451" w14:textId="77777777" w:rsidR="00AD16A6" w:rsidRDefault="00AD16A6" w:rsidP="00AD16A6">
      <w:pPr>
        <w:pStyle w:val="SourceCode"/>
      </w:pPr>
      <w:r>
        <w:rPr>
          <w:rStyle w:val="VerbatimChar"/>
        </w:rPr>
        <w:t>## All users of R (or SEM) are invited to submit functions or ideas for functions.</w:t>
      </w:r>
    </w:p>
    <w:p w14:paraId="75993558" w14:textId="4570C55F" w:rsidR="00AD16A6" w:rsidRDefault="00AD16A6" w:rsidP="00AD16A6">
      <w:pPr>
        <w:pStyle w:val="SourceCode"/>
      </w:pPr>
      <w:r>
        <w:rPr>
          <w:rStyle w:val="VerbatimChar"/>
        </w:rPr>
        <w:t>## ##########################################################################</w:t>
      </w:r>
    </w:p>
    <w:p w14:paraId="11A05CB8" w14:textId="77777777" w:rsidR="00AD16A6" w:rsidRDefault="00AD16A6" w:rsidP="00AD16A6">
      <w:pPr>
        <w:pStyle w:val="SourceCode"/>
      </w:pPr>
      <w:r>
        <w:rPr>
          <w:rStyle w:val="KeywordTok"/>
        </w:rPr>
        <w:t>library</w:t>
      </w:r>
      <w:r>
        <w:rPr>
          <w:rStyle w:val="NormalTok"/>
        </w:rPr>
        <w:t>(psych)</w:t>
      </w:r>
    </w:p>
    <w:p w14:paraId="5011BA1D" w14:textId="77777777" w:rsidR="00AD16A6" w:rsidRDefault="00AD16A6" w:rsidP="00AD16A6">
      <w:pPr>
        <w:pStyle w:val="SourceCode"/>
      </w:pPr>
      <w:r>
        <w:rPr>
          <w:rStyle w:val="VerbatimChar"/>
        </w:rPr>
        <w:t xml:space="preserve">## </w:t>
      </w:r>
      <w:r>
        <w:br/>
      </w:r>
      <w:r>
        <w:rPr>
          <w:rStyle w:val="VerbatimChar"/>
        </w:rPr>
        <w:t>## Attaching package: 'psych'</w:t>
      </w:r>
    </w:p>
    <w:p w14:paraId="531DB803" w14:textId="77777777" w:rsidR="00AD16A6" w:rsidRDefault="00AD16A6" w:rsidP="00AD16A6">
      <w:pPr>
        <w:pStyle w:val="SourceCode"/>
      </w:pPr>
      <w:r>
        <w:rPr>
          <w:rStyle w:val="VerbatimChar"/>
        </w:rPr>
        <w:t>## The following object is masked from 'package:semTools':</w:t>
      </w:r>
      <w:r>
        <w:br/>
      </w:r>
      <w:r>
        <w:rPr>
          <w:rStyle w:val="VerbatimChar"/>
        </w:rPr>
        <w:t xml:space="preserve">## </w:t>
      </w:r>
      <w:r>
        <w:br/>
      </w:r>
      <w:r>
        <w:rPr>
          <w:rStyle w:val="VerbatimChar"/>
        </w:rPr>
        <w:t>##     skew</w:t>
      </w:r>
    </w:p>
    <w:p w14:paraId="36291DE3" w14:textId="77777777" w:rsidR="00AD16A6" w:rsidRDefault="00AD16A6" w:rsidP="00AD16A6">
      <w:pPr>
        <w:pStyle w:val="SourceCode"/>
      </w:pPr>
      <w:r>
        <w:rPr>
          <w:rStyle w:val="VerbatimChar"/>
        </w:rPr>
        <w:t>## The following object is masked from 'package:lavaan':</w:t>
      </w:r>
      <w:r>
        <w:br/>
      </w:r>
      <w:r>
        <w:rPr>
          <w:rStyle w:val="VerbatimChar"/>
        </w:rPr>
        <w:t xml:space="preserve">## </w:t>
      </w:r>
      <w:r>
        <w:br/>
      </w:r>
      <w:r>
        <w:rPr>
          <w:rStyle w:val="VerbatimChar"/>
        </w:rPr>
        <w:t>##     cor2cov</w:t>
      </w:r>
    </w:p>
    <w:p w14:paraId="2994DC69" w14:textId="77777777" w:rsidR="00AD16A6" w:rsidRDefault="00AD16A6" w:rsidP="00AD16A6">
      <w:pPr>
        <w:pStyle w:val="SourceCode"/>
      </w:pPr>
      <w:r>
        <w:rPr>
          <w:rStyle w:val="CommentTok"/>
        </w:rPr>
        <w:t># Set up the covariance data</w:t>
      </w:r>
      <w:r>
        <w:br/>
      </w:r>
      <w:r>
        <w:br/>
      </w:r>
      <w:r>
        <w:rPr>
          <w:rStyle w:val="NormalTok"/>
        </w:rPr>
        <w:t>ECSICovData &lt;-</w:t>
      </w:r>
      <w:r>
        <w:rPr>
          <w:rStyle w:val="StringTok"/>
        </w:rPr>
        <w:t xml:space="preserve"> </w:t>
      </w:r>
      <w:r>
        <w:rPr>
          <w:rStyle w:val="KeywordTok"/>
        </w:rPr>
        <w:t>matrix</w:t>
      </w:r>
      <w:r>
        <w:rPr>
          <w:rStyle w:val="NormalTok"/>
        </w:rPr>
        <w:t>(</w:t>
      </w:r>
      <w:r>
        <w:rPr>
          <w:rStyle w:val="OtherTok"/>
        </w:rPr>
        <w:t>NA</w:t>
      </w:r>
      <w:r>
        <w:rPr>
          <w:rStyle w:val="NormalTok"/>
        </w:rPr>
        <w:t>,</w:t>
      </w:r>
      <w:r>
        <w:rPr>
          <w:rStyle w:val="DecValTok"/>
        </w:rPr>
        <w:t>11</w:t>
      </w:r>
      <w:r>
        <w:rPr>
          <w:rStyle w:val="NormalTok"/>
        </w:rPr>
        <w:t>,</w:t>
      </w:r>
      <w:r>
        <w:rPr>
          <w:rStyle w:val="DecValTok"/>
        </w:rPr>
        <w:t>11</w:t>
      </w:r>
      <w:r>
        <w:rPr>
          <w:rStyle w:val="NormalTok"/>
        </w:rPr>
        <w:t>)</w:t>
      </w:r>
      <w:r>
        <w:br/>
      </w:r>
      <w:r>
        <w:rPr>
          <w:rStyle w:val="KeywordTok"/>
        </w:rPr>
        <w:t>rownames</w:t>
      </w:r>
      <w:r>
        <w:rPr>
          <w:rStyle w:val="NormalTok"/>
        </w:rPr>
        <w:t>(ECSICovData) &lt;-</w:t>
      </w:r>
      <w:r>
        <w:rPr>
          <w:rStyle w:val="StringTok"/>
        </w:rPr>
        <w:t xml:space="preserve"> </w:t>
      </w:r>
      <w:r>
        <w:br/>
      </w:r>
      <w:r>
        <w:rPr>
          <w:rStyle w:val="StringTok"/>
        </w:rPr>
        <w:t xml:space="preserve">  </w:t>
      </w:r>
      <w:r>
        <w:rPr>
          <w:rStyle w:val="KeywordTok"/>
        </w:rPr>
        <w:t>colnames</w:t>
      </w:r>
      <w:r>
        <w:rPr>
          <w:rStyle w:val="NormalTok"/>
        </w:rPr>
        <w:t>(ECSICovData) &lt;-</w:t>
      </w:r>
      <w:r>
        <w:rPr>
          <w:rStyle w:val="StringTok"/>
        </w:rPr>
        <w:t xml:space="preserve"> </w:t>
      </w:r>
      <w:r>
        <w:rPr>
          <w:rStyle w:val="KeywordTok"/>
        </w:rPr>
        <w:t>c</w:t>
      </w:r>
      <w:r>
        <w:rPr>
          <w:rStyle w:val="NormalTok"/>
        </w:rPr>
        <w:t>(</w:t>
      </w:r>
      <w:r>
        <w:rPr>
          <w:rStyle w:val="StringTok"/>
        </w:rPr>
        <w:t>"ACSI1"</w:t>
      </w:r>
      <w:r>
        <w:rPr>
          <w:rStyle w:val="NormalTok"/>
        </w:rPr>
        <w:t xml:space="preserve">, </w:t>
      </w:r>
      <w:r>
        <w:rPr>
          <w:rStyle w:val="StringTok"/>
        </w:rPr>
        <w:t>"ACSI2"</w:t>
      </w:r>
      <w:r>
        <w:rPr>
          <w:rStyle w:val="NormalTok"/>
        </w:rPr>
        <w:t xml:space="preserve">, </w:t>
      </w:r>
      <w:r>
        <w:rPr>
          <w:rStyle w:val="StringTok"/>
        </w:rPr>
        <w:t>"ACSI3"</w:t>
      </w:r>
      <w:r>
        <w:rPr>
          <w:rStyle w:val="NormalTok"/>
        </w:rPr>
        <w:t xml:space="preserve">, </w:t>
      </w:r>
      <w:r>
        <w:rPr>
          <w:rStyle w:val="StringTok"/>
        </w:rPr>
        <w:t>"CUEX1"</w:t>
      </w:r>
      <w:r>
        <w:rPr>
          <w:rStyle w:val="NormalTok"/>
        </w:rPr>
        <w:t xml:space="preserve">, </w:t>
      </w:r>
      <w:r>
        <w:rPr>
          <w:rStyle w:val="StringTok"/>
        </w:rPr>
        <w:t>"CUEX2"</w:t>
      </w:r>
      <w:r>
        <w:rPr>
          <w:rStyle w:val="NormalTok"/>
        </w:rPr>
        <w:t xml:space="preserve">, </w:t>
      </w:r>
      <w:r>
        <w:br/>
      </w:r>
      <w:r>
        <w:rPr>
          <w:rStyle w:val="NormalTok"/>
        </w:rPr>
        <w:t xml:space="preserve">                             </w:t>
      </w:r>
      <w:r>
        <w:rPr>
          <w:rStyle w:val="StringTok"/>
        </w:rPr>
        <w:t>"CUEX3"</w:t>
      </w:r>
      <w:r>
        <w:rPr>
          <w:rStyle w:val="NormalTok"/>
        </w:rPr>
        <w:t xml:space="preserve">, </w:t>
      </w:r>
      <w:r>
        <w:rPr>
          <w:rStyle w:val="StringTok"/>
        </w:rPr>
        <w:t>"PERQ1"</w:t>
      </w:r>
      <w:r>
        <w:rPr>
          <w:rStyle w:val="NormalTok"/>
        </w:rPr>
        <w:t xml:space="preserve">, </w:t>
      </w:r>
      <w:r>
        <w:rPr>
          <w:rStyle w:val="StringTok"/>
        </w:rPr>
        <w:t>"PERQ2"</w:t>
      </w:r>
      <w:r>
        <w:rPr>
          <w:rStyle w:val="NormalTok"/>
        </w:rPr>
        <w:t xml:space="preserve">, </w:t>
      </w:r>
      <w:r>
        <w:rPr>
          <w:rStyle w:val="StringTok"/>
        </w:rPr>
        <w:t>"PERQ3"</w:t>
      </w:r>
      <w:r>
        <w:rPr>
          <w:rStyle w:val="NormalTok"/>
        </w:rPr>
        <w:t xml:space="preserve">, </w:t>
      </w:r>
      <w:r>
        <w:rPr>
          <w:rStyle w:val="StringTok"/>
        </w:rPr>
        <w:t>"PERV1"</w:t>
      </w:r>
      <w:r>
        <w:rPr>
          <w:rStyle w:val="NormalTok"/>
        </w:rPr>
        <w:t>,</w:t>
      </w:r>
      <w:r>
        <w:br/>
      </w:r>
      <w:r>
        <w:rPr>
          <w:rStyle w:val="NormalTok"/>
        </w:rPr>
        <w:t xml:space="preserve">                             </w:t>
      </w:r>
      <w:r>
        <w:rPr>
          <w:rStyle w:val="StringTok"/>
        </w:rPr>
        <w:t>"PERV2"</w:t>
      </w:r>
      <w:r>
        <w:rPr>
          <w:rStyle w:val="NormalTok"/>
        </w:rPr>
        <w:t>)</w:t>
      </w:r>
      <w:r>
        <w:br/>
      </w:r>
      <w:r>
        <w:br/>
      </w:r>
      <w:r>
        <w:rPr>
          <w:rStyle w:val="NormalTok"/>
        </w:rPr>
        <w:t>ECSICovData[</w:t>
      </w:r>
      <w:r>
        <w:rPr>
          <w:rStyle w:val="KeywordTok"/>
        </w:rPr>
        <w:t>upper.tri</w:t>
      </w:r>
      <w:r>
        <w:rPr>
          <w:rStyle w:val="NormalTok"/>
        </w:rPr>
        <w:t xml:space="preserve">(ECSICovData, </w:t>
      </w:r>
      <w:r>
        <w:rPr>
          <w:rStyle w:val="DataTypeTok"/>
        </w:rPr>
        <w:t>diag =</w:t>
      </w:r>
      <w:r>
        <w:rPr>
          <w:rStyle w:val="NormalTok"/>
        </w:rPr>
        <w:t xml:space="preserve"> </w:t>
      </w:r>
      <w:r>
        <w:rPr>
          <w:rStyle w:val="OtherTok"/>
        </w:rPr>
        <w:t>TRUE</w:t>
      </w:r>
      <w:r>
        <w:rPr>
          <w:rStyle w:val="NormalTok"/>
        </w:rPr>
        <w:t>)] &lt;-</w:t>
      </w:r>
      <w:r>
        <w:br/>
      </w:r>
      <w:r>
        <w:rPr>
          <w:rStyle w:val="StringTok"/>
        </w:rPr>
        <w:t xml:space="preserve">  </w:t>
      </w:r>
      <w:r>
        <w:rPr>
          <w:rStyle w:val="KeywordTok"/>
        </w:rPr>
        <w:t>c</w:t>
      </w:r>
      <w:r>
        <w:rPr>
          <w:rStyle w:val="NormalTok"/>
        </w:rPr>
        <w:t>(</w:t>
      </w:r>
      <w:r>
        <w:rPr>
          <w:rStyle w:val="FloatTok"/>
        </w:rPr>
        <w:t>4.00</w:t>
      </w:r>
      <w:r>
        <w:rPr>
          <w:rStyle w:val="NormalTok"/>
        </w:rPr>
        <w:t>,</w:t>
      </w:r>
      <w:r>
        <w:br/>
      </w:r>
      <w:r>
        <w:rPr>
          <w:rStyle w:val="NormalTok"/>
        </w:rPr>
        <w:t xml:space="preserve">    </w:t>
      </w:r>
      <w:r>
        <w:rPr>
          <w:rStyle w:val="FloatTok"/>
        </w:rPr>
        <w:t>3.23</w:t>
      </w:r>
      <w:r>
        <w:rPr>
          <w:rStyle w:val="NormalTok"/>
        </w:rPr>
        <w:t xml:space="preserve">, </w:t>
      </w:r>
      <w:r>
        <w:rPr>
          <w:rStyle w:val="FloatTok"/>
        </w:rPr>
        <w:t>4.41</w:t>
      </w:r>
      <w:r>
        <w:rPr>
          <w:rStyle w:val="NormalTok"/>
        </w:rPr>
        <w:t>,</w:t>
      </w:r>
      <w:r>
        <w:br/>
      </w:r>
      <w:r>
        <w:rPr>
          <w:rStyle w:val="NormalTok"/>
        </w:rPr>
        <w:t xml:space="preserve">    </w:t>
      </w:r>
      <w:r>
        <w:rPr>
          <w:rStyle w:val="FloatTok"/>
        </w:rPr>
        <w:t>2.66</w:t>
      </w:r>
      <w:r>
        <w:rPr>
          <w:rStyle w:val="NormalTok"/>
        </w:rPr>
        <w:t xml:space="preserve">, </w:t>
      </w:r>
      <w:r>
        <w:rPr>
          <w:rStyle w:val="FloatTok"/>
        </w:rPr>
        <w:t>2.67</w:t>
      </w:r>
      <w:r>
        <w:rPr>
          <w:rStyle w:val="NormalTok"/>
        </w:rPr>
        <w:t xml:space="preserve">, </w:t>
      </w:r>
      <w:r>
        <w:rPr>
          <w:rStyle w:val="FloatTok"/>
        </w:rPr>
        <w:t>3.61</w:t>
      </w:r>
      <w:r>
        <w:rPr>
          <w:rStyle w:val="NormalTok"/>
        </w:rPr>
        <w:t>,</w:t>
      </w:r>
      <w:r>
        <w:br/>
      </w:r>
      <w:r>
        <w:rPr>
          <w:rStyle w:val="NormalTok"/>
        </w:rPr>
        <w:t xml:space="preserve">    </w:t>
      </w:r>
      <w:r>
        <w:rPr>
          <w:rStyle w:val="FloatTok"/>
        </w:rPr>
        <w:t>1.81</w:t>
      </w:r>
      <w:r>
        <w:rPr>
          <w:rStyle w:val="NormalTok"/>
        </w:rPr>
        <w:t xml:space="preserve">, </w:t>
      </w:r>
      <w:r>
        <w:rPr>
          <w:rStyle w:val="FloatTok"/>
        </w:rPr>
        <w:t>1.50</w:t>
      </w:r>
      <w:r>
        <w:rPr>
          <w:rStyle w:val="NormalTok"/>
        </w:rPr>
        <w:t xml:space="preserve">, </w:t>
      </w:r>
      <w:r>
        <w:rPr>
          <w:rStyle w:val="FloatTok"/>
        </w:rPr>
        <w:t>1.56</w:t>
      </w:r>
      <w:r>
        <w:rPr>
          <w:rStyle w:val="NormalTok"/>
        </w:rPr>
        <w:t xml:space="preserve">, </w:t>
      </w:r>
      <w:r>
        <w:rPr>
          <w:rStyle w:val="FloatTok"/>
        </w:rPr>
        <w:t>4.41</w:t>
      </w:r>
      <w:r>
        <w:rPr>
          <w:rStyle w:val="NormalTok"/>
        </w:rPr>
        <w:t>,</w:t>
      </w:r>
      <w:r>
        <w:br/>
      </w:r>
      <w:r>
        <w:rPr>
          <w:rStyle w:val="NormalTok"/>
        </w:rPr>
        <w:t xml:space="preserve">    </w:t>
      </w:r>
      <w:r>
        <w:rPr>
          <w:rStyle w:val="FloatTok"/>
        </w:rPr>
        <w:t>1.85</w:t>
      </w:r>
      <w:r>
        <w:rPr>
          <w:rStyle w:val="NormalTok"/>
        </w:rPr>
        <w:t xml:space="preserve">, </w:t>
      </w:r>
      <w:r>
        <w:rPr>
          <w:rStyle w:val="FloatTok"/>
        </w:rPr>
        <w:t>1.62</w:t>
      </w:r>
      <w:r>
        <w:rPr>
          <w:rStyle w:val="NormalTok"/>
        </w:rPr>
        <w:t xml:space="preserve">, </w:t>
      </w:r>
      <w:r>
        <w:rPr>
          <w:rStyle w:val="FloatTok"/>
        </w:rPr>
        <w:t>1.63</w:t>
      </w:r>
      <w:r>
        <w:rPr>
          <w:rStyle w:val="NormalTok"/>
        </w:rPr>
        <w:t xml:space="preserve">, </w:t>
      </w:r>
      <w:r>
        <w:rPr>
          <w:rStyle w:val="FloatTok"/>
        </w:rPr>
        <w:t>2.63</w:t>
      </w:r>
      <w:r>
        <w:rPr>
          <w:rStyle w:val="NormalTok"/>
        </w:rPr>
        <w:t xml:space="preserve">, </w:t>
      </w:r>
      <w:r>
        <w:rPr>
          <w:rStyle w:val="FloatTok"/>
        </w:rPr>
        <w:t>4.84</w:t>
      </w:r>
      <w:r>
        <w:rPr>
          <w:rStyle w:val="NormalTok"/>
        </w:rPr>
        <w:t>,</w:t>
      </w:r>
      <w:r>
        <w:br/>
      </w:r>
      <w:r>
        <w:rPr>
          <w:rStyle w:val="NormalTok"/>
        </w:rPr>
        <w:t xml:space="preserve">    </w:t>
      </w:r>
      <w:r>
        <w:rPr>
          <w:rStyle w:val="FloatTok"/>
        </w:rPr>
        <w:t>1.24</w:t>
      </w:r>
      <w:r>
        <w:rPr>
          <w:rStyle w:val="NormalTok"/>
        </w:rPr>
        <w:t xml:space="preserve">, </w:t>
      </w:r>
      <w:r>
        <w:rPr>
          <w:rStyle w:val="FloatTok"/>
        </w:rPr>
        <w:t>1.16</w:t>
      </w:r>
      <w:r>
        <w:rPr>
          <w:rStyle w:val="NormalTok"/>
        </w:rPr>
        <w:t xml:space="preserve">, </w:t>
      </w:r>
      <w:r>
        <w:rPr>
          <w:rStyle w:val="FloatTok"/>
        </w:rPr>
        <w:t>1.09</w:t>
      </w:r>
      <w:r>
        <w:rPr>
          <w:rStyle w:val="NormalTok"/>
        </w:rPr>
        <w:t xml:space="preserve">, </w:t>
      </w:r>
      <w:r>
        <w:rPr>
          <w:rStyle w:val="FloatTok"/>
        </w:rPr>
        <w:t>1.55</w:t>
      </w:r>
      <w:r>
        <w:rPr>
          <w:rStyle w:val="NormalTok"/>
        </w:rPr>
        <w:t xml:space="preserve">, </w:t>
      </w:r>
      <w:r>
        <w:rPr>
          <w:rStyle w:val="FloatTok"/>
        </w:rPr>
        <w:t>1.72</w:t>
      </w:r>
      <w:r>
        <w:rPr>
          <w:rStyle w:val="NormalTok"/>
        </w:rPr>
        <w:t xml:space="preserve">, </w:t>
      </w:r>
      <w:r>
        <w:rPr>
          <w:rStyle w:val="FloatTok"/>
        </w:rPr>
        <w:t>5.29</w:t>
      </w:r>
      <w:r>
        <w:rPr>
          <w:rStyle w:val="NormalTok"/>
        </w:rPr>
        <w:t>,</w:t>
      </w:r>
      <w:r>
        <w:br/>
      </w:r>
      <w:r>
        <w:rPr>
          <w:rStyle w:val="NormalTok"/>
        </w:rPr>
        <w:t xml:space="preserve">    </w:t>
      </w:r>
      <w:r>
        <w:rPr>
          <w:rStyle w:val="FloatTok"/>
        </w:rPr>
        <w:t>3.04</w:t>
      </w:r>
      <w:r>
        <w:rPr>
          <w:rStyle w:val="NormalTok"/>
        </w:rPr>
        <w:t xml:space="preserve">, </w:t>
      </w:r>
      <w:r>
        <w:rPr>
          <w:rStyle w:val="FloatTok"/>
        </w:rPr>
        <w:t>2.83</w:t>
      </w:r>
      <w:r>
        <w:rPr>
          <w:rStyle w:val="NormalTok"/>
        </w:rPr>
        <w:t xml:space="preserve">, </w:t>
      </w:r>
      <w:r>
        <w:rPr>
          <w:rStyle w:val="FloatTok"/>
        </w:rPr>
        <w:t>2.35</w:t>
      </w:r>
      <w:r>
        <w:rPr>
          <w:rStyle w:val="NormalTok"/>
        </w:rPr>
        <w:t xml:space="preserve">, </w:t>
      </w:r>
      <w:r>
        <w:rPr>
          <w:rStyle w:val="FloatTok"/>
        </w:rPr>
        <w:t>2.07</w:t>
      </w:r>
      <w:r>
        <w:rPr>
          <w:rStyle w:val="NormalTok"/>
        </w:rPr>
        <w:t xml:space="preserve">, </w:t>
      </w:r>
      <w:r>
        <w:rPr>
          <w:rStyle w:val="FloatTok"/>
        </w:rPr>
        <w:t>1.96</w:t>
      </w:r>
      <w:r>
        <w:rPr>
          <w:rStyle w:val="NormalTok"/>
        </w:rPr>
        <w:t xml:space="preserve">, </w:t>
      </w:r>
      <w:r>
        <w:rPr>
          <w:rStyle w:val="FloatTok"/>
        </w:rPr>
        <w:t>1.31</w:t>
      </w:r>
      <w:r>
        <w:rPr>
          <w:rStyle w:val="NormalTok"/>
        </w:rPr>
        <w:t xml:space="preserve">, </w:t>
      </w:r>
      <w:r>
        <w:rPr>
          <w:rStyle w:val="FloatTok"/>
        </w:rPr>
        <w:t>3.61</w:t>
      </w:r>
      <w:r>
        <w:rPr>
          <w:rStyle w:val="NormalTok"/>
        </w:rPr>
        <w:t>,</w:t>
      </w:r>
      <w:r>
        <w:br/>
      </w:r>
      <w:r>
        <w:rPr>
          <w:rStyle w:val="NormalTok"/>
        </w:rPr>
        <w:t xml:space="preserve">    </w:t>
      </w:r>
      <w:r>
        <w:rPr>
          <w:rStyle w:val="FloatTok"/>
        </w:rPr>
        <w:t>2.81</w:t>
      </w:r>
      <w:r>
        <w:rPr>
          <w:rStyle w:val="NormalTok"/>
        </w:rPr>
        <w:t xml:space="preserve">, </w:t>
      </w:r>
      <w:r>
        <w:rPr>
          <w:rStyle w:val="FloatTok"/>
        </w:rPr>
        <w:t>2.57</w:t>
      </w:r>
      <w:r>
        <w:rPr>
          <w:rStyle w:val="NormalTok"/>
        </w:rPr>
        <w:t xml:space="preserve">, </w:t>
      </w:r>
      <w:r>
        <w:rPr>
          <w:rStyle w:val="FloatTok"/>
        </w:rPr>
        <w:t>2.19</w:t>
      </w:r>
      <w:r>
        <w:rPr>
          <w:rStyle w:val="NormalTok"/>
        </w:rPr>
        <w:t xml:space="preserve">, </w:t>
      </w:r>
      <w:r>
        <w:rPr>
          <w:rStyle w:val="FloatTok"/>
        </w:rPr>
        <w:t>1.55</w:t>
      </w:r>
      <w:r>
        <w:rPr>
          <w:rStyle w:val="NormalTok"/>
        </w:rPr>
        <w:t xml:space="preserve">, </w:t>
      </w:r>
      <w:r>
        <w:rPr>
          <w:rStyle w:val="FloatTok"/>
        </w:rPr>
        <w:t>1.74</w:t>
      </w:r>
      <w:r>
        <w:rPr>
          <w:rStyle w:val="NormalTok"/>
        </w:rPr>
        <w:t xml:space="preserve">, </w:t>
      </w:r>
      <w:r>
        <w:rPr>
          <w:rStyle w:val="FloatTok"/>
        </w:rPr>
        <w:t>1.12</w:t>
      </w:r>
      <w:r>
        <w:rPr>
          <w:rStyle w:val="NormalTok"/>
        </w:rPr>
        <w:t xml:space="preserve">, </w:t>
      </w:r>
      <w:r>
        <w:rPr>
          <w:rStyle w:val="FloatTok"/>
        </w:rPr>
        <w:t>2.67</w:t>
      </w:r>
      <w:r>
        <w:rPr>
          <w:rStyle w:val="NormalTok"/>
        </w:rPr>
        <w:t xml:space="preserve">, </w:t>
      </w:r>
      <w:r>
        <w:rPr>
          <w:rStyle w:val="FloatTok"/>
        </w:rPr>
        <w:t>3.24</w:t>
      </w:r>
      <w:r>
        <w:rPr>
          <w:rStyle w:val="NormalTok"/>
        </w:rPr>
        <w:t>,</w:t>
      </w:r>
      <w:r>
        <w:br/>
      </w:r>
      <w:r>
        <w:rPr>
          <w:rStyle w:val="NormalTok"/>
        </w:rPr>
        <w:t xml:space="preserve">    </w:t>
      </w:r>
      <w:r>
        <w:rPr>
          <w:rStyle w:val="FloatTok"/>
        </w:rPr>
        <w:t>1.73</w:t>
      </w:r>
      <w:r>
        <w:rPr>
          <w:rStyle w:val="NormalTok"/>
        </w:rPr>
        <w:t xml:space="preserve">, </w:t>
      </w:r>
      <w:r>
        <w:rPr>
          <w:rStyle w:val="FloatTok"/>
        </w:rPr>
        <w:t>1.64</w:t>
      </w:r>
      <w:r>
        <w:rPr>
          <w:rStyle w:val="NormalTok"/>
        </w:rPr>
        <w:t xml:space="preserve">, </w:t>
      </w:r>
      <w:r>
        <w:rPr>
          <w:rStyle w:val="FloatTok"/>
        </w:rPr>
        <w:t>1.32</w:t>
      </w:r>
      <w:r>
        <w:rPr>
          <w:rStyle w:val="NormalTok"/>
        </w:rPr>
        <w:t xml:space="preserve">, </w:t>
      </w:r>
      <w:r>
        <w:rPr>
          <w:rStyle w:val="FloatTok"/>
        </w:rPr>
        <w:t>0.89</w:t>
      </w:r>
      <w:r>
        <w:rPr>
          <w:rStyle w:val="NormalTok"/>
        </w:rPr>
        <w:t xml:space="preserve">, </w:t>
      </w:r>
      <w:r>
        <w:rPr>
          <w:rStyle w:val="FloatTok"/>
        </w:rPr>
        <w:t>1.05</w:t>
      </w:r>
      <w:r>
        <w:rPr>
          <w:rStyle w:val="NormalTok"/>
        </w:rPr>
        <w:t xml:space="preserve">, </w:t>
      </w:r>
      <w:r>
        <w:rPr>
          <w:rStyle w:val="FloatTok"/>
        </w:rPr>
        <w:t>1.41</w:t>
      </w:r>
      <w:r>
        <w:rPr>
          <w:rStyle w:val="NormalTok"/>
        </w:rPr>
        <w:t xml:space="preserve">, </w:t>
      </w:r>
      <w:r>
        <w:rPr>
          <w:rStyle w:val="FloatTok"/>
        </w:rPr>
        <w:t>1.62</w:t>
      </w:r>
      <w:r>
        <w:rPr>
          <w:rStyle w:val="NormalTok"/>
        </w:rPr>
        <w:t xml:space="preserve">, </w:t>
      </w:r>
      <w:r>
        <w:rPr>
          <w:rStyle w:val="FloatTok"/>
        </w:rPr>
        <w:t>1.62</w:t>
      </w:r>
      <w:r>
        <w:rPr>
          <w:rStyle w:val="NormalTok"/>
        </w:rPr>
        <w:t xml:space="preserve">, </w:t>
      </w:r>
      <w:r>
        <w:rPr>
          <w:rStyle w:val="FloatTok"/>
        </w:rPr>
        <w:t>2.89</w:t>
      </w:r>
      <w:r>
        <w:rPr>
          <w:rStyle w:val="NormalTok"/>
        </w:rPr>
        <w:t>,</w:t>
      </w:r>
      <w:r>
        <w:br/>
      </w:r>
      <w:r>
        <w:rPr>
          <w:rStyle w:val="NormalTok"/>
        </w:rPr>
        <w:t xml:space="preserve">    </w:t>
      </w:r>
      <w:r>
        <w:rPr>
          <w:rStyle w:val="FloatTok"/>
        </w:rPr>
        <w:t>2.66</w:t>
      </w:r>
      <w:r>
        <w:rPr>
          <w:rStyle w:val="NormalTok"/>
        </w:rPr>
        <w:t xml:space="preserve">, </w:t>
      </w:r>
      <w:r>
        <w:rPr>
          <w:rStyle w:val="FloatTok"/>
        </w:rPr>
        <w:t>2.49</w:t>
      </w:r>
      <w:r>
        <w:rPr>
          <w:rStyle w:val="NormalTok"/>
        </w:rPr>
        <w:t xml:space="preserve">, </w:t>
      </w:r>
      <w:r>
        <w:rPr>
          <w:rStyle w:val="FloatTok"/>
        </w:rPr>
        <w:t>2.12</w:t>
      </w:r>
      <w:r>
        <w:rPr>
          <w:rStyle w:val="NormalTok"/>
        </w:rPr>
        <w:t xml:space="preserve">, </w:t>
      </w:r>
      <w:r>
        <w:rPr>
          <w:rStyle w:val="FloatTok"/>
        </w:rPr>
        <w:t>1.40</w:t>
      </w:r>
      <w:r>
        <w:rPr>
          <w:rStyle w:val="NormalTok"/>
        </w:rPr>
        <w:t xml:space="preserve">, </w:t>
      </w:r>
      <w:r>
        <w:rPr>
          <w:rStyle w:val="FloatTok"/>
        </w:rPr>
        <w:t>1.43</w:t>
      </w:r>
      <w:r>
        <w:rPr>
          <w:rStyle w:val="NormalTok"/>
        </w:rPr>
        <w:t xml:space="preserve">, </w:t>
      </w:r>
      <w:r>
        <w:rPr>
          <w:rStyle w:val="FloatTok"/>
        </w:rPr>
        <w:t>0.95</w:t>
      </w:r>
      <w:r>
        <w:rPr>
          <w:rStyle w:val="NormalTok"/>
        </w:rPr>
        <w:t xml:space="preserve">, </w:t>
      </w:r>
      <w:r>
        <w:rPr>
          <w:rStyle w:val="FloatTok"/>
        </w:rPr>
        <w:t>2.22</w:t>
      </w:r>
      <w:r>
        <w:rPr>
          <w:rStyle w:val="NormalTok"/>
        </w:rPr>
        <w:t xml:space="preserve">, </w:t>
      </w:r>
      <w:r>
        <w:rPr>
          <w:rStyle w:val="FloatTok"/>
        </w:rPr>
        <w:t>2.01</w:t>
      </w:r>
      <w:r>
        <w:rPr>
          <w:rStyle w:val="NormalTok"/>
        </w:rPr>
        <w:t xml:space="preserve">, </w:t>
      </w:r>
      <w:r>
        <w:rPr>
          <w:rStyle w:val="FloatTok"/>
        </w:rPr>
        <w:t>1.25</w:t>
      </w:r>
      <w:r>
        <w:rPr>
          <w:rStyle w:val="NormalTok"/>
        </w:rPr>
        <w:t xml:space="preserve">, </w:t>
      </w:r>
      <w:r>
        <w:rPr>
          <w:rStyle w:val="FloatTok"/>
        </w:rPr>
        <w:t>3.24</w:t>
      </w:r>
      <w:r>
        <w:rPr>
          <w:rStyle w:val="NormalTok"/>
        </w:rPr>
        <w:t>,</w:t>
      </w:r>
      <w:r>
        <w:br/>
      </w:r>
      <w:r>
        <w:rPr>
          <w:rStyle w:val="NormalTok"/>
        </w:rPr>
        <w:t xml:space="preserve">    </w:t>
      </w:r>
      <w:r>
        <w:rPr>
          <w:rStyle w:val="FloatTok"/>
        </w:rPr>
        <w:t>2.99</w:t>
      </w:r>
      <w:r>
        <w:rPr>
          <w:rStyle w:val="NormalTok"/>
        </w:rPr>
        <w:t xml:space="preserve">, </w:t>
      </w:r>
      <w:r>
        <w:rPr>
          <w:rStyle w:val="FloatTok"/>
        </w:rPr>
        <w:t>2.86</w:t>
      </w:r>
      <w:r>
        <w:rPr>
          <w:rStyle w:val="NormalTok"/>
        </w:rPr>
        <w:t xml:space="preserve">, </w:t>
      </w:r>
      <w:r>
        <w:rPr>
          <w:rStyle w:val="FloatTok"/>
        </w:rPr>
        <w:t>2.42</w:t>
      </w:r>
      <w:r>
        <w:rPr>
          <w:rStyle w:val="NormalTok"/>
        </w:rPr>
        <w:t xml:space="preserve">, </w:t>
      </w:r>
      <w:r>
        <w:rPr>
          <w:rStyle w:val="FloatTok"/>
        </w:rPr>
        <w:t>1.52</w:t>
      </w:r>
      <w:r>
        <w:rPr>
          <w:rStyle w:val="NormalTok"/>
        </w:rPr>
        <w:t xml:space="preserve">, </w:t>
      </w:r>
      <w:r>
        <w:rPr>
          <w:rStyle w:val="FloatTok"/>
        </w:rPr>
        <w:t>1.50</w:t>
      </w:r>
      <w:r>
        <w:rPr>
          <w:rStyle w:val="NormalTok"/>
        </w:rPr>
        <w:t xml:space="preserve">, </w:t>
      </w:r>
      <w:r>
        <w:rPr>
          <w:rStyle w:val="FloatTok"/>
        </w:rPr>
        <w:t>1.01</w:t>
      </w:r>
      <w:r>
        <w:rPr>
          <w:rStyle w:val="NormalTok"/>
        </w:rPr>
        <w:t xml:space="preserve">, </w:t>
      </w:r>
      <w:r>
        <w:rPr>
          <w:rStyle w:val="FloatTok"/>
        </w:rPr>
        <w:t>2.34</w:t>
      </w:r>
      <w:r>
        <w:rPr>
          <w:rStyle w:val="NormalTok"/>
        </w:rPr>
        <w:t xml:space="preserve">, </w:t>
      </w:r>
      <w:r>
        <w:rPr>
          <w:rStyle w:val="FloatTok"/>
        </w:rPr>
        <w:t>2.14</w:t>
      </w:r>
      <w:r>
        <w:rPr>
          <w:rStyle w:val="NormalTok"/>
        </w:rPr>
        <w:t xml:space="preserve">, </w:t>
      </w:r>
      <w:r>
        <w:rPr>
          <w:rStyle w:val="FloatTok"/>
        </w:rPr>
        <w:t>1.31</w:t>
      </w:r>
      <w:r>
        <w:rPr>
          <w:rStyle w:val="NormalTok"/>
        </w:rPr>
        <w:t xml:space="preserve">, </w:t>
      </w:r>
      <w:r>
        <w:rPr>
          <w:rStyle w:val="FloatTok"/>
        </w:rPr>
        <w:t>3.05</w:t>
      </w:r>
      <w:r>
        <w:rPr>
          <w:rStyle w:val="NormalTok"/>
        </w:rPr>
        <w:t xml:space="preserve">, </w:t>
      </w:r>
      <w:r>
        <w:rPr>
          <w:rStyle w:val="FloatTok"/>
        </w:rPr>
        <w:t>4.84</w:t>
      </w:r>
      <w:r>
        <w:rPr>
          <w:rStyle w:val="NormalTok"/>
        </w:rPr>
        <w:t>)</w:t>
      </w:r>
      <w:r>
        <w:br/>
      </w:r>
      <w:r>
        <w:br/>
      </w:r>
      <w:r>
        <w:rPr>
          <w:rStyle w:val="NormalTok"/>
        </w:rPr>
        <w:t>ECSICovData[</w:t>
      </w:r>
      <w:r>
        <w:rPr>
          <w:rStyle w:val="KeywordTok"/>
        </w:rPr>
        <w:t>lower.tri</w:t>
      </w:r>
      <w:r>
        <w:rPr>
          <w:rStyle w:val="NormalTok"/>
        </w:rPr>
        <w:t>(ECSICovData)] &lt;-</w:t>
      </w:r>
      <w:r>
        <w:br/>
      </w:r>
      <w:r>
        <w:rPr>
          <w:rStyle w:val="StringTok"/>
        </w:rPr>
        <w:t xml:space="preserve">  </w:t>
      </w:r>
      <w:r>
        <w:rPr>
          <w:rStyle w:val="KeywordTok"/>
        </w:rPr>
        <w:t>t</w:t>
      </w:r>
      <w:r>
        <w:rPr>
          <w:rStyle w:val="NormalTok"/>
        </w:rPr>
        <w:t>(ECSICovData)[</w:t>
      </w:r>
      <w:r>
        <w:rPr>
          <w:rStyle w:val="KeywordTok"/>
        </w:rPr>
        <w:t>lower.tri</w:t>
      </w:r>
      <w:r>
        <w:rPr>
          <w:rStyle w:val="NormalTok"/>
        </w:rPr>
        <w:t>(ECSICovData)]</w:t>
      </w:r>
      <w:r>
        <w:br/>
      </w:r>
      <w:r>
        <w:br/>
      </w:r>
      <w:r>
        <w:rPr>
          <w:rStyle w:val="NormalTok"/>
        </w:rPr>
        <w:t>N &lt;-</w:t>
      </w:r>
      <w:r>
        <w:rPr>
          <w:rStyle w:val="StringTok"/>
        </w:rPr>
        <w:t xml:space="preserve"> </w:t>
      </w:r>
      <w:r>
        <w:rPr>
          <w:rStyle w:val="DecValTok"/>
        </w:rPr>
        <w:t>10417</w:t>
      </w:r>
      <w:r>
        <w:br/>
      </w:r>
    </w:p>
    <w:p w14:paraId="655F656E" w14:textId="08D45431" w:rsidR="00AD16A6" w:rsidRPr="00234FE7" w:rsidRDefault="00AD16A6" w:rsidP="00AD16A6">
      <w:pPr>
        <w:pStyle w:val="2"/>
      </w:pPr>
      <w:bookmarkStart w:id="75" w:name="_Toc14939173"/>
      <w:r>
        <w:lastRenderedPageBreak/>
        <w:t xml:space="preserve">Scale score </w:t>
      </w:r>
      <w:r w:rsidRPr="00234FE7">
        <w:t>correlation</w:t>
      </w:r>
      <w:bookmarkEnd w:id="75"/>
    </w:p>
    <w:p w14:paraId="17C31FD4" w14:textId="77777777" w:rsidR="00AD16A6" w:rsidRDefault="00AD16A6" w:rsidP="00AD16A6">
      <w:pPr>
        <w:pStyle w:val="3"/>
      </w:pPr>
      <w:r>
        <w:t>How often is it used?</w:t>
      </w:r>
    </w:p>
    <w:p w14:paraId="33A8CCF3" w14:textId="77777777" w:rsidR="00AD16A6" w:rsidRDefault="00AD16A6" w:rsidP="00AD16A6">
      <w:pPr>
        <w:pStyle w:val="BodyText-noindent"/>
      </w:pPr>
      <w:r w:rsidRPr="00863396">
        <w:t xml:space="preserve">AMJ </w:t>
      </w:r>
      <w:r>
        <w:t>25.9%, JAP 11.0%, ORM 55.0%</w:t>
      </w:r>
    </w:p>
    <w:p w14:paraId="6DCB644F" w14:textId="77777777" w:rsidR="00AD16A6" w:rsidRDefault="00AD16A6" w:rsidP="00AD16A6">
      <w:pPr>
        <w:pStyle w:val="BodyText-noindent"/>
      </w:pPr>
      <w:r w:rsidRPr="00863396">
        <w:t xml:space="preserve">This is probably the most easily understood among the various techniques, so it </w:t>
      </w:r>
      <w:r>
        <w:t xml:space="preserve">is </w:t>
      </w:r>
      <w:r w:rsidRPr="00863396">
        <w:t>commonly used.</w:t>
      </w:r>
    </w:p>
    <w:p w14:paraId="2ED42954" w14:textId="77777777" w:rsidR="00AD16A6" w:rsidRPr="0052565E" w:rsidRDefault="00AD16A6" w:rsidP="00AD16A6">
      <w:pPr>
        <w:pStyle w:val="3"/>
      </w:pPr>
      <w:r w:rsidRPr="000948C1">
        <w:t>How to obtain</w:t>
      </w:r>
    </w:p>
    <w:p w14:paraId="1C425475" w14:textId="2DAF4B95" w:rsidR="00AD16A6" w:rsidRDefault="00AD16A6" w:rsidP="00AD16A6">
      <w:pPr>
        <w:pStyle w:val="BodyText-noindent"/>
      </w:pPr>
      <w:r>
        <w:rPr>
          <w:rFonts w:hint="eastAsia"/>
        </w:rPr>
        <w:t>Scales scores</w:t>
      </w:r>
      <w:r>
        <w:t xml:space="preserve"> are typically the unweighted sum or mean of observed item scores. We use matrix algebra to calculate the scale score correlation matrix</w:t>
      </w:r>
      <w:r w:rsidR="00125622">
        <w:t xml:space="preserve"> directly from the indicator correlation matrix.</w:t>
      </w:r>
    </w:p>
    <w:p w14:paraId="1C4CCDF6" w14:textId="77777777" w:rsidR="00125622" w:rsidRDefault="00AD16A6" w:rsidP="00125622">
      <w:pPr>
        <w:pStyle w:val="SourceCode"/>
      </w:pPr>
      <w:r>
        <w:rPr>
          <w:rStyle w:val="CommentTok"/>
        </w:rPr>
        <w:t># A matrix that defines how the indicators are summed</w:t>
      </w:r>
      <w:r>
        <w:br/>
      </w:r>
      <w:r>
        <w:br/>
      </w:r>
      <w:r>
        <w:rPr>
          <w:rStyle w:val="NormalTok"/>
        </w:rPr>
        <w:t>W &lt;-</w:t>
      </w:r>
      <w:r>
        <w:rPr>
          <w:rStyle w:val="StringTok"/>
        </w:rPr>
        <w:t xml:space="preserve"> </w:t>
      </w:r>
      <w:r>
        <w:rPr>
          <w:rStyle w:val="KeywordTok"/>
        </w:rPr>
        <w:t>diag</w:t>
      </w:r>
      <w:r>
        <w:rPr>
          <w:rStyle w:val="NormalTok"/>
        </w:rPr>
        <w:t>(</w:t>
      </w:r>
      <w:r>
        <w:rPr>
          <w:rStyle w:val="DecValTok"/>
        </w:rPr>
        <w:t>4</w:t>
      </w:r>
      <w:r>
        <w:rPr>
          <w:rStyle w:val="NormalTok"/>
        </w:rPr>
        <w:t>)[</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w:t>
      </w:r>
      <w:r>
        <w:rPr>
          <w:rStyle w:val="DecValTok"/>
        </w:rPr>
        <w:t>3</w:t>
      </w:r>
      <w:r>
        <w:rPr>
          <w:rStyle w:val="NormalTok"/>
        </w:rPr>
        <w:t>,</w:t>
      </w:r>
      <w:r>
        <w:rPr>
          <w:rStyle w:val="DecValTok"/>
        </w:rPr>
        <w:t>3</w:t>
      </w:r>
      <w:r>
        <w:rPr>
          <w:rStyle w:val="NormalTok"/>
        </w:rPr>
        <w:t>,</w:t>
      </w:r>
      <w:r>
        <w:rPr>
          <w:rStyle w:val="DecValTok"/>
        </w:rPr>
        <w:t>3</w:t>
      </w:r>
      <w:r>
        <w:rPr>
          <w:rStyle w:val="NormalTok"/>
        </w:rPr>
        <w:t>,</w:t>
      </w:r>
      <w:r>
        <w:rPr>
          <w:rStyle w:val="DecValTok"/>
        </w:rPr>
        <w:t>4</w:t>
      </w:r>
      <w:r>
        <w:rPr>
          <w:rStyle w:val="NormalTok"/>
        </w:rPr>
        <w:t>,</w:t>
      </w:r>
      <w:r>
        <w:rPr>
          <w:rStyle w:val="DecValTok"/>
        </w:rPr>
        <w:t>4</w:t>
      </w:r>
      <w:r>
        <w:rPr>
          <w:rStyle w:val="NormalTok"/>
        </w:rPr>
        <w:t>),]</w:t>
      </w:r>
      <w:r>
        <w:br/>
      </w:r>
      <w:r>
        <w:rPr>
          <w:rStyle w:val="KeywordTok"/>
        </w:rPr>
        <w:t>rownames</w:t>
      </w:r>
      <w:r>
        <w:rPr>
          <w:rStyle w:val="NormalTok"/>
        </w:rPr>
        <w:t>(W) &lt;-</w:t>
      </w:r>
      <w:r>
        <w:rPr>
          <w:rStyle w:val="StringTok"/>
        </w:rPr>
        <w:t xml:space="preserve"> </w:t>
      </w:r>
      <w:r>
        <w:rPr>
          <w:rStyle w:val="KeywordTok"/>
        </w:rPr>
        <w:t>rownames</w:t>
      </w:r>
      <w:r>
        <w:rPr>
          <w:rStyle w:val="NormalTok"/>
        </w:rPr>
        <w:t>(ECSICovData)</w:t>
      </w:r>
      <w:r>
        <w:br/>
      </w:r>
      <w:r>
        <w:rPr>
          <w:rStyle w:val="KeywordTok"/>
        </w:rPr>
        <w:t>colnames</w:t>
      </w:r>
      <w:r>
        <w:rPr>
          <w:rStyle w:val="NormalTok"/>
        </w:rPr>
        <w:t>(W) &lt;-</w:t>
      </w:r>
      <w:r>
        <w:rPr>
          <w:rStyle w:val="StringTok"/>
        </w:rPr>
        <w:t xml:space="preserve"> </w:t>
      </w:r>
      <w:r>
        <w:rPr>
          <w:rStyle w:val="KeywordTok"/>
        </w:rPr>
        <w:t>c</w:t>
      </w:r>
      <w:r>
        <w:rPr>
          <w:rStyle w:val="NormalTok"/>
        </w:rPr>
        <w:t>(</w:t>
      </w:r>
      <w:r>
        <w:rPr>
          <w:rStyle w:val="StringTok"/>
        </w:rPr>
        <w:t>"ACSI"</w:t>
      </w:r>
      <w:r>
        <w:rPr>
          <w:rStyle w:val="NormalTok"/>
        </w:rPr>
        <w:t>,</w:t>
      </w:r>
      <w:r>
        <w:rPr>
          <w:rStyle w:val="StringTok"/>
        </w:rPr>
        <w:t>"CUEX"</w:t>
      </w:r>
      <w:r>
        <w:rPr>
          <w:rStyle w:val="NormalTok"/>
        </w:rPr>
        <w:t>,</w:t>
      </w:r>
      <w:r>
        <w:rPr>
          <w:rStyle w:val="StringTok"/>
        </w:rPr>
        <w:t>"PERQ"</w:t>
      </w:r>
      <w:r>
        <w:rPr>
          <w:rStyle w:val="NormalTok"/>
        </w:rPr>
        <w:t>,</w:t>
      </w:r>
      <w:r>
        <w:rPr>
          <w:rStyle w:val="StringTok"/>
        </w:rPr>
        <w:t>"PERV"</w:t>
      </w:r>
      <w:r>
        <w:rPr>
          <w:rStyle w:val="NormalTok"/>
        </w:rPr>
        <w:t>)</w:t>
      </w:r>
      <w:r>
        <w:br/>
      </w:r>
      <w:r>
        <w:br/>
      </w:r>
      <w:r w:rsidR="00125622">
        <w:rPr>
          <w:rStyle w:val="NormalTok"/>
        </w:rPr>
        <w:t>scaleScoreCorrelations &lt;-</w:t>
      </w:r>
      <w:r w:rsidR="00125622">
        <w:rPr>
          <w:rStyle w:val="StringTok"/>
          <w:rFonts w:eastAsia="Courier New"/>
        </w:rPr>
        <w:t xml:space="preserve"> </w:t>
      </w:r>
      <w:r w:rsidR="00125622">
        <w:rPr>
          <w:rStyle w:val="KeywordTok"/>
        </w:rPr>
        <w:t>cov2cor</w:t>
      </w:r>
      <w:r w:rsidR="00125622">
        <w:rPr>
          <w:rStyle w:val="NormalTok"/>
        </w:rPr>
        <w:t>(</w:t>
      </w:r>
      <w:r w:rsidR="00125622">
        <w:rPr>
          <w:rStyle w:val="KeywordTok"/>
        </w:rPr>
        <w:t>t</w:t>
      </w:r>
      <w:r w:rsidR="00125622">
        <w:rPr>
          <w:rStyle w:val="NormalTok"/>
        </w:rPr>
        <w:t>(W)</w:t>
      </w:r>
      <w:r w:rsidR="00125622">
        <w:rPr>
          <w:rStyle w:val="OperatorTok"/>
        </w:rPr>
        <w:t>%*%</w:t>
      </w:r>
      <w:r w:rsidR="00125622">
        <w:rPr>
          <w:rStyle w:val="NormalTok"/>
        </w:rPr>
        <w:t>ECSICovData</w:t>
      </w:r>
      <w:r w:rsidR="00125622">
        <w:rPr>
          <w:rStyle w:val="OperatorTok"/>
        </w:rPr>
        <w:t>%*%</w:t>
      </w:r>
      <w:r w:rsidR="00125622">
        <w:rPr>
          <w:rStyle w:val="NormalTok"/>
        </w:rPr>
        <w:t>W)</w:t>
      </w:r>
      <w:r w:rsidR="00125622">
        <w:br/>
      </w:r>
      <w:r w:rsidR="00125622">
        <w:rPr>
          <w:rStyle w:val="NormalTok"/>
        </w:rPr>
        <w:t>scaleScoreCorrelations</w:t>
      </w:r>
    </w:p>
    <w:p w14:paraId="4986280A" w14:textId="77777777" w:rsidR="00125622" w:rsidRDefault="00125622" w:rsidP="00125622">
      <w:pPr>
        <w:pStyle w:val="SourceCode"/>
      </w:pPr>
      <w:r>
        <w:rPr>
          <w:rStyle w:val="VerbatimChar"/>
        </w:rPr>
        <w:t>##           ACSI      CUEX      PERQ      PERV</w:t>
      </w:r>
      <w:r>
        <w:br/>
      </w:r>
      <w:r>
        <w:rPr>
          <w:rStyle w:val="VerbatimChar"/>
        </w:rPr>
        <w:t>## ACSI 1.0000000 0.4858390 0.8170729 0.7644835</w:t>
      </w:r>
      <w:r>
        <w:br/>
      </w:r>
      <w:r>
        <w:rPr>
          <w:rStyle w:val="VerbatimChar"/>
        </w:rPr>
        <w:t>## CUEX 0.4858390 1.0000000 0.5497168 0.4041151</w:t>
      </w:r>
      <w:r>
        <w:br/>
      </w:r>
      <w:r>
        <w:rPr>
          <w:rStyle w:val="VerbatimChar"/>
        </w:rPr>
        <w:t>## PERQ 0.8170729 0.5497168 1.0000000 0.6445571</w:t>
      </w:r>
      <w:r>
        <w:br/>
      </w:r>
      <w:r>
        <w:rPr>
          <w:rStyle w:val="VerbatimChar"/>
        </w:rPr>
        <w:t>## PERV 0.7644835 0.4041151 0.6445571 1.0000000</w:t>
      </w:r>
    </w:p>
    <w:p w14:paraId="1CEE1143" w14:textId="77777777" w:rsidR="00125622" w:rsidRPr="0052565E" w:rsidRDefault="00125622" w:rsidP="00125622">
      <w:pPr>
        <w:pStyle w:val="3"/>
      </w:pPr>
      <w:r w:rsidRPr="0052565E">
        <w:t>Problems / Limitations</w:t>
      </w:r>
    </w:p>
    <w:p w14:paraId="741903C4" w14:textId="77777777" w:rsidR="00125622" w:rsidRDefault="00125622" w:rsidP="00125622">
      <w:pPr>
        <w:pStyle w:val="BodyText-noindent"/>
      </w:pPr>
      <w:r w:rsidRPr="000948C1">
        <w:t xml:space="preserve">Scale score correlation is a function of 'true correlation' and scale score reliability. That is, a low scale score correlation may be due to a low true correlation, or a low reliability. Therefore, these correlations alone do not </w:t>
      </w:r>
      <w:r w:rsidRPr="00762435">
        <w:t xml:space="preserve">allow any </w:t>
      </w:r>
      <w:r w:rsidRPr="0064607D">
        <w:t xml:space="preserve">conclusions about discriminant validity </w:t>
      </w:r>
      <w:r w:rsidRPr="000E7722">
        <w:t>to be drawn</w:t>
      </w:r>
      <w:r w:rsidRPr="00234FE7">
        <w:t>.</w:t>
      </w:r>
      <w:r>
        <w:t xml:space="preserve"> </w:t>
      </w:r>
    </w:p>
    <w:p w14:paraId="7EB25A87" w14:textId="7A534AFB" w:rsidR="00125622" w:rsidRPr="00B7363A" w:rsidRDefault="00125622" w:rsidP="00125622">
      <w:pPr>
        <w:pStyle w:val="2"/>
      </w:pPr>
      <w:bookmarkStart w:id="76" w:name="_Toc14939174"/>
      <w:r w:rsidRPr="00B7363A">
        <w:rPr>
          <w:rFonts w:hint="eastAsia"/>
        </w:rPr>
        <w:lastRenderedPageBreak/>
        <w:t xml:space="preserve">Disattenuated </w:t>
      </w:r>
      <w:r w:rsidRPr="00720F1A">
        <w:rPr>
          <w:rFonts w:hint="eastAsia"/>
        </w:rPr>
        <w:t>co</w:t>
      </w:r>
      <w:r w:rsidRPr="00720F1A">
        <w:t>rrelation</w:t>
      </w:r>
      <w:r w:rsidRPr="00B7363A">
        <w:t xml:space="preserve"> using tau-equivalent reliability</w:t>
      </w:r>
      <w:bookmarkEnd w:id="76"/>
    </w:p>
    <w:p w14:paraId="1B47F5A4" w14:textId="77777777" w:rsidR="00125622" w:rsidRPr="00863396" w:rsidRDefault="00125622" w:rsidP="00125622">
      <w:pPr>
        <w:pStyle w:val="3"/>
      </w:pPr>
      <w:r w:rsidRPr="00863396">
        <w:rPr>
          <w:rFonts w:hint="eastAsia"/>
        </w:rPr>
        <w:t>How often is it used</w:t>
      </w:r>
      <w:r w:rsidRPr="00863396">
        <w:t>?</w:t>
      </w:r>
    </w:p>
    <w:p w14:paraId="32A74D26" w14:textId="77777777" w:rsidR="00125622" w:rsidRPr="000948C1" w:rsidRDefault="00125622" w:rsidP="00125622">
      <w:pPr>
        <w:pStyle w:val="BodyText-noindent"/>
      </w:pPr>
      <w:r w:rsidRPr="000948C1">
        <w:t>AMJ 0%, JAP 1.4%, ORM 0%</w:t>
      </w:r>
    </w:p>
    <w:p w14:paraId="574789F6" w14:textId="77777777" w:rsidR="00125622" w:rsidRPr="0052565E" w:rsidRDefault="00125622" w:rsidP="00125622">
      <w:pPr>
        <w:pStyle w:val="3"/>
      </w:pPr>
      <w:r w:rsidRPr="0052565E">
        <w:rPr>
          <w:rFonts w:hint="eastAsia"/>
        </w:rPr>
        <w:t>How to obtain</w:t>
      </w:r>
    </w:p>
    <w:p w14:paraId="6E84966E" w14:textId="77777777" w:rsidR="00125622" w:rsidRDefault="00125622" w:rsidP="00125622">
      <w:pPr>
        <w:pStyle w:val="BodyText-noindent"/>
      </w:pPr>
      <w:r w:rsidRPr="00874C2B">
        <w:t>As mentioned above, scale score correlation is a function of 'true correlation' and scale score reliability. Therefore,</w:t>
      </w:r>
      <w:r>
        <w:t xml:space="preserve"> the</w:t>
      </w:r>
      <w:r w:rsidRPr="00874C2B">
        <w:t xml:space="preserve"> true correlation can be </w:t>
      </w:r>
      <w:r>
        <w:t xml:space="preserve">estimated </w:t>
      </w:r>
      <w:r w:rsidRPr="00874C2B">
        <w:t xml:space="preserve">by </w:t>
      </w:r>
      <w:r>
        <w:t xml:space="preserve">adjusting the </w:t>
      </w:r>
      <w:r w:rsidRPr="00874C2B">
        <w:t>scale score correlation</w:t>
      </w:r>
      <w:r>
        <w:t xml:space="preserve"> to account for its unreliability</w:t>
      </w:r>
      <w:r w:rsidRPr="00874C2B">
        <w:t xml:space="preserve">. </w:t>
      </w:r>
      <w:r w:rsidRPr="00B7363A">
        <w:t>The estimate of true correlation obtained in this way is called disatten</w:t>
      </w:r>
      <w:r>
        <w:t>u</w:t>
      </w:r>
      <w:r w:rsidRPr="00B7363A">
        <w:t xml:space="preserve">ated correlation. The effectiveness of this technique depends on </w:t>
      </w:r>
      <w:r>
        <w:t xml:space="preserve">a) </w:t>
      </w:r>
      <w:r w:rsidRPr="00B7363A">
        <w:t xml:space="preserve">how accurate the </w:t>
      </w:r>
      <w:r>
        <w:t xml:space="preserve">reliability </w:t>
      </w:r>
      <w:r w:rsidRPr="00B7363A">
        <w:t>estimates are used</w:t>
      </w:r>
      <w:r>
        <w:t xml:space="preserve"> and b) to the extent that the indicators are contaminated by non-random measurement error</w:t>
      </w:r>
      <w:r w:rsidRPr="00B7363A">
        <w:t>.</w:t>
      </w:r>
      <w:r>
        <w:t xml:space="preserve"> In typical applications, non-random measurement error is assumed to not exist.</w:t>
      </w:r>
    </w:p>
    <w:p w14:paraId="6A1D4D1A" w14:textId="663225B4" w:rsidR="00125622" w:rsidRDefault="00125622" w:rsidP="00021239">
      <w:pPr>
        <w:pStyle w:val="a0"/>
      </w:pPr>
      <w:r w:rsidRPr="00874C2B">
        <w:t>There are many ways to estimate scale score reliability, but the most commonly used is tau-equivalent reliability. This reliability coefficient is often incorrectly known as Cronbach's alpha.</w:t>
      </w:r>
      <w:r>
        <w:t xml:space="preserve"> </w:t>
      </w:r>
      <w:r w:rsidRPr="0091133A">
        <w:t>Kuder and Richardson</w:t>
      </w:r>
      <w:r>
        <w:t xml:space="preserve"> </w:t>
      </w:r>
      <w:r>
        <w:fldChar w:fldCharType="begin"/>
      </w:r>
      <w:r>
        <w:instrText xml:space="preserve"> ADDIN ZOTERO_ITEM CSL_CITATION {"citationID":"wxwbCieB","properties":{"formattedCitation":"(1937)","plainCitation":"(1937)","noteIndex":0},"citationItems":[{"id":37736,"uris":["http://zotero.org/users/5591/items/RK6HYRW6"],"uri":["http://zotero.org/users/5591/items/RK6HYRW6"],"itemData":{"id":37736,"type":"article-journal","title":"The theory of the estimation of test reliability","container-title":"Psychometrika","page":"151-160","volume":"2","issue":"3","source":"Springer Link","abstract":"The theoretically best estimate of the reliability coefficient is stated in terms of a precise definition of the equivalence of two forms of a test. Various approximations to this theoretical formula are derived, with reference to several degrees of completeness of information about the test and to special assumptions. The familiar Spearman-Brown Formula is shown to be a special case of the general formulation of the problem of reliability. Reliability coefficients computed in various ways are presented for comparative purposes.","DOI":"10.1007/BF02288391","ISSN":"1860-0980","journalAbbreviation":"Psychometrika","language":"en","author":[{"family":"Kuder","given":"G. F."},{"family":"Richardson","given":"M. W."}],"issued":{"date-parts":[["1937",9,1]]}},"suppress-author":true}],"schema":"https://github.com/citation-style-language/schema/raw/master/csl-citation.json"} </w:instrText>
      </w:r>
      <w:r>
        <w:fldChar w:fldCharType="separate"/>
      </w:r>
      <w:r>
        <w:rPr>
          <w:noProof/>
        </w:rPr>
        <w:t>(1937)</w:t>
      </w:r>
      <w:r>
        <w:fldChar w:fldCharType="end"/>
      </w:r>
      <w:r w:rsidRPr="0091133A">
        <w:t>, not Cronbach</w:t>
      </w:r>
      <w:r>
        <w:t xml:space="preserve"> </w:t>
      </w:r>
      <w:r>
        <w:fldChar w:fldCharType="begin"/>
      </w:r>
      <w:r>
        <w:instrText xml:space="preserve"> ADDIN ZOTERO_ITEM CSL_CITATION {"citationID":"pN5cwMY0","properties":{"formattedCitation":"(1951)","plainCitation":"(1951)","noteIndex":0},"citationItems":[{"id":37738,"uris":["http://zotero.org/users/5591/items/QS9LW4H2"],"uri":["http://zotero.org/users/5591/items/QS9LW4H2"],"itemData":{"id":37738,"type":"article-journal","title":"Coefficient alpha and the internal structure of tests","container-title":"Psychometrika","page":"297-334","volume":"16","issue":"3","source":"Springer Link","abstract":"A general formula (α) of which a special case is the Kuder-Richardson coefficient of equivalence is shown to be the mean of all split-half coefficients resulting from different splittings of a test. α is therefore an estimate of the correlation between two random samples of items from a universe of items like those in the test. α is found to be an appropriate index of equivalence and, except for very short tests, of the first-factor concentration in the test. Tests divisible into distinct subtests should be so divided before using the formula. The index</w:instrText>
      </w:r>
      <w:r>
        <w:rPr>
          <w:rFonts w:ascii="Cambria Math" w:hAnsi="Cambria Math" w:cs="Cambria Math"/>
        </w:rPr>
        <w:instrText>𝑟</w:instrText>
      </w:r>
      <w:r>
        <w:instrText>¯</w:instrText>
      </w:r>
      <w:r>
        <w:rPr>
          <w:rFonts w:ascii="Cambria Math" w:hAnsi="Cambria Math" w:cs="Cambria Math"/>
        </w:rPr>
        <w:instrText>𝑖𝑗</w:instrText>
      </w:r>
      <w:r>
        <w:instrText xml:space="preserve">r¯ij\\bar r_{ij} , derived from α, is shown to be an index of inter-item homogeneity. Comparison is made to the Guttman and Loevinger approaches. Parallel split coefficients are shown to be unnecessary for tests of common types. In designing tests, maximum interpretability of scores is obtained by increasing the first-factor concentration in any separately-scored subtest and avoiding substantial group-factor clusters within a subtest. Scalability is not a requisite.","DOI":"10.1007/BF02310555","ISSN":"1860-0980","journalAbbreviation":"Psychometrika","language":"en","author":[{"family":"Cronbach","given":"Lee J."}],"issued":{"date-parts":[["1951",9,1]]}},"suppress-author":true}],"schema":"https://github.com/citation-style-language/schema/raw/master/csl-citation.json"} </w:instrText>
      </w:r>
      <w:r>
        <w:fldChar w:fldCharType="separate"/>
      </w:r>
      <w:r>
        <w:rPr>
          <w:noProof/>
        </w:rPr>
        <w:t>(1951)</w:t>
      </w:r>
      <w:r>
        <w:fldChar w:fldCharType="end"/>
      </w:r>
      <w:r w:rsidRPr="0091133A">
        <w:t>, developed this coefficient first</w:t>
      </w:r>
      <w:r>
        <w:t xml:space="preserve"> </w:t>
      </w:r>
      <w:r>
        <w:fldChar w:fldCharType="begin"/>
      </w:r>
      <w:r>
        <w:instrText xml:space="preserve"> ADDIN ZOTERO_ITEM CSL_CITATION {"citationID":"MXxBrlLV","properties":{"formattedCitation":"(see Cho &amp; Kim, 2015)","plainCitation":"(see Cho &amp; Kim, 2015)","noteIndex":0},"citationItems":[{"id":4999,"uris":["http://zotero.org/groups/52014/items/C6SFMJ3V"],"uri":["http://zotero.org/groups/52014/items/C6SFMJ3V"],"itemData":{"id":4999,"type":"article-journal","title":"Cronbach’s coefficient alpha well known but poorly understood","container-title":"Organizational Research Methods","page":"207-230","volume":"18","issue":"2","source":"orm.sagepub.com","abstract":"This study disproves the following six common misconceptions about coefficient alpha: (a) Alpha was first developed by Cronbach. (b) Alpha equals reliability. (c) A high value of alpha is an indication of internal consistency. (d) Reliability will always be improved by deleting items using “alpha if item deleted.” (e) Alpha should be greater than or equal to .7 (or, alternatively, .8). (f) Alpha is the best choice among all published reliability coefficients. This study discusses the inaccuracy of each of these misconceptions and provides a correct statement. This study recommends that the assumptions of unidimensionality and tau-equivalency be examined before the application of alpha and that structural equation modeling (SEM)–based reliability estimators be substituted for alpha when one of these conditions is not satisfied. This study also provides formulas for SEM-based reliability estimators that do not rely on matrix notation and step-by-step explanations for the computation of SEM-based reliability estimates.","DOI":"10.1177/1094428114555994","ISSN":"1094-4281, 1552-7425","journalAbbreviation":"Organizational Research Methods","language":"en","author":[{"family":"Cho","given":"Eunseong"},{"family":"Kim","given":"Seonghoon"}],"issued":{"date-parts":[["2015",4,1]]}},"prefix":"see "}],"schema":"https://github.com/citation-style-language/schema/raw/master/csl-citation.json"} </w:instrText>
      </w:r>
      <w:r>
        <w:fldChar w:fldCharType="separate"/>
      </w:r>
      <w:r>
        <w:rPr>
          <w:noProof/>
        </w:rPr>
        <w:t>(see Cho &amp; Kim, 2015)</w:t>
      </w:r>
      <w:r>
        <w:fldChar w:fldCharType="end"/>
      </w:r>
      <w:r w:rsidRPr="0091133A">
        <w:t>.</w:t>
      </w:r>
      <w:r>
        <w:t xml:space="preserve"> Tau-equivalent reliability can be calculated for example by using the psych package</w:t>
      </w:r>
      <w:r w:rsidR="00070EB7">
        <w:t xml:space="preserve"> </w:t>
      </w:r>
      <w:r w:rsidR="00070EB7">
        <w:fldChar w:fldCharType="begin"/>
      </w:r>
      <w:r w:rsidR="00070EB7">
        <w:instrText xml:space="preserve"> ADDIN ZOTERO_ITEM CSL_CITATION {"citationID":"DTcnI04B","properties":{"formattedCitation":"(Revelle, 2015)","plainCitation":"(Revelle, 2015)","noteIndex":0},"citationItems":[{"id":5004,"uris":["http://zotero.org/groups/52014/items/8E9VRS94"],"uri":["http://zotero.org/groups/52014/items/8E9VRS94"],"itemData":{"id":5004,"type":"book","title":"psych: Procedures for psychological, psychometric, and personality research","version":"1.5.4","source":"R-Packages","abstract":"A general purpose toolbox for personality, psychometrics and experimental psychology.   Functions are primarily for scale construction using factor analysis, principal component analysis, cluster analysis and reliability analysis, although others provide basic descriptive statistics. Item Response Theory is done using  factor analysis of tetrachoric and polychoric correlations. Functions for analyzing data at multi-levels include within and between group statistics, including correlations and factor analysis.   Functions for simulating particular item and test structures are included. Several functions serve as a useful front end for structural equation modeling.  Graphical displays of path diagrams, factor analysis and structural equation models are created using basic graphics. Some of the functions are written to support a book on psychometrics as well as publications in personality research. For more information, see the personality-project.org/r webpage.","URL":"http://cran.r-project.org/web/packages/psych/index.html","title-short":"psych","author":[{"family":"Revelle","given":"William"}],"issued":{"date-parts":[["2015",4,27]]},"accessed":{"date-parts":[["2015",6,10]]}}}],"schema":"https://github.com/citation-style-language/schema/raw/master/csl-citation.json"} </w:instrText>
      </w:r>
      <w:r w:rsidR="00070EB7">
        <w:fldChar w:fldCharType="separate"/>
      </w:r>
      <w:r w:rsidR="00070EB7">
        <w:rPr>
          <w:noProof/>
        </w:rPr>
        <w:t>(Revelle, 2015)</w:t>
      </w:r>
      <w:r w:rsidR="00070EB7">
        <w:fldChar w:fldCharType="end"/>
      </w:r>
      <w:r>
        <w:t xml:space="preserve">. After the reliability </w:t>
      </w:r>
      <w:r w:rsidRPr="00B33EE2">
        <w:t>estimates</w:t>
      </w:r>
      <w:r>
        <w:t xml:space="preserve"> have been calculated,</w:t>
      </w:r>
      <w:r w:rsidRPr="00DC0C52">
        <w:t xml:space="preserve"> disattenuated correlation</w:t>
      </w:r>
      <w:r>
        <w:t>can be calculated as follows:</w:t>
      </w:r>
    </w:p>
    <w:p w14:paraId="0123D9B5" w14:textId="77777777" w:rsidR="00125622" w:rsidRDefault="00E91704" w:rsidP="00125622">
      <w:pPr>
        <w:pStyle w:val="BodyText-noindent"/>
      </w:pPr>
      <m:oMathPara>
        <m:oMath>
          <m:sSub>
            <m:sSubPr>
              <m:ctrlPr>
                <w:rPr>
                  <w:rFonts w:ascii="Cambria Math" w:hAnsi="Cambria Math"/>
                </w:rPr>
              </m:ctrlPr>
            </m:sSubPr>
            <m:e>
              <m:r>
                <w:rPr>
                  <w:rFonts w:ascii="Cambria Math" w:hAnsi="Cambria Math"/>
                </w:rPr>
                <m:t>ρ</m:t>
              </m:r>
            </m:e>
            <m:sub>
              <m:r>
                <m:rPr>
                  <m:sty m:val="p"/>
                </m:rPr>
                <w:rPr>
                  <w:rFonts w:ascii="Cambria Math" w:hAnsi="Cambria Math"/>
                </w:rPr>
                <m:t>12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w:rPr>
                      <w:rFonts w:ascii="Cambria Math" w:hAnsi="Cambria Math"/>
                    </w:rPr>
                    <m:t>XY</m:t>
                  </m:r>
                </m:sub>
              </m:sSub>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ρ</m:t>
                      </m:r>
                    </m:e>
                    <m:sub>
                      <m:r>
                        <w:rPr>
                          <w:rFonts w:ascii="Cambria Math" w:hAnsi="Cambria Math"/>
                        </w:rPr>
                        <m:t>X</m:t>
                      </m:r>
                    </m:sub>
                  </m:sSub>
                  <m:sSub>
                    <m:sSubPr>
                      <m:ctrlPr>
                        <w:rPr>
                          <w:rFonts w:ascii="Cambria Math" w:hAnsi="Cambria Math"/>
                        </w:rPr>
                      </m:ctrlPr>
                    </m:sSubPr>
                    <m:e>
                      <m:r>
                        <w:rPr>
                          <w:rFonts w:ascii="Cambria Math" w:hAnsi="Cambria Math"/>
                        </w:rPr>
                        <m:t>ρ</m:t>
                      </m:r>
                    </m:e>
                    <m:sub>
                      <m:r>
                        <w:rPr>
                          <w:rFonts w:ascii="Cambria Math" w:hAnsi="Cambria Math"/>
                        </w:rPr>
                        <m:t>Y</m:t>
                      </m:r>
                    </m:sub>
                  </m:sSub>
                </m:e>
              </m:rad>
            </m:den>
          </m:f>
        </m:oMath>
      </m:oMathPara>
    </w:p>
    <w:p w14:paraId="3ABAE106" w14:textId="0F5F8800" w:rsidR="00125622" w:rsidRDefault="00125622" w:rsidP="003E3E30">
      <w:pPr>
        <w:pStyle w:val="SourceCode"/>
        <w:pageBreakBefore/>
      </w:pPr>
      <w:r>
        <w:rPr>
          <w:rStyle w:val="CommentTok"/>
        </w:rPr>
        <w:lastRenderedPageBreak/>
        <w:t>##### Disattenuated correlation using tau-equivalent reliability #####</w:t>
      </w:r>
      <w:r>
        <w:br/>
      </w:r>
      <w:r>
        <w:br/>
      </w:r>
      <w:r>
        <w:rPr>
          <w:rStyle w:val="NormalTok"/>
        </w:rPr>
        <w:t>tauEquivRel &lt;-</w:t>
      </w:r>
      <w:r>
        <w:rPr>
          <w:rStyle w:val="StringTok"/>
          <w:rFonts w:eastAsia="Courier New"/>
        </w:rPr>
        <w:t xml:space="preserve"> </w:t>
      </w:r>
      <w:r>
        <w:rPr>
          <w:rStyle w:val="KeywordTok"/>
        </w:rPr>
        <w:t>c</w:t>
      </w:r>
      <w:r>
        <w:rPr>
          <w:rStyle w:val="NormalTok"/>
        </w:rPr>
        <w:t>(</w:t>
      </w:r>
      <w:r>
        <w:rPr>
          <w:rStyle w:val="KeywordTok"/>
        </w:rPr>
        <w:t>alpha</w:t>
      </w:r>
      <w:r>
        <w:rPr>
          <w:rStyle w:val="NormalTok"/>
        </w:rPr>
        <w:t>(ECSICovData[</w:t>
      </w:r>
      <w:r>
        <w:rPr>
          <w:rStyle w:val="DecValTok"/>
        </w:rPr>
        <w:t>1</w:t>
      </w:r>
      <w:r>
        <w:rPr>
          <w:rStyle w:val="OperatorTok"/>
        </w:rPr>
        <w:t>:</w:t>
      </w:r>
      <w:r>
        <w:rPr>
          <w:rStyle w:val="DecValTok"/>
        </w:rPr>
        <w:t>3</w:t>
      </w:r>
      <w:r>
        <w:rPr>
          <w:rStyle w:val="NormalTok"/>
        </w:rPr>
        <w:t>,</w:t>
      </w:r>
      <w:r>
        <w:rPr>
          <w:rStyle w:val="DecValTok"/>
        </w:rPr>
        <w:t>1</w:t>
      </w:r>
      <w:r>
        <w:rPr>
          <w:rStyle w:val="OperatorTok"/>
        </w:rPr>
        <w:t>:</w:t>
      </w:r>
      <w:r>
        <w:rPr>
          <w:rStyle w:val="DecValTok"/>
        </w:rPr>
        <w:t>3</w:t>
      </w:r>
      <w:r>
        <w:rPr>
          <w:rStyle w:val="NormalTok"/>
        </w:rPr>
        <w:t>])</w:t>
      </w:r>
      <w:r>
        <w:rPr>
          <w:rStyle w:val="OperatorTok"/>
        </w:rPr>
        <w:t>$</w:t>
      </w:r>
      <w:r>
        <w:rPr>
          <w:rStyle w:val="NormalTok"/>
        </w:rPr>
        <w:t>total</w:t>
      </w:r>
      <w:r>
        <w:rPr>
          <w:rStyle w:val="OperatorTok"/>
        </w:rPr>
        <w:t>$</w:t>
      </w:r>
      <w:r>
        <w:rPr>
          <w:rStyle w:val="NormalTok"/>
        </w:rPr>
        <w:t>raw_alpha,</w:t>
      </w:r>
      <w:r>
        <w:br/>
      </w:r>
      <w:r>
        <w:rPr>
          <w:rStyle w:val="NormalTok"/>
        </w:rPr>
        <w:t xml:space="preserve">                 </w:t>
      </w:r>
      <w:r>
        <w:rPr>
          <w:rStyle w:val="KeywordTok"/>
        </w:rPr>
        <w:t>alpha</w:t>
      </w:r>
      <w:r>
        <w:rPr>
          <w:rStyle w:val="NormalTok"/>
        </w:rPr>
        <w:t>(ECSICovData[</w:t>
      </w:r>
      <w:r>
        <w:rPr>
          <w:rStyle w:val="DecValTok"/>
        </w:rPr>
        <w:t>4</w:t>
      </w:r>
      <w:r>
        <w:rPr>
          <w:rStyle w:val="OperatorTok"/>
        </w:rPr>
        <w:t>:</w:t>
      </w:r>
      <w:r>
        <w:rPr>
          <w:rStyle w:val="DecValTok"/>
        </w:rPr>
        <w:t>6</w:t>
      </w:r>
      <w:r>
        <w:rPr>
          <w:rStyle w:val="NormalTok"/>
        </w:rPr>
        <w:t>,</w:t>
      </w:r>
      <w:r>
        <w:rPr>
          <w:rStyle w:val="DecValTok"/>
        </w:rPr>
        <w:t>4</w:t>
      </w:r>
      <w:r>
        <w:rPr>
          <w:rStyle w:val="OperatorTok"/>
        </w:rPr>
        <w:t>:</w:t>
      </w:r>
      <w:r>
        <w:rPr>
          <w:rStyle w:val="DecValTok"/>
        </w:rPr>
        <w:t>6</w:t>
      </w:r>
      <w:r>
        <w:rPr>
          <w:rStyle w:val="NormalTok"/>
        </w:rPr>
        <w:t>])</w:t>
      </w:r>
      <w:r>
        <w:rPr>
          <w:rStyle w:val="OperatorTok"/>
        </w:rPr>
        <w:t>$</w:t>
      </w:r>
      <w:r>
        <w:rPr>
          <w:rStyle w:val="NormalTok"/>
        </w:rPr>
        <w:t>total</w:t>
      </w:r>
      <w:r>
        <w:rPr>
          <w:rStyle w:val="OperatorTok"/>
        </w:rPr>
        <w:t>$</w:t>
      </w:r>
      <w:r>
        <w:rPr>
          <w:rStyle w:val="NormalTok"/>
        </w:rPr>
        <w:t>raw_alpha,</w:t>
      </w:r>
      <w:r>
        <w:br/>
      </w:r>
      <w:r>
        <w:rPr>
          <w:rStyle w:val="NormalTok"/>
        </w:rPr>
        <w:t xml:space="preserve">                 </w:t>
      </w:r>
      <w:r>
        <w:rPr>
          <w:rStyle w:val="KeywordTok"/>
        </w:rPr>
        <w:t>alpha</w:t>
      </w:r>
      <w:r>
        <w:rPr>
          <w:rStyle w:val="NormalTok"/>
        </w:rPr>
        <w:t>(ECSICovData[</w:t>
      </w:r>
      <w:r>
        <w:rPr>
          <w:rStyle w:val="DecValTok"/>
        </w:rPr>
        <w:t>7</w:t>
      </w:r>
      <w:r>
        <w:rPr>
          <w:rStyle w:val="OperatorTok"/>
        </w:rPr>
        <w:t>:</w:t>
      </w:r>
      <w:r>
        <w:rPr>
          <w:rStyle w:val="DecValTok"/>
        </w:rPr>
        <w:t>9</w:t>
      </w:r>
      <w:r>
        <w:rPr>
          <w:rStyle w:val="NormalTok"/>
        </w:rPr>
        <w:t>,</w:t>
      </w:r>
      <w:r>
        <w:rPr>
          <w:rStyle w:val="DecValTok"/>
        </w:rPr>
        <w:t>7</w:t>
      </w:r>
      <w:r>
        <w:rPr>
          <w:rStyle w:val="OperatorTok"/>
        </w:rPr>
        <w:t>:</w:t>
      </w:r>
      <w:r>
        <w:rPr>
          <w:rStyle w:val="DecValTok"/>
        </w:rPr>
        <w:t>9</w:t>
      </w:r>
      <w:r>
        <w:rPr>
          <w:rStyle w:val="NormalTok"/>
        </w:rPr>
        <w:t>])</w:t>
      </w:r>
      <w:r>
        <w:rPr>
          <w:rStyle w:val="OperatorTok"/>
        </w:rPr>
        <w:t>$</w:t>
      </w:r>
      <w:r>
        <w:rPr>
          <w:rStyle w:val="NormalTok"/>
        </w:rPr>
        <w:t>total</w:t>
      </w:r>
      <w:r>
        <w:rPr>
          <w:rStyle w:val="OperatorTok"/>
        </w:rPr>
        <w:t>$</w:t>
      </w:r>
      <w:r>
        <w:rPr>
          <w:rStyle w:val="NormalTok"/>
        </w:rPr>
        <w:t>raw_alpha,</w:t>
      </w:r>
      <w:r>
        <w:br/>
      </w:r>
      <w:r>
        <w:rPr>
          <w:rStyle w:val="NormalTok"/>
        </w:rPr>
        <w:t xml:space="preserve">                 </w:t>
      </w:r>
      <w:r>
        <w:rPr>
          <w:rStyle w:val="KeywordTok"/>
        </w:rPr>
        <w:t>alpha</w:t>
      </w:r>
      <w:r>
        <w:rPr>
          <w:rStyle w:val="NormalTok"/>
        </w:rPr>
        <w:t>(ECSICovData[</w:t>
      </w:r>
      <w:r>
        <w:rPr>
          <w:rStyle w:val="DecValTok"/>
        </w:rPr>
        <w:t>10</w:t>
      </w:r>
      <w:r>
        <w:rPr>
          <w:rStyle w:val="OperatorTok"/>
        </w:rPr>
        <w:t>:</w:t>
      </w:r>
      <w:r>
        <w:rPr>
          <w:rStyle w:val="DecValTok"/>
        </w:rPr>
        <w:t>11</w:t>
      </w:r>
      <w:r>
        <w:rPr>
          <w:rStyle w:val="NormalTok"/>
        </w:rPr>
        <w:t>,</w:t>
      </w:r>
      <w:r>
        <w:rPr>
          <w:rStyle w:val="DecValTok"/>
        </w:rPr>
        <w:t>10</w:t>
      </w:r>
      <w:r>
        <w:rPr>
          <w:rStyle w:val="OperatorTok"/>
        </w:rPr>
        <w:t>:</w:t>
      </w:r>
      <w:r>
        <w:rPr>
          <w:rStyle w:val="DecValTok"/>
        </w:rPr>
        <w:t>11</w:t>
      </w:r>
      <w:r>
        <w:rPr>
          <w:rStyle w:val="NormalTok"/>
        </w:rPr>
        <w:t>])</w:t>
      </w:r>
      <w:r>
        <w:rPr>
          <w:rStyle w:val="OperatorTok"/>
        </w:rPr>
        <w:t>$</w:t>
      </w:r>
      <w:r>
        <w:rPr>
          <w:rStyle w:val="NormalTok"/>
        </w:rPr>
        <w:t>total</w:t>
      </w:r>
      <w:r>
        <w:rPr>
          <w:rStyle w:val="OperatorTok"/>
        </w:rPr>
        <w:t>$</w:t>
      </w:r>
      <w:r>
        <w:rPr>
          <w:rStyle w:val="NormalTok"/>
        </w:rPr>
        <w:t>raw_alpha)</w:t>
      </w:r>
    </w:p>
    <w:p w14:paraId="2E577168" w14:textId="77777777" w:rsidR="00125622" w:rsidRDefault="00125622" w:rsidP="00125622">
      <w:pPr>
        <w:pStyle w:val="SourceCode"/>
      </w:pPr>
      <w:r>
        <w:rPr>
          <w:rStyle w:val="VerbatimChar"/>
        </w:rPr>
        <w:t>## Warning in matrix(unlist(drop.item), ncol = 10, byrow = TRUE): data length</w:t>
      </w:r>
      <w:r>
        <w:br/>
      </w:r>
      <w:r>
        <w:rPr>
          <w:rStyle w:val="VerbatimChar"/>
        </w:rPr>
        <w:t>## [16] is not a sub-multiple or multiple of the number of columns [10]</w:t>
      </w:r>
    </w:p>
    <w:p w14:paraId="6BA66E88" w14:textId="77777777" w:rsidR="00125622" w:rsidRDefault="00125622" w:rsidP="00125622">
      <w:pPr>
        <w:pStyle w:val="SourceCode"/>
      </w:pPr>
      <w:r>
        <w:rPr>
          <w:rStyle w:val="NormalTok"/>
        </w:rPr>
        <w:t>disattenuatedCorrelations &lt;-</w:t>
      </w:r>
      <w:r>
        <w:rPr>
          <w:rStyle w:val="StringTok"/>
          <w:rFonts w:eastAsia="Courier New"/>
        </w:rPr>
        <w:t xml:space="preserve"> </w:t>
      </w:r>
      <w:r>
        <w:rPr>
          <w:rStyle w:val="NormalTok"/>
        </w:rPr>
        <w:t>scaleScoreCorrelations</w:t>
      </w:r>
      <w:r>
        <w:rPr>
          <w:rStyle w:val="OperatorTok"/>
        </w:rPr>
        <w:t>/</w:t>
      </w:r>
      <w:r>
        <w:br/>
      </w:r>
      <w:r>
        <w:rPr>
          <w:rStyle w:val="StringTok"/>
          <w:rFonts w:eastAsia="Courier New"/>
        </w:rPr>
        <w:t xml:space="preserve">  </w:t>
      </w:r>
      <w:r>
        <w:rPr>
          <w:rStyle w:val="KeywordTok"/>
        </w:rPr>
        <w:t>sqrt</w:t>
      </w:r>
      <w:r>
        <w:rPr>
          <w:rStyle w:val="NormalTok"/>
        </w:rPr>
        <w:t>(tauEquivRel</w:t>
      </w:r>
      <w:r>
        <w:rPr>
          <w:rStyle w:val="OperatorTok"/>
        </w:rPr>
        <w:t>%o%</w:t>
      </w:r>
      <w:r>
        <w:rPr>
          <w:rStyle w:val="NormalTok"/>
        </w:rPr>
        <w:t>tauEquivRel)</w:t>
      </w:r>
      <w:r>
        <w:br/>
      </w:r>
      <w:r>
        <w:br/>
      </w:r>
      <w:r>
        <w:rPr>
          <w:rStyle w:val="KeywordTok"/>
        </w:rPr>
        <w:t>diag</w:t>
      </w:r>
      <w:r>
        <w:rPr>
          <w:rStyle w:val="NormalTok"/>
        </w:rPr>
        <w:t>(disattenuatedCorrelations) &lt;-</w:t>
      </w:r>
      <w:r>
        <w:rPr>
          <w:rStyle w:val="StringTok"/>
          <w:rFonts w:eastAsia="Courier New"/>
        </w:rPr>
        <w:t xml:space="preserve"> </w:t>
      </w:r>
      <w:r>
        <w:rPr>
          <w:rStyle w:val="DecValTok"/>
        </w:rPr>
        <w:t>1</w:t>
      </w:r>
      <w:r>
        <w:br/>
      </w:r>
      <w:r>
        <w:br/>
      </w:r>
      <w:r>
        <w:rPr>
          <w:rStyle w:val="NormalTok"/>
        </w:rPr>
        <w:t>disattenuatedCorrelations</w:t>
      </w:r>
    </w:p>
    <w:p w14:paraId="6AEB49BF" w14:textId="71B94263" w:rsidR="00125622" w:rsidRDefault="00125622" w:rsidP="00125622">
      <w:pPr>
        <w:pStyle w:val="SourceCode"/>
        <w:rPr>
          <w:rStyle w:val="VerbatimChar"/>
        </w:rPr>
      </w:pPr>
      <w:r>
        <w:rPr>
          <w:rStyle w:val="VerbatimChar"/>
        </w:rPr>
        <w:t>##           ACSI      CUEX      PERQ      PERV</w:t>
      </w:r>
      <w:r>
        <w:br/>
      </w:r>
      <w:r>
        <w:rPr>
          <w:rStyle w:val="VerbatimChar"/>
        </w:rPr>
        <w:t>## ACSI 1.0000000 0.6313365 0.9597941 0.8779577</w:t>
      </w:r>
      <w:r>
        <w:br/>
      </w:r>
      <w:r>
        <w:rPr>
          <w:rStyle w:val="VerbatimChar"/>
        </w:rPr>
        <w:t>## CUEX 0.6313365 1.0000000 0.7394866 0.5314770</w:t>
      </w:r>
      <w:r>
        <w:br/>
      </w:r>
      <w:r>
        <w:rPr>
          <w:rStyle w:val="VerbatimChar"/>
        </w:rPr>
        <w:t>## PERQ 0.9597941 0.7394866 1.0000000 0.7662838</w:t>
      </w:r>
      <w:r>
        <w:br/>
      </w:r>
      <w:r>
        <w:rPr>
          <w:rStyle w:val="VerbatimChar"/>
        </w:rPr>
        <w:t>## PERV 0.8779577 0.5314770 0.7662838 1.0000000</w:t>
      </w:r>
    </w:p>
    <w:p w14:paraId="5F8288A6" w14:textId="77777777" w:rsidR="00070EB7" w:rsidRPr="0052565E" w:rsidRDefault="00070EB7" w:rsidP="00070EB7">
      <w:pPr>
        <w:pStyle w:val="3"/>
      </w:pPr>
      <w:r w:rsidRPr="0052565E">
        <w:t>Problems / Limitations</w:t>
      </w:r>
    </w:p>
    <w:p w14:paraId="7FD8E7ED" w14:textId="63F13AE5" w:rsidR="002D632D" w:rsidRDefault="00070EB7" w:rsidP="00070EB7">
      <w:pPr>
        <w:pStyle w:val="BodyText-noindent"/>
      </w:pPr>
      <w:r>
        <w:rPr>
          <w:rFonts w:hint="eastAsia"/>
        </w:rPr>
        <w:t>T</w:t>
      </w:r>
      <w:r>
        <w:t xml:space="preserve">au-equivalent reliability is widely misunderstood and misused </w:t>
      </w:r>
      <w:r>
        <w:fldChar w:fldCharType="begin"/>
      </w:r>
      <w:r>
        <w:instrText xml:space="preserve"> ADDIN ZOTERO_ITEM CSL_CITATION {"citationID":"Dek78xQ1","properties":{"formattedCitation":"(Cho, 2016; Cho &amp; Kim, 2015)","plainCitation":"(Cho, 2016; Cho &amp; Kim, 2015)","noteIndex":0},"citationItems":[{"id":31474,"uris":["http://zotero.org/users/5591/items/BJTTSQN7"],"uri":["http://zotero.org/users/5591/items/BJTTSQN7"],"itemData":{"id":31474,"type":"article-journal","title":"Making reliability reliable: a systematic approach to reliability coefficients","container-title":"Organizational Research Methods","page":"651-682","volume":"19","issue":"4","source":"SAGE Journals","abstract":"The current conventions for test score reliability coefficients are unsystematic and chaotic. Reliability coefficients have long been denoted using names that are unrelated to each other, with each formula being generated through different methods, and they have been represented inconsistently. Such inconsistency prevents organizational researchers from understanding the whole picture and misleads them into using coefficient alpha unconditionally. This study provides a systematic naming convention, formula-generating methods, and methods of representing each of the reliability coefficients. This study offers an easy-to-use solution to the issue of choosing between coefficient alpha and composite reliability. This study introduces a calculator that enables its users to obtain the values of various multidimensional reliability coefficients with a few mouse clicks. This study also presents illustrative numerical examples to provide a better understanding of the characteristics and computations of reliability coefficients.","DOI":"10.1177/1094428116656239","ISSN":"1094-4281","title-short":"Making Reliability Reliable","journalAbbreviation":"Organizational Research Methods","language":"en","author":[{"family":"Cho","given":"Eunseong"}],"issued":{"date-parts":[["2016",10,1]]}}},{"id":4999,"uris":["http://zotero.org/groups/52014/items/C6SFMJ3V"],"uri":["http://zotero.org/groups/52014/items/C6SFMJ3V"],"itemData":{"id":4999,"type":"article-journal","title":"Cronbach’s coefficient alpha well known but poorly understood","container-title":"Organizational Research Methods","page":"207-230","volume":"18","issue":"2","source":"orm.sagepub.com","abstract":"This study disproves the following six common misconceptions about coefficient alpha: (a) Alpha was first developed by Cronbach. (b) Alpha equals reliability. (c) A high value of alpha is an indication of internal consistency. (d) Reliability will always be improved by deleting items using “alpha if item deleted.” (e) Alpha should be greater than or equal to .7 (or, alternatively, .8). (f) Alpha is the best choice among all published reliability coefficients. This study discusses the inaccuracy of each of these misconceptions and provides a correct statement. This study recommends that the assumptions of unidimensionality and tau-equivalency be examined before the application of alpha and that structural equation modeling (SEM)–based reliability estimators be substituted for alpha when one of these conditions is not satisfied. This study also provides formulas for SEM-based reliability estimators that do not rely on matrix notation and step-by-step explanations for the computation of SEM-based reliability estimates.","DOI":"10.1177/1094428114555994","ISSN":"1094-4281, 1552-7425","journalAbbreviation":"Organizational Research Methods","language":"en","author":[{"family":"Cho","given":"Eunseong"},{"family":"Kim","given":"Seonghoon"}],"issued":{"date-parts":[["2015",4,1]]}}}],"schema":"https://github.com/citation-style-language/schema/raw/master/csl-citation.json"} </w:instrText>
      </w:r>
      <w:r>
        <w:fldChar w:fldCharType="separate"/>
      </w:r>
      <w:r>
        <w:t>(Cho, 2016; Cho &amp; Kim, 2015)</w:t>
      </w:r>
      <w:r>
        <w:fldChar w:fldCharType="end"/>
      </w:r>
      <w:r>
        <w:t>. Perhaps the most</w:t>
      </w:r>
      <w:r w:rsidRPr="00BE5435">
        <w:t xml:space="preserve"> common misconception is that </w:t>
      </w:r>
      <w:r>
        <w:t xml:space="preserve">it is a general </w:t>
      </w:r>
      <w:r w:rsidRPr="00BE5435">
        <w:t xml:space="preserve">reliability coefficient </w:t>
      </w:r>
      <w:r>
        <w:t xml:space="preserve">that </w:t>
      </w:r>
      <w:r w:rsidRPr="00BE5435">
        <w:t>can be applied to all data.</w:t>
      </w:r>
      <w:r>
        <w:t xml:space="preserve"> T</w:t>
      </w:r>
      <w:r w:rsidRPr="00183604">
        <w:t xml:space="preserve">au-equivalent reliability is based on the assumption that </w:t>
      </w:r>
      <w:r>
        <w:t xml:space="preserve">each variable is influenced by the true score to the same extent, which implies equal covariances as shown in </w:t>
      </w:r>
      <w:r>
        <w:fldChar w:fldCharType="begin"/>
      </w:r>
      <w:r>
        <w:instrText xml:space="preserve"> REF _Ref12615667 \h </w:instrText>
      </w:r>
      <w:r>
        <w:fldChar w:fldCharType="separate"/>
      </w:r>
      <w:r w:rsidR="00E47287">
        <w:t xml:space="preserve">Table </w:t>
      </w:r>
      <w:r w:rsidR="00E47287">
        <w:rPr>
          <w:noProof/>
        </w:rPr>
        <w:t>5</w:t>
      </w:r>
      <w:r>
        <w:fldChar w:fldCharType="end"/>
      </w:r>
      <w:r w:rsidRPr="00183604">
        <w:t xml:space="preserve">. For example, to satisfy tau-equivalence, the covariances between </w:t>
      </w:r>
      <w:r>
        <w:t>ACSI</w:t>
      </w:r>
      <w:r w:rsidRPr="00183604">
        <w:t xml:space="preserve">1, </w:t>
      </w:r>
      <w:r>
        <w:t>ACSI</w:t>
      </w:r>
      <w:r w:rsidRPr="00183604">
        <w:t xml:space="preserve">2, and </w:t>
      </w:r>
      <w:r>
        <w:t>ACSI</w:t>
      </w:r>
      <w:r w:rsidRPr="00183604">
        <w:t xml:space="preserve">3 that make up </w:t>
      </w:r>
      <w:r>
        <w:t>ACSI</w:t>
      </w:r>
      <w:r w:rsidRPr="00183604">
        <w:t xml:space="preserve"> must all have the same value. The covariance of </w:t>
      </w:r>
      <w:r>
        <w:t>ACSI</w:t>
      </w:r>
      <w:r w:rsidRPr="00183604">
        <w:t>1-</w:t>
      </w:r>
      <w:r>
        <w:t>ACSI3</w:t>
      </w:r>
      <w:r w:rsidRPr="00183604">
        <w:t xml:space="preserve"> is </w:t>
      </w:r>
      <w:r>
        <w:t>2</w:t>
      </w:r>
      <w:r w:rsidRPr="00183604">
        <w:t>.</w:t>
      </w:r>
      <w:r>
        <w:t>66</w:t>
      </w:r>
      <w:r w:rsidRPr="00183604">
        <w:t xml:space="preserve"> and the covariance of </w:t>
      </w:r>
      <w:r>
        <w:t>ACSI</w:t>
      </w:r>
      <w:r w:rsidRPr="00183604">
        <w:t>2-</w:t>
      </w:r>
      <w:r>
        <w:t>ACSI</w:t>
      </w:r>
      <w:r w:rsidRPr="00183604">
        <w:t xml:space="preserve">3 is </w:t>
      </w:r>
      <w:r>
        <w:t>2</w:t>
      </w:r>
      <w:r w:rsidRPr="00183604">
        <w:t>.</w:t>
      </w:r>
      <w:r>
        <w:t>67</w:t>
      </w:r>
      <w:r w:rsidRPr="00183604">
        <w:t xml:space="preserve">, so it appears </w:t>
      </w:r>
      <w:r>
        <w:t xml:space="preserve">that </w:t>
      </w:r>
      <w:r w:rsidRPr="00183604">
        <w:t>tau-equivalence</w:t>
      </w:r>
      <w:r>
        <w:t xml:space="preserve"> is met</w:t>
      </w:r>
      <w:r w:rsidRPr="00183604">
        <w:t xml:space="preserve">. However, the covariance of </w:t>
      </w:r>
      <w:r>
        <w:t>ACSI</w:t>
      </w:r>
      <w:r w:rsidRPr="00183604">
        <w:t>1-</w:t>
      </w:r>
      <w:r>
        <w:t>ACSI</w:t>
      </w:r>
      <w:r w:rsidRPr="00183604">
        <w:t>2 is</w:t>
      </w:r>
      <w:r>
        <w:t xml:space="preserve"> 3.23</w:t>
      </w:r>
      <w:r w:rsidRPr="00183604">
        <w:t>, which differs greatly from the other two values and thus does not meet tau-equivalence.</w:t>
      </w:r>
      <w:r>
        <w:t xml:space="preserve"> </w:t>
      </w:r>
      <w:r w:rsidRPr="00026F6B">
        <w:t>Therefore, a technique that does not depend on the assumption of tau-equivalence is needed.</w:t>
      </w:r>
    </w:p>
    <w:p w14:paraId="0B065BDC" w14:textId="77777777" w:rsidR="002D632D" w:rsidRDefault="002D632D">
      <w:pPr>
        <w:rPr>
          <w:szCs w:val="20"/>
        </w:rPr>
      </w:pPr>
      <w:r>
        <w:br w:type="page"/>
      </w:r>
    </w:p>
    <w:p w14:paraId="67C01AA9" w14:textId="4D3679C0" w:rsidR="00070EB7" w:rsidRDefault="0095381D" w:rsidP="00070EB7">
      <w:pPr>
        <w:pStyle w:val="af0"/>
        <w:keepNext/>
      </w:pPr>
      <w:r>
        <w:lastRenderedPageBreak/>
        <w:t xml:space="preserve">Table </w:t>
      </w:r>
      <w:r>
        <w:rPr>
          <w:bCs w:val="0"/>
        </w:rPr>
        <w:fldChar w:fldCharType="begin"/>
      </w:r>
      <w:r>
        <w:instrText xml:space="preserve"> SEQ Table \* ARABIC </w:instrText>
      </w:r>
      <w:r>
        <w:rPr>
          <w:bCs w:val="0"/>
        </w:rPr>
        <w:fldChar w:fldCharType="separate"/>
      </w:r>
      <w:r w:rsidR="00E47287">
        <w:rPr>
          <w:noProof/>
        </w:rPr>
        <w:t>39</w:t>
      </w:r>
      <w:r>
        <w:rPr>
          <w:bCs w:val="0"/>
        </w:rPr>
        <w:fldChar w:fldCharType="end"/>
      </w:r>
      <w:r w:rsidR="00070EB7">
        <w:t xml:space="preserve"> Examples of parallel, tau-equivalent, and congeneric covariances</w:t>
      </w:r>
    </w:p>
    <w:tbl>
      <w:tblPr>
        <w:tblW w:w="8926" w:type="dxa"/>
        <w:tblLook w:val="04A0" w:firstRow="1" w:lastRow="0" w:firstColumn="1" w:lastColumn="0" w:noHBand="0" w:noVBand="1"/>
      </w:tblPr>
      <w:tblGrid>
        <w:gridCol w:w="743"/>
        <w:gridCol w:w="744"/>
        <w:gridCol w:w="744"/>
        <w:gridCol w:w="744"/>
        <w:gridCol w:w="744"/>
        <w:gridCol w:w="744"/>
        <w:gridCol w:w="743"/>
        <w:gridCol w:w="744"/>
        <w:gridCol w:w="744"/>
        <w:gridCol w:w="744"/>
        <w:gridCol w:w="744"/>
        <w:gridCol w:w="744"/>
      </w:tblGrid>
      <w:tr w:rsidR="00070EB7" w14:paraId="60433CAD" w14:textId="77777777" w:rsidTr="00212BD3">
        <w:tc>
          <w:tcPr>
            <w:tcW w:w="2975" w:type="dxa"/>
            <w:gridSpan w:val="4"/>
          </w:tcPr>
          <w:p w14:paraId="4FCBACDF" w14:textId="77777777" w:rsidR="00070EB7" w:rsidRDefault="00070EB7" w:rsidP="00212BD3">
            <w:pPr>
              <w:jc w:val="center"/>
            </w:pPr>
            <w:r w:rsidRPr="00CB72E2">
              <w:t xml:space="preserve">A. </w:t>
            </w:r>
            <w:r>
              <w:rPr>
                <w:rFonts w:hint="eastAsia"/>
              </w:rPr>
              <w:t>Parallel data</w:t>
            </w:r>
          </w:p>
        </w:tc>
        <w:tc>
          <w:tcPr>
            <w:tcW w:w="2975" w:type="dxa"/>
            <w:gridSpan w:val="4"/>
          </w:tcPr>
          <w:p w14:paraId="53B3BAEE" w14:textId="77777777" w:rsidR="00070EB7" w:rsidRDefault="00070EB7" w:rsidP="00212BD3">
            <w:pPr>
              <w:jc w:val="center"/>
            </w:pPr>
            <w:r w:rsidRPr="00CB72E2">
              <w:t xml:space="preserve">B. </w:t>
            </w:r>
            <w:r>
              <w:t>Tau-equivalent data</w:t>
            </w:r>
          </w:p>
        </w:tc>
        <w:tc>
          <w:tcPr>
            <w:tcW w:w="2976" w:type="dxa"/>
            <w:gridSpan w:val="4"/>
          </w:tcPr>
          <w:p w14:paraId="31172716" w14:textId="77777777" w:rsidR="00070EB7" w:rsidRDefault="00070EB7" w:rsidP="00212BD3">
            <w:pPr>
              <w:jc w:val="center"/>
            </w:pPr>
            <w:r w:rsidRPr="00CB72E2">
              <w:t xml:space="preserve">C. </w:t>
            </w:r>
            <w:r>
              <w:t>Congeneric data</w:t>
            </w:r>
          </w:p>
        </w:tc>
      </w:tr>
      <w:tr w:rsidR="00070EB7" w14:paraId="3729AE34" w14:textId="77777777" w:rsidTr="00212BD3">
        <w:tc>
          <w:tcPr>
            <w:tcW w:w="743" w:type="dxa"/>
          </w:tcPr>
          <w:p w14:paraId="0E7B8FD8" w14:textId="77777777" w:rsidR="00070EB7" w:rsidRPr="00CB72E2" w:rsidRDefault="00070EB7" w:rsidP="00212BD3"/>
        </w:tc>
        <w:tc>
          <w:tcPr>
            <w:tcW w:w="744" w:type="dxa"/>
            <w:vAlign w:val="center"/>
          </w:tcPr>
          <w:p w14:paraId="354A0086" w14:textId="77777777" w:rsidR="00070EB7" w:rsidRPr="00CB72E2" w:rsidRDefault="00070EB7" w:rsidP="00212BD3">
            <w:r w:rsidRPr="00CB72E2">
              <w:t>X1</w:t>
            </w:r>
          </w:p>
        </w:tc>
        <w:tc>
          <w:tcPr>
            <w:tcW w:w="744" w:type="dxa"/>
            <w:vAlign w:val="center"/>
          </w:tcPr>
          <w:p w14:paraId="7302F137" w14:textId="77777777" w:rsidR="00070EB7" w:rsidRPr="00CB72E2" w:rsidRDefault="00070EB7" w:rsidP="00212BD3">
            <w:r w:rsidRPr="00CB72E2">
              <w:t>X2</w:t>
            </w:r>
          </w:p>
        </w:tc>
        <w:tc>
          <w:tcPr>
            <w:tcW w:w="744" w:type="dxa"/>
            <w:vAlign w:val="center"/>
          </w:tcPr>
          <w:p w14:paraId="52ECB155" w14:textId="77777777" w:rsidR="00070EB7" w:rsidRPr="00CB72E2" w:rsidRDefault="00070EB7" w:rsidP="00212BD3">
            <w:r w:rsidRPr="00CB72E2">
              <w:t>X3</w:t>
            </w:r>
          </w:p>
        </w:tc>
        <w:tc>
          <w:tcPr>
            <w:tcW w:w="744" w:type="dxa"/>
          </w:tcPr>
          <w:p w14:paraId="5D5BE883" w14:textId="77777777" w:rsidR="00070EB7" w:rsidRPr="00CB72E2" w:rsidRDefault="00070EB7" w:rsidP="00212BD3"/>
        </w:tc>
        <w:tc>
          <w:tcPr>
            <w:tcW w:w="744" w:type="dxa"/>
            <w:vAlign w:val="center"/>
          </w:tcPr>
          <w:p w14:paraId="29F3D33E" w14:textId="77777777" w:rsidR="00070EB7" w:rsidRPr="00CB72E2" w:rsidRDefault="00070EB7" w:rsidP="00212BD3">
            <w:r w:rsidRPr="00CB72E2">
              <w:t>X1</w:t>
            </w:r>
          </w:p>
        </w:tc>
        <w:tc>
          <w:tcPr>
            <w:tcW w:w="743" w:type="dxa"/>
            <w:vAlign w:val="center"/>
          </w:tcPr>
          <w:p w14:paraId="09FBA959" w14:textId="77777777" w:rsidR="00070EB7" w:rsidRPr="00CB72E2" w:rsidRDefault="00070EB7" w:rsidP="00212BD3">
            <w:r w:rsidRPr="00CB72E2">
              <w:t>X2</w:t>
            </w:r>
          </w:p>
        </w:tc>
        <w:tc>
          <w:tcPr>
            <w:tcW w:w="744" w:type="dxa"/>
            <w:vAlign w:val="center"/>
          </w:tcPr>
          <w:p w14:paraId="169C7B2C" w14:textId="77777777" w:rsidR="00070EB7" w:rsidRPr="00CB72E2" w:rsidRDefault="00070EB7" w:rsidP="00212BD3">
            <w:r w:rsidRPr="00CB72E2">
              <w:t>X3</w:t>
            </w:r>
          </w:p>
        </w:tc>
        <w:tc>
          <w:tcPr>
            <w:tcW w:w="744" w:type="dxa"/>
          </w:tcPr>
          <w:p w14:paraId="0C2E1789" w14:textId="77777777" w:rsidR="00070EB7" w:rsidRPr="00CB72E2" w:rsidRDefault="00070EB7" w:rsidP="00212BD3"/>
        </w:tc>
        <w:tc>
          <w:tcPr>
            <w:tcW w:w="744" w:type="dxa"/>
            <w:vAlign w:val="center"/>
          </w:tcPr>
          <w:p w14:paraId="5F49A05C" w14:textId="77777777" w:rsidR="00070EB7" w:rsidRPr="00CB72E2" w:rsidRDefault="00070EB7" w:rsidP="00212BD3">
            <w:r w:rsidRPr="00CB72E2">
              <w:t>X1</w:t>
            </w:r>
          </w:p>
        </w:tc>
        <w:tc>
          <w:tcPr>
            <w:tcW w:w="744" w:type="dxa"/>
            <w:vAlign w:val="center"/>
          </w:tcPr>
          <w:p w14:paraId="2699CF1A" w14:textId="77777777" w:rsidR="00070EB7" w:rsidRPr="00CB72E2" w:rsidRDefault="00070EB7" w:rsidP="00212BD3">
            <w:r w:rsidRPr="00CB72E2">
              <w:t>X2</w:t>
            </w:r>
          </w:p>
        </w:tc>
        <w:tc>
          <w:tcPr>
            <w:tcW w:w="744" w:type="dxa"/>
            <w:vAlign w:val="center"/>
          </w:tcPr>
          <w:p w14:paraId="75AADE93" w14:textId="77777777" w:rsidR="00070EB7" w:rsidRPr="00CB72E2" w:rsidRDefault="00070EB7" w:rsidP="00212BD3">
            <w:r w:rsidRPr="00CB72E2">
              <w:t>X3</w:t>
            </w:r>
          </w:p>
        </w:tc>
      </w:tr>
      <w:tr w:rsidR="00070EB7" w14:paraId="03F1365C" w14:textId="77777777" w:rsidTr="00212BD3">
        <w:tc>
          <w:tcPr>
            <w:tcW w:w="743" w:type="dxa"/>
          </w:tcPr>
          <w:p w14:paraId="550CE405" w14:textId="77777777" w:rsidR="00070EB7" w:rsidRPr="00CB72E2" w:rsidRDefault="00070EB7" w:rsidP="00212BD3">
            <w:r w:rsidRPr="00CB72E2">
              <w:t>X1</w:t>
            </w:r>
          </w:p>
        </w:tc>
        <w:tc>
          <w:tcPr>
            <w:tcW w:w="744" w:type="dxa"/>
          </w:tcPr>
          <w:p w14:paraId="6A947991" w14:textId="77777777" w:rsidR="00070EB7" w:rsidRPr="00CB72E2" w:rsidRDefault="00070EB7" w:rsidP="00212BD3">
            <w:r w:rsidRPr="00CB72E2">
              <w:t>10</w:t>
            </w:r>
          </w:p>
        </w:tc>
        <w:tc>
          <w:tcPr>
            <w:tcW w:w="744" w:type="dxa"/>
          </w:tcPr>
          <w:p w14:paraId="5D08A324" w14:textId="77777777" w:rsidR="00070EB7" w:rsidRPr="00CB72E2" w:rsidRDefault="00070EB7" w:rsidP="00212BD3">
            <w:r w:rsidRPr="00CB72E2">
              <w:t>4</w:t>
            </w:r>
          </w:p>
        </w:tc>
        <w:tc>
          <w:tcPr>
            <w:tcW w:w="744" w:type="dxa"/>
          </w:tcPr>
          <w:p w14:paraId="2F677266" w14:textId="77777777" w:rsidR="00070EB7" w:rsidRPr="00CB72E2" w:rsidRDefault="00070EB7" w:rsidP="00212BD3">
            <w:r w:rsidRPr="00CB72E2">
              <w:t>4</w:t>
            </w:r>
          </w:p>
        </w:tc>
        <w:tc>
          <w:tcPr>
            <w:tcW w:w="744" w:type="dxa"/>
          </w:tcPr>
          <w:p w14:paraId="2E9C701F" w14:textId="77777777" w:rsidR="00070EB7" w:rsidRPr="00CB72E2" w:rsidRDefault="00070EB7" w:rsidP="00212BD3">
            <w:r w:rsidRPr="00CB72E2">
              <w:t>X1</w:t>
            </w:r>
          </w:p>
        </w:tc>
        <w:tc>
          <w:tcPr>
            <w:tcW w:w="744" w:type="dxa"/>
          </w:tcPr>
          <w:p w14:paraId="42863086" w14:textId="77777777" w:rsidR="00070EB7" w:rsidRPr="00CB72E2" w:rsidRDefault="00070EB7" w:rsidP="00212BD3">
            <w:r w:rsidRPr="00CB72E2">
              <w:t>10</w:t>
            </w:r>
          </w:p>
        </w:tc>
        <w:tc>
          <w:tcPr>
            <w:tcW w:w="743" w:type="dxa"/>
          </w:tcPr>
          <w:p w14:paraId="310067A9" w14:textId="77777777" w:rsidR="00070EB7" w:rsidRPr="00CB72E2" w:rsidRDefault="00070EB7" w:rsidP="00212BD3">
            <w:r w:rsidRPr="00CB72E2">
              <w:t>4</w:t>
            </w:r>
          </w:p>
        </w:tc>
        <w:tc>
          <w:tcPr>
            <w:tcW w:w="744" w:type="dxa"/>
          </w:tcPr>
          <w:p w14:paraId="77959635" w14:textId="77777777" w:rsidR="00070EB7" w:rsidRPr="00CB72E2" w:rsidRDefault="00070EB7" w:rsidP="00212BD3">
            <w:r w:rsidRPr="00CB72E2">
              <w:t>4</w:t>
            </w:r>
          </w:p>
        </w:tc>
        <w:tc>
          <w:tcPr>
            <w:tcW w:w="744" w:type="dxa"/>
          </w:tcPr>
          <w:p w14:paraId="40B06AF6" w14:textId="77777777" w:rsidR="00070EB7" w:rsidRPr="00CB72E2" w:rsidRDefault="00070EB7" w:rsidP="00212BD3">
            <w:r w:rsidRPr="00CB72E2">
              <w:t>X1</w:t>
            </w:r>
          </w:p>
        </w:tc>
        <w:tc>
          <w:tcPr>
            <w:tcW w:w="744" w:type="dxa"/>
          </w:tcPr>
          <w:p w14:paraId="4B043503" w14:textId="77777777" w:rsidR="00070EB7" w:rsidRPr="00CB72E2" w:rsidRDefault="00070EB7" w:rsidP="00212BD3">
            <w:r w:rsidRPr="00CB72E2">
              <w:t>10</w:t>
            </w:r>
          </w:p>
        </w:tc>
        <w:tc>
          <w:tcPr>
            <w:tcW w:w="744" w:type="dxa"/>
          </w:tcPr>
          <w:p w14:paraId="7B727F2A" w14:textId="77777777" w:rsidR="00070EB7" w:rsidRPr="00CB72E2" w:rsidRDefault="00070EB7" w:rsidP="00212BD3">
            <w:r w:rsidRPr="00CB72E2">
              <w:t>2</w:t>
            </w:r>
          </w:p>
        </w:tc>
        <w:tc>
          <w:tcPr>
            <w:tcW w:w="744" w:type="dxa"/>
          </w:tcPr>
          <w:p w14:paraId="72856E9B" w14:textId="77777777" w:rsidR="00070EB7" w:rsidRPr="00CB72E2" w:rsidRDefault="00070EB7" w:rsidP="00212BD3">
            <w:r w:rsidRPr="00CB72E2">
              <w:t>3</w:t>
            </w:r>
          </w:p>
        </w:tc>
      </w:tr>
      <w:tr w:rsidR="00070EB7" w14:paraId="239D9C9A" w14:textId="77777777" w:rsidTr="00212BD3">
        <w:tc>
          <w:tcPr>
            <w:tcW w:w="743" w:type="dxa"/>
          </w:tcPr>
          <w:p w14:paraId="57BF1940" w14:textId="77777777" w:rsidR="00070EB7" w:rsidRPr="00CB72E2" w:rsidRDefault="00070EB7" w:rsidP="00212BD3">
            <w:r w:rsidRPr="00CB72E2">
              <w:t>X2</w:t>
            </w:r>
          </w:p>
        </w:tc>
        <w:tc>
          <w:tcPr>
            <w:tcW w:w="744" w:type="dxa"/>
          </w:tcPr>
          <w:p w14:paraId="59387E12" w14:textId="77777777" w:rsidR="00070EB7" w:rsidRPr="00CB72E2" w:rsidRDefault="00070EB7" w:rsidP="00212BD3">
            <w:r w:rsidRPr="00CB72E2">
              <w:t>4</w:t>
            </w:r>
          </w:p>
        </w:tc>
        <w:tc>
          <w:tcPr>
            <w:tcW w:w="744" w:type="dxa"/>
          </w:tcPr>
          <w:p w14:paraId="67495FDD" w14:textId="77777777" w:rsidR="00070EB7" w:rsidRPr="00CB72E2" w:rsidRDefault="00070EB7" w:rsidP="00212BD3">
            <w:r w:rsidRPr="00CB72E2">
              <w:t>10</w:t>
            </w:r>
          </w:p>
        </w:tc>
        <w:tc>
          <w:tcPr>
            <w:tcW w:w="744" w:type="dxa"/>
          </w:tcPr>
          <w:p w14:paraId="04EF8DA3" w14:textId="77777777" w:rsidR="00070EB7" w:rsidRPr="00CB72E2" w:rsidRDefault="00070EB7" w:rsidP="00212BD3">
            <w:r w:rsidRPr="00CB72E2">
              <w:t>4</w:t>
            </w:r>
          </w:p>
        </w:tc>
        <w:tc>
          <w:tcPr>
            <w:tcW w:w="744" w:type="dxa"/>
          </w:tcPr>
          <w:p w14:paraId="75194C5A" w14:textId="77777777" w:rsidR="00070EB7" w:rsidRPr="00CB72E2" w:rsidRDefault="00070EB7" w:rsidP="00212BD3">
            <w:r w:rsidRPr="00CB72E2">
              <w:t>X2</w:t>
            </w:r>
          </w:p>
        </w:tc>
        <w:tc>
          <w:tcPr>
            <w:tcW w:w="744" w:type="dxa"/>
          </w:tcPr>
          <w:p w14:paraId="669303FE" w14:textId="77777777" w:rsidR="00070EB7" w:rsidRPr="00CB72E2" w:rsidRDefault="00070EB7" w:rsidP="00212BD3">
            <w:r w:rsidRPr="00CB72E2">
              <w:t>4</w:t>
            </w:r>
          </w:p>
        </w:tc>
        <w:tc>
          <w:tcPr>
            <w:tcW w:w="743" w:type="dxa"/>
          </w:tcPr>
          <w:p w14:paraId="310D054F" w14:textId="77777777" w:rsidR="00070EB7" w:rsidRPr="00CB72E2" w:rsidRDefault="00070EB7" w:rsidP="00212BD3">
            <w:r w:rsidRPr="00CB72E2">
              <w:t>9</w:t>
            </w:r>
          </w:p>
        </w:tc>
        <w:tc>
          <w:tcPr>
            <w:tcW w:w="744" w:type="dxa"/>
          </w:tcPr>
          <w:p w14:paraId="5B917FF7" w14:textId="77777777" w:rsidR="00070EB7" w:rsidRPr="00CB72E2" w:rsidRDefault="00070EB7" w:rsidP="00212BD3">
            <w:r w:rsidRPr="00CB72E2">
              <w:t>4</w:t>
            </w:r>
          </w:p>
        </w:tc>
        <w:tc>
          <w:tcPr>
            <w:tcW w:w="744" w:type="dxa"/>
          </w:tcPr>
          <w:p w14:paraId="77E6FF84" w14:textId="77777777" w:rsidR="00070EB7" w:rsidRPr="00CB72E2" w:rsidRDefault="00070EB7" w:rsidP="00212BD3">
            <w:r w:rsidRPr="00CB72E2">
              <w:t>X2</w:t>
            </w:r>
          </w:p>
        </w:tc>
        <w:tc>
          <w:tcPr>
            <w:tcW w:w="744" w:type="dxa"/>
          </w:tcPr>
          <w:p w14:paraId="73E57485" w14:textId="77777777" w:rsidR="00070EB7" w:rsidRPr="00CB72E2" w:rsidRDefault="00070EB7" w:rsidP="00212BD3">
            <w:r w:rsidRPr="00CB72E2">
              <w:t>2</w:t>
            </w:r>
          </w:p>
        </w:tc>
        <w:tc>
          <w:tcPr>
            <w:tcW w:w="744" w:type="dxa"/>
          </w:tcPr>
          <w:p w14:paraId="44B3FF0A" w14:textId="77777777" w:rsidR="00070EB7" w:rsidRPr="00CB72E2" w:rsidRDefault="00070EB7" w:rsidP="00212BD3">
            <w:r w:rsidRPr="00CB72E2">
              <w:t>9</w:t>
            </w:r>
          </w:p>
        </w:tc>
        <w:tc>
          <w:tcPr>
            <w:tcW w:w="744" w:type="dxa"/>
          </w:tcPr>
          <w:p w14:paraId="484BEBB0" w14:textId="77777777" w:rsidR="00070EB7" w:rsidRPr="00CB72E2" w:rsidRDefault="00070EB7" w:rsidP="00212BD3">
            <w:r w:rsidRPr="00CB72E2">
              <w:t>6</w:t>
            </w:r>
          </w:p>
        </w:tc>
      </w:tr>
      <w:tr w:rsidR="00070EB7" w14:paraId="75551332" w14:textId="77777777" w:rsidTr="00212BD3">
        <w:tc>
          <w:tcPr>
            <w:tcW w:w="743" w:type="dxa"/>
          </w:tcPr>
          <w:p w14:paraId="708D755E" w14:textId="77777777" w:rsidR="00070EB7" w:rsidRPr="00CB72E2" w:rsidRDefault="00070EB7" w:rsidP="00212BD3">
            <w:r w:rsidRPr="00CB72E2">
              <w:t>X3</w:t>
            </w:r>
          </w:p>
        </w:tc>
        <w:tc>
          <w:tcPr>
            <w:tcW w:w="744" w:type="dxa"/>
          </w:tcPr>
          <w:p w14:paraId="7DDC848A" w14:textId="77777777" w:rsidR="00070EB7" w:rsidRPr="00CB72E2" w:rsidRDefault="00070EB7" w:rsidP="00212BD3">
            <w:r w:rsidRPr="00CB72E2">
              <w:t>4</w:t>
            </w:r>
          </w:p>
        </w:tc>
        <w:tc>
          <w:tcPr>
            <w:tcW w:w="744" w:type="dxa"/>
          </w:tcPr>
          <w:p w14:paraId="0FD5A9D5" w14:textId="77777777" w:rsidR="00070EB7" w:rsidRPr="00CB72E2" w:rsidRDefault="00070EB7" w:rsidP="00212BD3">
            <w:r w:rsidRPr="00CB72E2">
              <w:t>4</w:t>
            </w:r>
          </w:p>
        </w:tc>
        <w:tc>
          <w:tcPr>
            <w:tcW w:w="744" w:type="dxa"/>
          </w:tcPr>
          <w:p w14:paraId="12E1020F" w14:textId="77777777" w:rsidR="00070EB7" w:rsidRPr="00CB72E2" w:rsidRDefault="00070EB7" w:rsidP="00212BD3">
            <w:r w:rsidRPr="00CB72E2">
              <w:t>10</w:t>
            </w:r>
          </w:p>
        </w:tc>
        <w:tc>
          <w:tcPr>
            <w:tcW w:w="744" w:type="dxa"/>
          </w:tcPr>
          <w:p w14:paraId="5D18BD55" w14:textId="77777777" w:rsidR="00070EB7" w:rsidRPr="00CB72E2" w:rsidRDefault="00070EB7" w:rsidP="00212BD3">
            <w:r w:rsidRPr="00CB72E2">
              <w:t>X3</w:t>
            </w:r>
          </w:p>
        </w:tc>
        <w:tc>
          <w:tcPr>
            <w:tcW w:w="744" w:type="dxa"/>
          </w:tcPr>
          <w:p w14:paraId="19245573" w14:textId="77777777" w:rsidR="00070EB7" w:rsidRPr="00CB72E2" w:rsidRDefault="00070EB7" w:rsidP="00212BD3">
            <w:r w:rsidRPr="00CB72E2">
              <w:t>4</w:t>
            </w:r>
          </w:p>
        </w:tc>
        <w:tc>
          <w:tcPr>
            <w:tcW w:w="743" w:type="dxa"/>
          </w:tcPr>
          <w:p w14:paraId="21EEE203" w14:textId="77777777" w:rsidR="00070EB7" w:rsidRPr="00CB72E2" w:rsidRDefault="00070EB7" w:rsidP="00212BD3">
            <w:r w:rsidRPr="00CB72E2">
              <w:t>4</w:t>
            </w:r>
          </w:p>
        </w:tc>
        <w:tc>
          <w:tcPr>
            <w:tcW w:w="744" w:type="dxa"/>
          </w:tcPr>
          <w:p w14:paraId="646160A2" w14:textId="77777777" w:rsidR="00070EB7" w:rsidRPr="00CB72E2" w:rsidRDefault="00070EB7" w:rsidP="00212BD3">
            <w:r w:rsidRPr="00CB72E2">
              <w:t>11</w:t>
            </w:r>
          </w:p>
        </w:tc>
        <w:tc>
          <w:tcPr>
            <w:tcW w:w="744" w:type="dxa"/>
          </w:tcPr>
          <w:p w14:paraId="06C51500" w14:textId="77777777" w:rsidR="00070EB7" w:rsidRPr="00CB72E2" w:rsidRDefault="00070EB7" w:rsidP="00212BD3">
            <w:r w:rsidRPr="00CB72E2">
              <w:t>X3</w:t>
            </w:r>
          </w:p>
        </w:tc>
        <w:tc>
          <w:tcPr>
            <w:tcW w:w="744" w:type="dxa"/>
          </w:tcPr>
          <w:p w14:paraId="51C354ED" w14:textId="77777777" w:rsidR="00070EB7" w:rsidRPr="00CB72E2" w:rsidRDefault="00070EB7" w:rsidP="00212BD3">
            <w:r w:rsidRPr="00CB72E2">
              <w:t>3</w:t>
            </w:r>
          </w:p>
        </w:tc>
        <w:tc>
          <w:tcPr>
            <w:tcW w:w="744" w:type="dxa"/>
          </w:tcPr>
          <w:p w14:paraId="4D9DDD37" w14:textId="77777777" w:rsidR="00070EB7" w:rsidRPr="00CB72E2" w:rsidRDefault="00070EB7" w:rsidP="00212BD3">
            <w:r w:rsidRPr="00CB72E2">
              <w:t>6</w:t>
            </w:r>
          </w:p>
        </w:tc>
        <w:tc>
          <w:tcPr>
            <w:tcW w:w="744" w:type="dxa"/>
          </w:tcPr>
          <w:p w14:paraId="3C3C6E02" w14:textId="77777777" w:rsidR="00070EB7" w:rsidRPr="00CB72E2" w:rsidRDefault="00070EB7" w:rsidP="00212BD3">
            <w:r w:rsidRPr="00CB72E2">
              <w:t>11</w:t>
            </w:r>
          </w:p>
        </w:tc>
      </w:tr>
      <w:tr w:rsidR="00070EB7" w14:paraId="60FB17D1" w14:textId="77777777" w:rsidTr="00212BD3">
        <w:tc>
          <w:tcPr>
            <w:tcW w:w="2975" w:type="dxa"/>
            <w:gridSpan w:val="4"/>
          </w:tcPr>
          <w:p w14:paraId="5BCE6883" w14:textId="77777777" w:rsidR="00070EB7" w:rsidRPr="0020325B" w:rsidRDefault="00070EB7" w:rsidP="00212BD3">
            <w:r w:rsidRPr="0020325B">
              <w:t>All three values are correct</w:t>
            </w:r>
          </w:p>
          <w:p w14:paraId="188C5377" w14:textId="77777777" w:rsidR="00070EB7" w:rsidRDefault="00E91704" w:rsidP="00212BD3">
            <m:oMathPara>
              <m:oMath>
                <m:sSub>
                  <m:sSubPr>
                    <m:ctrlPr>
                      <w:rPr>
                        <w:rFonts w:ascii="Cambria Math" w:hAnsi="Cambria Math"/>
                      </w:rPr>
                    </m:ctrlPr>
                  </m:sSubPr>
                  <m:e>
                    <m:r>
                      <w:rPr>
                        <w:rFonts w:ascii="Cambria Math" w:hAnsi="Cambria Math"/>
                      </w:rPr>
                      <m:t>ρ</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T</m:t>
                    </m:r>
                  </m:sub>
                </m:sSub>
                <m:sSub>
                  <m:sSubPr>
                    <m:ctrlPr>
                      <w:rPr>
                        <w:rFonts w:ascii="Cambria Math" w:hAnsi="Cambria Math"/>
                      </w:rPr>
                    </m:ctrlPr>
                  </m:sSubPr>
                  <m:e>
                    <m:r>
                      <w:rPr>
                        <w:rFonts w:ascii="Cambria Math" w:hAnsi="Cambria Math"/>
                      </w:rPr>
                      <m:t>=ρ</m:t>
                    </m:r>
                  </m:e>
                  <m:sub>
                    <m:r>
                      <w:rPr>
                        <w:rFonts w:ascii="Cambria Math" w:hAnsi="Cambria Math"/>
                      </w:rPr>
                      <m:t>C</m:t>
                    </m:r>
                  </m:sub>
                </m:sSub>
                <m:r>
                  <w:rPr>
                    <w:rFonts w:ascii="Cambria Math" w:hAnsi="Cambria Math"/>
                  </w:rPr>
                  <m:t>=.666</m:t>
                </m:r>
              </m:oMath>
            </m:oMathPara>
          </w:p>
        </w:tc>
        <w:tc>
          <w:tcPr>
            <w:tcW w:w="2975" w:type="dxa"/>
            <w:gridSpan w:val="4"/>
          </w:tcPr>
          <w:p w14:paraId="5A6AC8F5" w14:textId="77777777" w:rsidR="00070EB7" w:rsidRPr="0020325B" w:rsidRDefault="00E91704" w:rsidP="00212BD3">
            <m:oMath>
              <m:sSub>
                <m:sSubPr>
                  <m:ctrlPr>
                    <w:rPr>
                      <w:rFonts w:ascii="Cambria Math" w:hAnsi="Cambria Math"/>
                    </w:rPr>
                  </m:ctrlPr>
                </m:sSubPr>
                <m:e>
                  <m:r>
                    <w:rPr>
                      <w:rFonts w:ascii="Cambria Math" w:hAnsi="Cambria Math"/>
                    </w:rPr>
                    <m:t>ρ</m:t>
                  </m:r>
                </m:e>
                <m:sub>
                  <m:r>
                    <w:rPr>
                      <w:rFonts w:ascii="Cambria Math" w:hAnsi="Cambria Math"/>
                    </w:rPr>
                    <m:t>T</m:t>
                  </m:r>
                </m:sub>
              </m:sSub>
            </m:oMath>
            <w:r w:rsidR="00070EB7">
              <w:rPr>
                <w:rFonts w:hint="eastAsia"/>
              </w:rPr>
              <w:t xml:space="preserve"> </w:t>
            </w:r>
            <w:r w:rsidR="00070EB7">
              <w:t xml:space="preserve">and </w:t>
            </w:r>
            <m:oMath>
              <m:sSub>
                <m:sSubPr>
                  <m:ctrlPr>
                    <w:rPr>
                      <w:rFonts w:ascii="Cambria Math" w:hAnsi="Cambria Math"/>
                    </w:rPr>
                  </m:ctrlPr>
                </m:sSubPr>
                <m:e>
                  <m:r>
                    <w:rPr>
                      <w:rFonts w:ascii="Cambria Math" w:hAnsi="Cambria Math"/>
                    </w:rPr>
                    <m:t>ρ</m:t>
                  </m:r>
                </m:e>
                <m:sub>
                  <m:r>
                    <w:rPr>
                      <w:rFonts w:ascii="Cambria Math" w:hAnsi="Cambria Math"/>
                    </w:rPr>
                    <m:t>C</m:t>
                  </m:r>
                </m:sub>
              </m:sSub>
            </m:oMath>
            <w:r w:rsidR="00070EB7">
              <w:rPr>
                <w:rFonts w:hint="eastAsia"/>
              </w:rPr>
              <w:t xml:space="preserve"> </w:t>
            </w:r>
            <w:r w:rsidR="00070EB7">
              <w:t>are correct</w:t>
            </w:r>
          </w:p>
          <w:p w14:paraId="4DAC38D8" w14:textId="77777777" w:rsidR="00070EB7" w:rsidRDefault="00E91704" w:rsidP="00212BD3">
            <m:oMathPara>
              <m:oMath>
                <m:sSub>
                  <m:sSubPr>
                    <m:ctrlPr>
                      <w:rPr>
                        <w:rFonts w:ascii="Cambria Math" w:hAnsi="Cambria Math"/>
                      </w:rPr>
                    </m:ctrlPr>
                  </m:sSubPr>
                  <m:e>
                    <m:r>
                      <w:rPr>
                        <w:rFonts w:ascii="Cambria Math" w:hAnsi="Cambria Math"/>
                      </w:rPr>
                      <m:t>ρ</m:t>
                    </m:r>
                  </m:e>
                  <m:sub>
                    <m:r>
                      <w:rPr>
                        <w:rFonts w:ascii="Cambria Math" w:hAnsi="Cambria Math"/>
                      </w:rPr>
                      <m:t>P</m:t>
                    </m:r>
                  </m:sub>
                </m:sSub>
                <m:r>
                  <w:rPr>
                    <w:rFonts w:ascii="Cambria Math" w:hAnsi="Cambria Math"/>
                  </w:rPr>
                  <m:t xml:space="preserve">=.668, </m:t>
                </m:r>
                <m:sSub>
                  <m:sSubPr>
                    <m:ctrlPr>
                      <w:rPr>
                        <w:rFonts w:ascii="Cambria Math" w:hAnsi="Cambria Math"/>
                      </w:rPr>
                    </m:ctrlPr>
                  </m:sSubPr>
                  <m:e>
                    <m:r>
                      <w:rPr>
                        <w:rFonts w:ascii="Cambria Math" w:hAnsi="Cambria Math"/>
                      </w:rPr>
                      <m:t>ρ</m:t>
                    </m:r>
                  </m:e>
                  <m:sub>
                    <m:r>
                      <w:rPr>
                        <w:rFonts w:ascii="Cambria Math" w:hAnsi="Cambria Math"/>
                      </w:rPr>
                      <m:t>T</m:t>
                    </m:r>
                  </m:sub>
                </m:sSub>
                <m:sSub>
                  <m:sSubPr>
                    <m:ctrlPr>
                      <w:rPr>
                        <w:rFonts w:ascii="Cambria Math" w:hAnsi="Cambria Math"/>
                      </w:rPr>
                    </m:ctrlPr>
                  </m:sSubPr>
                  <m:e>
                    <m:r>
                      <w:rPr>
                        <w:rFonts w:ascii="Cambria Math" w:hAnsi="Cambria Math"/>
                      </w:rPr>
                      <m:t>=ρ</m:t>
                    </m:r>
                  </m:e>
                  <m:sub>
                    <m:r>
                      <w:rPr>
                        <w:rFonts w:ascii="Cambria Math" w:hAnsi="Cambria Math"/>
                      </w:rPr>
                      <m:t>C</m:t>
                    </m:r>
                  </m:sub>
                </m:sSub>
                <m:r>
                  <w:rPr>
                    <w:rFonts w:ascii="Cambria Math" w:hAnsi="Cambria Math"/>
                  </w:rPr>
                  <m:t>=.666</m:t>
                </m:r>
              </m:oMath>
            </m:oMathPara>
          </w:p>
        </w:tc>
        <w:tc>
          <w:tcPr>
            <w:tcW w:w="2976" w:type="dxa"/>
            <w:gridSpan w:val="4"/>
          </w:tcPr>
          <w:p w14:paraId="630D8824" w14:textId="77777777" w:rsidR="00070EB7" w:rsidRDefault="00070EB7" w:rsidP="00212BD3">
            <w:r>
              <w:rPr>
                <w:rFonts w:hint="eastAsia"/>
              </w:rPr>
              <w:t>O</w:t>
            </w:r>
            <w:r>
              <w:t xml:space="preserve">nly </w:t>
            </w:r>
            <m:oMath>
              <m:sSub>
                <m:sSubPr>
                  <m:ctrlPr>
                    <w:rPr>
                      <w:rFonts w:ascii="Cambria Math" w:hAnsi="Cambria Math"/>
                    </w:rPr>
                  </m:ctrlPr>
                </m:sSubPr>
                <m:e>
                  <m:r>
                    <w:rPr>
                      <w:rFonts w:ascii="Cambria Math" w:hAnsi="Cambria Math"/>
                    </w:rPr>
                    <m:t>ρ</m:t>
                  </m:r>
                </m:e>
                <m:sub>
                  <m:r>
                    <w:rPr>
                      <w:rFonts w:ascii="Cambria Math" w:hAnsi="Cambria Math"/>
                    </w:rPr>
                    <m:t>C</m:t>
                  </m:r>
                </m:sub>
              </m:sSub>
            </m:oMath>
            <w:r>
              <w:rPr>
                <w:rFonts w:hint="eastAsia"/>
              </w:rPr>
              <w:t xml:space="preserve"> </w:t>
            </w:r>
            <w:r>
              <w:t>is correct</w:t>
            </w:r>
          </w:p>
          <w:p w14:paraId="192CA678" w14:textId="77777777" w:rsidR="00070EB7" w:rsidRDefault="00E91704" w:rsidP="00212BD3">
            <m:oMath>
              <m:sSub>
                <m:sSubPr>
                  <m:ctrlPr>
                    <w:rPr>
                      <w:rFonts w:ascii="Cambria Math" w:hAnsi="Cambria Math"/>
                    </w:rPr>
                  </m:ctrlPr>
                </m:sSubPr>
                <m:e>
                  <m:r>
                    <w:rPr>
                      <w:rFonts w:ascii="Cambria Math" w:hAnsi="Cambria Math"/>
                    </w:rPr>
                    <m:t>ρ</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T</m:t>
                  </m:r>
                </m:sub>
              </m:sSub>
              <m:r>
                <w:rPr>
                  <w:rFonts w:ascii="Cambria Math" w:hAnsi="Cambria Math"/>
                </w:rPr>
                <m:t>=.634</m:t>
              </m:r>
            </m:oMath>
            <w:r w:rsidR="00070EB7">
              <w:rPr>
                <w:rFonts w:hint="eastAsia"/>
              </w:rPr>
              <w:t>,</w:t>
            </w:r>
            <m:oMath>
              <m:sSub>
                <m:sSubPr>
                  <m:ctrlPr>
                    <w:rPr>
                      <w:rFonts w:ascii="Cambria Math" w:hAnsi="Cambria Math"/>
                    </w:rPr>
                  </m:ctrlPr>
                </m:sSubPr>
                <m:e>
                  <m:r>
                    <w:rPr>
                      <w:rFonts w:ascii="Cambria Math" w:hAnsi="Cambria Math"/>
                    </w:rPr>
                    <m:t>ρ</m:t>
                  </m:r>
                </m:e>
                <m:sub>
                  <m:r>
                    <w:rPr>
                      <w:rFonts w:ascii="Cambria Math" w:hAnsi="Cambria Math"/>
                    </w:rPr>
                    <m:t>C</m:t>
                  </m:r>
                </m:sub>
              </m:sSub>
              <m:r>
                <w:rPr>
                  <w:rFonts w:ascii="Cambria Math" w:hAnsi="Cambria Math"/>
                </w:rPr>
                <m:t>=.692</m:t>
              </m:r>
            </m:oMath>
          </w:p>
        </w:tc>
      </w:tr>
    </w:tbl>
    <w:p w14:paraId="1BCD9F0B" w14:textId="77777777" w:rsidR="00070EB7" w:rsidRPr="004C04D8" w:rsidRDefault="00070EB7" w:rsidP="00070EB7"/>
    <w:p w14:paraId="3A5B34F9" w14:textId="30B02A3C" w:rsidR="00070EB7" w:rsidRPr="00297D5E" w:rsidRDefault="00070EB7" w:rsidP="00070EB7">
      <w:pPr>
        <w:pStyle w:val="2"/>
      </w:pPr>
      <w:bookmarkStart w:id="77" w:name="_Toc14939175"/>
      <w:r w:rsidRPr="00297D5E">
        <w:rPr>
          <w:rFonts w:hint="eastAsia"/>
        </w:rPr>
        <w:lastRenderedPageBreak/>
        <w:t>Dis</w:t>
      </w:r>
      <w:r w:rsidRPr="00297D5E">
        <w:t xml:space="preserve">attenuated correlation </w:t>
      </w:r>
      <w:r w:rsidRPr="00720F1A">
        <w:t>using</w:t>
      </w:r>
      <w:r w:rsidRPr="00297D5E">
        <w:t xml:space="preserve"> parallel reliability (so called HTMT)</w:t>
      </w:r>
      <w:bookmarkEnd w:id="77"/>
    </w:p>
    <w:p w14:paraId="580C1557" w14:textId="77777777" w:rsidR="00070EB7" w:rsidRDefault="00070EB7" w:rsidP="00070EB7">
      <w:pPr>
        <w:pStyle w:val="3"/>
      </w:pPr>
      <w:r>
        <w:t>How often is it used?</w:t>
      </w:r>
    </w:p>
    <w:p w14:paraId="629B7F1F" w14:textId="77777777" w:rsidR="00070EB7" w:rsidRDefault="00070EB7" w:rsidP="00070EB7">
      <w:pPr>
        <w:pStyle w:val="BodyText-noindent"/>
      </w:pPr>
      <w:r w:rsidRPr="008834E4">
        <w:t>AMJ 0%, JAP 0%, ORM 0%</w:t>
      </w:r>
    </w:p>
    <w:p w14:paraId="0268C446" w14:textId="77777777" w:rsidR="00070EB7" w:rsidRDefault="00070EB7" w:rsidP="00070EB7">
      <w:pPr>
        <w:pStyle w:val="BodyText-noindent"/>
      </w:pPr>
      <w:r w:rsidRPr="008834E4">
        <w:t xml:space="preserve">This technique is rarely used by organizational researchers yet. However, </w:t>
      </w:r>
      <w:r>
        <w:t xml:space="preserve">its popularity has exploded in other related fields after </w:t>
      </w:r>
      <w:r w:rsidRPr="009139C7">
        <w:t>Henseler, Ringle and Sarstedt (2015)</w:t>
      </w:r>
      <w:r>
        <w:t xml:space="preserve"> </w:t>
      </w:r>
      <w:r w:rsidRPr="008834E4">
        <w:t>has introduced this technique under the name Heterotrait-Monotrait (HTMT)</w:t>
      </w:r>
      <w:r>
        <w:t>.</w:t>
      </w:r>
    </w:p>
    <w:p w14:paraId="083E5626" w14:textId="77777777" w:rsidR="00070EB7" w:rsidRPr="00E40426" w:rsidRDefault="00070EB7" w:rsidP="00070EB7">
      <w:pPr>
        <w:pStyle w:val="3"/>
      </w:pPr>
      <w:r w:rsidRPr="00E40426">
        <w:rPr>
          <w:rFonts w:hint="eastAsia"/>
        </w:rPr>
        <w:t>How to obtain</w:t>
      </w:r>
    </w:p>
    <w:p w14:paraId="432AD879" w14:textId="391EE07C" w:rsidR="00070EB7" w:rsidRDefault="00070EB7" w:rsidP="00021239">
      <w:pPr>
        <w:pStyle w:val="BodyText-noindent"/>
      </w:pPr>
      <w:r w:rsidRPr="00505409">
        <w:t xml:space="preserve">Parallel reliability is often mistakenly referred to as standardized alpha, </w:t>
      </w:r>
      <w:r>
        <w:t xml:space="preserve">which gives a misleading impression that it is a variant of tau-equivalent reliability (i.e., alpha). </w:t>
      </w:r>
      <w:r w:rsidRPr="00E92DDE">
        <w:t>The two reliability coefficients are based on different assumptions and are independent formulas.</w:t>
      </w:r>
      <w:r>
        <w:t xml:space="preserve"> </w:t>
      </w:r>
      <w:r w:rsidRPr="00E92DDE">
        <w:t xml:space="preserve">As with </w:t>
      </w:r>
      <w:r>
        <w:t>tau-equivalent reliability</w:t>
      </w:r>
      <w:r w:rsidRPr="00E92DDE">
        <w:t xml:space="preserve">, </w:t>
      </w:r>
      <w:r>
        <w:t xml:space="preserve">parallel reliability </w:t>
      </w:r>
      <w:r w:rsidRPr="00E92DDE">
        <w:t xml:space="preserve">is </w:t>
      </w:r>
      <w:r>
        <w:t xml:space="preserve">available in the psych package </w:t>
      </w:r>
      <w:r>
        <w:fldChar w:fldCharType="begin"/>
      </w:r>
      <w:r>
        <w:instrText xml:space="preserve"> ADDIN ZOTERO_ITEM CSL_CITATION {"citationID":"AEXP823f","properties":{"formattedCitation":"(Revelle, 2015)","plainCitation":"(Revelle, 2015)","noteIndex":0},"citationItems":[{"id":5004,"uris":["http://zotero.org/groups/52014/items/8E9VRS94"],"uri":["http://zotero.org/groups/52014/items/8E9VRS94"],"itemData":{"id":5004,"type":"book","title":"psych: Procedures for psychological, psychometric, and personality research","version":"1.5.4","source":"R-Packages","abstract":"A general purpose toolbox for personality, psychometrics and experimental psychology.   Functions are primarily for scale construction using factor analysis, principal component analysis, cluster analysis and reliability analysis, although others provide basic descriptive statistics. Item Response Theory is done using  factor analysis of tetrachoric and polychoric correlations. Functions for analyzing data at multi-levels include within and between group statistics, including correlations and factor analysis.   Functions for simulating particular item and test structures are included. Several functions serve as a useful front end for structural equation modeling.  Graphical displays of path diagrams, factor analysis and structural equation models are created using basic graphics. Some of the functions are written to support a book on psychometrics as well as publications in personality research. For more information, see the personality-project.org/r webpage.","URL":"http://cran.r-project.org/web/packages/psych/index.html","title-short":"psych","author":[{"family":"Revelle","given":"William"}],"issued":{"date-parts":[["2015",4,27]]},"accessed":{"date-parts":[["2015",6,10]]}}}],"schema":"https://github.com/citation-style-language/schema/raw/master/csl-citation.json"} </w:instrText>
      </w:r>
      <w:r>
        <w:fldChar w:fldCharType="separate"/>
      </w:r>
      <w:r>
        <w:rPr>
          <w:noProof/>
        </w:rPr>
        <w:t>(Revelle, 2015)</w:t>
      </w:r>
      <w:r>
        <w:fldChar w:fldCharType="end"/>
      </w:r>
      <w:r>
        <w:t>.</w:t>
      </w:r>
    </w:p>
    <w:p w14:paraId="5F79056B" w14:textId="77777777" w:rsidR="00125622" w:rsidRDefault="00125622" w:rsidP="00125622">
      <w:pPr>
        <w:pStyle w:val="SourceCode"/>
      </w:pPr>
      <w:r>
        <w:rPr>
          <w:rStyle w:val="CommentTok"/>
        </w:rPr>
        <w:t>##### Disattenuated correlation using parallel reliability (HTMT) #####</w:t>
      </w:r>
      <w:r>
        <w:br/>
      </w:r>
      <w:r>
        <w:br/>
      </w:r>
      <w:r>
        <w:br/>
      </w:r>
      <w:r>
        <w:rPr>
          <w:rStyle w:val="NormalTok"/>
        </w:rPr>
        <w:t>scaleScoreCorrelationsStd &lt;-</w:t>
      </w:r>
      <w:r>
        <w:rPr>
          <w:rStyle w:val="StringTok"/>
          <w:rFonts w:eastAsia="Courier New"/>
        </w:rPr>
        <w:t xml:space="preserve"> </w:t>
      </w:r>
      <w:r>
        <w:rPr>
          <w:rStyle w:val="KeywordTok"/>
        </w:rPr>
        <w:t>cov2cor</w:t>
      </w:r>
      <w:r>
        <w:rPr>
          <w:rStyle w:val="NormalTok"/>
        </w:rPr>
        <w:t>(</w:t>
      </w:r>
      <w:r>
        <w:rPr>
          <w:rStyle w:val="KeywordTok"/>
        </w:rPr>
        <w:t>t</w:t>
      </w:r>
      <w:r>
        <w:rPr>
          <w:rStyle w:val="NormalTok"/>
        </w:rPr>
        <w:t>(W)</w:t>
      </w:r>
      <w:r>
        <w:rPr>
          <w:rStyle w:val="OperatorTok"/>
        </w:rPr>
        <w:t>%*%</w:t>
      </w:r>
      <w:r>
        <w:rPr>
          <w:rStyle w:val="KeywordTok"/>
        </w:rPr>
        <w:t>cov2cor</w:t>
      </w:r>
      <w:r>
        <w:rPr>
          <w:rStyle w:val="NormalTok"/>
        </w:rPr>
        <w:t>(ECSICovData)</w:t>
      </w:r>
      <w:r>
        <w:rPr>
          <w:rStyle w:val="OperatorTok"/>
        </w:rPr>
        <w:t>%*%</w:t>
      </w:r>
      <w:r>
        <w:rPr>
          <w:rStyle w:val="NormalTok"/>
        </w:rPr>
        <w:t>W)</w:t>
      </w:r>
      <w:r>
        <w:br/>
      </w:r>
      <w:r>
        <w:br/>
      </w:r>
      <w:r>
        <w:rPr>
          <w:rStyle w:val="NormalTok"/>
        </w:rPr>
        <w:t>parallelRel &lt;-</w:t>
      </w:r>
      <w:r>
        <w:rPr>
          <w:rStyle w:val="StringTok"/>
          <w:rFonts w:eastAsia="Courier New"/>
        </w:rPr>
        <w:t xml:space="preserve"> </w:t>
      </w:r>
      <w:r>
        <w:rPr>
          <w:rStyle w:val="KeywordTok"/>
        </w:rPr>
        <w:t>c</w:t>
      </w:r>
      <w:r>
        <w:rPr>
          <w:rStyle w:val="NormalTok"/>
        </w:rPr>
        <w:t>(</w:t>
      </w:r>
      <w:r>
        <w:rPr>
          <w:rStyle w:val="KeywordTok"/>
        </w:rPr>
        <w:t>alpha</w:t>
      </w:r>
      <w:r>
        <w:rPr>
          <w:rStyle w:val="NormalTok"/>
        </w:rPr>
        <w:t>(ECSICovData[</w:t>
      </w:r>
      <w:r>
        <w:rPr>
          <w:rStyle w:val="DecValTok"/>
        </w:rPr>
        <w:t>1</w:t>
      </w:r>
      <w:r>
        <w:rPr>
          <w:rStyle w:val="OperatorTok"/>
        </w:rPr>
        <w:t>:</w:t>
      </w:r>
      <w:r>
        <w:rPr>
          <w:rStyle w:val="DecValTok"/>
        </w:rPr>
        <w:t>3</w:t>
      </w:r>
      <w:r>
        <w:rPr>
          <w:rStyle w:val="NormalTok"/>
        </w:rPr>
        <w:t>,</w:t>
      </w:r>
      <w:r>
        <w:rPr>
          <w:rStyle w:val="DecValTok"/>
        </w:rPr>
        <w:t>1</w:t>
      </w:r>
      <w:r>
        <w:rPr>
          <w:rStyle w:val="OperatorTok"/>
        </w:rPr>
        <w:t>:</w:t>
      </w:r>
      <w:r>
        <w:rPr>
          <w:rStyle w:val="DecValTok"/>
        </w:rPr>
        <w:t>3</w:t>
      </w:r>
      <w:r>
        <w:rPr>
          <w:rStyle w:val="NormalTok"/>
        </w:rPr>
        <w:t>])</w:t>
      </w:r>
      <w:r>
        <w:rPr>
          <w:rStyle w:val="OperatorTok"/>
        </w:rPr>
        <w:t>$</w:t>
      </w:r>
      <w:r>
        <w:rPr>
          <w:rStyle w:val="NormalTok"/>
        </w:rPr>
        <w:t>total</w:t>
      </w:r>
      <w:r>
        <w:rPr>
          <w:rStyle w:val="OperatorTok"/>
        </w:rPr>
        <w:t>$</w:t>
      </w:r>
      <w:r>
        <w:rPr>
          <w:rStyle w:val="NormalTok"/>
        </w:rPr>
        <w:t>std.alpha,</w:t>
      </w:r>
      <w:r>
        <w:br/>
      </w:r>
      <w:r>
        <w:rPr>
          <w:rStyle w:val="NormalTok"/>
        </w:rPr>
        <w:t xml:space="preserve">                 </w:t>
      </w:r>
      <w:r>
        <w:rPr>
          <w:rStyle w:val="KeywordTok"/>
        </w:rPr>
        <w:t>alpha</w:t>
      </w:r>
      <w:r>
        <w:rPr>
          <w:rStyle w:val="NormalTok"/>
        </w:rPr>
        <w:t>(ECSICovData[</w:t>
      </w:r>
      <w:r>
        <w:rPr>
          <w:rStyle w:val="DecValTok"/>
        </w:rPr>
        <w:t>4</w:t>
      </w:r>
      <w:r>
        <w:rPr>
          <w:rStyle w:val="OperatorTok"/>
        </w:rPr>
        <w:t>:</w:t>
      </w:r>
      <w:r>
        <w:rPr>
          <w:rStyle w:val="DecValTok"/>
        </w:rPr>
        <w:t>6</w:t>
      </w:r>
      <w:r>
        <w:rPr>
          <w:rStyle w:val="NormalTok"/>
        </w:rPr>
        <w:t>,</w:t>
      </w:r>
      <w:r>
        <w:rPr>
          <w:rStyle w:val="DecValTok"/>
        </w:rPr>
        <w:t>4</w:t>
      </w:r>
      <w:r>
        <w:rPr>
          <w:rStyle w:val="OperatorTok"/>
        </w:rPr>
        <w:t>:</w:t>
      </w:r>
      <w:r>
        <w:rPr>
          <w:rStyle w:val="DecValTok"/>
        </w:rPr>
        <w:t>6</w:t>
      </w:r>
      <w:r>
        <w:rPr>
          <w:rStyle w:val="NormalTok"/>
        </w:rPr>
        <w:t>])</w:t>
      </w:r>
      <w:r>
        <w:rPr>
          <w:rStyle w:val="OperatorTok"/>
        </w:rPr>
        <w:t>$</w:t>
      </w:r>
      <w:r>
        <w:rPr>
          <w:rStyle w:val="NormalTok"/>
        </w:rPr>
        <w:t>total</w:t>
      </w:r>
      <w:r>
        <w:rPr>
          <w:rStyle w:val="OperatorTok"/>
        </w:rPr>
        <w:t>$</w:t>
      </w:r>
      <w:r>
        <w:rPr>
          <w:rStyle w:val="NormalTok"/>
        </w:rPr>
        <w:t>std.alpha,</w:t>
      </w:r>
      <w:r>
        <w:br/>
      </w:r>
      <w:r>
        <w:rPr>
          <w:rStyle w:val="NormalTok"/>
        </w:rPr>
        <w:t xml:space="preserve">                 </w:t>
      </w:r>
      <w:r>
        <w:rPr>
          <w:rStyle w:val="KeywordTok"/>
        </w:rPr>
        <w:t>alpha</w:t>
      </w:r>
      <w:r>
        <w:rPr>
          <w:rStyle w:val="NormalTok"/>
        </w:rPr>
        <w:t>(ECSICovData[</w:t>
      </w:r>
      <w:r>
        <w:rPr>
          <w:rStyle w:val="DecValTok"/>
        </w:rPr>
        <w:t>7</w:t>
      </w:r>
      <w:r>
        <w:rPr>
          <w:rStyle w:val="OperatorTok"/>
        </w:rPr>
        <w:t>:</w:t>
      </w:r>
      <w:r>
        <w:rPr>
          <w:rStyle w:val="DecValTok"/>
        </w:rPr>
        <w:t>9</w:t>
      </w:r>
      <w:r>
        <w:rPr>
          <w:rStyle w:val="NormalTok"/>
        </w:rPr>
        <w:t>,</w:t>
      </w:r>
      <w:r>
        <w:rPr>
          <w:rStyle w:val="DecValTok"/>
        </w:rPr>
        <w:t>7</w:t>
      </w:r>
      <w:r>
        <w:rPr>
          <w:rStyle w:val="OperatorTok"/>
        </w:rPr>
        <w:t>:</w:t>
      </w:r>
      <w:r>
        <w:rPr>
          <w:rStyle w:val="DecValTok"/>
        </w:rPr>
        <w:t>9</w:t>
      </w:r>
      <w:r>
        <w:rPr>
          <w:rStyle w:val="NormalTok"/>
        </w:rPr>
        <w:t>])</w:t>
      </w:r>
      <w:r>
        <w:rPr>
          <w:rStyle w:val="OperatorTok"/>
        </w:rPr>
        <w:t>$</w:t>
      </w:r>
      <w:r>
        <w:rPr>
          <w:rStyle w:val="NormalTok"/>
        </w:rPr>
        <w:t>total</w:t>
      </w:r>
      <w:r>
        <w:rPr>
          <w:rStyle w:val="OperatorTok"/>
        </w:rPr>
        <w:t>$</w:t>
      </w:r>
      <w:r>
        <w:rPr>
          <w:rStyle w:val="NormalTok"/>
        </w:rPr>
        <w:t>std.alpha,</w:t>
      </w:r>
      <w:r>
        <w:br/>
      </w:r>
      <w:r>
        <w:rPr>
          <w:rStyle w:val="NormalTok"/>
        </w:rPr>
        <w:t xml:space="preserve">                 </w:t>
      </w:r>
      <w:r>
        <w:rPr>
          <w:rStyle w:val="KeywordTok"/>
        </w:rPr>
        <w:t>alpha</w:t>
      </w:r>
      <w:r>
        <w:rPr>
          <w:rStyle w:val="NormalTok"/>
        </w:rPr>
        <w:t>(ECSICovData[</w:t>
      </w:r>
      <w:r>
        <w:rPr>
          <w:rStyle w:val="DecValTok"/>
        </w:rPr>
        <w:t>10</w:t>
      </w:r>
      <w:r>
        <w:rPr>
          <w:rStyle w:val="OperatorTok"/>
        </w:rPr>
        <w:t>:</w:t>
      </w:r>
      <w:r>
        <w:rPr>
          <w:rStyle w:val="DecValTok"/>
        </w:rPr>
        <w:t>11</w:t>
      </w:r>
      <w:r>
        <w:rPr>
          <w:rStyle w:val="NormalTok"/>
        </w:rPr>
        <w:t>,</w:t>
      </w:r>
      <w:r>
        <w:rPr>
          <w:rStyle w:val="DecValTok"/>
        </w:rPr>
        <w:t>10</w:t>
      </w:r>
      <w:r>
        <w:rPr>
          <w:rStyle w:val="OperatorTok"/>
        </w:rPr>
        <w:t>:</w:t>
      </w:r>
      <w:r>
        <w:rPr>
          <w:rStyle w:val="DecValTok"/>
        </w:rPr>
        <w:t>11</w:t>
      </w:r>
      <w:r>
        <w:rPr>
          <w:rStyle w:val="NormalTok"/>
        </w:rPr>
        <w:t>])</w:t>
      </w:r>
      <w:r>
        <w:rPr>
          <w:rStyle w:val="OperatorTok"/>
        </w:rPr>
        <w:t>$</w:t>
      </w:r>
      <w:r>
        <w:rPr>
          <w:rStyle w:val="NormalTok"/>
        </w:rPr>
        <w:t>total</w:t>
      </w:r>
      <w:r>
        <w:rPr>
          <w:rStyle w:val="OperatorTok"/>
        </w:rPr>
        <w:t>$</w:t>
      </w:r>
      <w:r>
        <w:rPr>
          <w:rStyle w:val="NormalTok"/>
        </w:rPr>
        <w:t>std.alpha)</w:t>
      </w:r>
    </w:p>
    <w:p w14:paraId="40D1BC67" w14:textId="77777777" w:rsidR="00125622" w:rsidRDefault="00125622" w:rsidP="00125622">
      <w:pPr>
        <w:pStyle w:val="SourceCode"/>
      </w:pPr>
      <w:r>
        <w:rPr>
          <w:rStyle w:val="VerbatimChar"/>
        </w:rPr>
        <w:t>## Warning in matrix(unlist(drop.item), ncol = 10, byrow = TRUE): data length</w:t>
      </w:r>
      <w:r>
        <w:br/>
      </w:r>
      <w:r>
        <w:rPr>
          <w:rStyle w:val="VerbatimChar"/>
        </w:rPr>
        <w:t>## [16] is not a sub-multiple or multiple of the number of columns [10]</w:t>
      </w:r>
    </w:p>
    <w:p w14:paraId="49358FC9" w14:textId="77777777" w:rsidR="00125622" w:rsidRDefault="00125622" w:rsidP="00125622">
      <w:pPr>
        <w:pStyle w:val="SourceCode"/>
      </w:pPr>
      <w:r>
        <w:rPr>
          <w:rStyle w:val="CommentTok"/>
        </w:rPr>
        <w:t># We use the sum of standardized indicators</w:t>
      </w:r>
      <w:r>
        <w:br/>
      </w:r>
      <w:r>
        <w:br/>
      </w:r>
      <w:r>
        <w:rPr>
          <w:rStyle w:val="NormalTok"/>
        </w:rPr>
        <w:t>disattenuatedCorrelations &lt;-</w:t>
      </w:r>
      <w:r>
        <w:rPr>
          <w:rStyle w:val="StringTok"/>
          <w:rFonts w:eastAsia="Courier New"/>
        </w:rPr>
        <w:t xml:space="preserve"> </w:t>
      </w:r>
      <w:r>
        <w:rPr>
          <w:rStyle w:val="NormalTok"/>
        </w:rPr>
        <w:t>scaleScoreCorrelationsStd</w:t>
      </w:r>
      <w:r>
        <w:rPr>
          <w:rStyle w:val="OperatorTok"/>
        </w:rPr>
        <w:t>/</w:t>
      </w:r>
      <w:r>
        <w:br/>
      </w:r>
      <w:r>
        <w:rPr>
          <w:rStyle w:val="StringTok"/>
          <w:rFonts w:eastAsia="Courier New"/>
        </w:rPr>
        <w:t xml:space="preserve">  </w:t>
      </w:r>
      <w:r>
        <w:rPr>
          <w:rStyle w:val="KeywordTok"/>
        </w:rPr>
        <w:t>sqrt</w:t>
      </w:r>
      <w:r>
        <w:rPr>
          <w:rStyle w:val="NormalTok"/>
        </w:rPr>
        <w:t>(parallelRel</w:t>
      </w:r>
      <w:r>
        <w:rPr>
          <w:rStyle w:val="OperatorTok"/>
        </w:rPr>
        <w:t>%o%</w:t>
      </w:r>
      <w:r>
        <w:rPr>
          <w:rStyle w:val="NormalTok"/>
        </w:rPr>
        <w:t>parallelRel)</w:t>
      </w:r>
      <w:r>
        <w:br/>
      </w:r>
      <w:r>
        <w:br/>
      </w:r>
      <w:r>
        <w:rPr>
          <w:rStyle w:val="KeywordTok"/>
        </w:rPr>
        <w:t>diag</w:t>
      </w:r>
      <w:r>
        <w:rPr>
          <w:rStyle w:val="NormalTok"/>
        </w:rPr>
        <w:t>(disattenuatedCorrelations) &lt;-</w:t>
      </w:r>
      <w:r>
        <w:rPr>
          <w:rStyle w:val="StringTok"/>
          <w:rFonts w:eastAsia="Courier New"/>
        </w:rPr>
        <w:t xml:space="preserve"> </w:t>
      </w:r>
      <w:r>
        <w:rPr>
          <w:rStyle w:val="DecValTok"/>
        </w:rPr>
        <w:t>1</w:t>
      </w:r>
      <w:r>
        <w:br/>
      </w:r>
      <w:r>
        <w:br/>
      </w:r>
      <w:r>
        <w:rPr>
          <w:rStyle w:val="NormalTok"/>
        </w:rPr>
        <w:t>disattenuatedCorrelations</w:t>
      </w:r>
    </w:p>
    <w:p w14:paraId="26DA0017" w14:textId="6C474ECD" w:rsidR="00125622" w:rsidRDefault="00125622" w:rsidP="00125622">
      <w:pPr>
        <w:pStyle w:val="SourceCode"/>
        <w:rPr>
          <w:rStyle w:val="VerbatimChar"/>
        </w:rPr>
      </w:pPr>
      <w:r>
        <w:rPr>
          <w:rStyle w:val="VerbatimChar"/>
        </w:rPr>
        <w:t>##           ACSI      CUEX      PERQ      PERV</w:t>
      </w:r>
      <w:r>
        <w:br/>
      </w:r>
      <w:r>
        <w:rPr>
          <w:rStyle w:val="VerbatimChar"/>
        </w:rPr>
        <w:t>## ACSI 1.0000000 0.6335125 0.9548449 0.8761793</w:t>
      </w:r>
      <w:r>
        <w:br/>
      </w:r>
      <w:r>
        <w:rPr>
          <w:rStyle w:val="VerbatimChar"/>
        </w:rPr>
        <w:t>## CUEX 0.6335125 1.0000000 0.7364370 0.5336834</w:t>
      </w:r>
      <w:r>
        <w:br/>
      </w:r>
      <w:r>
        <w:rPr>
          <w:rStyle w:val="VerbatimChar"/>
        </w:rPr>
        <w:lastRenderedPageBreak/>
        <w:t>## PERQ 0.9548449 0.7364370 1.0000000 0.7645405</w:t>
      </w:r>
      <w:r>
        <w:br/>
      </w:r>
      <w:r>
        <w:rPr>
          <w:rStyle w:val="VerbatimChar"/>
        </w:rPr>
        <w:t>## PERV 0.8761793 0.5336834 0.7645405 1.0000000</w:t>
      </w:r>
    </w:p>
    <w:p w14:paraId="06A70BFB" w14:textId="65D483E3" w:rsidR="00070EB7" w:rsidRDefault="00070EB7" w:rsidP="007D3300">
      <w:pPr>
        <w:pStyle w:val="BodyText-noindent"/>
      </w:pPr>
      <w:r w:rsidRPr="00070EB7">
        <w:rPr>
          <w:rFonts w:hint="eastAsia"/>
        </w:rPr>
        <w:t>Dis</w:t>
      </w:r>
      <w:r w:rsidRPr="00070EB7">
        <w:t>attenuated correlation using parallel reliability</w:t>
      </w:r>
      <w:r>
        <w:t xml:space="preserve"> can be also calculated using the htmt function of the semTools package </w:t>
      </w:r>
      <w:r>
        <w:fldChar w:fldCharType="begin"/>
      </w:r>
      <w:r>
        <w:instrText xml:space="preserve"> ADDIN ZOTERO_ITEM CSL_CITATION {"citationID":"m1bdpPJg","properties":{"formattedCitation":"(Jorgensen et al., 2018)","plainCitation":"(Jorgensen et al., 2018)","noteIndex":0},"citationItems":[{"id":37865,"uris":["http://zotero.org/groups/52014/items/QW6QNJIC"],"uri":["http://zotero.org/groups/52014/items/QW6QNJIC"],"itemData":{"id":37865,"type":"book","title":"semTools: Useful tools for structural equation modeling","URL":"https://CRAN.R-project.org/package=semTools","author":[{"family":"Jorgensen","given":"Terrence D."},{"family":"Pornprasertmanit","given":"S."},{"family":"Schoemann","given":"A. M."},{"family":"Rosseel","given":"Yves"}],"issued":{"date-parts":[["2018"]]}}}],"schema":"https://github.com/citation-style-language/schema/raw/master/csl-citation.json"} </w:instrText>
      </w:r>
      <w:r>
        <w:fldChar w:fldCharType="separate"/>
      </w:r>
      <w:r>
        <w:rPr>
          <w:noProof/>
        </w:rPr>
        <w:t>(Jorgensen et al., 2018)</w:t>
      </w:r>
      <w:r>
        <w:fldChar w:fldCharType="end"/>
      </w:r>
      <w:r>
        <w:t>. This requires the specification (but not estimation) of a CFA model using lavaan syntax.</w:t>
      </w:r>
    </w:p>
    <w:p w14:paraId="3703C783" w14:textId="77777777" w:rsidR="00070EB7" w:rsidRDefault="00070EB7" w:rsidP="00502FC8"/>
    <w:p w14:paraId="144245AE" w14:textId="0CCA2A29" w:rsidR="00125622" w:rsidRDefault="00125622" w:rsidP="00125622">
      <w:pPr>
        <w:pStyle w:val="SourceCode"/>
      </w:pPr>
      <w:r>
        <w:rPr>
          <w:rStyle w:val="NormalTok"/>
        </w:rPr>
        <w:t>CFAmodel &lt;-</w:t>
      </w:r>
      <w:r>
        <w:rPr>
          <w:rStyle w:val="StringTok"/>
          <w:rFonts w:eastAsia="Courier New"/>
        </w:rPr>
        <w:t xml:space="preserve"> "ACSI =~ ACSI1 + ACSI2 + ACSI3</w:t>
      </w:r>
      <w:r>
        <w:br/>
      </w:r>
      <w:r>
        <w:rPr>
          <w:rStyle w:val="StringTok"/>
          <w:rFonts w:eastAsia="Courier New"/>
        </w:rPr>
        <w:t>CUEX =~ CUEX1 + CUEX2 + CUEX3</w:t>
      </w:r>
      <w:r>
        <w:br/>
      </w:r>
      <w:r>
        <w:rPr>
          <w:rStyle w:val="StringTok"/>
          <w:rFonts w:eastAsia="Courier New"/>
        </w:rPr>
        <w:t>PERQ =~ PERQ1 + PERQ2 + PERQ3</w:t>
      </w:r>
      <w:r>
        <w:br/>
      </w:r>
      <w:r>
        <w:rPr>
          <w:rStyle w:val="StringTok"/>
          <w:rFonts w:eastAsia="Courier New"/>
        </w:rPr>
        <w:t>PERV =~ PERV1 + PERV2"</w:t>
      </w:r>
      <w:r>
        <w:br/>
      </w:r>
      <w:r>
        <w:br/>
      </w:r>
      <w:r>
        <w:rPr>
          <w:rStyle w:val="KeywordTok"/>
        </w:rPr>
        <w:t>htmt</w:t>
      </w:r>
      <w:r>
        <w:rPr>
          <w:rStyle w:val="NormalTok"/>
        </w:rPr>
        <w:t xml:space="preserve">(CFAmodel, </w:t>
      </w:r>
      <w:r>
        <w:rPr>
          <w:rStyle w:val="DataTypeTok"/>
        </w:rPr>
        <w:t>sample.cov =</w:t>
      </w:r>
      <w:r>
        <w:rPr>
          <w:rStyle w:val="NormalTok"/>
        </w:rPr>
        <w:t xml:space="preserve"> ECSICovData)</w:t>
      </w:r>
    </w:p>
    <w:p w14:paraId="4D77D716" w14:textId="77777777" w:rsidR="00125622" w:rsidRDefault="00125622" w:rsidP="00125622">
      <w:pPr>
        <w:pStyle w:val="SourceCode"/>
      </w:pPr>
      <w:r>
        <w:rPr>
          <w:rStyle w:val="VerbatimChar"/>
        </w:rPr>
        <w:t xml:space="preserve">##      ACSI  CUEX  PERQ  PERV </w:t>
      </w:r>
      <w:r>
        <w:br/>
      </w:r>
      <w:r>
        <w:rPr>
          <w:rStyle w:val="VerbatimChar"/>
        </w:rPr>
        <w:t xml:space="preserve">## ACSI 1.000                  </w:t>
      </w:r>
      <w:r>
        <w:br/>
      </w:r>
      <w:r>
        <w:rPr>
          <w:rStyle w:val="VerbatimChar"/>
        </w:rPr>
        <w:t xml:space="preserve">## CUEX 0.634 1.000            </w:t>
      </w:r>
      <w:r>
        <w:br/>
      </w:r>
      <w:r>
        <w:rPr>
          <w:rStyle w:val="VerbatimChar"/>
        </w:rPr>
        <w:t xml:space="preserve">## PERQ 0.955 0.736 1.000      </w:t>
      </w:r>
      <w:r>
        <w:br/>
      </w:r>
      <w:r>
        <w:rPr>
          <w:rStyle w:val="VerbatimChar"/>
        </w:rPr>
        <w:t>## PERV 0.876 0.534 0.765 1.000</w:t>
      </w:r>
    </w:p>
    <w:p w14:paraId="31437585" w14:textId="77777777" w:rsidR="00070EB7" w:rsidRPr="0052565E" w:rsidRDefault="00070EB7" w:rsidP="00070EB7">
      <w:pPr>
        <w:pStyle w:val="3"/>
      </w:pPr>
      <w:r w:rsidRPr="0052565E">
        <w:t>Problems / Limitations</w:t>
      </w:r>
    </w:p>
    <w:p w14:paraId="04003587" w14:textId="77777777" w:rsidR="00070EB7" w:rsidRDefault="00070EB7" w:rsidP="00070EB7">
      <w:pPr>
        <w:pStyle w:val="BodyText-noindent"/>
      </w:pPr>
      <w:r w:rsidRPr="008348A6">
        <w:t>Parallel reliability is less accurate than tau-equivalent reliability. Therefore, disattenuated correlation using parallel reliability is less effective than dis</w:t>
      </w:r>
      <w:r>
        <w:t xml:space="preserve">attenuated </w:t>
      </w:r>
      <w:r w:rsidRPr="008348A6">
        <w:t>correlation using tau-equivalent reliability</w:t>
      </w:r>
      <w:r>
        <w:t xml:space="preserve"> for assessing discriminant validity</w:t>
      </w:r>
      <w:r w:rsidRPr="008348A6">
        <w:t>.</w:t>
      </w:r>
      <w:r>
        <w:t xml:space="preserve"> </w:t>
      </w:r>
      <w:r w:rsidRPr="009139C7">
        <w:t xml:space="preserve">In addition to tau-equivalence, parallel reliability also requires the assumption that the variance of each item is </w:t>
      </w:r>
      <w:r>
        <w:t>identical (i.e., the condition of being parallel)</w:t>
      </w:r>
      <w:r w:rsidRPr="009139C7">
        <w:t xml:space="preserve">. In other words, it is more difficult to satisfy the assumption of parallel reliability than to satisfy </w:t>
      </w:r>
      <w:r>
        <w:t xml:space="preserve">that </w:t>
      </w:r>
      <w:r w:rsidRPr="009139C7">
        <w:t>of tau-equivalent reliability.</w:t>
      </w:r>
      <w:r>
        <w:t xml:space="preserve"> </w:t>
      </w:r>
      <w:r w:rsidRPr="00704D8C">
        <w:t xml:space="preserve">Parallel reliability has no computational advantage over tau-equivalent reliability. Therefore, the use of disattenuated correlation using parallel reliability </w:t>
      </w:r>
      <w:r>
        <w:t xml:space="preserve">(i.e., HTMT) </w:t>
      </w:r>
      <w:r w:rsidRPr="00704D8C">
        <w:t>for the assessment of discriminant validity is difficult to justify.</w:t>
      </w:r>
    </w:p>
    <w:p w14:paraId="17123717" w14:textId="564EA318" w:rsidR="00070EB7" w:rsidRPr="003E3500" w:rsidRDefault="00070EB7" w:rsidP="00070EB7">
      <w:pPr>
        <w:pStyle w:val="2"/>
      </w:pPr>
      <w:bookmarkStart w:id="78" w:name="_Toc14939176"/>
      <w:r w:rsidRPr="003E3500">
        <w:rPr>
          <w:rFonts w:hint="eastAsia"/>
        </w:rPr>
        <w:lastRenderedPageBreak/>
        <w:t xml:space="preserve">Disattenuated </w:t>
      </w:r>
      <w:r w:rsidRPr="003E3500">
        <w:t>correlation using congeneric reliability</w:t>
      </w:r>
      <w:bookmarkEnd w:id="78"/>
    </w:p>
    <w:p w14:paraId="30D825ED" w14:textId="77777777" w:rsidR="00070EB7" w:rsidRDefault="00070EB7" w:rsidP="00070EB7">
      <w:pPr>
        <w:pStyle w:val="3"/>
      </w:pPr>
      <w:r>
        <w:rPr>
          <w:rFonts w:hint="eastAsia"/>
        </w:rPr>
        <w:t>How often is it use</w:t>
      </w:r>
      <w:r>
        <w:t>d?</w:t>
      </w:r>
    </w:p>
    <w:p w14:paraId="6F33D441" w14:textId="77777777" w:rsidR="00070EB7" w:rsidRDefault="00070EB7" w:rsidP="00070EB7">
      <w:pPr>
        <w:pStyle w:val="BodyText-noindent"/>
      </w:pPr>
      <w:r w:rsidRPr="008834E4">
        <w:t>AMJ 0%, JAP 0%, ORM 0%</w:t>
      </w:r>
    </w:p>
    <w:p w14:paraId="3262B5AE" w14:textId="77777777" w:rsidR="00070EB7" w:rsidRPr="0052565E" w:rsidRDefault="00070EB7" w:rsidP="00070EB7">
      <w:pPr>
        <w:pStyle w:val="3"/>
      </w:pPr>
      <w:r w:rsidRPr="0052565E">
        <w:rPr>
          <w:rFonts w:hint="eastAsia"/>
        </w:rPr>
        <w:t>How to obtain</w:t>
      </w:r>
    </w:p>
    <w:p w14:paraId="7D5B43C2" w14:textId="046D5074" w:rsidR="00070EB7" w:rsidRDefault="00070EB7" w:rsidP="00502FC8">
      <w:pPr>
        <w:pStyle w:val="BodyText-noindent"/>
        <w:rPr>
          <w:rStyle w:val="CommentTok"/>
          <w:rFonts w:eastAsiaTheme="majorEastAsia" w:cstheme="majorBidi"/>
          <w:bCs/>
          <w:u w:val="single"/>
        </w:rPr>
      </w:pPr>
      <w:r>
        <w:t>C</w:t>
      </w:r>
      <w:r w:rsidRPr="00D87F7B">
        <w:t>ongeneric reliability is more accurate than tau-equivalent reliability but less frequently used.</w:t>
      </w:r>
      <w:r>
        <w:t xml:space="preserve"> </w:t>
      </w:r>
      <w:r w:rsidRPr="00D87F7B">
        <w:t>This coefficient is often referred to as composite reliability or McDonald's omega.</w:t>
      </w:r>
      <w:r>
        <w:t xml:space="preserve"> </w:t>
      </w:r>
      <w:r w:rsidRPr="00505409">
        <w:t>Jör</w:t>
      </w:r>
      <w:r w:rsidRPr="0091133A">
        <w:t xml:space="preserve">eskog </w:t>
      </w:r>
      <w:r>
        <w:fldChar w:fldCharType="begin"/>
      </w:r>
      <w:r>
        <w:instrText xml:space="preserve"> ADDIN ZOTERO_ITEM CSL_CITATION {"citationID":"DpIzlljy","properties":{"formattedCitation":"(1971)","plainCitation":"(1971)","noteIndex":0},"citationItems":[{"id":5027,"uris":["http://zotero.org/groups/52014/items/7REUS3W6"],"uri":["http://zotero.org/groups/52014/items/7REUS3W6"],"itemData":{"id":5027,"type":"article-journal","title":"Statistical analysis of sets of congeneric tests","container-title":"Psychometrika","page":"109–133","volume":"36","issue":"2","source":"Google Scholar","DOI":"10.1007/BF02291393","author":[{"family":"Jöreskog","given":"Karl G."}],"issued":{"date-parts":[["1971"]]}},"suppress-author":true}],"schema":"https://github.com/citation-style-language/schema/raw/master/csl-citation.json"} </w:instrText>
      </w:r>
      <w:r>
        <w:fldChar w:fldCharType="separate"/>
      </w:r>
      <w:r>
        <w:rPr>
          <w:noProof/>
        </w:rPr>
        <w:t>(1971)</w:t>
      </w:r>
      <w:r>
        <w:fldChar w:fldCharType="end"/>
      </w:r>
      <w:r w:rsidRPr="0091133A">
        <w:t xml:space="preserve"> developed this coefficient first and named </w:t>
      </w:r>
      <w:r>
        <w:t xml:space="preserve">its measurement </w:t>
      </w:r>
      <w:r w:rsidRPr="0091133A">
        <w:t>model a congeneric model.</w:t>
      </w:r>
      <w:r>
        <w:t xml:space="preserve"> The likely reason for the lower adoption of this coefficient compared to the previously presented reliability coefficients is that this coefficient cannot be calculated directly from the data, but requires the estimation of a factor analysis model, typically a CFA. Congeneric reliabilities can be obtained using the reliability function of the semTools package </w:t>
      </w:r>
      <w:r>
        <w:fldChar w:fldCharType="begin"/>
      </w:r>
      <w:r>
        <w:instrText xml:space="preserve"> ADDIN ZOTERO_ITEM CSL_CITATION {"citationID":"PRRzSqqp","properties":{"formattedCitation":"(Jorgensen et al., 2018)","plainCitation":"(Jorgensen et al., 2018)","noteIndex":0},"citationItems":[{"id":37865,"uris":["http://zotero.org/groups/52014/items/QW6QNJIC"],"uri":["http://zotero.org/groups/52014/items/QW6QNJIC"],"itemData":{"id":37865,"type":"book","title":"semTools: Useful tools for structural equation modeling","URL":"https://CRAN.R-project.org/package=semTools","author":[{"family":"Jorgensen","given":"Terrence D."},{"family":"Pornprasertmanit","given":"S."},{"family":"Schoemann","given":"A. M."},{"family":"Rosseel","given":"Yves"}],"issued":{"date-parts":[["2018"]]}}}],"schema":"https://github.com/citation-style-language/schema/raw/master/csl-citation.json"} </w:instrText>
      </w:r>
      <w:r>
        <w:fldChar w:fldCharType="separate"/>
      </w:r>
      <w:r>
        <w:rPr>
          <w:noProof/>
        </w:rPr>
        <w:t>(Jorgensen et al., 2018)</w:t>
      </w:r>
      <w:r>
        <w:fldChar w:fldCharType="end"/>
      </w:r>
      <w:r>
        <w:t>.</w:t>
      </w:r>
    </w:p>
    <w:p w14:paraId="09834DA6" w14:textId="50B43C50" w:rsidR="00125622" w:rsidRDefault="00125622" w:rsidP="00125622">
      <w:pPr>
        <w:pStyle w:val="SourceCode"/>
      </w:pPr>
      <w:r>
        <w:br/>
      </w:r>
      <w:r>
        <w:rPr>
          <w:rStyle w:val="NormalTok"/>
        </w:rPr>
        <w:t>CFAest &lt;-</w:t>
      </w:r>
      <w:r>
        <w:rPr>
          <w:rStyle w:val="StringTok"/>
          <w:rFonts w:eastAsia="Courier New"/>
        </w:rPr>
        <w:t xml:space="preserve"> </w:t>
      </w:r>
      <w:r>
        <w:rPr>
          <w:rStyle w:val="KeywordTok"/>
        </w:rPr>
        <w:t>cfa</w:t>
      </w:r>
      <w:r>
        <w:rPr>
          <w:rStyle w:val="NormalTok"/>
        </w:rPr>
        <w:t xml:space="preserve">(CFAmodel, </w:t>
      </w:r>
      <w:r>
        <w:rPr>
          <w:rStyle w:val="DataTypeTok"/>
        </w:rPr>
        <w:t>sample.cov =</w:t>
      </w:r>
      <w:r>
        <w:rPr>
          <w:rStyle w:val="NormalTok"/>
        </w:rPr>
        <w:t xml:space="preserve"> ECSICovData, </w:t>
      </w:r>
      <w:r>
        <w:rPr>
          <w:rStyle w:val="DataTypeTok"/>
        </w:rPr>
        <w:t>sample.nobs =</w:t>
      </w:r>
      <w:r>
        <w:rPr>
          <w:rStyle w:val="NormalTok"/>
        </w:rPr>
        <w:t xml:space="preserve"> N,</w:t>
      </w:r>
      <w:r>
        <w:br/>
      </w:r>
      <w:r>
        <w:rPr>
          <w:rStyle w:val="NormalTok"/>
        </w:rPr>
        <w:t xml:space="preserve">              </w:t>
      </w:r>
      <w:r>
        <w:rPr>
          <w:rStyle w:val="DataTypeTok"/>
        </w:rPr>
        <w:t>std.lv =</w:t>
      </w:r>
      <w:r>
        <w:rPr>
          <w:rStyle w:val="NormalTok"/>
        </w:rPr>
        <w:t xml:space="preserve"> </w:t>
      </w:r>
      <w:r>
        <w:rPr>
          <w:rStyle w:val="OtherTok"/>
        </w:rPr>
        <w:t>TRUE</w:t>
      </w:r>
      <w:r>
        <w:rPr>
          <w:rStyle w:val="NormalTok"/>
        </w:rPr>
        <w:t xml:space="preserve">) </w:t>
      </w:r>
      <w:r>
        <w:rPr>
          <w:rStyle w:val="CommentTok"/>
        </w:rPr>
        <w:t># use alternative scaling)</w:t>
      </w:r>
      <w:r>
        <w:br/>
      </w:r>
      <w:r>
        <w:br/>
      </w:r>
      <w:r>
        <w:rPr>
          <w:rStyle w:val="CommentTok"/>
        </w:rPr>
        <w:t># Use the semTools reliability function</w:t>
      </w:r>
      <w:r>
        <w:br/>
      </w:r>
      <w:r>
        <w:rPr>
          <w:rStyle w:val="NormalTok"/>
        </w:rPr>
        <w:t>congenericRel &lt;-</w:t>
      </w:r>
      <w:r>
        <w:rPr>
          <w:rStyle w:val="StringTok"/>
          <w:rFonts w:eastAsia="Courier New"/>
        </w:rPr>
        <w:t xml:space="preserve"> </w:t>
      </w:r>
      <w:r>
        <w:rPr>
          <w:rStyle w:val="KeywordTok"/>
        </w:rPr>
        <w:t>reliability</w:t>
      </w:r>
      <w:r>
        <w:rPr>
          <w:rStyle w:val="NormalTok"/>
        </w:rPr>
        <w:t>(CFAest)[</w:t>
      </w:r>
      <w:r>
        <w:rPr>
          <w:rStyle w:val="StringTok"/>
          <w:rFonts w:eastAsia="Courier New"/>
        </w:rPr>
        <w:t>"omega"</w:t>
      </w:r>
      <w:r>
        <w:rPr>
          <w:rStyle w:val="NormalTok"/>
        </w:rPr>
        <w:t>,</w:t>
      </w:r>
      <w:r>
        <w:rPr>
          <w:rStyle w:val="DecValTok"/>
        </w:rPr>
        <w:t>1</w:t>
      </w:r>
      <w:r>
        <w:rPr>
          <w:rStyle w:val="OperatorTok"/>
        </w:rPr>
        <w:t>:</w:t>
      </w:r>
      <w:r>
        <w:rPr>
          <w:rStyle w:val="DecValTok"/>
        </w:rPr>
        <w:t>4</w:t>
      </w:r>
      <w:r>
        <w:rPr>
          <w:rStyle w:val="NormalTok"/>
        </w:rPr>
        <w:t>]</w:t>
      </w:r>
      <w:r>
        <w:br/>
      </w:r>
      <w:r>
        <w:br/>
      </w:r>
      <w:r>
        <w:rPr>
          <w:rStyle w:val="NormalTok"/>
        </w:rPr>
        <w:t>disattenuatedCorrelations &lt;-</w:t>
      </w:r>
      <w:r>
        <w:rPr>
          <w:rStyle w:val="StringTok"/>
          <w:rFonts w:eastAsia="Courier New"/>
        </w:rPr>
        <w:t xml:space="preserve"> </w:t>
      </w:r>
      <w:r>
        <w:rPr>
          <w:rStyle w:val="NormalTok"/>
        </w:rPr>
        <w:t>scaleScoreCorrelations</w:t>
      </w:r>
      <w:r>
        <w:rPr>
          <w:rStyle w:val="OperatorTok"/>
        </w:rPr>
        <w:t>/</w:t>
      </w:r>
      <w:r>
        <w:br/>
      </w:r>
      <w:r>
        <w:rPr>
          <w:rStyle w:val="StringTok"/>
          <w:rFonts w:eastAsia="Courier New"/>
        </w:rPr>
        <w:t xml:space="preserve">  </w:t>
      </w:r>
      <w:r>
        <w:rPr>
          <w:rStyle w:val="KeywordTok"/>
        </w:rPr>
        <w:t>sqrt</w:t>
      </w:r>
      <w:r>
        <w:rPr>
          <w:rStyle w:val="NormalTok"/>
        </w:rPr>
        <w:t>(congenericRel</w:t>
      </w:r>
      <w:r>
        <w:rPr>
          <w:rStyle w:val="OperatorTok"/>
        </w:rPr>
        <w:t>%o%</w:t>
      </w:r>
      <w:r>
        <w:rPr>
          <w:rStyle w:val="NormalTok"/>
        </w:rPr>
        <w:t>congenericRel)</w:t>
      </w:r>
      <w:r>
        <w:br/>
      </w:r>
      <w:r>
        <w:br/>
      </w:r>
      <w:r>
        <w:rPr>
          <w:rStyle w:val="KeywordTok"/>
        </w:rPr>
        <w:t>diag</w:t>
      </w:r>
      <w:r>
        <w:rPr>
          <w:rStyle w:val="NormalTok"/>
        </w:rPr>
        <w:t>(disattenuatedCorrelations) &lt;-</w:t>
      </w:r>
      <w:r>
        <w:rPr>
          <w:rStyle w:val="StringTok"/>
          <w:rFonts w:eastAsia="Courier New"/>
        </w:rPr>
        <w:t xml:space="preserve"> </w:t>
      </w:r>
      <w:r>
        <w:rPr>
          <w:rStyle w:val="DecValTok"/>
        </w:rPr>
        <w:t>1</w:t>
      </w:r>
      <w:r>
        <w:br/>
      </w:r>
      <w:r>
        <w:br/>
      </w:r>
      <w:r>
        <w:rPr>
          <w:rStyle w:val="NormalTok"/>
        </w:rPr>
        <w:t>disattenuatedCorrelations</w:t>
      </w:r>
    </w:p>
    <w:p w14:paraId="0D4686F0" w14:textId="6A9DC93A" w:rsidR="00125622" w:rsidRDefault="00125622" w:rsidP="00125622">
      <w:pPr>
        <w:pStyle w:val="SourceCode"/>
        <w:rPr>
          <w:rStyle w:val="VerbatimChar"/>
        </w:rPr>
      </w:pPr>
      <w:r>
        <w:rPr>
          <w:rStyle w:val="VerbatimChar"/>
        </w:rPr>
        <w:t>##           ACSI      CUEX      PERQ      PERV</w:t>
      </w:r>
      <w:r>
        <w:br/>
      </w:r>
      <w:r>
        <w:rPr>
          <w:rStyle w:val="VerbatimChar"/>
        </w:rPr>
        <w:t>## ACSI 1.0000000 0.6235469 0.9484115 0.8758320</w:t>
      </w:r>
      <w:r>
        <w:br/>
      </w:r>
      <w:r>
        <w:rPr>
          <w:rStyle w:val="VerbatimChar"/>
        </w:rPr>
        <w:t>## CUEX 0.6235469 1.0000000 0.7225404 0.5242577</w:t>
      </w:r>
      <w:r>
        <w:br/>
      </w:r>
      <w:r>
        <w:rPr>
          <w:rStyle w:val="VerbatimChar"/>
        </w:rPr>
        <w:t>## PERQ 0.9484115 0.7225404 1.0000000 0.7562414</w:t>
      </w:r>
      <w:r>
        <w:br/>
      </w:r>
      <w:r>
        <w:rPr>
          <w:rStyle w:val="VerbatimChar"/>
        </w:rPr>
        <w:t>## PERV 0.8758320 0.5242577 0.7562414 1.0000000</w:t>
      </w:r>
    </w:p>
    <w:p w14:paraId="53D9F4DC" w14:textId="77777777" w:rsidR="00070EB7" w:rsidRPr="0052565E" w:rsidRDefault="00070EB7" w:rsidP="00070EB7">
      <w:pPr>
        <w:pStyle w:val="3"/>
      </w:pPr>
      <w:r w:rsidRPr="0052565E">
        <w:lastRenderedPageBreak/>
        <w:t>Problems / Limitations</w:t>
      </w:r>
    </w:p>
    <w:p w14:paraId="6B938665" w14:textId="77777777" w:rsidR="00070EB7" w:rsidRDefault="00070EB7" w:rsidP="00070EB7">
      <w:pPr>
        <w:pStyle w:val="BodyText-noindent"/>
      </w:pPr>
      <w:r w:rsidRPr="007104BA">
        <w:t>Disattenuated correlation using congeneric reliability is</w:t>
      </w:r>
      <w:r>
        <w:t xml:space="preserve"> more general</w:t>
      </w:r>
      <w:r w:rsidRPr="007104BA">
        <w:t xml:space="preserve"> than the previous methods. </w:t>
      </w:r>
      <w:r>
        <w:t>Generally, the disattenuatio</w:t>
      </w:r>
      <w:r w:rsidRPr="007104BA">
        <w:t xml:space="preserve"> technique</w:t>
      </w:r>
      <w:r>
        <w:t>s are commonly recommended as alternatives for researchers</w:t>
      </w:r>
      <w:r w:rsidRPr="007104BA">
        <w:t xml:space="preserve"> who have difficulty using SEM software. However, disattenuated correlation technique itself has problems. First, a correlation coefficient that is greater than 1 or less than -1 may be derived. Second, </w:t>
      </w:r>
      <w:r>
        <w:t>the correlation estimates can be less precise and the calculation process has more</w:t>
      </w:r>
      <w:r w:rsidRPr="007104BA">
        <w:t xml:space="preserve"> steps than </w:t>
      </w:r>
      <w:r>
        <w:t xml:space="preserve">when directly </w:t>
      </w:r>
      <w:r w:rsidRPr="007104BA">
        <w:t>estimating factor correlations based on CFA or SEM</w:t>
      </w:r>
      <w:r>
        <w:t xml:space="preserve"> thus leaving more room for errors</w:t>
      </w:r>
      <w:r w:rsidRPr="007104BA">
        <w:t xml:space="preserve">. Third, although it is possible to obtain the confidence interval of disattenuated correlation, </w:t>
      </w:r>
      <w:r>
        <w:t>doing this correctly using equiations is complicated. Another alternative is to apply boostrapping, but this often requires a bit of programming of the statistical software and can be too computationally intensive to be a practical alternative.</w:t>
      </w:r>
    </w:p>
    <w:p w14:paraId="1597AECE" w14:textId="77777777" w:rsidR="00070EB7" w:rsidRDefault="00070EB7" w:rsidP="00070EB7"/>
    <w:p w14:paraId="7719CDB4" w14:textId="6D007BD7" w:rsidR="00070EB7" w:rsidRDefault="00070EB7" w:rsidP="00070EB7">
      <w:pPr>
        <w:pStyle w:val="2"/>
      </w:pPr>
      <w:bookmarkStart w:id="79" w:name="_Toc14939177"/>
      <w:r>
        <w:lastRenderedPageBreak/>
        <w:t>Cross-loadings (obtained from exploratory factor analysis)</w:t>
      </w:r>
      <w:bookmarkEnd w:id="79"/>
    </w:p>
    <w:p w14:paraId="33F56D6D" w14:textId="77777777" w:rsidR="00070EB7" w:rsidRDefault="00070EB7" w:rsidP="00070EB7">
      <w:pPr>
        <w:pStyle w:val="3"/>
      </w:pPr>
      <w:r>
        <w:rPr>
          <w:rFonts w:hint="eastAsia"/>
        </w:rPr>
        <w:t>How often is it use</w:t>
      </w:r>
      <w:r>
        <w:t>d?</w:t>
      </w:r>
    </w:p>
    <w:p w14:paraId="6973ABF6" w14:textId="77777777" w:rsidR="00070EB7" w:rsidRDefault="00070EB7" w:rsidP="00070EB7">
      <w:r w:rsidRPr="008834E4">
        <w:t xml:space="preserve">AMJ </w:t>
      </w:r>
      <w:r>
        <w:t>3.7</w:t>
      </w:r>
      <w:r w:rsidRPr="008834E4">
        <w:t xml:space="preserve">%, JAP 0%, ORM </w:t>
      </w:r>
      <w:r>
        <w:t>15.0</w:t>
      </w:r>
      <w:r w:rsidRPr="008834E4">
        <w:t>%</w:t>
      </w:r>
    </w:p>
    <w:p w14:paraId="27C26E5C" w14:textId="77777777" w:rsidR="00070EB7" w:rsidRPr="0052565E" w:rsidRDefault="00070EB7" w:rsidP="00070EB7">
      <w:pPr>
        <w:pStyle w:val="3"/>
      </w:pPr>
      <w:r w:rsidRPr="0052565E">
        <w:rPr>
          <w:rFonts w:hint="eastAsia"/>
        </w:rPr>
        <w:t>How to obtain</w:t>
      </w:r>
    </w:p>
    <w:p w14:paraId="691098BC" w14:textId="77777777" w:rsidR="00070EB7" w:rsidRPr="002E6D82" w:rsidRDefault="00070EB7" w:rsidP="00070EB7">
      <w:pPr>
        <w:pStyle w:val="BodyText-noindent"/>
      </w:pPr>
      <w:r>
        <w:t xml:space="preserve">The inspection of cross-loadings is sometimes suggested as a way for assessing </w:t>
      </w:r>
      <w:r w:rsidRPr="002E6D82">
        <w:t>discrimination validity</w:t>
      </w:r>
      <w:r>
        <w:t xml:space="preserve">. However, the term cross-loading has at least two different meanings in the literature that need to </w:t>
      </w:r>
      <w:r w:rsidRPr="002E6D82">
        <w:t>be explicitly explained.</w:t>
      </w:r>
    </w:p>
    <w:p w14:paraId="3CC051EB" w14:textId="77777777" w:rsidR="00070EB7" w:rsidRPr="0064607D" w:rsidRDefault="00070EB7" w:rsidP="00070EB7">
      <w:pPr>
        <w:pStyle w:val="BodyText-noindent"/>
        <w:numPr>
          <w:ilvl w:val="0"/>
          <w:numId w:val="54"/>
        </w:numPr>
      </w:pPr>
      <w:r w:rsidRPr="0064607D">
        <w:t xml:space="preserve">What is a </w:t>
      </w:r>
      <w:r w:rsidRPr="00E80B2E">
        <w:t>loading</w:t>
      </w:r>
      <w:r w:rsidRPr="0064607D">
        <w:t>? That is, is it a pattern coefficient or a structure coefficient?</w:t>
      </w:r>
    </w:p>
    <w:p w14:paraId="3913743F" w14:textId="77777777" w:rsidR="00070EB7" w:rsidRDefault="00070EB7" w:rsidP="00070EB7">
      <w:pPr>
        <w:pStyle w:val="BodyText-noindent"/>
        <w:numPr>
          <w:ilvl w:val="0"/>
          <w:numId w:val="54"/>
        </w:numPr>
      </w:pPr>
      <w:r>
        <w:t xml:space="preserve">What is a </w:t>
      </w:r>
      <w:r w:rsidRPr="005D7E0E">
        <w:rPr>
          <w:i/>
        </w:rPr>
        <w:t>cross</w:t>
      </w:r>
      <w:r>
        <w:t>-loading? That is, d</w:t>
      </w:r>
      <w:r w:rsidRPr="002E6D82">
        <w:t xml:space="preserve">oes the determination of </w:t>
      </w:r>
      <w:r>
        <w:t xml:space="preserve"> the existence of a problematic </w:t>
      </w:r>
      <w:r w:rsidRPr="002E6D82">
        <w:t>cross-loading</w:t>
      </w:r>
      <w:r>
        <w:t>s</w:t>
      </w:r>
      <w:r w:rsidRPr="002E6D82">
        <w:t xml:space="preserve"> require absolute comparisons</w:t>
      </w:r>
      <w:r>
        <w:t xml:space="preserve"> (e.g., cutoff point)</w:t>
      </w:r>
      <w:r w:rsidRPr="002E6D82">
        <w:t xml:space="preserve"> or relative comparisons</w:t>
      </w:r>
      <w:r>
        <w:t xml:space="preserve"> (e.g., other coefficient value)</w:t>
      </w:r>
      <w:r w:rsidRPr="002E6D82">
        <w:t xml:space="preserve">? </w:t>
      </w:r>
    </w:p>
    <w:p w14:paraId="3A5F607D" w14:textId="4619D5E6" w:rsidR="00070EB7" w:rsidRDefault="00070EB7" w:rsidP="00070EB7">
      <w:pPr>
        <w:pStyle w:val="a0"/>
      </w:pPr>
      <w:r>
        <w:t xml:space="preserve">The proper </w:t>
      </w:r>
      <w:r w:rsidRPr="00FC465A">
        <w:t>application</w:t>
      </w:r>
      <w:r>
        <w:t xml:space="preserve"> of an e</w:t>
      </w:r>
      <w:r w:rsidRPr="00F06C52">
        <w:t>xploratory factor analysis (</w:t>
      </w:r>
      <w:r w:rsidRPr="0064607D">
        <w:t>EFA</w:t>
      </w:r>
      <w:r w:rsidRPr="00F06C52">
        <w:t>) is a complex subject in itself</w:t>
      </w:r>
      <w:r>
        <w:t>, so we provide just a brief demonstration instead of fully explaining the analysis.</w:t>
      </w:r>
      <w:r w:rsidRPr="00F06C52">
        <w:t xml:space="preserve"> </w:t>
      </w:r>
      <w:r w:rsidRPr="00872C1B">
        <w:t xml:space="preserve">We selected </w:t>
      </w:r>
      <w:r w:rsidR="00B927E8">
        <w:t>minres</w:t>
      </w:r>
      <w:r w:rsidRPr="00872C1B">
        <w:t xml:space="preserve"> likelihood as the factor extraction method</w:t>
      </w:r>
      <w:r>
        <w:t>, Varimax as the orthogonal rotation,</w:t>
      </w:r>
      <w:r w:rsidRPr="00872C1B">
        <w:t xml:space="preserve"> and Promax as the </w:t>
      </w:r>
      <w:r>
        <w:t xml:space="preserve">oblique </w:t>
      </w:r>
      <w:r w:rsidRPr="00872C1B">
        <w:t>rotation</w:t>
      </w:r>
      <w:r w:rsidR="00B927E8">
        <w:t xml:space="preserve"> using the fa function from the psych package </w:t>
      </w:r>
      <w:r w:rsidR="00B927E8">
        <w:fldChar w:fldCharType="begin"/>
      </w:r>
      <w:r w:rsidR="00B927E8">
        <w:instrText xml:space="preserve"> ADDIN ZOTERO_ITEM CSL_CITATION {"citationID":"YdsFXdmt","properties":{"formattedCitation":"(Revelle, 2015)","plainCitation":"(Revelle, 2015)","noteIndex":0},"citationItems":[{"id":5004,"uris":["http://zotero.org/groups/52014/items/8E9VRS94"],"uri":["http://zotero.org/groups/52014/items/8E9VRS94"],"itemData":{"id":5004,"type":"book","title":"psych: Procedures for psychological, psychometric, and personality research","version":"1.5.4","source":"R-Packages","abstract":"A general purpose toolbox for personality, psychometrics and experimental psychology.   Functions are primarily for scale construction using factor analysis, principal component analysis, cluster analysis and reliability analysis, although others provide basic descriptive statistics. Item Response Theory is done using  factor analysis of tetrachoric and polychoric correlations. Functions for analyzing data at multi-levels include within and between group statistics, including correlations and factor analysis.   Functions for simulating particular item and test structures are included. Several functions serve as a useful front end for structural equation modeling.  Graphical displays of path diagrams, factor analysis and structural equation models are created using basic graphics. Some of the functions are written to support a book on psychometrics as well as publications in personality research. For more information, see the personality-project.org/r webpage.","URL":"http://cran.r-project.org/web/packages/psych/index.html","title-short":"psych","author":[{"family":"Revelle","given":"William"}],"issued":{"date-parts":[["2015",4,27]]},"accessed":{"date-parts":[["2015",6,10]]}}}],"schema":"https://github.com/citation-style-language/schema/raw/master/csl-citation.json"} </w:instrText>
      </w:r>
      <w:r w:rsidR="00B927E8">
        <w:fldChar w:fldCharType="separate"/>
      </w:r>
      <w:r w:rsidR="00B927E8">
        <w:rPr>
          <w:noProof/>
        </w:rPr>
        <w:t>(Revelle, 2015)</w:t>
      </w:r>
      <w:r w:rsidR="00B927E8">
        <w:fldChar w:fldCharType="end"/>
      </w:r>
      <w:r w:rsidRPr="00872C1B">
        <w:t xml:space="preserve">. </w:t>
      </w:r>
      <w:r w:rsidRPr="00F06C52">
        <w:t xml:space="preserve">The number of factors was determined to be two when determined according to </w:t>
      </w:r>
      <w:r>
        <w:t xml:space="preserve">the </w:t>
      </w:r>
      <w:r w:rsidRPr="00F06C52">
        <w:t>commonly used criteri</w:t>
      </w:r>
      <w:r>
        <w:t>on</w:t>
      </w:r>
      <w:r w:rsidRPr="00F06C52">
        <w:t xml:space="preserve"> that the eigenvalue</w:t>
      </w:r>
      <w:r>
        <w:t>s</w:t>
      </w:r>
      <w:r w:rsidRPr="00F06C52">
        <w:t xml:space="preserve"> of the factor</w:t>
      </w:r>
      <w:r>
        <w:t>s</w:t>
      </w:r>
      <w:r w:rsidRPr="00F06C52">
        <w:t xml:space="preserve"> should </w:t>
      </w:r>
      <w:r>
        <w:t xml:space="preserve">all </w:t>
      </w:r>
      <w:r w:rsidRPr="00F06C52">
        <w:t>be greater than one</w:t>
      </w:r>
      <w:r w:rsidRPr="000C50C1">
        <w:rPr>
          <w:rStyle w:val="af5"/>
        </w:rPr>
        <w:footnoteReference w:id="2"/>
      </w:r>
      <w:r w:rsidRPr="00F06C52">
        <w:t>.</w:t>
      </w:r>
    </w:p>
    <w:p w14:paraId="78057FD0" w14:textId="77777777" w:rsidR="00070EB7" w:rsidRDefault="00070EB7" w:rsidP="00070EB7">
      <w:pPr>
        <w:pStyle w:val="a0"/>
      </w:pPr>
      <w:r>
        <w:t xml:space="preserve">First, let us consider the first question. </w:t>
      </w:r>
      <w:r w:rsidRPr="00350C5A">
        <w:t>Factor loading</w:t>
      </w:r>
      <w:r>
        <w:t>s</w:t>
      </w:r>
      <w:r w:rsidRPr="00350C5A">
        <w:t xml:space="preserve"> represent pattern coefficients or structure coefficients depending on the context. The pattern coefficients indicate how the </w:t>
      </w:r>
      <w:r>
        <w:t>item value changes</w:t>
      </w:r>
      <w:r w:rsidRPr="00350C5A">
        <w:t xml:space="preserve"> when the </w:t>
      </w:r>
      <w:r>
        <w:t>factor’s (unobserved) value</w:t>
      </w:r>
      <w:r w:rsidRPr="00350C5A">
        <w:t xml:space="preserve"> changes by one unit</w:t>
      </w:r>
      <w:r>
        <w:t xml:space="preserve"> holding other factors </w:t>
      </w:r>
      <w:r>
        <w:lastRenderedPageBreak/>
        <w:t>constant</w:t>
      </w:r>
      <w:r w:rsidRPr="00350C5A">
        <w:t>, which is similar to the coefficient in the regression analysis. The structure</w:t>
      </w:r>
      <w:r>
        <w:t xml:space="preserve"> coefficient</w:t>
      </w:r>
      <w:r w:rsidRPr="00350C5A">
        <w:t xml:space="preserve"> is the correlation between items and factors.</w:t>
      </w:r>
    </w:p>
    <w:p w14:paraId="060537B1" w14:textId="77777777" w:rsidR="00070EB7" w:rsidRDefault="00070EB7" w:rsidP="00070EB7">
      <w:pPr>
        <w:pStyle w:val="a0"/>
      </w:pPr>
      <w:r>
        <w:t xml:space="preserve">Exploratory factor analysis results will generally need to be rotated to make them more interpretable. We start by considering </w:t>
      </w:r>
      <w:r w:rsidRPr="00842548">
        <w:t xml:space="preserve">the </w:t>
      </w:r>
      <w:r>
        <w:t xml:space="preserve">orthogonal </w:t>
      </w:r>
      <w:r w:rsidRPr="00842548">
        <w:t xml:space="preserve">rotation. </w:t>
      </w:r>
      <w:r>
        <w:t xml:space="preserve">The word orthogonal </w:t>
      </w:r>
      <w:r w:rsidRPr="00842548">
        <w:t xml:space="preserve">is a geometric term, and its corresponding statistical term </w:t>
      </w:r>
      <w:r>
        <w:t xml:space="preserve">is ‘being </w:t>
      </w:r>
      <w:r w:rsidRPr="00842548">
        <w:t>uncorrelated with each other</w:t>
      </w:r>
      <w:r>
        <w:t>’</w:t>
      </w:r>
      <w:r w:rsidRPr="00842548">
        <w:t>. That is, the correlation between the two factors is fixed as follows.</w:t>
      </w:r>
      <w:r>
        <w:t xml:space="preserve"> </w:t>
      </w:r>
    </w:p>
    <w:p w14:paraId="11362EC9" w14:textId="6969BF41" w:rsidR="00070EB7" w:rsidRDefault="00070EB7" w:rsidP="00070EB7">
      <w:pPr>
        <w:pStyle w:val="af0"/>
        <w:keepNext/>
      </w:pPr>
      <w:r>
        <w:t xml:space="preserve">Table </w:t>
      </w:r>
      <w:r>
        <w:rPr>
          <w:noProof/>
        </w:rPr>
        <w:fldChar w:fldCharType="begin"/>
      </w:r>
      <w:r>
        <w:rPr>
          <w:noProof/>
        </w:rPr>
        <w:instrText xml:space="preserve"> SEQ Table \* ARABIC </w:instrText>
      </w:r>
      <w:r>
        <w:rPr>
          <w:noProof/>
        </w:rPr>
        <w:fldChar w:fldCharType="separate"/>
      </w:r>
      <w:r w:rsidR="00E47287">
        <w:rPr>
          <w:noProof/>
        </w:rPr>
        <w:t>40</w:t>
      </w:r>
      <w:r>
        <w:rPr>
          <w:noProof/>
        </w:rPr>
        <w:fldChar w:fldCharType="end"/>
      </w:r>
      <w:r>
        <w:t xml:space="preserve"> Factor correlation matrix after orthogonal rotation</w:t>
      </w:r>
    </w:p>
    <w:tbl>
      <w:tblPr>
        <w:tblW w:w="2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82"/>
        <w:gridCol w:w="1019"/>
        <w:gridCol w:w="1018"/>
      </w:tblGrid>
      <w:tr w:rsidR="00070EB7" w:rsidRPr="00842548" w14:paraId="0EEE28A5" w14:textId="77777777" w:rsidTr="00212BD3">
        <w:trPr>
          <w:cantSplit/>
          <w:tblHeader/>
          <w:jc w:val="center"/>
        </w:trPr>
        <w:tc>
          <w:tcPr>
            <w:tcW w:w="882" w:type="dxa"/>
            <w:shd w:val="clear" w:color="auto" w:fill="FFFFFF"/>
            <w:vAlign w:val="bottom"/>
          </w:tcPr>
          <w:p w14:paraId="66AD924F" w14:textId="77777777" w:rsidR="00070EB7" w:rsidRPr="00842548" w:rsidRDefault="00070EB7" w:rsidP="00212BD3">
            <w:pPr>
              <w:jc w:val="right"/>
              <w:rPr>
                <w:rFonts w:eastAsia="맑은 고딕"/>
                <w:color w:val="000000"/>
              </w:rPr>
            </w:pPr>
          </w:p>
        </w:tc>
        <w:tc>
          <w:tcPr>
            <w:tcW w:w="1019" w:type="dxa"/>
            <w:shd w:val="clear" w:color="auto" w:fill="FFFFFF"/>
            <w:vAlign w:val="bottom"/>
          </w:tcPr>
          <w:p w14:paraId="2BD2D0DE" w14:textId="77777777" w:rsidR="00070EB7" w:rsidRPr="00842548" w:rsidRDefault="00070EB7" w:rsidP="00212BD3">
            <w:pPr>
              <w:ind w:left="60"/>
              <w:jc w:val="right"/>
              <w:rPr>
                <w:rFonts w:eastAsia="맑은 고딕"/>
                <w:color w:val="000000"/>
              </w:rPr>
            </w:pPr>
            <w:r>
              <w:rPr>
                <w:rFonts w:eastAsia="맑은 고딕"/>
                <w:color w:val="000000"/>
              </w:rPr>
              <w:t xml:space="preserve">Factor </w:t>
            </w:r>
            <w:r w:rsidRPr="00842548">
              <w:rPr>
                <w:rFonts w:eastAsia="맑은 고딕"/>
                <w:color w:val="000000"/>
              </w:rPr>
              <w:t>1</w:t>
            </w:r>
          </w:p>
        </w:tc>
        <w:tc>
          <w:tcPr>
            <w:tcW w:w="1018" w:type="dxa"/>
            <w:shd w:val="clear" w:color="auto" w:fill="FFFFFF"/>
            <w:vAlign w:val="bottom"/>
          </w:tcPr>
          <w:p w14:paraId="51A3AB44" w14:textId="77777777" w:rsidR="00070EB7" w:rsidRPr="00842548" w:rsidRDefault="00070EB7" w:rsidP="00212BD3">
            <w:pPr>
              <w:ind w:left="60"/>
              <w:jc w:val="right"/>
              <w:rPr>
                <w:rFonts w:eastAsia="맑은 고딕"/>
                <w:color w:val="000000"/>
              </w:rPr>
            </w:pPr>
            <w:r>
              <w:rPr>
                <w:rFonts w:eastAsia="맑은 고딕"/>
                <w:color w:val="000000"/>
              </w:rPr>
              <w:t xml:space="preserve">Factor </w:t>
            </w:r>
            <w:r w:rsidRPr="00842548">
              <w:rPr>
                <w:rFonts w:eastAsia="맑은 고딕"/>
                <w:color w:val="000000"/>
              </w:rPr>
              <w:t>2</w:t>
            </w:r>
          </w:p>
        </w:tc>
      </w:tr>
      <w:tr w:rsidR="00070EB7" w:rsidRPr="00842548" w14:paraId="52D10DC0" w14:textId="77777777" w:rsidTr="00212BD3">
        <w:trPr>
          <w:cantSplit/>
          <w:tblHeader/>
          <w:jc w:val="center"/>
        </w:trPr>
        <w:tc>
          <w:tcPr>
            <w:tcW w:w="882" w:type="dxa"/>
            <w:shd w:val="clear" w:color="auto" w:fill="FFFFFF"/>
          </w:tcPr>
          <w:p w14:paraId="619A0CB8" w14:textId="77777777" w:rsidR="00070EB7" w:rsidRPr="00842548" w:rsidRDefault="00070EB7" w:rsidP="00212BD3">
            <w:pPr>
              <w:jc w:val="right"/>
              <w:rPr>
                <w:rFonts w:eastAsia="맑은 고딕"/>
                <w:color w:val="000000"/>
              </w:rPr>
            </w:pPr>
            <w:r>
              <w:rPr>
                <w:rFonts w:eastAsia="맑은 고딕"/>
                <w:color w:val="000000"/>
              </w:rPr>
              <w:t xml:space="preserve">Factor </w:t>
            </w:r>
            <w:r w:rsidRPr="00842548">
              <w:rPr>
                <w:rFonts w:eastAsia="맑은 고딕"/>
                <w:color w:val="000000"/>
              </w:rPr>
              <w:t>1</w:t>
            </w:r>
          </w:p>
        </w:tc>
        <w:tc>
          <w:tcPr>
            <w:tcW w:w="1019" w:type="dxa"/>
            <w:shd w:val="clear" w:color="auto" w:fill="FFFFFF"/>
          </w:tcPr>
          <w:p w14:paraId="6DE6D352" w14:textId="77777777" w:rsidR="00070EB7" w:rsidRPr="00842548" w:rsidRDefault="00070EB7" w:rsidP="00212BD3">
            <w:pPr>
              <w:jc w:val="right"/>
              <w:rPr>
                <w:rFonts w:eastAsia="맑은 고딕"/>
                <w:color w:val="000000"/>
              </w:rPr>
            </w:pPr>
            <w:r w:rsidRPr="00842548">
              <w:rPr>
                <w:rFonts w:eastAsia="맑은 고딕"/>
                <w:color w:val="000000"/>
              </w:rPr>
              <w:t>1</w:t>
            </w:r>
          </w:p>
        </w:tc>
        <w:tc>
          <w:tcPr>
            <w:tcW w:w="1018" w:type="dxa"/>
            <w:shd w:val="clear" w:color="auto" w:fill="FFFFFF"/>
          </w:tcPr>
          <w:p w14:paraId="4B45E0E2" w14:textId="77777777" w:rsidR="00070EB7" w:rsidRPr="00842548" w:rsidRDefault="00070EB7" w:rsidP="00212BD3">
            <w:pPr>
              <w:jc w:val="right"/>
              <w:rPr>
                <w:rFonts w:eastAsia="맑은 고딕"/>
                <w:color w:val="000000"/>
              </w:rPr>
            </w:pPr>
            <w:r w:rsidRPr="00842548">
              <w:rPr>
                <w:rFonts w:eastAsia="맑은 고딕"/>
                <w:color w:val="000000"/>
              </w:rPr>
              <w:t>0</w:t>
            </w:r>
          </w:p>
        </w:tc>
      </w:tr>
      <w:tr w:rsidR="00070EB7" w:rsidRPr="00842548" w14:paraId="66D86744" w14:textId="77777777" w:rsidTr="00212BD3">
        <w:trPr>
          <w:cantSplit/>
          <w:tblHeader/>
          <w:jc w:val="center"/>
        </w:trPr>
        <w:tc>
          <w:tcPr>
            <w:tcW w:w="882" w:type="dxa"/>
            <w:shd w:val="clear" w:color="auto" w:fill="FFFFFF"/>
          </w:tcPr>
          <w:p w14:paraId="39095BD0" w14:textId="77777777" w:rsidR="00070EB7" w:rsidRPr="00842548" w:rsidRDefault="00070EB7" w:rsidP="00212BD3">
            <w:pPr>
              <w:jc w:val="right"/>
              <w:rPr>
                <w:rFonts w:eastAsia="맑은 고딕"/>
                <w:color w:val="000000"/>
              </w:rPr>
            </w:pPr>
            <w:r>
              <w:rPr>
                <w:rFonts w:eastAsia="맑은 고딕"/>
                <w:color w:val="000000"/>
              </w:rPr>
              <w:t xml:space="preserve">Factor </w:t>
            </w:r>
            <w:r w:rsidRPr="00842548">
              <w:rPr>
                <w:rFonts w:eastAsia="맑은 고딕"/>
                <w:color w:val="000000"/>
              </w:rPr>
              <w:t>2</w:t>
            </w:r>
          </w:p>
        </w:tc>
        <w:tc>
          <w:tcPr>
            <w:tcW w:w="1019" w:type="dxa"/>
            <w:shd w:val="clear" w:color="auto" w:fill="FFFFFF"/>
          </w:tcPr>
          <w:p w14:paraId="371404F8" w14:textId="77777777" w:rsidR="00070EB7" w:rsidRPr="00842548" w:rsidRDefault="00070EB7" w:rsidP="00212BD3">
            <w:pPr>
              <w:jc w:val="right"/>
              <w:rPr>
                <w:rFonts w:eastAsia="맑은 고딕"/>
                <w:color w:val="000000"/>
              </w:rPr>
            </w:pPr>
            <w:r w:rsidRPr="00842548">
              <w:rPr>
                <w:rFonts w:eastAsia="맑은 고딕"/>
                <w:color w:val="000000"/>
              </w:rPr>
              <w:t>0</w:t>
            </w:r>
          </w:p>
        </w:tc>
        <w:tc>
          <w:tcPr>
            <w:tcW w:w="1018" w:type="dxa"/>
            <w:shd w:val="clear" w:color="auto" w:fill="FFFFFF"/>
          </w:tcPr>
          <w:p w14:paraId="160F5FBC" w14:textId="77777777" w:rsidR="00070EB7" w:rsidRPr="00842548" w:rsidRDefault="00070EB7" w:rsidP="00212BD3">
            <w:pPr>
              <w:jc w:val="right"/>
              <w:rPr>
                <w:rFonts w:eastAsia="맑은 고딕"/>
                <w:color w:val="000000"/>
              </w:rPr>
            </w:pPr>
            <w:r w:rsidRPr="00842548">
              <w:rPr>
                <w:rFonts w:eastAsia="맑은 고딕"/>
                <w:color w:val="000000"/>
              </w:rPr>
              <w:t>1</w:t>
            </w:r>
          </w:p>
        </w:tc>
      </w:tr>
    </w:tbl>
    <w:p w14:paraId="1B2DC5CB" w14:textId="77777777" w:rsidR="002D632D" w:rsidRDefault="002D632D" w:rsidP="003E3E30"/>
    <w:p w14:paraId="4544FAF8" w14:textId="4AD2FC81" w:rsidR="00070EB7" w:rsidRPr="00EC1FE8" w:rsidRDefault="00070EB7" w:rsidP="00021239">
      <w:pPr>
        <w:pStyle w:val="a0"/>
      </w:pPr>
      <w:r w:rsidRPr="00350C5A">
        <w:t xml:space="preserve">The factor structure matrix is the matrix </w:t>
      </w:r>
      <w:r>
        <w:t>product</w:t>
      </w:r>
      <w:r w:rsidRPr="00350C5A">
        <w:t xml:space="preserve"> of the factor pattern matrix and the factor correlation matrix. </w:t>
      </w:r>
      <w:r>
        <w:t>Because</w:t>
      </w:r>
      <w:r w:rsidRPr="00350C5A">
        <w:t xml:space="preserve"> the correlation matrix is an identity matrix</w:t>
      </w:r>
      <w:r>
        <w:t xml:space="preserve"> (i.e., </w:t>
      </w:r>
      <w:r w:rsidRPr="006772E4">
        <w:t>a matrix composed of diagonal elements of 1 and non-diagonal elements of 0</w:t>
      </w:r>
      <w:r>
        <w:t>) in orthogonal rotation</w:t>
      </w:r>
      <w:r w:rsidRPr="00350C5A">
        <w:t xml:space="preserve">, the structure matrix and the pattern matrix are </w:t>
      </w:r>
      <w:r>
        <w:t>identical</w:t>
      </w:r>
      <w:r w:rsidRPr="00350C5A">
        <w:t xml:space="preserve">. </w:t>
      </w:r>
      <w:r w:rsidRPr="006772E4">
        <w:t xml:space="preserve">The following is the result of Varimax rotation of the </w:t>
      </w:r>
      <w:r>
        <w:t>example</w:t>
      </w:r>
    </w:p>
    <w:p w14:paraId="65B3706A" w14:textId="0782CF3F" w:rsidR="00125622" w:rsidRDefault="00125622" w:rsidP="00125622">
      <w:pPr>
        <w:pStyle w:val="SourceCode"/>
      </w:pPr>
      <w:r>
        <w:br/>
      </w:r>
      <w:r>
        <w:rPr>
          <w:rStyle w:val="CommentTok"/>
        </w:rPr>
        <w:t># Two factor solution, varimax rotation</w:t>
      </w:r>
      <w:r>
        <w:br/>
      </w:r>
      <w:r>
        <w:br/>
      </w:r>
      <w:r>
        <w:rPr>
          <w:rStyle w:val="NormalTok"/>
        </w:rPr>
        <w:t>EFAest &lt;-</w:t>
      </w:r>
      <w:r>
        <w:rPr>
          <w:rStyle w:val="StringTok"/>
          <w:rFonts w:eastAsia="Courier New"/>
        </w:rPr>
        <w:t xml:space="preserve"> </w:t>
      </w:r>
      <w:r>
        <w:rPr>
          <w:rStyle w:val="KeywordTok"/>
        </w:rPr>
        <w:t>fa</w:t>
      </w:r>
      <w:r>
        <w:rPr>
          <w:rStyle w:val="NormalTok"/>
        </w:rPr>
        <w:t xml:space="preserve">(ECSICovData, </w:t>
      </w:r>
      <w:r>
        <w:rPr>
          <w:rStyle w:val="DataTypeTok"/>
        </w:rPr>
        <w:t>nfactors =</w:t>
      </w:r>
      <w:r>
        <w:rPr>
          <w:rStyle w:val="NormalTok"/>
        </w:rPr>
        <w:t xml:space="preserve"> </w:t>
      </w:r>
      <w:r>
        <w:rPr>
          <w:rStyle w:val="DecValTok"/>
        </w:rPr>
        <w:t>2</w:t>
      </w:r>
      <w:r>
        <w:rPr>
          <w:rStyle w:val="NormalTok"/>
        </w:rPr>
        <w:t xml:space="preserve">, </w:t>
      </w:r>
      <w:r>
        <w:rPr>
          <w:rStyle w:val="DataTypeTok"/>
        </w:rPr>
        <w:t>rotate =</w:t>
      </w:r>
      <w:r>
        <w:rPr>
          <w:rStyle w:val="NormalTok"/>
        </w:rPr>
        <w:t xml:space="preserve"> </w:t>
      </w:r>
      <w:r>
        <w:rPr>
          <w:rStyle w:val="StringTok"/>
          <w:rFonts w:eastAsia="Courier New"/>
        </w:rPr>
        <w:t>"varimax"</w:t>
      </w:r>
      <w:r>
        <w:rPr>
          <w:rStyle w:val="NormalTok"/>
        </w:rPr>
        <w:t>)</w:t>
      </w:r>
      <w:r>
        <w:br/>
      </w:r>
      <w:r>
        <w:br/>
      </w:r>
      <w:r>
        <w:rPr>
          <w:rStyle w:val="CommentTok"/>
        </w:rPr>
        <w:t># Pattern coefficients are printed out by default</w:t>
      </w:r>
      <w:r>
        <w:br/>
      </w:r>
      <w:r>
        <w:rPr>
          <w:rStyle w:val="NormalTok"/>
        </w:rPr>
        <w:t>EFAest</w:t>
      </w:r>
    </w:p>
    <w:p w14:paraId="2FEC7A6F" w14:textId="603AB0E6" w:rsidR="00125622" w:rsidRDefault="00125622" w:rsidP="00125622">
      <w:pPr>
        <w:pStyle w:val="SourceCode"/>
        <w:rPr>
          <w:rStyle w:val="VerbatimChar"/>
        </w:rPr>
      </w:pPr>
      <w:r>
        <w:rPr>
          <w:rStyle w:val="VerbatimChar"/>
        </w:rPr>
        <w:t>## Factor Analysis using method =  minres</w:t>
      </w:r>
      <w:r>
        <w:br/>
      </w:r>
      <w:r>
        <w:rPr>
          <w:rStyle w:val="VerbatimChar"/>
        </w:rPr>
        <w:t>## Call: fa(r = ECSICovData, nfactors = 2, rotate = "varimax")</w:t>
      </w:r>
      <w:r>
        <w:br/>
      </w:r>
      <w:r>
        <w:rPr>
          <w:rStyle w:val="VerbatimChar"/>
        </w:rPr>
        <w:t>## Standardized loadings (pattern matrix) based upon correlation matrix</w:t>
      </w:r>
      <w:r>
        <w:br/>
      </w:r>
      <w:r>
        <w:rPr>
          <w:rStyle w:val="VerbatimChar"/>
        </w:rPr>
        <w:t>##        MR1  MR2   h2   u2 com</w:t>
      </w:r>
      <w:r>
        <w:br/>
      </w:r>
      <w:r>
        <w:rPr>
          <w:rStyle w:val="VerbatimChar"/>
        </w:rPr>
        <w:t>## ACSI1 0.86 0.33 0.85 0.15 1.3</w:t>
      </w:r>
      <w:r>
        <w:br/>
      </w:r>
      <w:r>
        <w:rPr>
          <w:rStyle w:val="VerbatimChar"/>
        </w:rPr>
        <w:t>## ACSI2 0.80 0.24 0.70 0.30 1.2</w:t>
      </w:r>
      <w:r>
        <w:br/>
      </w:r>
      <w:r>
        <w:rPr>
          <w:rStyle w:val="VerbatimChar"/>
        </w:rPr>
        <w:t>## ACSI3 0.70 0.32 0.60 0.40 1.4</w:t>
      </w:r>
      <w:r>
        <w:br/>
      </w:r>
      <w:r>
        <w:rPr>
          <w:rStyle w:val="VerbatimChar"/>
        </w:rPr>
        <w:t>## CUEX1 0.24 0.68 0.52 0.48 1.2</w:t>
      </w:r>
      <w:r>
        <w:br/>
      </w:r>
      <w:r>
        <w:rPr>
          <w:rStyle w:val="VerbatimChar"/>
        </w:rPr>
        <w:t>## CUEX2 0.22 0.71 0.56 0.44 1.2</w:t>
      </w:r>
      <w:r>
        <w:br/>
      </w:r>
      <w:r>
        <w:rPr>
          <w:rStyle w:val="VerbatimChar"/>
        </w:rPr>
        <w:t>## CUEX3 0.17 0.43 0.21 0.79 1.3</w:t>
      </w:r>
      <w:r>
        <w:br/>
      </w:r>
      <w:r>
        <w:rPr>
          <w:rStyle w:val="VerbatimChar"/>
        </w:rPr>
        <w:t>## PERQ1 0.73 0.47 0.75 0.25 1.7</w:t>
      </w:r>
      <w:r>
        <w:br/>
      </w:r>
      <w:r>
        <w:rPr>
          <w:rStyle w:val="VerbatimChar"/>
        </w:rPr>
        <w:lastRenderedPageBreak/>
        <w:t>## PERQ2 0.73 0.40 0.69 0.31 1.5</w:t>
      </w:r>
      <w:r>
        <w:br/>
      </w:r>
      <w:r>
        <w:rPr>
          <w:rStyle w:val="VerbatimChar"/>
        </w:rPr>
        <w:t>## PERQ3 0.47 0.31 0.31 0.69 1.7</w:t>
      </w:r>
      <w:r>
        <w:br/>
      </w:r>
      <w:r>
        <w:rPr>
          <w:rStyle w:val="VerbatimChar"/>
        </w:rPr>
        <w:t>## PERV1 0.79 0.22 0.68 0.32 1.2</w:t>
      </w:r>
      <w:r>
        <w:br/>
      </w:r>
      <w:r>
        <w:rPr>
          <w:rStyle w:val="VerbatimChar"/>
        </w:rPr>
        <w:t>## PERV2 0.74 0.17 0.58 0.42 1.1</w:t>
      </w:r>
      <w:r>
        <w:br/>
      </w:r>
      <w:r>
        <w:rPr>
          <w:rStyle w:val="VerbatimChar"/>
        </w:rPr>
        <w:t xml:space="preserve">## </w:t>
      </w:r>
      <w:r>
        <w:br/>
      </w:r>
      <w:r>
        <w:rPr>
          <w:rStyle w:val="VerbatimChar"/>
        </w:rPr>
        <w:t>##                        MR1  MR2</w:t>
      </w:r>
      <w:r>
        <w:br/>
      </w:r>
      <w:r>
        <w:rPr>
          <w:rStyle w:val="VerbatimChar"/>
        </w:rPr>
        <w:t>## SS loadings           4.47 1.98</w:t>
      </w:r>
      <w:r>
        <w:br/>
      </w:r>
      <w:r>
        <w:rPr>
          <w:rStyle w:val="VerbatimChar"/>
        </w:rPr>
        <w:t>## Proportion Var        0.41 0.18</w:t>
      </w:r>
      <w:r>
        <w:br/>
      </w:r>
      <w:r>
        <w:rPr>
          <w:rStyle w:val="VerbatimChar"/>
        </w:rPr>
        <w:t>## Cumulative Var        0.41 0.59</w:t>
      </w:r>
      <w:r>
        <w:br/>
      </w:r>
      <w:r>
        <w:rPr>
          <w:rStyle w:val="VerbatimChar"/>
        </w:rPr>
        <w:t>## Proportion Explained  0.69 0.31</w:t>
      </w:r>
      <w:r>
        <w:br/>
      </w:r>
      <w:r>
        <w:rPr>
          <w:rStyle w:val="VerbatimChar"/>
        </w:rPr>
        <w:t>## Cumulative Proportion 0.69 1.00</w:t>
      </w:r>
      <w:r>
        <w:br/>
      </w:r>
      <w:r>
        <w:rPr>
          <w:rStyle w:val="VerbatimChar"/>
        </w:rPr>
        <w:t xml:space="preserve">## </w:t>
      </w:r>
      <w:r>
        <w:br/>
      </w:r>
      <w:r>
        <w:rPr>
          <w:rStyle w:val="VerbatimChar"/>
        </w:rPr>
        <w:t>## Mean item complexity =  1.4</w:t>
      </w:r>
      <w:r>
        <w:br/>
      </w:r>
      <w:r>
        <w:rPr>
          <w:rStyle w:val="VerbatimChar"/>
        </w:rPr>
        <w:t>## Test of the hypothesis that 2 factors are sufficient.</w:t>
      </w:r>
      <w:r>
        <w:br/>
      </w:r>
      <w:r>
        <w:rPr>
          <w:rStyle w:val="VerbatimChar"/>
        </w:rPr>
        <w:t xml:space="preserve">## </w:t>
      </w:r>
      <w:r>
        <w:br/>
      </w:r>
      <w:r>
        <w:rPr>
          <w:rStyle w:val="VerbatimChar"/>
        </w:rPr>
        <w:t>## The degrees of freedom for the null model are  55  and the objective function was  7.2</w:t>
      </w:r>
      <w:r>
        <w:br/>
      </w:r>
      <w:r>
        <w:rPr>
          <w:rStyle w:val="VerbatimChar"/>
        </w:rPr>
        <w:t xml:space="preserve">## The degrees of freedom for the model are 34  and the objective function was  0.46 </w:t>
      </w:r>
      <w:r>
        <w:br/>
      </w:r>
      <w:r>
        <w:rPr>
          <w:rStyle w:val="VerbatimChar"/>
        </w:rPr>
        <w:t xml:space="preserve">## </w:t>
      </w:r>
      <w:r>
        <w:br/>
      </w:r>
      <w:r>
        <w:rPr>
          <w:rStyle w:val="VerbatimChar"/>
        </w:rPr>
        <w:t xml:space="preserve">## The root mean square of the residuals (RMSR) is  0.04 </w:t>
      </w:r>
      <w:r>
        <w:br/>
      </w:r>
      <w:r>
        <w:rPr>
          <w:rStyle w:val="VerbatimChar"/>
        </w:rPr>
        <w:t xml:space="preserve">## The df corrected root mean square of the residuals is  0.05 </w:t>
      </w:r>
      <w:r>
        <w:br/>
      </w:r>
      <w:r>
        <w:rPr>
          <w:rStyle w:val="VerbatimChar"/>
        </w:rPr>
        <w:t xml:space="preserve">## </w:t>
      </w:r>
      <w:r>
        <w:br/>
      </w:r>
      <w:r>
        <w:rPr>
          <w:rStyle w:val="VerbatimChar"/>
        </w:rPr>
        <w:t>## Fit based upon off diagonal values = 0.99</w:t>
      </w:r>
      <w:r>
        <w:br/>
      </w:r>
      <w:r>
        <w:rPr>
          <w:rStyle w:val="VerbatimChar"/>
        </w:rPr>
        <w:t xml:space="preserve">## Measures of factor score adequacy             </w:t>
      </w:r>
      <w:r>
        <w:br/>
      </w:r>
      <w:r>
        <w:rPr>
          <w:rStyle w:val="VerbatimChar"/>
        </w:rPr>
        <w:t>##                                                    MR1  MR2</w:t>
      </w:r>
      <w:r>
        <w:br/>
      </w:r>
      <w:r>
        <w:rPr>
          <w:rStyle w:val="VerbatimChar"/>
        </w:rPr>
        <w:t>## Correlation of (regression) scores with factors   0.94 0.83</w:t>
      </w:r>
      <w:r>
        <w:br/>
      </w:r>
      <w:r>
        <w:rPr>
          <w:rStyle w:val="VerbatimChar"/>
        </w:rPr>
        <w:t>## Multiple R square of scores with factors          0.89 0.69</w:t>
      </w:r>
      <w:r>
        <w:br/>
      </w:r>
      <w:r>
        <w:rPr>
          <w:rStyle w:val="VerbatimChar"/>
        </w:rPr>
        <w:t>## Minimum correlation of possible factor scores     0.77 0.37</w:t>
      </w:r>
    </w:p>
    <w:p w14:paraId="46A15207" w14:textId="77777777" w:rsidR="00B927E8" w:rsidRDefault="00B927E8" w:rsidP="00125622">
      <w:pPr>
        <w:pStyle w:val="SourceCode"/>
      </w:pPr>
    </w:p>
    <w:p w14:paraId="1E21CBB1" w14:textId="77777777" w:rsidR="00125622" w:rsidRDefault="00125622" w:rsidP="00125622">
      <w:pPr>
        <w:pStyle w:val="SourceCode"/>
      </w:pPr>
      <w:r>
        <w:rPr>
          <w:rStyle w:val="CommentTok"/>
        </w:rPr>
        <w:t># Structure coefficients equal  pattern coefficients</w:t>
      </w:r>
      <w:r>
        <w:br/>
      </w:r>
      <w:r>
        <w:rPr>
          <w:rStyle w:val="NormalTok"/>
        </w:rPr>
        <w:t>EFAest</w:t>
      </w:r>
      <w:r>
        <w:rPr>
          <w:rStyle w:val="OperatorTok"/>
        </w:rPr>
        <w:t>$</w:t>
      </w:r>
      <w:r>
        <w:rPr>
          <w:rStyle w:val="NormalTok"/>
        </w:rPr>
        <w:t>Structure</w:t>
      </w:r>
    </w:p>
    <w:p w14:paraId="11901733" w14:textId="7E1B9AD3" w:rsidR="00125622" w:rsidRDefault="00125622" w:rsidP="00125622">
      <w:pPr>
        <w:pStyle w:val="SourceCode"/>
        <w:rPr>
          <w:rStyle w:val="VerbatimChar"/>
        </w:rPr>
      </w:pPr>
      <w:r>
        <w:rPr>
          <w:rStyle w:val="VerbatimChar"/>
        </w:rPr>
        <w:t xml:space="preserve">## </w:t>
      </w:r>
      <w:r>
        <w:br/>
      </w:r>
      <w:r>
        <w:rPr>
          <w:rStyle w:val="VerbatimChar"/>
        </w:rPr>
        <w:t>## Loadings:</w:t>
      </w:r>
      <w:r>
        <w:br/>
      </w:r>
      <w:r>
        <w:rPr>
          <w:rStyle w:val="VerbatimChar"/>
        </w:rPr>
        <w:t xml:space="preserve">##       MR1   MR2  </w:t>
      </w:r>
      <w:r>
        <w:br/>
      </w:r>
      <w:r>
        <w:rPr>
          <w:rStyle w:val="VerbatimChar"/>
        </w:rPr>
        <w:t>## ACSI1 0.861 0.327</w:t>
      </w:r>
      <w:r>
        <w:br/>
      </w:r>
      <w:r>
        <w:rPr>
          <w:rStyle w:val="VerbatimChar"/>
        </w:rPr>
        <w:t>## ACSI2 0.800 0.241</w:t>
      </w:r>
      <w:r>
        <w:br/>
      </w:r>
      <w:r>
        <w:rPr>
          <w:rStyle w:val="VerbatimChar"/>
        </w:rPr>
        <w:t>## ACSI3 0.704 0.316</w:t>
      </w:r>
      <w:r>
        <w:br/>
      </w:r>
      <w:r>
        <w:rPr>
          <w:rStyle w:val="VerbatimChar"/>
        </w:rPr>
        <w:t>## CUEX1 0.240 0.681</w:t>
      </w:r>
      <w:r>
        <w:br/>
      </w:r>
      <w:r>
        <w:rPr>
          <w:rStyle w:val="VerbatimChar"/>
        </w:rPr>
        <w:t>## CUEX2 0.224 0.711</w:t>
      </w:r>
      <w:r>
        <w:br/>
      </w:r>
      <w:r>
        <w:rPr>
          <w:rStyle w:val="VerbatimChar"/>
        </w:rPr>
        <w:t>## CUEX3 0.172 0.430</w:t>
      </w:r>
      <w:r>
        <w:br/>
      </w:r>
      <w:r>
        <w:rPr>
          <w:rStyle w:val="VerbatimChar"/>
        </w:rPr>
        <w:t>## PERQ1 0.726 0.474</w:t>
      </w:r>
      <w:r>
        <w:br/>
      </w:r>
      <w:r>
        <w:rPr>
          <w:rStyle w:val="VerbatimChar"/>
        </w:rPr>
        <w:t>## PERQ2 0.729 0.395</w:t>
      </w:r>
      <w:r>
        <w:br/>
      </w:r>
      <w:r>
        <w:rPr>
          <w:rStyle w:val="VerbatimChar"/>
        </w:rPr>
        <w:t>## PERQ3 0.467 0.310</w:t>
      </w:r>
      <w:r>
        <w:br/>
      </w:r>
      <w:r>
        <w:rPr>
          <w:rStyle w:val="VerbatimChar"/>
        </w:rPr>
        <w:t>## PERV1 0.794 0.223</w:t>
      </w:r>
      <w:r>
        <w:br/>
      </w:r>
      <w:r>
        <w:rPr>
          <w:rStyle w:val="VerbatimChar"/>
        </w:rPr>
        <w:t>## PERV2 0.739 0.170</w:t>
      </w:r>
      <w:r>
        <w:br/>
      </w:r>
      <w:r>
        <w:rPr>
          <w:rStyle w:val="VerbatimChar"/>
        </w:rPr>
        <w:t xml:space="preserve">## </w:t>
      </w:r>
      <w:r>
        <w:br/>
      </w:r>
      <w:r>
        <w:rPr>
          <w:rStyle w:val="VerbatimChar"/>
        </w:rPr>
        <w:t>##                  MR1   MR2</w:t>
      </w:r>
      <w:r>
        <w:br/>
      </w:r>
      <w:r>
        <w:rPr>
          <w:rStyle w:val="VerbatimChar"/>
        </w:rPr>
        <w:t>## SS loadings    4.468 1.976</w:t>
      </w:r>
      <w:r>
        <w:br/>
      </w:r>
      <w:r>
        <w:rPr>
          <w:rStyle w:val="VerbatimChar"/>
        </w:rPr>
        <w:lastRenderedPageBreak/>
        <w:t>## Proportion Var 0.406 0.180</w:t>
      </w:r>
      <w:r>
        <w:br/>
      </w:r>
      <w:r>
        <w:rPr>
          <w:rStyle w:val="VerbatimChar"/>
        </w:rPr>
        <w:t>## Cumulative Var 0.406 0.586</w:t>
      </w:r>
    </w:p>
    <w:p w14:paraId="60EF08F7" w14:textId="3A6B0594" w:rsidR="00B927E8" w:rsidRDefault="00B927E8" w:rsidP="00B927E8">
      <w:pPr>
        <w:pStyle w:val="a0"/>
      </w:pPr>
      <w:r>
        <w:t xml:space="preserve">While this example would suggest that there is not much difference between the pattern and structure matrices, </w:t>
      </w:r>
      <w:r w:rsidRPr="00CD259E">
        <w:t xml:space="preserve">it </w:t>
      </w:r>
      <w:r>
        <w:t xml:space="preserve">would be a mistake to assume so. Orthogonal </w:t>
      </w:r>
      <w:r w:rsidRPr="006772E4">
        <w:t xml:space="preserve">rotation is based on an unrealistic assumption that factors are </w:t>
      </w:r>
      <w:r>
        <w:t>un</w:t>
      </w:r>
      <w:r w:rsidRPr="006772E4">
        <w:t>correlated</w:t>
      </w:r>
      <w:r>
        <w:t xml:space="preserve"> and should thus be avoided in research that aims to study correlations between constructs. </w:t>
      </w:r>
      <w:r w:rsidRPr="006A3696">
        <w:t>The</w:t>
      </w:r>
      <w:r w:rsidRPr="006772E4">
        <w:t xml:space="preserve"> following is the result of </w:t>
      </w:r>
      <w:r>
        <w:t>Pro</w:t>
      </w:r>
      <w:r w:rsidRPr="006772E4">
        <w:t xml:space="preserve">max rotation of the </w:t>
      </w:r>
      <w:r>
        <w:t>example</w:t>
      </w:r>
      <w:r w:rsidRPr="006772E4">
        <w:t>.</w:t>
      </w:r>
      <w:r>
        <w:t xml:space="preserve"> </w:t>
      </w:r>
    </w:p>
    <w:p w14:paraId="040F7B04" w14:textId="77777777" w:rsidR="00B927E8" w:rsidRDefault="00B927E8" w:rsidP="00125622">
      <w:pPr>
        <w:pStyle w:val="SourceCode"/>
      </w:pPr>
    </w:p>
    <w:p w14:paraId="5FD6C775" w14:textId="77777777" w:rsidR="00125622" w:rsidRDefault="00125622" w:rsidP="00125622">
      <w:pPr>
        <w:pStyle w:val="SourceCode"/>
      </w:pPr>
      <w:r>
        <w:rPr>
          <w:rStyle w:val="CommentTok"/>
        </w:rPr>
        <w:t># Two factor solution, promax rotation</w:t>
      </w:r>
      <w:r>
        <w:br/>
      </w:r>
      <w:r>
        <w:br/>
      </w:r>
      <w:r>
        <w:rPr>
          <w:rStyle w:val="NormalTok"/>
        </w:rPr>
        <w:t>EFAest &lt;-</w:t>
      </w:r>
      <w:r>
        <w:rPr>
          <w:rStyle w:val="StringTok"/>
          <w:rFonts w:eastAsia="Courier New"/>
        </w:rPr>
        <w:t xml:space="preserve"> </w:t>
      </w:r>
      <w:r>
        <w:rPr>
          <w:rStyle w:val="KeywordTok"/>
        </w:rPr>
        <w:t>fa</w:t>
      </w:r>
      <w:r>
        <w:rPr>
          <w:rStyle w:val="NormalTok"/>
        </w:rPr>
        <w:t xml:space="preserve">(ECSICovData, </w:t>
      </w:r>
      <w:r>
        <w:rPr>
          <w:rStyle w:val="DataTypeTok"/>
        </w:rPr>
        <w:t>nfactors =</w:t>
      </w:r>
      <w:r>
        <w:rPr>
          <w:rStyle w:val="NormalTok"/>
        </w:rPr>
        <w:t xml:space="preserve"> </w:t>
      </w:r>
      <w:r>
        <w:rPr>
          <w:rStyle w:val="DecValTok"/>
        </w:rPr>
        <w:t>2</w:t>
      </w:r>
      <w:r>
        <w:rPr>
          <w:rStyle w:val="NormalTok"/>
        </w:rPr>
        <w:t xml:space="preserve">, </w:t>
      </w:r>
      <w:r>
        <w:rPr>
          <w:rStyle w:val="DataTypeTok"/>
        </w:rPr>
        <w:t>rotate =</w:t>
      </w:r>
      <w:r>
        <w:rPr>
          <w:rStyle w:val="NormalTok"/>
        </w:rPr>
        <w:t xml:space="preserve"> </w:t>
      </w:r>
      <w:r>
        <w:rPr>
          <w:rStyle w:val="StringTok"/>
          <w:rFonts w:eastAsia="Courier New"/>
        </w:rPr>
        <w:t>"promax"</w:t>
      </w:r>
      <w:r>
        <w:rPr>
          <w:rStyle w:val="NormalTok"/>
        </w:rPr>
        <w:t>)</w:t>
      </w:r>
    </w:p>
    <w:p w14:paraId="4DAEBBBB" w14:textId="77777777" w:rsidR="00125622" w:rsidRDefault="00125622" w:rsidP="00125622">
      <w:pPr>
        <w:pStyle w:val="SourceCode"/>
      </w:pPr>
      <w:r>
        <w:rPr>
          <w:rStyle w:val="VerbatimChar"/>
        </w:rPr>
        <w:t>## Loading required namespace: GPArotation</w:t>
      </w:r>
    </w:p>
    <w:p w14:paraId="4364C1CF" w14:textId="77777777" w:rsidR="00125622" w:rsidRDefault="00125622" w:rsidP="00125622">
      <w:pPr>
        <w:pStyle w:val="SourceCode"/>
      </w:pPr>
      <w:r>
        <w:rPr>
          <w:rStyle w:val="CommentTok"/>
        </w:rPr>
        <w:t># Pattern coefficients are printed out by default</w:t>
      </w:r>
      <w:r>
        <w:br/>
      </w:r>
      <w:r>
        <w:rPr>
          <w:rStyle w:val="NormalTok"/>
        </w:rPr>
        <w:t>EFAest</w:t>
      </w:r>
    </w:p>
    <w:p w14:paraId="0B6C09FA" w14:textId="77777777" w:rsidR="00125622" w:rsidRDefault="00125622" w:rsidP="00125622">
      <w:pPr>
        <w:pStyle w:val="SourceCode"/>
      </w:pPr>
      <w:r>
        <w:rPr>
          <w:rStyle w:val="VerbatimChar"/>
        </w:rPr>
        <w:t>## Factor Analysis using method =  minres</w:t>
      </w:r>
      <w:r>
        <w:br/>
      </w:r>
      <w:r>
        <w:rPr>
          <w:rStyle w:val="VerbatimChar"/>
        </w:rPr>
        <w:t>## Call: fa(r = ECSICovData, nfactors = 2, rotate = "promax")</w:t>
      </w:r>
      <w:r>
        <w:br/>
      </w:r>
      <w:r>
        <w:rPr>
          <w:rStyle w:val="VerbatimChar"/>
        </w:rPr>
        <w:t>## Standardized loadings (pattern matrix) based upon correlation matrix</w:t>
      </w:r>
      <w:r>
        <w:br/>
      </w:r>
      <w:r>
        <w:rPr>
          <w:rStyle w:val="VerbatimChar"/>
        </w:rPr>
        <w:t>##         MR1   MR2   h2   u2 com</w:t>
      </w:r>
      <w:r>
        <w:br/>
      </w:r>
      <w:r>
        <w:rPr>
          <w:rStyle w:val="VerbatimChar"/>
        </w:rPr>
        <w:t>## ACSI1  0.91  0.01 0.85 0.15 1.0</w:t>
      </w:r>
      <w:r>
        <w:br/>
      </w:r>
      <w:r>
        <w:rPr>
          <w:rStyle w:val="VerbatimChar"/>
        </w:rPr>
        <w:t>## ACSI2  0.88 -0.07 0.70 0.30 1.0</w:t>
      </w:r>
      <w:r>
        <w:br/>
      </w:r>
      <w:r>
        <w:rPr>
          <w:rStyle w:val="VerbatimChar"/>
        </w:rPr>
        <w:t>## ACSI3  0.73  0.07 0.60 0.40 1.0</w:t>
      </w:r>
      <w:r>
        <w:br/>
      </w:r>
      <w:r>
        <w:rPr>
          <w:rStyle w:val="VerbatimChar"/>
        </w:rPr>
        <w:t>## CUEX1 -0.02  0.73 0.52 0.48 1.0</w:t>
      </w:r>
      <w:r>
        <w:br/>
      </w:r>
      <w:r>
        <w:rPr>
          <w:rStyle w:val="VerbatimChar"/>
        </w:rPr>
        <w:t>## CUEX2 -0.05  0.78 0.56 0.44 1.0</w:t>
      </w:r>
      <w:r>
        <w:br/>
      </w:r>
      <w:r>
        <w:rPr>
          <w:rStyle w:val="VerbatimChar"/>
        </w:rPr>
        <w:t>## CUEX3  0.01  0.45 0.21 0.79 1.0</w:t>
      </w:r>
      <w:r>
        <w:br/>
      </w:r>
      <w:r>
        <w:rPr>
          <w:rStyle w:val="VerbatimChar"/>
        </w:rPr>
        <w:t>## PERQ1  0.68  0.25 0.75 0.25 1.3</w:t>
      </w:r>
      <w:r>
        <w:br/>
      </w:r>
      <w:r>
        <w:rPr>
          <w:rStyle w:val="VerbatimChar"/>
        </w:rPr>
        <w:t>## PERQ2  0.72  0.15 0.69 0.31 1.1</w:t>
      </w:r>
      <w:r>
        <w:br/>
      </w:r>
      <w:r>
        <w:rPr>
          <w:rStyle w:val="VerbatimChar"/>
        </w:rPr>
        <w:t>## PERQ3  0.43  0.17 0.31 0.69 1.3</w:t>
      </w:r>
      <w:r>
        <w:br/>
      </w:r>
      <w:r>
        <w:rPr>
          <w:rStyle w:val="VerbatimChar"/>
        </w:rPr>
        <w:t>## PERV1  0.88 -0.09 0.68 0.32 1.0</w:t>
      </w:r>
      <w:r>
        <w:br/>
      </w:r>
      <w:r>
        <w:rPr>
          <w:rStyle w:val="VerbatimChar"/>
        </w:rPr>
        <w:t>## PERV2  0.84 -0.13 0.58 0.42 1.0</w:t>
      </w:r>
      <w:r>
        <w:br/>
      </w:r>
      <w:r>
        <w:rPr>
          <w:rStyle w:val="VerbatimChar"/>
        </w:rPr>
        <w:t xml:space="preserve">## </w:t>
      </w:r>
      <w:r>
        <w:br/>
      </w:r>
      <w:r>
        <w:rPr>
          <w:rStyle w:val="VerbatimChar"/>
        </w:rPr>
        <w:t>##                        MR1  MR2</w:t>
      </w:r>
      <w:r>
        <w:br/>
      </w:r>
      <w:r>
        <w:rPr>
          <w:rStyle w:val="VerbatimChar"/>
        </w:rPr>
        <w:t>## SS loadings           4.86 1.58</w:t>
      </w:r>
      <w:r>
        <w:br/>
      </w:r>
      <w:r>
        <w:rPr>
          <w:rStyle w:val="VerbatimChar"/>
        </w:rPr>
        <w:t>## Proportion Var        0.44 0.14</w:t>
      </w:r>
      <w:r>
        <w:br/>
      </w:r>
      <w:r>
        <w:rPr>
          <w:rStyle w:val="VerbatimChar"/>
        </w:rPr>
        <w:t>## Cumulative Var        0.44 0.59</w:t>
      </w:r>
      <w:r>
        <w:br/>
      </w:r>
      <w:r>
        <w:rPr>
          <w:rStyle w:val="VerbatimChar"/>
        </w:rPr>
        <w:t>## Proportion Explained  0.75 0.25</w:t>
      </w:r>
      <w:r>
        <w:br/>
      </w:r>
      <w:r>
        <w:rPr>
          <w:rStyle w:val="VerbatimChar"/>
        </w:rPr>
        <w:t>## Cumulative Proportion 0.75 1.00</w:t>
      </w:r>
      <w:r>
        <w:br/>
      </w:r>
      <w:r>
        <w:rPr>
          <w:rStyle w:val="VerbatimChar"/>
        </w:rPr>
        <w:t xml:space="preserve">## </w:t>
      </w:r>
      <w:r>
        <w:br/>
      </w:r>
      <w:r>
        <w:rPr>
          <w:rStyle w:val="VerbatimChar"/>
        </w:rPr>
        <w:t xml:space="preserve">##  With factor correlations of </w:t>
      </w:r>
      <w:r>
        <w:br/>
      </w:r>
      <w:r>
        <w:rPr>
          <w:rStyle w:val="VerbatimChar"/>
        </w:rPr>
        <w:t>##      MR1  MR2</w:t>
      </w:r>
      <w:r>
        <w:br/>
      </w:r>
      <w:r>
        <w:rPr>
          <w:rStyle w:val="VerbatimChar"/>
        </w:rPr>
        <w:t>## MR1 1.00 0.65</w:t>
      </w:r>
      <w:r>
        <w:br/>
      </w:r>
      <w:r>
        <w:rPr>
          <w:rStyle w:val="VerbatimChar"/>
        </w:rPr>
        <w:t>## MR2 0.65 1.00</w:t>
      </w:r>
      <w:r>
        <w:br/>
      </w:r>
      <w:r>
        <w:rPr>
          <w:rStyle w:val="VerbatimChar"/>
        </w:rPr>
        <w:t xml:space="preserve">## </w:t>
      </w:r>
      <w:r>
        <w:br/>
      </w:r>
      <w:r>
        <w:rPr>
          <w:rStyle w:val="VerbatimChar"/>
        </w:rPr>
        <w:lastRenderedPageBreak/>
        <w:t>## Mean item complexity =  1.1</w:t>
      </w:r>
      <w:r>
        <w:br/>
      </w:r>
      <w:r>
        <w:rPr>
          <w:rStyle w:val="VerbatimChar"/>
        </w:rPr>
        <w:t>## Test of the hypothesis that 2 factors are sufficient.</w:t>
      </w:r>
      <w:r>
        <w:br/>
      </w:r>
      <w:r>
        <w:rPr>
          <w:rStyle w:val="VerbatimChar"/>
        </w:rPr>
        <w:t xml:space="preserve">## </w:t>
      </w:r>
      <w:r>
        <w:br/>
      </w:r>
      <w:r>
        <w:rPr>
          <w:rStyle w:val="VerbatimChar"/>
        </w:rPr>
        <w:t>## The degrees of freedom for the null model are  55  and the objective function was  7.2</w:t>
      </w:r>
      <w:r>
        <w:br/>
      </w:r>
      <w:r>
        <w:rPr>
          <w:rStyle w:val="VerbatimChar"/>
        </w:rPr>
        <w:t xml:space="preserve">## The degrees of freedom for the model are 34  and the objective function was  0.46 </w:t>
      </w:r>
      <w:r>
        <w:br/>
      </w:r>
      <w:r>
        <w:rPr>
          <w:rStyle w:val="VerbatimChar"/>
        </w:rPr>
        <w:t xml:space="preserve">## </w:t>
      </w:r>
      <w:r>
        <w:br/>
      </w:r>
      <w:r>
        <w:rPr>
          <w:rStyle w:val="VerbatimChar"/>
        </w:rPr>
        <w:t xml:space="preserve">## The root mean square of the residuals (RMSR) is  0.04 </w:t>
      </w:r>
      <w:r>
        <w:br/>
      </w:r>
      <w:r>
        <w:rPr>
          <w:rStyle w:val="VerbatimChar"/>
        </w:rPr>
        <w:t xml:space="preserve">## The df corrected root mean square of the residuals is  0.05 </w:t>
      </w:r>
      <w:r>
        <w:br/>
      </w:r>
      <w:r>
        <w:rPr>
          <w:rStyle w:val="VerbatimChar"/>
        </w:rPr>
        <w:t xml:space="preserve">## </w:t>
      </w:r>
      <w:r>
        <w:br/>
      </w:r>
      <w:r>
        <w:rPr>
          <w:rStyle w:val="VerbatimChar"/>
        </w:rPr>
        <w:t>## Fit based upon off diagonal values = 0.99</w:t>
      </w:r>
      <w:r>
        <w:br/>
      </w:r>
      <w:r>
        <w:rPr>
          <w:rStyle w:val="VerbatimChar"/>
        </w:rPr>
        <w:t xml:space="preserve">## Measures of factor score adequacy             </w:t>
      </w:r>
      <w:r>
        <w:br/>
      </w:r>
      <w:r>
        <w:rPr>
          <w:rStyle w:val="VerbatimChar"/>
        </w:rPr>
        <w:t>##                                                    MR1  MR2</w:t>
      </w:r>
      <w:r>
        <w:br/>
      </w:r>
      <w:r>
        <w:rPr>
          <w:rStyle w:val="VerbatimChar"/>
        </w:rPr>
        <w:t>## Correlation of (regression) scores with factors   0.97 0.89</w:t>
      </w:r>
      <w:r>
        <w:br/>
      </w:r>
      <w:r>
        <w:rPr>
          <w:rStyle w:val="VerbatimChar"/>
        </w:rPr>
        <w:t>## Multiple R square of scores with factors          0.95 0.80</w:t>
      </w:r>
      <w:r>
        <w:br/>
      </w:r>
      <w:r>
        <w:rPr>
          <w:rStyle w:val="VerbatimChar"/>
        </w:rPr>
        <w:t>## Minimum correlation of possible factor scores     0.89 0.59</w:t>
      </w:r>
    </w:p>
    <w:p w14:paraId="4AC78540" w14:textId="77777777" w:rsidR="00125622" w:rsidRDefault="00125622" w:rsidP="00125622">
      <w:pPr>
        <w:pStyle w:val="SourceCode"/>
      </w:pPr>
      <w:r>
        <w:rPr>
          <w:rStyle w:val="CommentTok"/>
        </w:rPr>
        <w:t># Structure coefficients differ from pattern coefficients</w:t>
      </w:r>
      <w:r>
        <w:br/>
      </w:r>
      <w:r>
        <w:rPr>
          <w:rStyle w:val="NormalTok"/>
        </w:rPr>
        <w:t>EFAest</w:t>
      </w:r>
      <w:r>
        <w:rPr>
          <w:rStyle w:val="OperatorTok"/>
        </w:rPr>
        <w:t>$</w:t>
      </w:r>
      <w:r>
        <w:rPr>
          <w:rStyle w:val="NormalTok"/>
        </w:rPr>
        <w:t>Structure</w:t>
      </w:r>
    </w:p>
    <w:p w14:paraId="634FC263" w14:textId="027A1D87" w:rsidR="00125622" w:rsidRDefault="00125622" w:rsidP="00125622">
      <w:pPr>
        <w:pStyle w:val="SourceCode"/>
        <w:rPr>
          <w:rStyle w:val="VerbatimChar"/>
        </w:rPr>
      </w:pPr>
      <w:r>
        <w:rPr>
          <w:rStyle w:val="VerbatimChar"/>
        </w:rPr>
        <w:t xml:space="preserve">## </w:t>
      </w:r>
      <w:r>
        <w:br/>
      </w:r>
      <w:r>
        <w:rPr>
          <w:rStyle w:val="VerbatimChar"/>
        </w:rPr>
        <w:t>## Loadings:</w:t>
      </w:r>
      <w:r>
        <w:br/>
      </w:r>
      <w:r>
        <w:rPr>
          <w:rStyle w:val="VerbatimChar"/>
        </w:rPr>
        <w:t xml:space="preserve">##       MR1   MR2  </w:t>
      </w:r>
      <w:r>
        <w:br/>
      </w:r>
      <w:r>
        <w:rPr>
          <w:rStyle w:val="VerbatimChar"/>
        </w:rPr>
        <w:t>## ACSI1 0.921 0.608</w:t>
      </w:r>
      <w:r>
        <w:br/>
      </w:r>
      <w:r>
        <w:rPr>
          <w:rStyle w:val="VerbatimChar"/>
        </w:rPr>
        <w:t>## ACSI2 0.834 0.506</w:t>
      </w:r>
      <w:r>
        <w:br/>
      </w:r>
      <w:r>
        <w:rPr>
          <w:rStyle w:val="VerbatimChar"/>
        </w:rPr>
        <w:t>## ACSI3 0.770 0.543</w:t>
      </w:r>
      <w:r>
        <w:br/>
      </w:r>
      <w:r>
        <w:rPr>
          <w:rStyle w:val="VerbatimChar"/>
        </w:rPr>
        <w:t>## CUEX1 0.463 0.722</w:t>
      </w:r>
      <w:r>
        <w:br/>
      </w:r>
      <w:r>
        <w:rPr>
          <w:rStyle w:val="VerbatimChar"/>
        </w:rPr>
        <w:t>## CUEX2 0.457 0.744</w:t>
      </w:r>
      <w:r>
        <w:br/>
      </w:r>
      <w:r>
        <w:rPr>
          <w:rStyle w:val="VerbatimChar"/>
        </w:rPr>
        <w:t>## CUEX3 0.311 0.463</w:t>
      </w:r>
      <w:r>
        <w:br/>
      </w:r>
      <w:r>
        <w:rPr>
          <w:rStyle w:val="VerbatimChar"/>
        </w:rPr>
        <w:t>## PERQ1 0.846 0.699</w:t>
      </w:r>
      <w:r>
        <w:br/>
      </w:r>
      <w:r>
        <w:rPr>
          <w:rStyle w:val="VerbatimChar"/>
        </w:rPr>
        <w:t>## PERQ2 0.821 0.626</w:t>
      </w:r>
      <w:r>
        <w:br/>
      </w:r>
      <w:r>
        <w:rPr>
          <w:rStyle w:val="VerbatimChar"/>
        </w:rPr>
        <w:t>## PERQ3 0.545 0.453</w:t>
      </w:r>
      <w:r>
        <w:br/>
      </w:r>
      <w:r>
        <w:rPr>
          <w:rStyle w:val="VerbatimChar"/>
        </w:rPr>
        <w:t>## PERV1 0.822 0.487</w:t>
      </w:r>
      <w:r>
        <w:br/>
      </w:r>
      <w:r>
        <w:rPr>
          <w:rStyle w:val="VerbatimChar"/>
        </w:rPr>
        <w:t>## PERV2 0.752 0.418</w:t>
      </w:r>
      <w:r>
        <w:br/>
      </w:r>
      <w:r>
        <w:rPr>
          <w:rStyle w:val="VerbatimChar"/>
        </w:rPr>
        <w:t xml:space="preserve">## </w:t>
      </w:r>
      <w:r>
        <w:br/>
      </w:r>
      <w:r>
        <w:rPr>
          <w:rStyle w:val="VerbatimChar"/>
        </w:rPr>
        <w:t>##                  MR1   MR2</w:t>
      </w:r>
      <w:r>
        <w:br/>
      </w:r>
      <w:r>
        <w:rPr>
          <w:rStyle w:val="VerbatimChar"/>
        </w:rPr>
        <w:t>## SS loadings    5.584 3.709</w:t>
      </w:r>
      <w:r>
        <w:br/>
      </w:r>
      <w:r>
        <w:rPr>
          <w:rStyle w:val="VerbatimChar"/>
        </w:rPr>
        <w:t>## Proportion Var 0.508 0.337</w:t>
      </w:r>
      <w:r>
        <w:br/>
      </w:r>
      <w:r>
        <w:rPr>
          <w:rStyle w:val="VerbatimChar"/>
        </w:rPr>
        <w:t>## Cumulative Var 0.508 0.845</w:t>
      </w:r>
    </w:p>
    <w:p w14:paraId="1558FF22" w14:textId="69AFA50D" w:rsidR="00B927E8" w:rsidRDefault="00B927E8" w:rsidP="00B927E8">
      <w:pPr>
        <w:pStyle w:val="a0"/>
      </w:pPr>
      <w:r>
        <w:t>When</w:t>
      </w:r>
      <w:r w:rsidRPr="00CD679A">
        <w:t xml:space="preserve"> oblique rotation</w:t>
      </w:r>
      <w:r>
        <w:t xml:space="preserve"> is used</w:t>
      </w:r>
      <w:r w:rsidRPr="00CD679A">
        <w:t>,</w:t>
      </w:r>
      <w:r>
        <w:t xml:space="preserve"> the meaning of the term “factor loading”</w:t>
      </w:r>
      <w:r w:rsidRPr="00CD679A">
        <w:t xml:space="preserve"> is ambiguous </w:t>
      </w:r>
      <w:r>
        <w:t xml:space="preserve">as it can refer to either </w:t>
      </w:r>
      <w:r w:rsidRPr="00CD679A">
        <w:t>structure coefficient</w:t>
      </w:r>
      <w:r>
        <w:t>s</w:t>
      </w:r>
      <w:r w:rsidRPr="00CD679A">
        <w:t xml:space="preserve"> </w:t>
      </w:r>
      <w:r>
        <w:t xml:space="preserve">or </w:t>
      </w:r>
      <w:r w:rsidRPr="00CD679A">
        <w:t>pattern coefficient</w:t>
      </w:r>
      <w:r>
        <w:t xml:space="preserve">s, which are clearly different quantities as the example shows. It is also worth noting that in </w:t>
      </w:r>
      <w:r w:rsidRPr="00CC3400">
        <w:t>the above correlation matrix, the correlation between the two factors is very high at .</w:t>
      </w:r>
      <w:r>
        <w:t>65</w:t>
      </w:r>
      <w:r w:rsidRPr="00CC3400">
        <w:t xml:space="preserve">. </w:t>
      </w:r>
      <w:r>
        <w:t xml:space="preserve">That is, </w:t>
      </w:r>
      <w:r w:rsidRPr="00CC3400">
        <w:t xml:space="preserve">the assumption that the two </w:t>
      </w:r>
      <w:r w:rsidRPr="00CC3400">
        <w:lastRenderedPageBreak/>
        <w:t>factors are not correlated with each other is far from reality</w:t>
      </w:r>
      <w:r>
        <w:t xml:space="preserve"> and the results of orthogonal rotation can be very misleading.</w:t>
      </w:r>
    </w:p>
    <w:p w14:paraId="12406FCE" w14:textId="125BDD09" w:rsidR="00B927E8" w:rsidRDefault="00B927E8" w:rsidP="00B927E8">
      <w:pPr>
        <w:pStyle w:val="a0"/>
      </w:pPr>
      <w:r w:rsidRPr="003322F2">
        <w:t xml:space="preserve">Now, let's consider the second question. In other words, what value should the loading be greater than to be considered </w:t>
      </w:r>
      <w:r>
        <w:t xml:space="preserve">a problematic </w:t>
      </w:r>
      <w:r w:rsidRPr="003322F2">
        <w:t>'cross-loading'?</w:t>
      </w:r>
      <w:r>
        <w:t xml:space="preserve"> </w:t>
      </w:r>
      <w:r w:rsidRPr="00A232D5">
        <w:t xml:space="preserve">The first method </w:t>
      </w:r>
      <w:r>
        <w:t xml:space="preserve">to detect if cross-loading exists </w:t>
      </w:r>
      <w:r w:rsidRPr="00A232D5">
        <w:t xml:space="preserve">is absolute comparison. If the absolute value of </w:t>
      </w:r>
      <w:r>
        <w:t xml:space="preserve">the coefficient between an </w:t>
      </w:r>
      <w:r w:rsidRPr="00A232D5">
        <w:t xml:space="preserve">item and </w:t>
      </w:r>
      <w:r>
        <w:t xml:space="preserve">a </w:t>
      </w:r>
      <w:r w:rsidRPr="00A232D5">
        <w:t xml:space="preserve">factor is higher than </w:t>
      </w:r>
      <w:r>
        <w:t xml:space="preserve">an arbitrary </w:t>
      </w:r>
      <w:r w:rsidRPr="00A232D5">
        <w:t>cutoff point (e</w:t>
      </w:r>
      <w:r>
        <w:t>.</w:t>
      </w:r>
      <w:r w:rsidRPr="00A232D5">
        <w:t>g</w:t>
      </w:r>
      <w:r>
        <w:t>.</w:t>
      </w:r>
      <w:r w:rsidRPr="00A232D5">
        <w:t xml:space="preserve">, .3, .4, .5), then the item is considered to be 'loaded' </w:t>
      </w:r>
      <w:r>
        <w:t xml:space="preserve">on </w:t>
      </w:r>
      <w:r w:rsidRPr="00A232D5">
        <w:t>the factor. If an item is 'loaded' on more than one factor, the item is considered to be 'cross-loaded'. For example, let's say the cutoff point is .4</w:t>
      </w:r>
      <w:r>
        <w:t>, which is a fairly commonly used cutoff</w:t>
      </w:r>
      <w:r w:rsidRPr="00A232D5">
        <w:t>. In the above structure matrix, all items are cross-loaded except for CUEX2 and CUEX3. CUEX3 is not loaded on any factor.</w:t>
      </w:r>
      <w:r>
        <w:t xml:space="preserve"> C</w:t>
      </w:r>
      <w:r w:rsidRPr="00EC4FBF">
        <w:t>ross-loading</w:t>
      </w:r>
      <w:r>
        <w:t>s</w:t>
      </w:r>
      <w:r w:rsidRPr="00EC4FBF">
        <w:t xml:space="preserve"> </w:t>
      </w:r>
      <w:r>
        <w:t xml:space="preserve">are </w:t>
      </w:r>
      <w:r w:rsidRPr="00EC4FBF">
        <w:t xml:space="preserve">less common in the pattern matrix and </w:t>
      </w:r>
      <w:r>
        <w:t xml:space="preserve">are </w:t>
      </w:r>
      <w:r w:rsidRPr="00EC4FBF">
        <w:t>observed only in ACSI1 and ACSI2.</w:t>
      </w:r>
      <w:r>
        <w:t xml:space="preserve"> </w:t>
      </w:r>
      <w:r w:rsidRPr="004C1CC1">
        <w:t xml:space="preserve">The problem with this method is that the choice of </w:t>
      </w:r>
      <w:r>
        <w:t xml:space="preserve">an </w:t>
      </w:r>
      <w:r w:rsidRPr="004C1CC1">
        <w:t xml:space="preserve">cutoff </w:t>
      </w:r>
      <w:r>
        <w:t xml:space="preserve">is arbitrary and changing the cutoff </w:t>
      </w:r>
      <w:r w:rsidRPr="004C1CC1">
        <w:t>changes the judgment of cross-loading</w:t>
      </w:r>
      <w:r>
        <w:t>s substantially</w:t>
      </w:r>
      <w:r w:rsidRPr="004C1CC1">
        <w:t>. For example, if the cutoff point is .5, there is no cross-loading in the above pattern matrix, but ACSI2</w:t>
      </w:r>
      <w:r>
        <w:t xml:space="preserve">, </w:t>
      </w:r>
      <w:r w:rsidRPr="004C1CC1">
        <w:t>ACSI3</w:t>
      </w:r>
      <w:r>
        <w:t>, and CUEX3</w:t>
      </w:r>
      <w:r w:rsidRPr="004C1CC1">
        <w:t xml:space="preserve"> are not loaded on any factor.</w:t>
      </w:r>
      <w:r>
        <w:t xml:space="preserve"> </w:t>
      </w:r>
    </w:p>
    <w:p w14:paraId="4D0DEB01" w14:textId="2A351F6F" w:rsidR="00B927E8" w:rsidRDefault="00B927E8" w:rsidP="00B927E8">
      <w:pPr>
        <w:pStyle w:val="a0"/>
      </w:pPr>
      <w:r w:rsidRPr="004E6115">
        <w:t xml:space="preserve">The second method is relative comparison. </w:t>
      </w:r>
      <w:r>
        <w:t>In this comparison, a</w:t>
      </w:r>
      <w:r w:rsidRPr="004E6115">
        <w:t xml:space="preserve">n item is 'loaded' </w:t>
      </w:r>
      <w:r>
        <w:t>on</w:t>
      </w:r>
      <w:r w:rsidRPr="004E6115">
        <w:t xml:space="preserve"> a factor </w:t>
      </w:r>
      <w:r>
        <w:t>which it has highest loading on among</w:t>
      </w:r>
      <w:r w:rsidRPr="004E6115">
        <w:t xml:space="preserve"> all</w:t>
      </w:r>
      <w:r>
        <w:t xml:space="preserve"> the</w:t>
      </w:r>
      <w:r w:rsidRPr="004E6115">
        <w:t xml:space="preserve"> factors. These coefficient values are shown in bold</w:t>
      </w:r>
      <w:r>
        <w:t xml:space="preserve">face </w:t>
      </w:r>
      <w:r w:rsidRPr="004E6115">
        <w:t xml:space="preserve">in the table above. </w:t>
      </w:r>
      <w:r>
        <w:t>We</w:t>
      </w:r>
      <w:r w:rsidRPr="004E6115">
        <w:t xml:space="preserve"> can think of two rules related to cross-loading</w:t>
      </w:r>
      <w:r>
        <w:t>s</w:t>
      </w:r>
      <w:r w:rsidRPr="004E6115">
        <w:t xml:space="preserve">. </w:t>
      </w:r>
      <w:r w:rsidRPr="00EC1FE8">
        <w:t xml:space="preserve">The first </w:t>
      </w:r>
      <w:r>
        <w:t xml:space="preserve">rule </w:t>
      </w:r>
      <w:r w:rsidRPr="00EC1FE8">
        <w:t>is what we call row comparison</w:t>
      </w:r>
      <w:r>
        <w:t xml:space="preserve"> </w:t>
      </w:r>
      <w:r>
        <w:fldChar w:fldCharType="begin"/>
      </w:r>
      <w:r>
        <w:instrText xml:space="preserve"> ADDIN ZOTERO_ITEM CSL_CITATION {"citationID":"rE4ONkje","properties":{"formattedCitation":"(Henseler et al., 2015)","plainCitation":"(Henseler et al., 2015)","noteIndex":0},"citationItems":[{"id":4884,"uris":["http://zotero.org/groups/52014/items/3DFHPBUZ"],"uri":["http://zotero.org/groups/52014/items/3DFHPBUZ"],"itemData":{"id":4884,"type":"article-journal","title":"A new criterion for assessing discriminant validity in variance-based structural equation modeling","container-title":"Journal of the Academy of Marketing Science","page":"115-135","volume":"43","issue":"1","source":"Google Scholar","author":[{"family":"Henseler","given":"Jörg"},{"family":"Ringle","given":"Christian M."},{"family":"Sarstedt","given":"Marko"}],"issued":{"date-parts":[["2015"]]}}}],"schema":"https://github.com/citation-style-language/schema/raw/master/csl-citation.json"} </w:instrText>
      </w:r>
      <w:r>
        <w:fldChar w:fldCharType="separate"/>
      </w:r>
      <w:r>
        <w:rPr>
          <w:noProof/>
        </w:rPr>
        <w:t>(Henseler et al., 2015)</w:t>
      </w:r>
      <w:r>
        <w:fldChar w:fldCharType="end"/>
      </w:r>
      <w:r w:rsidRPr="004E6115">
        <w:t>.</w:t>
      </w:r>
      <w:r>
        <w:t xml:space="preserve"> That is, </w:t>
      </w:r>
      <w:r w:rsidRPr="004E6115">
        <w:t>'</w:t>
      </w:r>
      <w:r>
        <w:t>f</w:t>
      </w:r>
      <w:r w:rsidRPr="004E6115">
        <w:t xml:space="preserve">or </w:t>
      </w:r>
      <w:r w:rsidRPr="00EC1FE8">
        <w:rPr>
          <w:i/>
        </w:rPr>
        <w:t>an item</w:t>
      </w:r>
      <w:r w:rsidRPr="004E6115">
        <w:t xml:space="preserve">, if the </w:t>
      </w:r>
      <w:r>
        <w:t xml:space="preserve">absolute value of the </w:t>
      </w:r>
      <w:r w:rsidRPr="004E6115">
        <w:t>coefficient between the item and the loaded factor (e</w:t>
      </w:r>
      <w:r>
        <w:t>.</w:t>
      </w:r>
      <w:r w:rsidRPr="004E6115">
        <w:t>g</w:t>
      </w:r>
      <w:r>
        <w:t>.</w:t>
      </w:r>
      <w:r w:rsidRPr="004E6115">
        <w:t xml:space="preserve">, ACSI1-Factor1) is less than the </w:t>
      </w:r>
      <w:r>
        <w:t xml:space="preserve">absolute value of the coefficient between the </w:t>
      </w:r>
      <w:r w:rsidRPr="004E6115">
        <w:t xml:space="preserve">item and </w:t>
      </w:r>
      <w:r>
        <w:t xml:space="preserve">any </w:t>
      </w:r>
      <w:r w:rsidRPr="004E6115">
        <w:t>unloaded factor</w:t>
      </w:r>
      <w:r>
        <w:t>s</w:t>
      </w:r>
      <w:r w:rsidRPr="004E6115">
        <w:t xml:space="preserve"> (e</w:t>
      </w:r>
      <w:r>
        <w:t>.</w:t>
      </w:r>
      <w:r w:rsidRPr="004E6115">
        <w:t>g</w:t>
      </w:r>
      <w:r>
        <w:t>.</w:t>
      </w:r>
      <w:r w:rsidRPr="004E6115">
        <w:t>, ACSI-Factor2)</w:t>
      </w:r>
      <w:r>
        <w:t>, the item is cross-loaded.</w:t>
      </w:r>
      <w:r w:rsidRPr="004E6115">
        <w:t xml:space="preserve"> '</w:t>
      </w:r>
      <w:r>
        <w:t xml:space="preserve"> </w:t>
      </w:r>
      <w:r w:rsidRPr="004E6115">
        <w:t xml:space="preserve">However, according to the </w:t>
      </w:r>
      <w:r>
        <w:t xml:space="preserve">above </w:t>
      </w:r>
      <w:r w:rsidRPr="004E6115">
        <w:t xml:space="preserve">definition the loaded coefficient value is the maximum value among the coefficient values of the same row, so that </w:t>
      </w:r>
      <w:r>
        <w:t xml:space="preserve">a </w:t>
      </w:r>
      <w:r w:rsidRPr="004E6115">
        <w:t>cross-loading by this definition cannot occur.</w:t>
      </w:r>
      <w:r>
        <w:t xml:space="preserve"> </w:t>
      </w:r>
      <w:r w:rsidRPr="00EC1FE8">
        <w:t xml:space="preserve">If </w:t>
      </w:r>
      <w:r>
        <w:t xml:space="preserve">you </w:t>
      </w:r>
      <w:r w:rsidRPr="00EC1FE8">
        <w:t xml:space="preserve">look at the table above, </w:t>
      </w:r>
      <w:r>
        <w:t>you</w:t>
      </w:r>
      <w:r w:rsidRPr="00EC1FE8">
        <w:t xml:space="preserve"> can confirm that there </w:t>
      </w:r>
      <w:r w:rsidRPr="00EC1FE8">
        <w:lastRenderedPageBreak/>
        <w:t xml:space="preserve">is no cross-loading by this </w:t>
      </w:r>
      <w:r>
        <w:t xml:space="preserve">rule </w:t>
      </w:r>
      <w:r w:rsidRPr="00EC1FE8">
        <w:t>at all.</w:t>
      </w:r>
      <w:r>
        <w:t xml:space="preserve"> Another variant of this rule is that the loading must be at least .2 or some other arbitrary number higher than any of the potential cross-loadings. According to this rule, for example all the ACSI items would cross-load on both factors regardless whether pattern or structure coefficients are inspected.</w:t>
      </w:r>
    </w:p>
    <w:p w14:paraId="29FD75E8" w14:textId="37172A4F" w:rsidR="00B927E8" w:rsidRDefault="00B927E8" w:rsidP="00B927E8">
      <w:pPr>
        <w:pStyle w:val="a0"/>
      </w:pPr>
      <w:r>
        <w:t>T</w:t>
      </w:r>
      <w:r w:rsidRPr="00EC1FE8">
        <w:t xml:space="preserve">he second rule </w:t>
      </w:r>
      <w:r>
        <w:t xml:space="preserve">is what </w:t>
      </w:r>
      <w:r w:rsidRPr="00EC1FE8">
        <w:t>we call column comparison</w:t>
      </w:r>
      <w:r>
        <w:t xml:space="preserve"> </w:t>
      </w:r>
      <w:r>
        <w:fldChar w:fldCharType="begin"/>
      </w:r>
      <w:r>
        <w:instrText xml:space="preserve"> ADDIN ZOTERO_ITEM CSL_CITATION {"citationID":"WAkXWIIy","properties":{"formattedCitation":"(Thompson, 1997)","plainCitation":"(Thompson, 1997)","noteIndex":0},"citationItems":[{"id":32094,"uris":["http://zotero.org/users/5591/items/WW6I5WCG"],"uri":["http://zotero.org/users/5591/items/WW6I5WCG"],"itemData":{"id":32094,"type":"article-journal","title":"The importance of structure coefficients in structural equation modeling confirmatory factor analysis","container-title":"Educational and Psychological Measurement","page":"5-19","volume":"57","issue":"1","source":"SAGE Journals","abstract":"A general linear model (GLM) framework is employed to suggest that structure coefficients ought to be interpreted in structural equation modeling confinmatory factor analysis (CFA) studies in which factors are correlated. The computation of structure coefficients is explained. Two heuristic data sets are used to make the discussion concrete. The benefits from using CFA structure coefficients are illustrated using two additional studies.","DOI":"10.1177/0013164497057001001","ISSN":"0013-1644","journalAbbreviation":"Educational and Psychological Measurement","language":"en","author":[{"family":"Thompson","given":"Bruce"}],"issued":{"date-parts":[["1997",2,1]]}}}],"schema":"https://github.com/citation-style-language/schema/raw/master/csl-citation.json"} </w:instrText>
      </w:r>
      <w:r>
        <w:fldChar w:fldCharType="separate"/>
      </w:r>
      <w:r>
        <w:rPr>
          <w:noProof/>
        </w:rPr>
        <w:t>(Thompson, 1997)</w:t>
      </w:r>
      <w:r>
        <w:fldChar w:fldCharType="end"/>
      </w:r>
      <w:r w:rsidRPr="00EC1FE8">
        <w:t>.</w:t>
      </w:r>
      <w:r>
        <w:t xml:space="preserve"> That is, </w:t>
      </w:r>
      <w:r w:rsidRPr="004E6115">
        <w:t>'</w:t>
      </w:r>
      <w:r>
        <w:t>f</w:t>
      </w:r>
      <w:r w:rsidRPr="004E6115">
        <w:t xml:space="preserve">or </w:t>
      </w:r>
      <w:r w:rsidRPr="00EC1FE8">
        <w:rPr>
          <w:i/>
        </w:rPr>
        <w:t xml:space="preserve">a </w:t>
      </w:r>
      <w:r>
        <w:rPr>
          <w:i/>
        </w:rPr>
        <w:t>factor</w:t>
      </w:r>
      <w:r w:rsidRPr="004E6115">
        <w:t xml:space="preserve">, if the </w:t>
      </w:r>
      <w:r>
        <w:t xml:space="preserve">absolute value of the </w:t>
      </w:r>
      <w:r w:rsidRPr="004E6115">
        <w:t xml:space="preserve">coefficient between the </w:t>
      </w:r>
      <w:r>
        <w:t xml:space="preserve">loaded </w:t>
      </w:r>
      <w:r w:rsidRPr="004E6115">
        <w:t>item and the factor (e</w:t>
      </w:r>
      <w:r>
        <w:t>.</w:t>
      </w:r>
      <w:r w:rsidRPr="004E6115">
        <w:t>g</w:t>
      </w:r>
      <w:r>
        <w:t>.</w:t>
      </w:r>
      <w:r w:rsidRPr="004E6115">
        <w:t xml:space="preserve">, ACSI1-Factor1) is less than the </w:t>
      </w:r>
      <w:r>
        <w:t xml:space="preserve">absolute value of the coefficient between any unloaded </w:t>
      </w:r>
      <w:r w:rsidRPr="004E6115">
        <w:t>item</w:t>
      </w:r>
      <w:r>
        <w:t>s</w:t>
      </w:r>
      <w:r w:rsidRPr="004E6115">
        <w:t xml:space="preserve"> and </w:t>
      </w:r>
      <w:r>
        <w:t xml:space="preserve">the factor </w:t>
      </w:r>
      <w:r w:rsidRPr="004E6115">
        <w:t>(e</w:t>
      </w:r>
      <w:r>
        <w:t>.</w:t>
      </w:r>
      <w:r w:rsidRPr="004E6115">
        <w:t>g</w:t>
      </w:r>
      <w:r>
        <w:t>.</w:t>
      </w:r>
      <w:r w:rsidRPr="004E6115">
        <w:t xml:space="preserve">, </w:t>
      </w:r>
      <w:r>
        <w:t>PERV1</w:t>
      </w:r>
      <w:r w:rsidRPr="004E6115">
        <w:t>-Factor</w:t>
      </w:r>
      <w:r>
        <w:t>1</w:t>
      </w:r>
      <w:r w:rsidRPr="004E6115">
        <w:t>)</w:t>
      </w:r>
      <w:r>
        <w:t>, the item is cross-loaded.</w:t>
      </w:r>
      <w:r w:rsidRPr="004E6115">
        <w:t xml:space="preserve"> '</w:t>
      </w:r>
      <w:r>
        <w:t xml:space="preserve"> </w:t>
      </w:r>
      <w:r w:rsidRPr="00E134FC">
        <w:t xml:space="preserve">Even with this rule, there is no cross-loading in the above pattern matrix. However, in the structure matrix there </w:t>
      </w:r>
      <w:r>
        <w:rPr>
          <w:rFonts w:hint="eastAsia"/>
        </w:rPr>
        <w:t xml:space="preserve">are </w:t>
      </w:r>
      <w:r w:rsidRPr="00E134FC">
        <w:t>cross-loading</w:t>
      </w:r>
      <w:r>
        <w:t>s</w:t>
      </w:r>
      <w:r w:rsidRPr="00E134FC">
        <w:t xml:space="preserve"> in CUEX1, CUEX2, CUEX3, and PERQ3. For example, the coefficient of CUEX1-Facor1 is .536, </w:t>
      </w:r>
      <w:r>
        <w:t xml:space="preserve">of </w:t>
      </w:r>
      <w:r w:rsidRPr="00E134FC">
        <w:t xml:space="preserve">which </w:t>
      </w:r>
      <w:r>
        <w:t xml:space="preserve">absolute value </w:t>
      </w:r>
      <w:r w:rsidRPr="00E134FC">
        <w:t xml:space="preserve">is smaller than </w:t>
      </w:r>
      <w:r>
        <w:t xml:space="preserve">that of </w:t>
      </w:r>
      <w:r w:rsidRPr="00E134FC">
        <w:t xml:space="preserve">the coefficient of </w:t>
      </w:r>
      <w:r>
        <w:t>.</w:t>
      </w:r>
      <w:r w:rsidRPr="00E134FC">
        <w:t>688 of PER</w:t>
      </w:r>
      <w:r>
        <w:t>V</w:t>
      </w:r>
      <w:r w:rsidRPr="00E134FC">
        <w:t>1-Factor1.</w:t>
      </w:r>
    </w:p>
    <w:p w14:paraId="4A3E11AE" w14:textId="77777777" w:rsidR="00B927E8" w:rsidRPr="0052565E" w:rsidRDefault="00B927E8" w:rsidP="00B927E8">
      <w:pPr>
        <w:pStyle w:val="3"/>
      </w:pPr>
      <w:r w:rsidRPr="0052565E">
        <w:t xml:space="preserve">Problems / </w:t>
      </w:r>
      <w:r w:rsidRPr="00AB1FF3">
        <w:t>Limitations</w:t>
      </w:r>
    </w:p>
    <w:p w14:paraId="4A3929C9" w14:textId="77777777" w:rsidR="00B927E8" w:rsidRDefault="00B927E8" w:rsidP="00B927E8">
      <w:pPr>
        <w:pStyle w:val="BodyText-noindent"/>
      </w:pPr>
      <w:r>
        <w:t xml:space="preserve">One </w:t>
      </w:r>
      <w:r w:rsidRPr="00027E83">
        <w:t>disadvantage of this technique is the lack of consensus on exactly what cross-loading</w:t>
      </w:r>
      <w:r>
        <w:t>s</w:t>
      </w:r>
      <w:r w:rsidRPr="00027E83">
        <w:t xml:space="preserve"> are. More fundamentally, examining cross-loading</w:t>
      </w:r>
      <w:r>
        <w:t>s</w:t>
      </w:r>
      <w:r w:rsidRPr="00027E83">
        <w:t xml:space="preserve"> to assess discriminant validity does not fit the definition of discriminant validity. For further discussion, see the </w:t>
      </w:r>
      <w:r>
        <w:t xml:space="preserve">main </w:t>
      </w:r>
      <w:r w:rsidRPr="00027E83">
        <w:t>text.</w:t>
      </w:r>
    </w:p>
    <w:p w14:paraId="0E04DB3D" w14:textId="50E12553" w:rsidR="00B927E8" w:rsidRDefault="00B927E8" w:rsidP="00B927E8">
      <w:pPr>
        <w:pStyle w:val="2"/>
      </w:pPr>
      <w:bookmarkStart w:id="80" w:name="_Toc14939178"/>
      <w:r>
        <w:rPr>
          <w:rFonts w:hint="eastAsia"/>
        </w:rPr>
        <w:lastRenderedPageBreak/>
        <w:t xml:space="preserve">Factor correlation </w:t>
      </w:r>
      <w:r>
        <w:t xml:space="preserve">(obtained </w:t>
      </w:r>
      <w:r>
        <w:rPr>
          <w:rFonts w:hint="eastAsia"/>
        </w:rPr>
        <w:t xml:space="preserve">from </w:t>
      </w:r>
      <w:r>
        <w:t>EFA)</w:t>
      </w:r>
      <w:bookmarkEnd w:id="80"/>
    </w:p>
    <w:p w14:paraId="6B5B771E" w14:textId="77777777" w:rsidR="00B927E8" w:rsidRDefault="00B927E8" w:rsidP="00B927E8">
      <w:pPr>
        <w:pStyle w:val="3"/>
      </w:pPr>
      <w:r>
        <w:rPr>
          <w:rFonts w:hint="eastAsia"/>
        </w:rPr>
        <w:t>How often is it use</w:t>
      </w:r>
      <w:r>
        <w:t>d?</w:t>
      </w:r>
    </w:p>
    <w:p w14:paraId="2EF5B070" w14:textId="77777777" w:rsidR="00B927E8" w:rsidRDefault="00B927E8" w:rsidP="00B927E8">
      <w:pPr>
        <w:pStyle w:val="BodyText-noindent"/>
      </w:pPr>
      <w:r w:rsidRPr="008834E4">
        <w:t>AMJ 0%, JAP 0%, ORM 0%</w:t>
      </w:r>
    </w:p>
    <w:p w14:paraId="227E79F4" w14:textId="77777777" w:rsidR="00B927E8" w:rsidRPr="0052565E" w:rsidRDefault="00B927E8" w:rsidP="00B927E8">
      <w:pPr>
        <w:pStyle w:val="3"/>
      </w:pPr>
      <w:r w:rsidRPr="0052565E">
        <w:rPr>
          <w:rFonts w:hint="eastAsia"/>
        </w:rPr>
        <w:t>How to obtain</w:t>
      </w:r>
    </w:p>
    <w:p w14:paraId="69194122" w14:textId="16AFE553" w:rsidR="00B927E8" w:rsidRDefault="00B927E8" w:rsidP="00B927E8">
      <w:pPr>
        <w:pStyle w:val="BodyText-noindent"/>
      </w:pPr>
      <w:r w:rsidRPr="00144FB0">
        <w:t xml:space="preserve">As each variable name implies, our </w:t>
      </w:r>
      <w:r>
        <w:t xml:space="preserve">example </w:t>
      </w:r>
      <w:r w:rsidRPr="00144FB0">
        <w:t xml:space="preserve">is expected to include four factors. However, as a result of the usual procedure for determining the number of factors, </w:t>
      </w:r>
      <w:r>
        <w:rPr>
          <w:rFonts w:hint="eastAsia"/>
        </w:rPr>
        <w:t xml:space="preserve">it </w:t>
      </w:r>
      <w:r w:rsidRPr="00144FB0">
        <w:t>was determined to be two</w:t>
      </w:r>
      <w:r>
        <w:t xml:space="preserve">, which was used for simplicity in the previous example. </w:t>
      </w:r>
      <w:r w:rsidRPr="00144FB0">
        <w:t>One possible alternative is to analyze the number of factors fixed at four. The following table shows the results.</w:t>
      </w:r>
    </w:p>
    <w:p w14:paraId="05E13D84" w14:textId="449DCDBB" w:rsidR="00125622" w:rsidRDefault="00125622" w:rsidP="00125622">
      <w:pPr>
        <w:pStyle w:val="SourceCode"/>
      </w:pPr>
      <w:r>
        <w:br/>
      </w:r>
      <w:r>
        <w:rPr>
          <w:rStyle w:val="CommentTok"/>
        </w:rPr>
        <w:t># Four factor solution, promax rotation. Factor correlations are printed out</w:t>
      </w:r>
      <w:r>
        <w:br/>
      </w:r>
      <w:r>
        <w:rPr>
          <w:rStyle w:val="CommentTok"/>
        </w:rPr>
        <w:t># by default</w:t>
      </w:r>
      <w:r>
        <w:br/>
      </w:r>
      <w:r>
        <w:br/>
      </w:r>
      <w:r>
        <w:rPr>
          <w:rStyle w:val="KeywordTok"/>
        </w:rPr>
        <w:t>fa</w:t>
      </w:r>
      <w:r>
        <w:rPr>
          <w:rStyle w:val="NormalTok"/>
        </w:rPr>
        <w:t xml:space="preserve">(ECSICovData, </w:t>
      </w:r>
      <w:r>
        <w:rPr>
          <w:rStyle w:val="DataTypeTok"/>
        </w:rPr>
        <w:t>nfactors =</w:t>
      </w:r>
      <w:r>
        <w:rPr>
          <w:rStyle w:val="NormalTok"/>
        </w:rPr>
        <w:t xml:space="preserve"> </w:t>
      </w:r>
      <w:r>
        <w:rPr>
          <w:rStyle w:val="DecValTok"/>
        </w:rPr>
        <w:t>4</w:t>
      </w:r>
      <w:r>
        <w:rPr>
          <w:rStyle w:val="NormalTok"/>
        </w:rPr>
        <w:t xml:space="preserve">, </w:t>
      </w:r>
      <w:r>
        <w:rPr>
          <w:rStyle w:val="DataTypeTok"/>
        </w:rPr>
        <w:t>rotate =</w:t>
      </w:r>
      <w:r>
        <w:rPr>
          <w:rStyle w:val="NormalTok"/>
        </w:rPr>
        <w:t xml:space="preserve"> </w:t>
      </w:r>
      <w:r>
        <w:rPr>
          <w:rStyle w:val="StringTok"/>
          <w:rFonts w:eastAsia="Courier New"/>
        </w:rPr>
        <w:t>"promax"</w:t>
      </w:r>
      <w:r>
        <w:rPr>
          <w:rStyle w:val="NormalTok"/>
        </w:rPr>
        <w:t>)</w:t>
      </w:r>
    </w:p>
    <w:p w14:paraId="2D01937F" w14:textId="77777777" w:rsidR="00125622" w:rsidRDefault="00125622" w:rsidP="00125622">
      <w:pPr>
        <w:pStyle w:val="SourceCode"/>
      </w:pPr>
      <w:r>
        <w:rPr>
          <w:rStyle w:val="VerbatimChar"/>
        </w:rPr>
        <w:t>## Factor Analysis using method =  minres</w:t>
      </w:r>
      <w:r>
        <w:br/>
      </w:r>
      <w:r>
        <w:rPr>
          <w:rStyle w:val="VerbatimChar"/>
        </w:rPr>
        <w:t>## Call: fa(r = ECSICovData, nfactors = 4, rotate = "promax")</w:t>
      </w:r>
      <w:r>
        <w:br/>
      </w:r>
      <w:r>
        <w:rPr>
          <w:rStyle w:val="VerbatimChar"/>
        </w:rPr>
        <w:t>## Standardized loadings (pattern matrix) based upon correlation matrix</w:t>
      </w:r>
      <w:r>
        <w:br/>
      </w:r>
      <w:r>
        <w:rPr>
          <w:rStyle w:val="VerbatimChar"/>
        </w:rPr>
        <w:t>##         MR1   MR4   MR3   MR2   h2    u2 com</w:t>
      </w:r>
      <w:r>
        <w:br/>
      </w:r>
      <w:r>
        <w:rPr>
          <w:rStyle w:val="VerbatimChar"/>
        </w:rPr>
        <w:t>## ACSI1  0.76  0.22  0.00 -0.06 0.84 0.156 1.2</w:t>
      </w:r>
      <w:r>
        <w:br/>
      </w:r>
      <w:r>
        <w:rPr>
          <w:rStyle w:val="VerbatimChar"/>
        </w:rPr>
        <w:t>## ACSI2  0.70  0.23 -0.08 -0.04 0.69 0.309 1.3</w:t>
      </w:r>
      <w:r>
        <w:br/>
      </w:r>
      <w:r>
        <w:rPr>
          <w:rStyle w:val="VerbatimChar"/>
        </w:rPr>
        <w:t>## ACSI3  0.55  0.24  0.06 -0.03 0.59 0.412 1.4</w:t>
      </w:r>
      <w:r>
        <w:br/>
      </w:r>
      <w:r>
        <w:rPr>
          <w:rStyle w:val="VerbatimChar"/>
        </w:rPr>
        <w:t>## CUEX1 -0.11  0.02  0.96 -0.03 0.82 0.183 1.0</w:t>
      </w:r>
      <w:r>
        <w:br/>
      </w:r>
      <w:r>
        <w:rPr>
          <w:rStyle w:val="VerbatimChar"/>
        </w:rPr>
        <w:t>## CUEX2  0.15 -0.02  0.53  0.07 0.44 0.562 1.2</w:t>
      </w:r>
      <w:r>
        <w:br/>
      </w:r>
      <w:r>
        <w:rPr>
          <w:rStyle w:val="VerbatimChar"/>
        </w:rPr>
        <w:t>## CUEX3 -0.04  0.04  0.04  0.99 1.00 0.005 1.0</w:t>
      </w:r>
      <w:r>
        <w:br/>
      </w:r>
      <w:r>
        <w:rPr>
          <w:rStyle w:val="VerbatimChar"/>
        </w:rPr>
        <w:t>## PERQ1  0.84 -0.04  0.17 -0.07 0.80 0.205 1.1</w:t>
      </w:r>
      <w:r>
        <w:br/>
      </w:r>
      <w:r>
        <w:rPr>
          <w:rStyle w:val="VerbatimChar"/>
        </w:rPr>
        <w:t>## PERQ2  0.96 -0.10  0.02 -0.07 0.77 0.230 1.0</w:t>
      </w:r>
      <w:r>
        <w:br/>
      </w:r>
      <w:r>
        <w:rPr>
          <w:rStyle w:val="VerbatimChar"/>
        </w:rPr>
        <w:t>## PERQ3  0.63 -0.06 -0.09  0.17 0.38 0.621 1.2</w:t>
      </w:r>
      <w:r>
        <w:br/>
      </w:r>
      <w:r>
        <w:rPr>
          <w:rStyle w:val="VerbatimChar"/>
        </w:rPr>
        <w:t>## PERV1  0.21  0.70  0.02  0.01 0.76 0.240 1.2</w:t>
      </w:r>
      <w:r>
        <w:br/>
      </w:r>
      <w:r>
        <w:rPr>
          <w:rStyle w:val="VerbatimChar"/>
        </w:rPr>
        <w:t>## PERV2 -0.04  0.92  0.00  0.04 0.80 0.203 1.0</w:t>
      </w:r>
      <w:r>
        <w:br/>
      </w:r>
      <w:r>
        <w:rPr>
          <w:rStyle w:val="VerbatimChar"/>
        </w:rPr>
        <w:t xml:space="preserve">## </w:t>
      </w:r>
      <w:r>
        <w:br/>
      </w:r>
      <w:r>
        <w:rPr>
          <w:rStyle w:val="VerbatimChar"/>
        </w:rPr>
        <w:t>##                        MR1  MR4  MR3  MR2</w:t>
      </w:r>
      <w:r>
        <w:br/>
      </w:r>
      <w:r>
        <w:rPr>
          <w:rStyle w:val="VerbatimChar"/>
        </w:rPr>
        <w:t>## SS loadings           3.74 1.82 1.31 1.00</w:t>
      </w:r>
      <w:r>
        <w:br/>
      </w:r>
      <w:r>
        <w:rPr>
          <w:rStyle w:val="VerbatimChar"/>
        </w:rPr>
        <w:t>## Proportion Var        0.34 0.17 0.12 0.09</w:t>
      </w:r>
      <w:r>
        <w:br/>
      </w:r>
      <w:r>
        <w:rPr>
          <w:rStyle w:val="VerbatimChar"/>
        </w:rPr>
        <w:t>## Cumulative Var        0.34 0.51 0.62 0.72</w:t>
      </w:r>
      <w:r>
        <w:br/>
      </w:r>
      <w:r>
        <w:rPr>
          <w:rStyle w:val="VerbatimChar"/>
        </w:rPr>
        <w:t>## Proportion Explained  0.47 0.23 0.17 0.13</w:t>
      </w:r>
      <w:r>
        <w:br/>
      </w:r>
      <w:r>
        <w:rPr>
          <w:rStyle w:val="VerbatimChar"/>
        </w:rPr>
        <w:t>## Cumulative Proportion 0.47 0.71 0.87 1.00</w:t>
      </w:r>
      <w:r>
        <w:br/>
      </w:r>
      <w:r>
        <w:rPr>
          <w:rStyle w:val="VerbatimChar"/>
        </w:rPr>
        <w:t xml:space="preserve">## </w:t>
      </w:r>
      <w:r>
        <w:br/>
      </w:r>
      <w:r>
        <w:rPr>
          <w:rStyle w:val="VerbatimChar"/>
        </w:rPr>
        <w:lastRenderedPageBreak/>
        <w:t xml:space="preserve">##  With factor correlations of </w:t>
      </w:r>
      <w:r>
        <w:br/>
      </w:r>
      <w:r>
        <w:rPr>
          <w:rStyle w:val="VerbatimChar"/>
        </w:rPr>
        <w:t>##      MR1  MR4  MR3  MR2</w:t>
      </w:r>
      <w:r>
        <w:br/>
      </w:r>
      <w:r>
        <w:rPr>
          <w:rStyle w:val="VerbatimChar"/>
        </w:rPr>
        <w:t>## MR1 1.00 0.74 0.60 0.36</w:t>
      </w:r>
      <w:r>
        <w:br/>
      </w:r>
      <w:r>
        <w:rPr>
          <w:rStyle w:val="VerbatimChar"/>
        </w:rPr>
        <w:t>## MR4 0.74 1.00 0.45 0.16</w:t>
      </w:r>
      <w:r>
        <w:br/>
      </w:r>
      <w:r>
        <w:rPr>
          <w:rStyle w:val="VerbatimChar"/>
        </w:rPr>
        <w:t>## MR3 0.60 0.45 1.00 0.37</w:t>
      </w:r>
      <w:r>
        <w:br/>
      </w:r>
      <w:r>
        <w:rPr>
          <w:rStyle w:val="VerbatimChar"/>
        </w:rPr>
        <w:t>## MR2 0.36 0.16 0.37 1.00</w:t>
      </w:r>
      <w:r>
        <w:br/>
      </w:r>
      <w:r>
        <w:rPr>
          <w:rStyle w:val="VerbatimChar"/>
        </w:rPr>
        <w:t xml:space="preserve">## </w:t>
      </w:r>
      <w:r>
        <w:br/>
      </w:r>
      <w:r>
        <w:rPr>
          <w:rStyle w:val="VerbatimChar"/>
        </w:rPr>
        <w:t>## Mean item complexity =  1.1</w:t>
      </w:r>
      <w:r>
        <w:br/>
      </w:r>
      <w:r>
        <w:rPr>
          <w:rStyle w:val="VerbatimChar"/>
        </w:rPr>
        <w:t>## Test of the hypothesis that 4 factors are sufficient.</w:t>
      </w:r>
      <w:r>
        <w:br/>
      </w:r>
      <w:r>
        <w:rPr>
          <w:rStyle w:val="VerbatimChar"/>
        </w:rPr>
        <w:t xml:space="preserve">## </w:t>
      </w:r>
      <w:r>
        <w:br/>
      </w:r>
      <w:r>
        <w:rPr>
          <w:rStyle w:val="VerbatimChar"/>
        </w:rPr>
        <w:t>## The degrees of freedom for the null model are  55  and the objective function was  7.2</w:t>
      </w:r>
      <w:r>
        <w:br/>
      </w:r>
      <w:r>
        <w:rPr>
          <w:rStyle w:val="VerbatimChar"/>
        </w:rPr>
        <w:t xml:space="preserve">## The degrees of freedom for the model are 17  and the objective function was  0.04 </w:t>
      </w:r>
      <w:r>
        <w:br/>
      </w:r>
      <w:r>
        <w:rPr>
          <w:rStyle w:val="VerbatimChar"/>
        </w:rPr>
        <w:t xml:space="preserve">## </w:t>
      </w:r>
      <w:r>
        <w:br/>
      </w:r>
      <w:r>
        <w:rPr>
          <w:rStyle w:val="VerbatimChar"/>
        </w:rPr>
        <w:t xml:space="preserve">## The root mean square of the residuals (RMSR) is  0.01 </w:t>
      </w:r>
      <w:r>
        <w:br/>
      </w:r>
      <w:r>
        <w:rPr>
          <w:rStyle w:val="VerbatimChar"/>
        </w:rPr>
        <w:t xml:space="preserve">## The df corrected root mean square of the residuals is  0.02 </w:t>
      </w:r>
      <w:r>
        <w:br/>
      </w:r>
      <w:r>
        <w:rPr>
          <w:rStyle w:val="VerbatimChar"/>
        </w:rPr>
        <w:t xml:space="preserve">## </w:t>
      </w:r>
      <w:r>
        <w:br/>
      </w:r>
      <w:r>
        <w:rPr>
          <w:rStyle w:val="VerbatimChar"/>
        </w:rPr>
        <w:t>## Fit based upon off diagonal values = 1</w:t>
      </w:r>
      <w:r>
        <w:br/>
      </w:r>
      <w:r>
        <w:rPr>
          <w:rStyle w:val="VerbatimChar"/>
        </w:rPr>
        <w:t xml:space="preserve">## Measures of factor score adequacy             </w:t>
      </w:r>
      <w:r>
        <w:br/>
      </w:r>
      <w:r>
        <w:rPr>
          <w:rStyle w:val="VerbatimChar"/>
        </w:rPr>
        <w:t>##                                                    MR1  MR4  MR3  MR2</w:t>
      </w:r>
      <w:r>
        <w:br/>
      </w:r>
      <w:r>
        <w:rPr>
          <w:rStyle w:val="VerbatimChar"/>
        </w:rPr>
        <w:t>## Correlation of (regression) scores with factors   0.97 0.94 0.93 1.00</w:t>
      </w:r>
      <w:r>
        <w:br/>
      </w:r>
      <w:r>
        <w:rPr>
          <w:rStyle w:val="VerbatimChar"/>
        </w:rPr>
        <w:t>## Multiple R square of scores with factors          0.94 0.89 0.87 0.99</w:t>
      </w:r>
      <w:r>
        <w:br/>
      </w:r>
      <w:r>
        <w:rPr>
          <w:rStyle w:val="VerbatimChar"/>
        </w:rPr>
        <w:t>## Minimum correlation of possible factor scores     0.88 0.78 0.73 0.99</w:t>
      </w:r>
    </w:p>
    <w:p w14:paraId="0EA056C4" w14:textId="77777777" w:rsidR="00B927E8" w:rsidRPr="0052565E" w:rsidRDefault="00B927E8" w:rsidP="00B927E8">
      <w:pPr>
        <w:pStyle w:val="3"/>
      </w:pPr>
      <w:r w:rsidRPr="0052565E">
        <w:t xml:space="preserve">Problems / </w:t>
      </w:r>
      <w:r w:rsidRPr="004D1102">
        <w:t>Limitations</w:t>
      </w:r>
    </w:p>
    <w:p w14:paraId="212582A3" w14:textId="4E7895BD" w:rsidR="00B927E8" w:rsidRPr="008C7F9F" w:rsidRDefault="00B927E8" w:rsidP="00502FC8">
      <w:pPr>
        <w:pStyle w:val="BodyText-noindent"/>
      </w:pPr>
      <w:r w:rsidRPr="00380CE5">
        <w:t>EFA is a technique of 'letting the data speak', and the theoretical background and the intention of the researcher are not taken into consideration at all. Therefore, EFA often produces results that are difficult to interpret. The following shows the derived pattern matrix. M</w:t>
      </w:r>
      <w:r w:rsidRPr="00380CE5">
        <w:rPr>
          <w:rFonts w:hint="eastAsia"/>
        </w:rPr>
        <w:t xml:space="preserve">any </w:t>
      </w:r>
      <w:r w:rsidRPr="00380CE5">
        <w:t>items are 'loaded' on unintended factors. This discussion shows why CFA, not EFA, should be used when looking for factor correlation.</w:t>
      </w:r>
      <w:r w:rsidRPr="008C7F9F">
        <w:t xml:space="preserve"> </w:t>
      </w:r>
    </w:p>
    <w:p w14:paraId="325AF49F" w14:textId="7492AEA7" w:rsidR="00B927E8" w:rsidRPr="00374B92" w:rsidRDefault="00B927E8" w:rsidP="00502FC8">
      <w:pPr>
        <w:pStyle w:val="BodyText-noindent"/>
      </w:pPr>
      <w:r w:rsidRPr="009B76E6">
        <w:t xml:space="preserve">We will now describe techniques for evaluating discriminant validity using </w:t>
      </w:r>
      <w:r>
        <w:t xml:space="preserve">the lavaan package </w:t>
      </w:r>
      <w:r>
        <w:fldChar w:fldCharType="begin"/>
      </w:r>
      <w:r>
        <w:instrText xml:space="preserve"> ADDIN ZOTERO_ITEM CSL_CITATION {"citationID":"DHDotvUi","properties":{"formattedCitation":"(Rosseel, 2012)","plainCitation":"(Rosseel, 2012)","noteIndex":0},"citationItems":[{"id":4963,"uris":["http://zotero.org/groups/52014/items/U2TCIJT4"],"uri":["http://zotero.org/groups/52014/items/U2TCIJT4"],"itemData":{"id":4963,"type":"article-journal","title":"lavaan: An R package for structural equation modeling","container-title":"Journal of Statistical Software","page":"1–36","volume":"48","issue":"2","DOI":"10.18637/jss.v048.i02","ISSN":"1548-7660","author":[{"family":"Rosseel","given":"Yves"}],"issued":{"date-parts":[["2012"]]}}}],"schema":"https://github.com/citation-style-language/schema/raw/master/csl-citation.json"} </w:instrText>
      </w:r>
      <w:r>
        <w:fldChar w:fldCharType="separate"/>
      </w:r>
      <w:r>
        <w:rPr>
          <w:noProof/>
        </w:rPr>
        <w:t>(Rosseel, 2012)</w:t>
      </w:r>
      <w:r>
        <w:fldChar w:fldCharType="end"/>
      </w:r>
      <w:r>
        <w:t xml:space="preserve"> for SEM</w:t>
      </w:r>
      <w:r w:rsidRPr="009B76E6">
        <w:t xml:space="preserve">. </w:t>
      </w:r>
    </w:p>
    <w:p w14:paraId="402D2744" w14:textId="6E4A6BD7" w:rsidR="009B1C76" w:rsidRPr="00166527" w:rsidRDefault="009B1C76" w:rsidP="009B1C76">
      <w:pPr>
        <w:pStyle w:val="2"/>
      </w:pPr>
      <w:bookmarkStart w:id="81" w:name="_Toc14939179"/>
      <w:r w:rsidRPr="00166527">
        <w:rPr>
          <w:rFonts w:hint="eastAsia"/>
        </w:rPr>
        <w:lastRenderedPageBreak/>
        <w:t>Factor correlation (point estimate)</w:t>
      </w:r>
      <w:bookmarkEnd w:id="81"/>
    </w:p>
    <w:p w14:paraId="1F483B3D" w14:textId="77777777" w:rsidR="009B1C76" w:rsidRDefault="009B1C76" w:rsidP="009B1C76">
      <w:pPr>
        <w:pStyle w:val="3"/>
      </w:pPr>
      <w:r>
        <w:rPr>
          <w:rFonts w:hint="eastAsia"/>
        </w:rPr>
        <w:t>How often is it use</w:t>
      </w:r>
      <w:r>
        <w:t>d?</w:t>
      </w:r>
    </w:p>
    <w:p w14:paraId="31155D57" w14:textId="77777777" w:rsidR="009B1C76" w:rsidRPr="00B754DA" w:rsidRDefault="009B1C76" w:rsidP="009B1C76">
      <w:pPr>
        <w:pStyle w:val="BodyText-noindent"/>
        <w:rPr>
          <w:u w:val="single"/>
        </w:rPr>
      </w:pPr>
      <w:r w:rsidRPr="008834E4">
        <w:t xml:space="preserve">AMJ 0%, JAP </w:t>
      </w:r>
      <w:r>
        <w:t>1.4</w:t>
      </w:r>
      <w:r w:rsidRPr="008834E4">
        <w:t>%, ORM 0%</w:t>
      </w:r>
    </w:p>
    <w:p w14:paraId="1BAAA5B4" w14:textId="77777777" w:rsidR="009B1C76" w:rsidRPr="0090055D" w:rsidRDefault="009B1C76" w:rsidP="009B1C76">
      <w:pPr>
        <w:pStyle w:val="3"/>
      </w:pPr>
      <w:r w:rsidRPr="0090055D">
        <w:rPr>
          <w:rFonts w:hint="eastAsia"/>
        </w:rPr>
        <w:t>How to obtain</w:t>
      </w:r>
    </w:p>
    <w:p w14:paraId="0A84050C" w14:textId="77777777" w:rsidR="009B1C76" w:rsidRPr="0015604B" w:rsidRDefault="009B1C76" w:rsidP="009B1C76">
      <w:pPr>
        <w:pStyle w:val="BodyText-noindent"/>
      </w:pPr>
      <w:r w:rsidRPr="0015604B">
        <w:t>Two methods are used to determine the scale of the latent variable in SEM:</w:t>
      </w:r>
    </w:p>
    <w:p w14:paraId="05C24394" w14:textId="77777777" w:rsidR="009B1C76" w:rsidRPr="00A9052D" w:rsidRDefault="009B1C76" w:rsidP="009B1C76">
      <w:pPr>
        <w:pStyle w:val="BodyText-noindent"/>
        <w:numPr>
          <w:ilvl w:val="0"/>
          <w:numId w:val="55"/>
        </w:numPr>
      </w:pPr>
      <w:r w:rsidRPr="0015604B">
        <w:t>Fix one of the path coefficients between the latent variable and the corresponding manifest variables</w:t>
      </w:r>
      <w:r w:rsidRPr="00B242A6">
        <w:t xml:space="preserve"> (i.e., factor loadings) </w:t>
      </w:r>
      <w:r w:rsidRPr="00343BF6">
        <w:t>to a non-zero value (typically 1), or</w:t>
      </w:r>
    </w:p>
    <w:p w14:paraId="08A72A4F" w14:textId="77777777" w:rsidR="009B1C76" w:rsidRPr="00B95786" w:rsidRDefault="009B1C76" w:rsidP="009B1C76">
      <w:pPr>
        <w:pStyle w:val="BodyText-noindent"/>
        <w:numPr>
          <w:ilvl w:val="0"/>
          <w:numId w:val="55"/>
        </w:numPr>
      </w:pPr>
      <w:r w:rsidRPr="00A9052D">
        <w:t>Fix the variance of latent variables</w:t>
      </w:r>
      <w:r w:rsidRPr="00632840">
        <w:t xml:space="preserve"> to a non-zero value (typically </w:t>
      </w:r>
      <w:r w:rsidRPr="00B95786">
        <w:t>1).</w:t>
      </w:r>
    </w:p>
    <w:p w14:paraId="75E63312" w14:textId="3439C19C" w:rsidR="009B1C76" w:rsidRDefault="009B1C76" w:rsidP="009B1C76">
      <w:pPr>
        <w:pStyle w:val="BodyText-noindent"/>
      </w:pPr>
      <w:r w:rsidRPr="00A92A69">
        <w:t xml:space="preserve">The first style is the </w:t>
      </w:r>
      <w:r>
        <w:t>lavaan</w:t>
      </w:r>
      <w:r w:rsidRPr="00A92A69">
        <w:t xml:space="preserve"> default, so it is used more often. However, the second style is more convenient for estimating factor correlation</w:t>
      </w:r>
      <w:r>
        <w:t>s</w:t>
      </w:r>
      <w:r w:rsidRPr="00A92A69">
        <w:t>.</w:t>
      </w:r>
      <w:r>
        <w:t xml:space="preserve"> We use the second style by setting the std.lv option. </w:t>
      </w:r>
      <w:r w:rsidRPr="00C451BB">
        <w:t xml:space="preserve">The advantage of </w:t>
      </w:r>
      <w:r>
        <w:t>fixi</w:t>
      </w:r>
      <w:r w:rsidRPr="00C451BB">
        <w:t xml:space="preserve">ng the variance of latent variables to 1 is that the </w:t>
      </w:r>
      <w:r>
        <w:t>estimated factor covariance are correlations that can be interpreted directly without any further calculation</w:t>
      </w:r>
      <w:r w:rsidRPr="00C451BB">
        <w:t>.</w:t>
      </w:r>
      <w:r>
        <w:t xml:space="preserve"> </w:t>
      </w:r>
      <w:r w:rsidR="0001437E" w:rsidRPr="0001437E">
        <w:t xml:space="preserve">That is, the correlation table as shown in </w:t>
      </w:r>
      <w:r w:rsidR="0001437E">
        <w:fldChar w:fldCharType="begin"/>
      </w:r>
      <w:r w:rsidR="0001437E">
        <w:instrText xml:space="preserve"> REF _Ref14267221 \h </w:instrText>
      </w:r>
      <w:r w:rsidR="0001437E">
        <w:fldChar w:fldCharType="separate"/>
      </w:r>
      <w:r w:rsidR="00E47287">
        <w:t xml:space="preserve">Table </w:t>
      </w:r>
      <w:r w:rsidR="00E47287">
        <w:rPr>
          <w:noProof/>
        </w:rPr>
        <w:t>41</w:t>
      </w:r>
      <w:r w:rsidR="0001437E">
        <w:fldChar w:fldCharType="end"/>
      </w:r>
      <w:r w:rsidR="0001437E">
        <w:t xml:space="preserve"> </w:t>
      </w:r>
      <w:r w:rsidR="0001437E" w:rsidRPr="0001437E">
        <w:t>can be obtained from the following results.</w:t>
      </w:r>
    </w:p>
    <w:p w14:paraId="2592EF7A" w14:textId="4A048A8E" w:rsidR="006059E6" w:rsidRDefault="006059E6" w:rsidP="006059E6">
      <w:pPr>
        <w:pStyle w:val="af0"/>
      </w:pPr>
      <w:bookmarkStart w:id="82" w:name="_Ref14267221"/>
      <w:r>
        <w:t xml:space="preserve">Table </w:t>
      </w:r>
      <w:r>
        <w:fldChar w:fldCharType="begin"/>
      </w:r>
      <w:r>
        <w:instrText xml:space="preserve"> SEQ Table \* ARABIC </w:instrText>
      </w:r>
      <w:r>
        <w:fldChar w:fldCharType="separate"/>
      </w:r>
      <w:r w:rsidR="00E47287">
        <w:rPr>
          <w:noProof/>
        </w:rPr>
        <w:t>41</w:t>
      </w:r>
      <w:r>
        <w:fldChar w:fldCharType="end"/>
      </w:r>
      <w:bookmarkEnd w:id="82"/>
      <w:r>
        <w:t xml:space="preserve"> Factor correlation estimates from R</w:t>
      </w:r>
    </w:p>
    <w:tbl>
      <w:tblPr>
        <w:tblW w:w="5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80"/>
        <w:gridCol w:w="1080"/>
        <w:gridCol w:w="1080"/>
        <w:gridCol w:w="1080"/>
        <w:gridCol w:w="1080"/>
      </w:tblGrid>
      <w:tr w:rsidR="006059E6" w:rsidRPr="00234FE7" w14:paraId="4BCEE55A" w14:textId="77777777" w:rsidTr="007D3300">
        <w:trPr>
          <w:trHeight w:val="330"/>
          <w:jc w:val="center"/>
        </w:trPr>
        <w:tc>
          <w:tcPr>
            <w:tcW w:w="1080" w:type="dxa"/>
            <w:shd w:val="clear" w:color="auto" w:fill="auto"/>
            <w:noWrap/>
            <w:vAlign w:val="center"/>
            <w:hideMark/>
          </w:tcPr>
          <w:p w14:paraId="10F9E56D" w14:textId="77777777" w:rsidR="006059E6" w:rsidRPr="002F20A1" w:rsidRDefault="006059E6" w:rsidP="007D3300">
            <w:pPr>
              <w:jc w:val="right"/>
              <w:rPr>
                <w:rFonts w:eastAsia="맑은 고딕"/>
                <w:color w:val="000000"/>
              </w:rPr>
            </w:pPr>
          </w:p>
        </w:tc>
        <w:tc>
          <w:tcPr>
            <w:tcW w:w="1080" w:type="dxa"/>
            <w:shd w:val="clear" w:color="auto" w:fill="auto"/>
            <w:noWrap/>
            <w:vAlign w:val="center"/>
            <w:hideMark/>
          </w:tcPr>
          <w:p w14:paraId="5DE352B9" w14:textId="77777777" w:rsidR="006059E6" w:rsidRPr="00234FE7" w:rsidRDefault="006059E6" w:rsidP="007D3300">
            <w:pPr>
              <w:jc w:val="right"/>
              <w:rPr>
                <w:rFonts w:eastAsia="맑은 고딕"/>
                <w:color w:val="000000"/>
              </w:rPr>
            </w:pPr>
            <w:r w:rsidRPr="00234FE7">
              <w:rPr>
                <w:rFonts w:eastAsia="맑은 고딕"/>
                <w:color w:val="000000"/>
              </w:rPr>
              <w:t>ACSI</w:t>
            </w:r>
          </w:p>
        </w:tc>
        <w:tc>
          <w:tcPr>
            <w:tcW w:w="1080" w:type="dxa"/>
            <w:shd w:val="clear" w:color="auto" w:fill="auto"/>
            <w:noWrap/>
            <w:vAlign w:val="center"/>
            <w:hideMark/>
          </w:tcPr>
          <w:p w14:paraId="74E97206" w14:textId="77777777" w:rsidR="006059E6" w:rsidRPr="00234FE7" w:rsidRDefault="006059E6" w:rsidP="007D3300">
            <w:pPr>
              <w:jc w:val="right"/>
              <w:rPr>
                <w:rFonts w:eastAsia="맑은 고딕"/>
                <w:color w:val="000000"/>
              </w:rPr>
            </w:pPr>
            <w:r w:rsidRPr="00234FE7">
              <w:rPr>
                <w:rFonts w:eastAsia="맑은 고딕"/>
                <w:color w:val="000000"/>
              </w:rPr>
              <w:t>CUEX</w:t>
            </w:r>
          </w:p>
        </w:tc>
        <w:tc>
          <w:tcPr>
            <w:tcW w:w="1080" w:type="dxa"/>
            <w:shd w:val="clear" w:color="auto" w:fill="auto"/>
            <w:noWrap/>
            <w:vAlign w:val="center"/>
            <w:hideMark/>
          </w:tcPr>
          <w:p w14:paraId="3AC842D2" w14:textId="77777777" w:rsidR="006059E6" w:rsidRPr="00234FE7" w:rsidRDefault="006059E6" w:rsidP="007D3300">
            <w:pPr>
              <w:jc w:val="right"/>
              <w:rPr>
                <w:rFonts w:eastAsia="맑은 고딕"/>
                <w:color w:val="000000"/>
              </w:rPr>
            </w:pPr>
            <w:r w:rsidRPr="00234FE7">
              <w:rPr>
                <w:rFonts w:eastAsia="맑은 고딕"/>
                <w:color w:val="000000"/>
              </w:rPr>
              <w:t>PERQ</w:t>
            </w:r>
          </w:p>
        </w:tc>
        <w:tc>
          <w:tcPr>
            <w:tcW w:w="1080" w:type="dxa"/>
            <w:shd w:val="clear" w:color="auto" w:fill="auto"/>
            <w:noWrap/>
            <w:vAlign w:val="center"/>
            <w:hideMark/>
          </w:tcPr>
          <w:p w14:paraId="2FB848D5" w14:textId="77777777" w:rsidR="006059E6" w:rsidRPr="00234FE7" w:rsidRDefault="006059E6" w:rsidP="007D3300">
            <w:pPr>
              <w:jc w:val="right"/>
              <w:rPr>
                <w:rFonts w:eastAsia="맑은 고딕"/>
                <w:color w:val="000000"/>
              </w:rPr>
            </w:pPr>
            <w:r w:rsidRPr="00234FE7">
              <w:rPr>
                <w:rFonts w:eastAsia="맑은 고딕"/>
                <w:color w:val="000000"/>
              </w:rPr>
              <w:t>PERV</w:t>
            </w:r>
          </w:p>
        </w:tc>
      </w:tr>
      <w:tr w:rsidR="006059E6" w:rsidRPr="00234FE7" w14:paraId="04A14C64" w14:textId="77777777" w:rsidTr="007D3300">
        <w:trPr>
          <w:trHeight w:val="330"/>
          <w:jc w:val="center"/>
        </w:trPr>
        <w:tc>
          <w:tcPr>
            <w:tcW w:w="1080" w:type="dxa"/>
            <w:shd w:val="clear" w:color="auto" w:fill="auto"/>
            <w:noWrap/>
            <w:vAlign w:val="center"/>
            <w:hideMark/>
          </w:tcPr>
          <w:p w14:paraId="5B417C98" w14:textId="77777777" w:rsidR="006059E6" w:rsidRPr="00234FE7" w:rsidRDefault="006059E6" w:rsidP="007D3300">
            <w:pPr>
              <w:jc w:val="right"/>
              <w:rPr>
                <w:rFonts w:eastAsia="맑은 고딕"/>
                <w:color w:val="000000"/>
              </w:rPr>
            </w:pPr>
            <w:r w:rsidRPr="00234FE7">
              <w:rPr>
                <w:rFonts w:eastAsia="맑은 고딕"/>
                <w:color w:val="000000"/>
              </w:rPr>
              <w:t>ACSI</w:t>
            </w:r>
          </w:p>
        </w:tc>
        <w:tc>
          <w:tcPr>
            <w:tcW w:w="1080" w:type="dxa"/>
            <w:shd w:val="clear" w:color="auto" w:fill="auto"/>
            <w:noWrap/>
            <w:vAlign w:val="center"/>
            <w:hideMark/>
          </w:tcPr>
          <w:p w14:paraId="7A55B752" w14:textId="77777777" w:rsidR="006059E6" w:rsidRPr="00234FE7" w:rsidRDefault="006059E6" w:rsidP="007D3300">
            <w:pPr>
              <w:jc w:val="right"/>
              <w:rPr>
                <w:rFonts w:eastAsia="맑은 고딕"/>
                <w:color w:val="000000"/>
              </w:rPr>
            </w:pPr>
            <w:r w:rsidRPr="0090055D">
              <w:rPr>
                <w:rFonts w:eastAsia="맑은 고딕"/>
                <w:color w:val="0070C0"/>
              </w:rPr>
              <w:t>1.000</w:t>
            </w:r>
            <w:r w:rsidRPr="00234FE7">
              <w:rPr>
                <w:rFonts w:eastAsia="맑은 고딕"/>
                <w:color w:val="000000"/>
              </w:rPr>
              <w:t xml:space="preserve"> </w:t>
            </w:r>
          </w:p>
        </w:tc>
        <w:tc>
          <w:tcPr>
            <w:tcW w:w="1080" w:type="dxa"/>
            <w:shd w:val="clear" w:color="auto" w:fill="auto"/>
            <w:noWrap/>
            <w:vAlign w:val="center"/>
            <w:hideMark/>
          </w:tcPr>
          <w:p w14:paraId="4566B867" w14:textId="77777777" w:rsidR="006059E6" w:rsidRPr="00234FE7" w:rsidRDefault="006059E6" w:rsidP="007D3300">
            <w:pPr>
              <w:jc w:val="right"/>
              <w:rPr>
                <w:rFonts w:eastAsia="맑은 고딕"/>
                <w:color w:val="000000"/>
              </w:rPr>
            </w:pPr>
          </w:p>
        </w:tc>
        <w:tc>
          <w:tcPr>
            <w:tcW w:w="1080" w:type="dxa"/>
            <w:shd w:val="clear" w:color="auto" w:fill="auto"/>
            <w:noWrap/>
            <w:vAlign w:val="center"/>
            <w:hideMark/>
          </w:tcPr>
          <w:p w14:paraId="10BD2BC0" w14:textId="77777777" w:rsidR="006059E6" w:rsidRPr="002F20A1" w:rsidRDefault="006059E6" w:rsidP="007D3300">
            <w:pPr>
              <w:jc w:val="right"/>
              <w:rPr>
                <w:rFonts w:eastAsia="맑은 고딕"/>
                <w:color w:val="000000"/>
              </w:rPr>
            </w:pPr>
          </w:p>
        </w:tc>
        <w:tc>
          <w:tcPr>
            <w:tcW w:w="1080" w:type="dxa"/>
            <w:shd w:val="clear" w:color="auto" w:fill="auto"/>
            <w:noWrap/>
            <w:vAlign w:val="center"/>
            <w:hideMark/>
          </w:tcPr>
          <w:p w14:paraId="4444208B" w14:textId="77777777" w:rsidR="006059E6" w:rsidRPr="002F20A1" w:rsidRDefault="006059E6" w:rsidP="007D3300">
            <w:pPr>
              <w:jc w:val="right"/>
              <w:rPr>
                <w:rFonts w:eastAsia="맑은 고딕"/>
                <w:color w:val="000000"/>
              </w:rPr>
            </w:pPr>
          </w:p>
        </w:tc>
      </w:tr>
      <w:tr w:rsidR="006059E6" w:rsidRPr="00234FE7" w14:paraId="4658DE69" w14:textId="77777777" w:rsidTr="007D3300">
        <w:trPr>
          <w:trHeight w:val="330"/>
          <w:jc w:val="center"/>
        </w:trPr>
        <w:tc>
          <w:tcPr>
            <w:tcW w:w="1080" w:type="dxa"/>
            <w:shd w:val="clear" w:color="auto" w:fill="auto"/>
            <w:noWrap/>
            <w:vAlign w:val="center"/>
            <w:hideMark/>
          </w:tcPr>
          <w:p w14:paraId="3AFC4E47" w14:textId="77777777" w:rsidR="006059E6" w:rsidRPr="00234FE7" w:rsidRDefault="006059E6" w:rsidP="007D3300">
            <w:pPr>
              <w:jc w:val="right"/>
              <w:rPr>
                <w:rFonts w:eastAsia="맑은 고딕"/>
                <w:color w:val="000000"/>
              </w:rPr>
            </w:pPr>
            <w:r w:rsidRPr="00234FE7">
              <w:rPr>
                <w:rFonts w:eastAsia="맑은 고딕"/>
                <w:color w:val="000000"/>
              </w:rPr>
              <w:t>CUEX</w:t>
            </w:r>
          </w:p>
        </w:tc>
        <w:tc>
          <w:tcPr>
            <w:tcW w:w="1080" w:type="dxa"/>
            <w:shd w:val="clear" w:color="000000" w:fill="FFFFFF"/>
            <w:noWrap/>
            <w:vAlign w:val="center"/>
            <w:hideMark/>
          </w:tcPr>
          <w:p w14:paraId="7C53CB3D" w14:textId="77777777" w:rsidR="006059E6" w:rsidRPr="00BA7955" w:rsidRDefault="006059E6" w:rsidP="007D3300">
            <w:pPr>
              <w:jc w:val="right"/>
              <w:rPr>
                <w:rFonts w:eastAsia="맑은 고딕"/>
                <w:color w:val="000000"/>
              </w:rPr>
            </w:pPr>
            <w:r w:rsidRPr="00B54B98">
              <w:rPr>
                <w:color w:val="FF0000"/>
              </w:rPr>
              <w:t>.612</w:t>
            </w:r>
          </w:p>
        </w:tc>
        <w:tc>
          <w:tcPr>
            <w:tcW w:w="1080" w:type="dxa"/>
            <w:shd w:val="clear" w:color="auto" w:fill="auto"/>
            <w:noWrap/>
            <w:vAlign w:val="center"/>
            <w:hideMark/>
          </w:tcPr>
          <w:p w14:paraId="35A8CE02" w14:textId="77777777" w:rsidR="006059E6" w:rsidRPr="00BA7955" w:rsidRDefault="006059E6" w:rsidP="007D3300">
            <w:pPr>
              <w:jc w:val="right"/>
              <w:rPr>
                <w:rFonts w:eastAsia="맑은 고딕"/>
                <w:color w:val="000000"/>
              </w:rPr>
            </w:pPr>
            <w:r w:rsidRPr="0090055D">
              <w:rPr>
                <w:rFonts w:eastAsia="맑은 고딕"/>
                <w:color w:val="0070C0"/>
              </w:rPr>
              <w:t>1.000</w:t>
            </w:r>
          </w:p>
        </w:tc>
        <w:tc>
          <w:tcPr>
            <w:tcW w:w="1080" w:type="dxa"/>
            <w:shd w:val="clear" w:color="auto" w:fill="auto"/>
            <w:noWrap/>
            <w:vAlign w:val="center"/>
            <w:hideMark/>
          </w:tcPr>
          <w:p w14:paraId="27F3FD77" w14:textId="77777777" w:rsidR="006059E6" w:rsidRPr="00BA7955" w:rsidRDefault="006059E6" w:rsidP="007D3300">
            <w:pPr>
              <w:jc w:val="right"/>
              <w:rPr>
                <w:rFonts w:eastAsia="맑은 고딕"/>
                <w:color w:val="000000"/>
              </w:rPr>
            </w:pPr>
            <w:r w:rsidRPr="00BA7955">
              <w:rPr>
                <w:rFonts w:eastAsia="맑은 고딕"/>
                <w:color w:val="000000"/>
              </w:rPr>
              <w:t xml:space="preserve">　</w:t>
            </w:r>
          </w:p>
        </w:tc>
        <w:tc>
          <w:tcPr>
            <w:tcW w:w="1080" w:type="dxa"/>
            <w:shd w:val="clear" w:color="auto" w:fill="auto"/>
            <w:noWrap/>
            <w:vAlign w:val="center"/>
            <w:hideMark/>
          </w:tcPr>
          <w:p w14:paraId="564F96CB" w14:textId="77777777" w:rsidR="006059E6" w:rsidRPr="002F20A1" w:rsidRDefault="006059E6" w:rsidP="007D3300">
            <w:pPr>
              <w:jc w:val="right"/>
              <w:rPr>
                <w:rFonts w:eastAsia="맑은 고딕"/>
                <w:color w:val="000000"/>
              </w:rPr>
            </w:pPr>
          </w:p>
        </w:tc>
      </w:tr>
      <w:tr w:rsidR="006059E6" w:rsidRPr="00234FE7" w14:paraId="6D5AB930" w14:textId="77777777" w:rsidTr="007D3300">
        <w:trPr>
          <w:trHeight w:val="330"/>
          <w:jc w:val="center"/>
        </w:trPr>
        <w:tc>
          <w:tcPr>
            <w:tcW w:w="1080" w:type="dxa"/>
            <w:shd w:val="clear" w:color="auto" w:fill="auto"/>
            <w:noWrap/>
            <w:vAlign w:val="center"/>
            <w:hideMark/>
          </w:tcPr>
          <w:p w14:paraId="5A5934DD" w14:textId="77777777" w:rsidR="006059E6" w:rsidRPr="00234FE7" w:rsidRDefault="006059E6" w:rsidP="007D3300">
            <w:pPr>
              <w:jc w:val="right"/>
              <w:rPr>
                <w:rFonts w:eastAsia="맑은 고딕"/>
                <w:color w:val="000000"/>
              </w:rPr>
            </w:pPr>
            <w:r w:rsidRPr="00234FE7">
              <w:rPr>
                <w:rFonts w:eastAsia="맑은 고딕"/>
                <w:color w:val="000000"/>
              </w:rPr>
              <w:t>PERQ</w:t>
            </w:r>
          </w:p>
        </w:tc>
        <w:tc>
          <w:tcPr>
            <w:tcW w:w="1080" w:type="dxa"/>
            <w:shd w:val="clear" w:color="000000" w:fill="FFFFFF"/>
            <w:noWrap/>
            <w:vAlign w:val="center"/>
            <w:hideMark/>
          </w:tcPr>
          <w:p w14:paraId="2B4DF082" w14:textId="77777777" w:rsidR="006059E6" w:rsidRPr="00BA7955" w:rsidRDefault="006059E6" w:rsidP="007D3300">
            <w:pPr>
              <w:jc w:val="right"/>
              <w:rPr>
                <w:rFonts w:eastAsia="맑은 고딕"/>
                <w:color w:val="000000"/>
              </w:rPr>
            </w:pPr>
            <w:r w:rsidRPr="00C451BB">
              <w:rPr>
                <w:color w:val="FF0000"/>
              </w:rPr>
              <w:t>.95</w:t>
            </w:r>
            <w:r>
              <w:rPr>
                <w:color w:val="FF0000"/>
              </w:rPr>
              <w:t>7</w:t>
            </w:r>
          </w:p>
        </w:tc>
        <w:tc>
          <w:tcPr>
            <w:tcW w:w="1080" w:type="dxa"/>
            <w:shd w:val="clear" w:color="000000" w:fill="FFFFFF"/>
            <w:noWrap/>
            <w:vAlign w:val="center"/>
            <w:hideMark/>
          </w:tcPr>
          <w:p w14:paraId="6810661E" w14:textId="77777777" w:rsidR="006059E6" w:rsidRPr="00BA7955" w:rsidRDefault="006059E6" w:rsidP="007D3300">
            <w:pPr>
              <w:jc w:val="right"/>
              <w:rPr>
                <w:rFonts w:eastAsia="맑은 고딕"/>
                <w:color w:val="000000"/>
              </w:rPr>
            </w:pPr>
            <w:r w:rsidRPr="00C451BB">
              <w:rPr>
                <w:color w:val="FF0000"/>
              </w:rPr>
              <w:t>.69</w:t>
            </w:r>
            <w:r>
              <w:rPr>
                <w:color w:val="FF0000"/>
              </w:rPr>
              <w:t>8</w:t>
            </w:r>
          </w:p>
        </w:tc>
        <w:tc>
          <w:tcPr>
            <w:tcW w:w="1080" w:type="dxa"/>
            <w:shd w:val="clear" w:color="auto" w:fill="auto"/>
            <w:noWrap/>
            <w:vAlign w:val="center"/>
            <w:hideMark/>
          </w:tcPr>
          <w:p w14:paraId="582A8442" w14:textId="77777777" w:rsidR="006059E6" w:rsidRPr="00BA7955" w:rsidRDefault="006059E6" w:rsidP="007D3300">
            <w:pPr>
              <w:jc w:val="right"/>
              <w:rPr>
                <w:rFonts w:eastAsia="맑은 고딕"/>
                <w:color w:val="000000"/>
              </w:rPr>
            </w:pPr>
            <w:r w:rsidRPr="0090055D">
              <w:rPr>
                <w:rFonts w:eastAsia="맑은 고딕"/>
                <w:color w:val="0070C0"/>
              </w:rPr>
              <w:t>1.000</w:t>
            </w:r>
          </w:p>
        </w:tc>
        <w:tc>
          <w:tcPr>
            <w:tcW w:w="1080" w:type="dxa"/>
            <w:shd w:val="clear" w:color="auto" w:fill="auto"/>
            <w:noWrap/>
            <w:vAlign w:val="center"/>
            <w:hideMark/>
          </w:tcPr>
          <w:p w14:paraId="7220BF60" w14:textId="77777777" w:rsidR="006059E6" w:rsidRPr="00234FE7" w:rsidRDefault="006059E6" w:rsidP="007D3300">
            <w:pPr>
              <w:jc w:val="right"/>
              <w:rPr>
                <w:rFonts w:eastAsia="맑은 고딕"/>
                <w:color w:val="000000"/>
              </w:rPr>
            </w:pPr>
          </w:p>
        </w:tc>
      </w:tr>
      <w:tr w:rsidR="006059E6" w:rsidRPr="00234FE7" w14:paraId="101A9FE9" w14:textId="77777777" w:rsidTr="007D3300">
        <w:trPr>
          <w:trHeight w:val="330"/>
          <w:jc w:val="center"/>
        </w:trPr>
        <w:tc>
          <w:tcPr>
            <w:tcW w:w="1080" w:type="dxa"/>
            <w:shd w:val="clear" w:color="auto" w:fill="auto"/>
            <w:noWrap/>
            <w:vAlign w:val="center"/>
            <w:hideMark/>
          </w:tcPr>
          <w:p w14:paraId="4C7F5542" w14:textId="77777777" w:rsidR="006059E6" w:rsidRPr="00234FE7" w:rsidRDefault="006059E6" w:rsidP="007D3300">
            <w:pPr>
              <w:jc w:val="right"/>
              <w:rPr>
                <w:rFonts w:eastAsia="맑은 고딕"/>
                <w:color w:val="000000"/>
              </w:rPr>
            </w:pPr>
            <w:r w:rsidRPr="00234FE7">
              <w:rPr>
                <w:rFonts w:eastAsia="맑은 고딕"/>
                <w:color w:val="000000"/>
              </w:rPr>
              <w:t>PERV</w:t>
            </w:r>
          </w:p>
        </w:tc>
        <w:tc>
          <w:tcPr>
            <w:tcW w:w="1080" w:type="dxa"/>
            <w:shd w:val="clear" w:color="000000" w:fill="FFFFFF"/>
            <w:noWrap/>
            <w:vAlign w:val="center"/>
            <w:hideMark/>
          </w:tcPr>
          <w:p w14:paraId="4BF69154" w14:textId="77777777" w:rsidR="006059E6" w:rsidRPr="00BA7955" w:rsidRDefault="006059E6" w:rsidP="007D3300">
            <w:pPr>
              <w:jc w:val="right"/>
              <w:rPr>
                <w:rFonts w:eastAsia="맑은 고딕"/>
                <w:color w:val="000000"/>
              </w:rPr>
            </w:pPr>
            <w:r w:rsidRPr="00C451BB">
              <w:rPr>
                <w:color w:val="FF0000"/>
              </w:rPr>
              <w:t>.87</w:t>
            </w:r>
            <w:r>
              <w:rPr>
                <w:color w:val="FF0000"/>
              </w:rPr>
              <w:t>5</w:t>
            </w:r>
          </w:p>
        </w:tc>
        <w:tc>
          <w:tcPr>
            <w:tcW w:w="1080" w:type="dxa"/>
            <w:shd w:val="clear" w:color="000000" w:fill="FFFFFF"/>
            <w:noWrap/>
            <w:vAlign w:val="center"/>
            <w:hideMark/>
          </w:tcPr>
          <w:p w14:paraId="4D3220E0" w14:textId="77777777" w:rsidR="006059E6" w:rsidRPr="00BA7955" w:rsidRDefault="006059E6" w:rsidP="007D3300">
            <w:pPr>
              <w:jc w:val="right"/>
              <w:rPr>
                <w:rFonts w:eastAsia="맑은 고딕"/>
                <w:color w:val="000000"/>
              </w:rPr>
            </w:pPr>
            <w:r w:rsidRPr="00C451BB">
              <w:rPr>
                <w:color w:val="FF0000"/>
              </w:rPr>
              <w:t>.52</w:t>
            </w:r>
            <w:r>
              <w:rPr>
                <w:color w:val="FF0000"/>
              </w:rPr>
              <w:t>6</w:t>
            </w:r>
          </w:p>
        </w:tc>
        <w:tc>
          <w:tcPr>
            <w:tcW w:w="1080" w:type="dxa"/>
            <w:shd w:val="clear" w:color="000000" w:fill="FFFFFF"/>
            <w:noWrap/>
            <w:vAlign w:val="center"/>
            <w:hideMark/>
          </w:tcPr>
          <w:p w14:paraId="172417A8" w14:textId="284D71B2" w:rsidR="006059E6" w:rsidRPr="00BA7955" w:rsidRDefault="00774106" w:rsidP="007D3300">
            <w:pPr>
              <w:jc w:val="right"/>
              <w:rPr>
                <w:rFonts w:eastAsia="맑은 고딕"/>
                <w:color w:val="000000"/>
              </w:rPr>
            </w:pPr>
            <w:r>
              <w:rPr>
                <w:rFonts w:eastAsia="맑은 고딕"/>
                <w:color w:val="FF0000"/>
              </w:rPr>
              <w:t>f</w:t>
            </w:r>
            <w:r w:rsidR="006059E6" w:rsidRPr="00C451BB">
              <w:rPr>
                <w:color w:val="FF0000"/>
              </w:rPr>
              <w:t>7</w:t>
            </w:r>
            <w:r w:rsidR="006059E6">
              <w:rPr>
                <w:color w:val="FF0000"/>
              </w:rPr>
              <w:t>70</w:t>
            </w:r>
            <w:r w:rsidR="006059E6" w:rsidRPr="00BA7955">
              <w:rPr>
                <w:rFonts w:eastAsia="맑은 고딕" w:hint="eastAsia"/>
                <w:color w:val="000000"/>
              </w:rPr>
              <w:t xml:space="preserve"> </w:t>
            </w:r>
          </w:p>
        </w:tc>
        <w:tc>
          <w:tcPr>
            <w:tcW w:w="1080" w:type="dxa"/>
            <w:shd w:val="clear" w:color="auto" w:fill="auto"/>
            <w:noWrap/>
            <w:vAlign w:val="center"/>
            <w:hideMark/>
          </w:tcPr>
          <w:p w14:paraId="5EAC392F" w14:textId="77777777" w:rsidR="006059E6" w:rsidRPr="00234FE7" w:rsidRDefault="006059E6" w:rsidP="007D3300">
            <w:pPr>
              <w:jc w:val="right"/>
              <w:rPr>
                <w:rFonts w:eastAsia="맑은 고딕"/>
                <w:color w:val="000000"/>
              </w:rPr>
            </w:pPr>
            <w:r w:rsidRPr="0090055D">
              <w:rPr>
                <w:rFonts w:eastAsia="맑은 고딕"/>
                <w:color w:val="0070C0"/>
              </w:rPr>
              <w:t xml:space="preserve">1.000 </w:t>
            </w:r>
          </w:p>
        </w:tc>
      </w:tr>
    </w:tbl>
    <w:p w14:paraId="30843EDD" w14:textId="3E0F87E4" w:rsidR="00125622" w:rsidRDefault="00125622" w:rsidP="00125622">
      <w:pPr>
        <w:pStyle w:val="SourceCode"/>
      </w:pPr>
      <w:r>
        <w:rPr>
          <w:rStyle w:val="NormalTok"/>
        </w:rPr>
        <w:t>CFAest &lt;-</w:t>
      </w:r>
      <w:r>
        <w:rPr>
          <w:rStyle w:val="StringTok"/>
          <w:rFonts w:eastAsia="Courier New"/>
        </w:rPr>
        <w:t xml:space="preserve"> </w:t>
      </w:r>
      <w:r>
        <w:rPr>
          <w:rStyle w:val="KeywordTok"/>
        </w:rPr>
        <w:t>cfa</w:t>
      </w:r>
      <w:r>
        <w:rPr>
          <w:rStyle w:val="NormalTok"/>
        </w:rPr>
        <w:t xml:space="preserve">(CFAmodel, </w:t>
      </w:r>
      <w:r>
        <w:rPr>
          <w:rStyle w:val="DataTypeTok"/>
        </w:rPr>
        <w:t>sample.cov =</w:t>
      </w:r>
      <w:r>
        <w:rPr>
          <w:rStyle w:val="NormalTok"/>
        </w:rPr>
        <w:t xml:space="preserve"> ECSICovData, </w:t>
      </w:r>
      <w:r>
        <w:rPr>
          <w:rStyle w:val="DataTypeTok"/>
        </w:rPr>
        <w:t>sample.nobs =</w:t>
      </w:r>
      <w:r>
        <w:rPr>
          <w:rStyle w:val="NormalTok"/>
        </w:rPr>
        <w:t xml:space="preserve"> N,</w:t>
      </w:r>
      <w:r>
        <w:br/>
      </w:r>
      <w:r>
        <w:rPr>
          <w:rStyle w:val="NormalTok"/>
        </w:rPr>
        <w:t xml:space="preserve">              </w:t>
      </w:r>
      <w:r>
        <w:rPr>
          <w:rStyle w:val="DataTypeTok"/>
        </w:rPr>
        <w:t>std.lv =</w:t>
      </w:r>
      <w:r>
        <w:rPr>
          <w:rStyle w:val="NormalTok"/>
        </w:rPr>
        <w:t xml:space="preserve"> </w:t>
      </w:r>
      <w:r>
        <w:rPr>
          <w:rStyle w:val="OtherTok"/>
        </w:rPr>
        <w:t>TRUE</w:t>
      </w:r>
      <w:r>
        <w:rPr>
          <w:rStyle w:val="NormalTok"/>
        </w:rPr>
        <w:t xml:space="preserve">) </w:t>
      </w:r>
      <w:r>
        <w:rPr>
          <w:rStyle w:val="CommentTok"/>
        </w:rPr>
        <w:t># use alternative scaling</w:t>
      </w:r>
      <w:r>
        <w:br/>
      </w:r>
      <w:r>
        <w:br/>
      </w:r>
      <w:r>
        <w:rPr>
          <w:rStyle w:val="KeywordTok"/>
        </w:rPr>
        <w:t>summary</w:t>
      </w:r>
      <w:r>
        <w:rPr>
          <w:rStyle w:val="NormalTok"/>
        </w:rPr>
        <w:t>(CFAest)</w:t>
      </w:r>
    </w:p>
    <w:p w14:paraId="5C6C61F3" w14:textId="77777777" w:rsidR="00125622" w:rsidRPr="007D3300" w:rsidRDefault="00125622" w:rsidP="00125622">
      <w:pPr>
        <w:pStyle w:val="SourceCode"/>
        <w:rPr>
          <w:color w:val="0070C0"/>
        </w:rPr>
      </w:pPr>
      <w:r>
        <w:rPr>
          <w:rStyle w:val="VerbatimChar"/>
        </w:rPr>
        <w:t>## lavaan 0.6-3 ended normally after 33 iterations</w:t>
      </w:r>
      <w:r>
        <w:br/>
      </w:r>
      <w:r>
        <w:rPr>
          <w:rStyle w:val="VerbatimChar"/>
        </w:rPr>
        <w:t xml:space="preserve">## </w:t>
      </w:r>
      <w:r>
        <w:br/>
      </w:r>
      <w:r>
        <w:rPr>
          <w:rStyle w:val="VerbatimChar"/>
        </w:rPr>
        <w:t>##   Optimization method                           NLMINB</w:t>
      </w:r>
      <w:r>
        <w:br/>
      </w:r>
      <w:r>
        <w:rPr>
          <w:rStyle w:val="VerbatimChar"/>
        </w:rPr>
        <w:t>##   Number of free parameters                         28</w:t>
      </w:r>
      <w:r>
        <w:br/>
      </w:r>
      <w:r>
        <w:rPr>
          <w:rStyle w:val="VerbatimChar"/>
        </w:rPr>
        <w:lastRenderedPageBreak/>
        <w:t xml:space="preserve">## </w:t>
      </w:r>
      <w:r>
        <w:br/>
      </w:r>
      <w:r>
        <w:rPr>
          <w:rStyle w:val="VerbatimChar"/>
        </w:rPr>
        <w:t>##   Number of observations                         10417</w:t>
      </w:r>
      <w:r>
        <w:br/>
      </w:r>
      <w:r>
        <w:rPr>
          <w:rStyle w:val="VerbatimChar"/>
        </w:rPr>
        <w:t xml:space="preserve">## </w:t>
      </w:r>
      <w:r>
        <w:br/>
      </w:r>
      <w:r>
        <w:rPr>
          <w:rStyle w:val="VerbatimChar"/>
        </w:rPr>
        <w:t>##   Estimator                                         ML</w:t>
      </w:r>
      <w:r>
        <w:br/>
      </w:r>
      <w:r>
        <w:rPr>
          <w:rStyle w:val="VerbatimChar"/>
        </w:rPr>
        <w:t>##   Model Fit Test Statistic                    1614.286</w:t>
      </w:r>
      <w:r>
        <w:br/>
      </w:r>
      <w:r>
        <w:rPr>
          <w:rStyle w:val="VerbatimChar"/>
        </w:rPr>
        <w:t>##   Degrees of freedom                                38</w:t>
      </w:r>
      <w:r>
        <w:br/>
      </w:r>
      <w:r>
        <w:rPr>
          <w:rStyle w:val="VerbatimChar"/>
        </w:rPr>
        <w:t>##   P-value (Chi-square)                           0.000</w:t>
      </w:r>
      <w:r>
        <w:br/>
      </w:r>
      <w:r>
        <w:rPr>
          <w:rStyle w:val="VerbatimChar"/>
        </w:rPr>
        <w:t xml:space="preserve">## </w:t>
      </w:r>
      <w:r>
        <w:br/>
      </w:r>
      <w:r>
        <w:rPr>
          <w:rStyle w:val="VerbatimChar"/>
        </w:rPr>
        <w:t>## Parameter Estimates:</w:t>
      </w:r>
      <w:r>
        <w:br/>
      </w:r>
      <w:r>
        <w:rPr>
          <w:rStyle w:val="VerbatimChar"/>
        </w:rPr>
        <w:t xml:space="preserve">## </w:t>
      </w:r>
      <w:r>
        <w:br/>
      </w:r>
      <w:r>
        <w:rPr>
          <w:rStyle w:val="VerbatimChar"/>
        </w:rPr>
        <w:t>##   Information                                 Expected</w:t>
      </w:r>
      <w:r>
        <w:br/>
      </w:r>
      <w:r>
        <w:rPr>
          <w:rStyle w:val="VerbatimChar"/>
        </w:rPr>
        <w:t>##   Information saturated (h1) model          Structured</w:t>
      </w:r>
      <w:r>
        <w:br/>
      </w:r>
      <w:r>
        <w:rPr>
          <w:rStyle w:val="VerbatimChar"/>
        </w:rPr>
        <w:t>##   Standard Errors                             Standard</w:t>
      </w:r>
      <w:r>
        <w:br/>
      </w:r>
      <w:r>
        <w:rPr>
          <w:rStyle w:val="VerbatimChar"/>
        </w:rPr>
        <w:t xml:space="preserve">## </w:t>
      </w:r>
      <w:r>
        <w:br/>
      </w:r>
      <w:r>
        <w:rPr>
          <w:rStyle w:val="VerbatimChar"/>
        </w:rPr>
        <w:t>## Latent Variables:</w:t>
      </w:r>
      <w:r>
        <w:br/>
      </w:r>
      <w:r>
        <w:rPr>
          <w:rStyle w:val="VerbatimChar"/>
        </w:rPr>
        <w:t>##                    Estimate  Std.Err  z-value  P(&gt;|z|)</w:t>
      </w:r>
      <w:r>
        <w:br/>
      </w:r>
      <w:r>
        <w:rPr>
          <w:rStyle w:val="VerbatimChar"/>
        </w:rPr>
        <w:t xml:space="preserve">##   ACSI =~                                             </w:t>
      </w:r>
      <w:r>
        <w:br/>
      </w:r>
      <w:r>
        <w:rPr>
          <w:rStyle w:val="VerbatimChar"/>
        </w:rPr>
        <w:t>##     ACSI1             1.853    0.015  122.928    0.000</w:t>
      </w:r>
      <w:r>
        <w:br/>
      </w:r>
      <w:r>
        <w:rPr>
          <w:rStyle w:val="VerbatimChar"/>
        </w:rPr>
        <w:t>##     ACSI2             1.745    0.017  103.059    0.000</w:t>
      </w:r>
      <w:r>
        <w:br/>
      </w:r>
      <w:r>
        <w:rPr>
          <w:rStyle w:val="VerbatimChar"/>
        </w:rPr>
        <w:t>##     ACSI3             1.459    0.016   91.645    0.000</w:t>
      </w:r>
      <w:r>
        <w:br/>
      </w:r>
      <w:r>
        <w:rPr>
          <w:rStyle w:val="VerbatimChar"/>
        </w:rPr>
        <w:t xml:space="preserve">##   CUEX =~                                             </w:t>
      </w:r>
      <w:r>
        <w:br/>
      </w:r>
      <w:r>
        <w:rPr>
          <w:rStyle w:val="VerbatimChar"/>
        </w:rPr>
        <w:t>##     CUEX1             1.581    0.021   76.579    0.000</w:t>
      </w:r>
      <w:r>
        <w:br/>
      </w:r>
      <w:r>
        <w:rPr>
          <w:rStyle w:val="VerbatimChar"/>
        </w:rPr>
        <w:t>##     CUEX2             1.647    0.022   76.095    0.000</w:t>
      </w:r>
      <w:r>
        <w:br/>
      </w:r>
      <w:r>
        <w:rPr>
          <w:rStyle w:val="VerbatimChar"/>
        </w:rPr>
        <w:t>##     CUEX3             1.038    0.024   42.959    0.000</w:t>
      </w:r>
      <w:r>
        <w:br/>
      </w:r>
      <w:r>
        <w:rPr>
          <w:rStyle w:val="VerbatimChar"/>
        </w:rPr>
        <w:t xml:space="preserve">##   PERQ =~                                             </w:t>
      </w:r>
      <w:r>
        <w:br/>
      </w:r>
      <w:r>
        <w:rPr>
          <w:rStyle w:val="VerbatimChar"/>
        </w:rPr>
        <w:t>##     PERQ1             1.711    0.015  116.266    0.000</w:t>
      </w:r>
      <w:r>
        <w:br/>
      </w:r>
      <w:r>
        <w:rPr>
          <w:rStyle w:val="VerbatimChar"/>
        </w:rPr>
        <w:t>##     PERQ2             1.563    0.014  109.742    0.000</w:t>
      </w:r>
      <w:r>
        <w:br/>
      </w:r>
      <w:r>
        <w:rPr>
          <w:rStyle w:val="VerbatimChar"/>
        </w:rPr>
        <w:t>##     PERQ3             0.978    0.016   62.376    0.000</w:t>
      </w:r>
      <w:r>
        <w:br/>
      </w:r>
      <w:r>
        <w:rPr>
          <w:rStyle w:val="VerbatimChar"/>
        </w:rPr>
        <w:t xml:space="preserve">##   PERV =~                                             </w:t>
      </w:r>
      <w:r>
        <w:br/>
      </w:r>
      <w:r>
        <w:rPr>
          <w:rStyle w:val="VerbatimChar"/>
        </w:rPr>
        <w:t>##     PERV1             1.643    0.014  115.125    0.000</w:t>
      </w:r>
      <w:r>
        <w:br/>
      </w:r>
      <w:r>
        <w:rPr>
          <w:rStyle w:val="VerbatimChar"/>
        </w:rPr>
        <w:t>##     PERV2             1.856    0.018  102.481    0.000</w:t>
      </w:r>
      <w:r>
        <w:br/>
      </w:r>
      <w:r>
        <w:rPr>
          <w:rStyle w:val="VerbatimChar"/>
        </w:rPr>
        <w:t xml:space="preserve">## </w:t>
      </w:r>
      <w:r>
        <w:br/>
      </w:r>
      <w:r>
        <w:rPr>
          <w:rStyle w:val="VerbatimChar"/>
        </w:rPr>
        <w:t>## Covariances:</w:t>
      </w:r>
      <w:r>
        <w:br/>
      </w:r>
      <w:r>
        <w:rPr>
          <w:rStyle w:val="VerbatimChar"/>
        </w:rPr>
        <w:t>##                    Estimate  Std.Err  z-value  P(&gt;|z|)</w:t>
      </w:r>
      <w:r>
        <w:br/>
      </w:r>
      <w:r>
        <w:rPr>
          <w:rStyle w:val="VerbatimChar"/>
        </w:rPr>
        <w:t xml:space="preserve">##   ACSI ~~                                             </w:t>
      </w:r>
      <w:r>
        <w:br/>
      </w:r>
      <w:r>
        <w:rPr>
          <w:rStyle w:val="VerbatimChar"/>
        </w:rPr>
        <w:t xml:space="preserve">##     CUEX              </w:t>
      </w:r>
      <w:r w:rsidRPr="007D3300">
        <w:rPr>
          <w:rStyle w:val="VerbatimChar"/>
          <w:color w:val="FF0000"/>
        </w:rPr>
        <w:t xml:space="preserve">0.612    </w:t>
      </w:r>
      <w:r>
        <w:rPr>
          <w:rStyle w:val="VerbatimChar"/>
        </w:rPr>
        <w:t>0.009   71.846    0.000</w:t>
      </w:r>
      <w:r>
        <w:br/>
      </w:r>
      <w:r>
        <w:rPr>
          <w:rStyle w:val="VerbatimChar"/>
        </w:rPr>
        <w:t xml:space="preserve">##     PERQ              </w:t>
      </w:r>
      <w:r w:rsidRPr="007D3300">
        <w:rPr>
          <w:rStyle w:val="VerbatimChar"/>
          <w:color w:val="FF0000"/>
        </w:rPr>
        <w:t xml:space="preserve">0.957    </w:t>
      </w:r>
      <w:r>
        <w:rPr>
          <w:rStyle w:val="VerbatimChar"/>
        </w:rPr>
        <w:t>0.002  384.934    0.000</w:t>
      </w:r>
      <w:r>
        <w:br/>
      </w:r>
      <w:r>
        <w:rPr>
          <w:rStyle w:val="VerbatimChar"/>
        </w:rPr>
        <w:t xml:space="preserve">##     PERV              </w:t>
      </w:r>
      <w:r w:rsidRPr="007D3300">
        <w:rPr>
          <w:rStyle w:val="VerbatimChar"/>
          <w:color w:val="FF0000"/>
        </w:rPr>
        <w:t xml:space="preserve">0.875    </w:t>
      </w:r>
      <w:r>
        <w:rPr>
          <w:rStyle w:val="VerbatimChar"/>
        </w:rPr>
        <w:t>0.004  226.986    0.000</w:t>
      </w:r>
      <w:r>
        <w:br/>
      </w:r>
      <w:r>
        <w:rPr>
          <w:rStyle w:val="VerbatimChar"/>
        </w:rPr>
        <w:t xml:space="preserve">##   CUEX ~~                                             </w:t>
      </w:r>
      <w:r>
        <w:br/>
      </w:r>
      <w:r>
        <w:rPr>
          <w:rStyle w:val="VerbatimChar"/>
        </w:rPr>
        <w:t xml:space="preserve">##     PERQ              </w:t>
      </w:r>
      <w:r w:rsidRPr="007D3300">
        <w:rPr>
          <w:rStyle w:val="VerbatimChar"/>
          <w:color w:val="FF0000"/>
        </w:rPr>
        <w:t xml:space="preserve">0.698    </w:t>
      </w:r>
      <w:r>
        <w:rPr>
          <w:rStyle w:val="VerbatimChar"/>
        </w:rPr>
        <w:t>0.008   90.904    0.000</w:t>
      </w:r>
      <w:r>
        <w:br/>
      </w:r>
      <w:r>
        <w:rPr>
          <w:rStyle w:val="VerbatimChar"/>
        </w:rPr>
        <w:t xml:space="preserve">##     PERV              </w:t>
      </w:r>
      <w:r w:rsidRPr="007D3300">
        <w:rPr>
          <w:rStyle w:val="VerbatimChar"/>
          <w:color w:val="FF0000"/>
        </w:rPr>
        <w:t xml:space="preserve">0.526    </w:t>
      </w:r>
      <w:r>
        <w:rPr>
          <w:rStyle w:val="VerbatimChar"/>
        </w:rPr>
        <w:t>0.010   54.787    0.000</w:t>
      </w:r>
      <w:r>
        <w:br/>
      </w:r>
      <w:r>
        <w:rPr>
          <w:rStyle w:val="VerbatimChar"/>
        </w:rPr>
        <w:t xml:space="preserve">##   PERQ ~~                                             </w:t>
      </w:r>
      <w:r>
        <w:br/>
      </w:r>
      <w:r>
        <w:rPr>
          <w:rStyle w:val="VerbatimChar"/>
        </w:rPr>
        <w:t xml:space="preserve">##     PERV              </w:t>
      </w:r>
      <w:r w:rsidRPr="007D3300">
        <w:rPr>
          <w:rStyle w:val="VerbatimChar"/>
          <w:color w:val="FF0000"/>
        </w:rPr>
        <w:t xml:space="preserve">0.770    </w:t>
      </w:r>
      <w:r>
        <w:rPr>
          <w:rStyle w:val="VerbatimChar"/>
        </w:rPr>
        <w:t>0.006  139.827    0.000</w:t>
      </w:r>
      <w:r>
        <w:br/>
      </w:r>
      <w:r>
        <w:rPr>
          <w:rStyle w:val="VerbatimChar"/>
        </w:rPr>
        <w:t xml:space="preserve">## </w:t>
      </w:r>
      <w:r>
        <w:br/>
      </w:r>
      <w:r>
        <w:rPr>
          <w:rStyle w:val="VerbatimChar"/>
        </w:rPr>
        <w:t>## Variances:</w:t>
      </w:r>
      <w:r>
        <w:br/>
      </w:r>
      <w:r>
        <w:rPr>
          <w:rStyle w:val="VerbatimChar"/>
        </w:rPr>
        <w:t>##                    Estimate  Std.Err  z-value  P(&gt;|z|)</w:t>
      </w:r>
      <w:r>
        <w:br/>
      </w:r>
      <w:r>
        <w:rPr>
          <w:rStyle w:val="VerbatimChar"/>
        </w:rPr>
        <w:t>##    .ACSI1             0.566    0.013   43.222    0.000</w:t>
      </w:r>
      <w:r>
        <w:br/>
      </w:r>
      <w:r>
        <w:rPr>
          <w:rStyle w:val="VerbatimChar"/>
        </w:rPr>
        <w:t>##    .ACSI2             1.365    0.022   62.783    0.000</w:t>
      </w:r>
      <w:r>
        <w:br/>
      </w:r>
      <w:r>
        <w:rPr>
          <w:rStyle w:val="VerbatimChar"/>
        </w:rPr>
        <w:t>##    .ACSI3             1.480    0.022   66.232    0.000</w:t>
      </w:r>
      <w:r>
        <w:br/>
      </w:r>
      <w:r>
        <w:rPr>
          <w:rStyle w:val="VerbatimChar"/>
        </w:rPr>
        <w:t>##    .CUEX1             1.909    0.044   43.451    0.000</w:t>
      </w:r>
      <w:r>
        <w:br/>
      </w:r>
      <w:r>
        <w:rPr>
          <w:rStyle w:val="VerbatimChar"/>
        </w:rPr>
        <w:lastRenderedPageBreak/>
        <w:t>##    .CUEX2             2.128    0.048   44.160    0.000</w:t>
      </w:r>
      <w:r>
        <w:br/>
      </w:r>
      <w:r>
        <w:rPr>
          <w:rStyle w:val="VerbatimChar"/>
        </w:rPr>
        <w:t>##    .CUEX3             4.212    0.063   66.969    0.000</w:t>
      </w:r>
      <w:r>
        <w:br/>
      </w:r>
      <w:r>
        <w:rPr>
          <w:rStyle w:val="VerbatimChar"/>
        </w:rPr>
        <w:t>##    .PERQ1             0.682    0.015   46.769    0.000</w:t>
      </w:r>
      <w:r>
        <w:br/>
      </w:r>
      <w:r>
        <w:rPr>
          <w:rStyle w:val="VerbatimChar"/>
        </w:rPr>
        <w:t>##    .PERQ2             0.796    0.015   54.789    0.000</w:t>
      </w:r>
      <w:r>
        <w:br/>
      </w:r>
      <w:r>
        <w:rPr>
          <w:rStyle w:val="VerbatimChar"/>
        </w:rPr>
        <w:t>##    .PERQ3             1.933    0.028   69.570    0.000</w:t>
      </w:r>
      <w:r>
        <w:br/>
      </w:r>
      <w:r>
        <w:rPr>
          <w:rStyle w:val="VerbatimChar"/>
        </w:rPr>
        <w:t>##    .PERV1             0.539    0.017   31.211    0.000</w:t>
      </w:r>
      <w:r>
        <w:br/>
      </w:r>
      <w:r>
        <w:rPr>
          <w:rStyle w:val="VerbatimChar"/>
        </w:rPr>
        <w:t>##    .PERV2             1.396    0.028   50.375    0.000</w:t>
      </w:r>
      <w:r>
        <w:br/>
      </w:r>
      <w:r>
        <w:rPr>
          <w:rStyle w:val="VerbatimChar"/>
        </w:rPr>
        <w:t xml:space="preserve">##     ACSI              </w:t>
      </w:r>
      <w:r w:rsidRPr="007D3300">
        <w:rPr>
          <w:rStyle w:val="VerbatimChar"/>
          <w:color w:val="0070C0"/>
        </w:rPr>
        <w:t xml:space="preserve">1.000                           </w:t>
      </w:r>
      <w:r>
        <w:br/>
      </w:r>
      <w:r>
        <w:rPr>
          <w:rStyle w:val="VerbatimChar"/>
        </w:rPr>
        <w:t xml:space="preserve">##     CUEX              </w:t>
      </w:r>
      <w:r w:rsidRPr="007D3300">
        <w:rPr>
          <w:rStyle w:val="VerbatimChar"/>
          <w:color w:val="0070C0"/>
        </w:rPr>
        <w:t xml:space="preserve">1.000                           </w:t>
      </w:r>
      <w:r>
        <w:br/>
      </w:r>
      <w:r>
        <w:rPr>
          <w:rStyle w:val="VerbatimChar"/>
        </w:rPr>
        <w:t xml:space="preserve">##     PERQ              </w:t>
      </w:r>
      <w:r w:rsidRPr="007D3300">
        <w:rPr>
          <w:rStyle w:val="VerbatimChar"/>
          <w:color w:val="0070C0"/>
        </w:rPr>
        <w:t xml:space="preserve">1.000                           </w:t>
      </w:r>
      <w:r>
        <w:br/>
      </w:r>
      <w:r>
        <w:rPr>
          <w:rStyle w:val="VerbatimChar"/>
        </w:rPr>
        <w:t xml:space="preserve">##     PERV              </w:t>
      </w:r>
      <w:r w:rsidRPr="007D3300">
        <w:rPr>
          <w:rStyle w:val="VerbatimChar"/>
          <w:color w:val="0070C0"/>
        </w:rPr>
        <w:t>1.000</w:t>
      </w:r>
    </w:p>
    <w:p w14:paraId="1F43A5EF" w14:textId="77777777" w:rsidR="00021239" w:rsidRPr="0052565E" w:rsidRDefault="00021239" w:rsidP="00021239">
      <w:pPr>
        <w:pStyle w:val="3"/>
      </w:pPr>
      <w:r w:rsidRPr="0052565E">
        <w:t>Problems / Limitations</w:t>
      </w:r>
    </w:p>
    <w:p w14:paraId="01417C33" w14:textId="77777777" w:rsidR="00021239" w:rsidRDefault="00021239" w:rsidP="00021239">
      <w:pPr>
        <w:pStyle w:val="BodyText-noindent"/>
      </w:pPr>
      <w:r w:rsidRPr="00D04CBA">
        <w:t xml:space="preserve">The point estimate provides only limited information about the parameter. </w:t>
      </w:r>
      <w:r>
        <w:t xml:space="preserve">Particularly, a single point estimate does not tell us anything about how certain we are about the estimate. </w:t>
      </w:r>
      <w:r w:rsidRPr="00D04CBA">
        <w:t xml:space="preserve">A better alternative is </w:t>
      </w:r>
      <w:r>
        <w:t xml:space="preserve">an </w:t>
      </w:r>
      <w:r w:rsidRPr="00D04CBA">
        <w:t>interval estimate</w:t>
      </w:r>
      <w:r>
        <w:t xml:space="preserve"> in the form of a 95% confidence interval</w:t>
      </w:r>
      <w:r w:rsidRPr="00D04CBA">
        <w:t xml:space="preserve">, which gives information on the maximum and minimum values of the parameter when the </w:t>
      </w:r>
      <w:r>
        <w:rPr>
          <w:rFonts w:hint="eastAsia"/>
        </w:rPr>
        <w:t xml:space="preserve">assumptions </w:t>
      </w:r>
      <w:r>
        <w:t>are</w:t>
      </w:r>
      <w:r w:rsidRPr="00D04CBA">
        <w:t xml:space="preserve"> met at a given confidence level.</w:t>
      </w:r>
    </w:p>
    <w:p w14:paraId="484650BF" w14:textId="484FE33C" w:rsidR="00021239" w:rsidRPr="00166527" w:rsidRDefault="00021239" w:rsidP="00021239">
      <w:pPr>
        <w:pStyle w:val="2"/>
      </w:pPr>
      <w:bookmarkStart w:id="83" w:name="_Toc14939180"/>
      <w:r w:rsidRPr="00166527">
        <w:lastRenderedPageBreak/>
        <w:t>Factor correlation (</w:t>
      </w:r>
      <w:r>
        <w:t>w</w:t>
      </w:r>
      <w:r w:rsidRPr="00AC1C9D">
        <w:t>hether the confidence interval includes 1</w:t>
      </w:r>
      <w:r w:rsidRPr="00166527">
        <w:t>)</w:t>
      </w:r>
      <w:bookmarkEnd w:id="83"/>
    </w:p>
    <w:p w14:paraId="4C948D46" w14:textId="77777777" w:rsidR="00021239" w:rsidRDefault="00021239" w:rsidP="00021239">
      <w:pPr>
        <w:pStyle w:val="3"/>
      </w:pPr>
      <w:r>
        <w:rPr>
          <w:rFonts w:hint="eastAsia"/>
        </w:rPr>
        <w:t xml:space="preserve">How often is it </w:t>
      </w:r>
      <w:r w:rsidRPr="0015604B">
        <w:rPr>
          <w:rFonts w:hint="eastAsia"/>
        </w:rPr>
        <w:t>use</w:t>
      </w:r>
      <w:r w:rsidRPr="0015604B">
        <w:t>d</w:t>
      </w:r>
      <w:r>
        <w:t>?</w:t>
      </w:r>
    </w:p>
    <w:p w14:paraId="79FC8C38" w14:textId="77777777" w:rsidR="00021239" w:rsidRPr="0015604B" w:rsidRDefault="00021239" w:rsidP="00021239">
      <w:pPr>
        <w:pStyle w:val="BodyText-noindent"/>
      </w:pPr>
      <w:r w:rsidRPr="0015604B">
        <w:t>AMJ 0%, JAP 0%, ORM 5.0%</w:t>
      </w:r>
    </w:p>
    <w:p w14:paraId="689C3FB8" w14:textId="4D456DF4" w:rsidR="00021239" w:rsidRDefault="00021239" w:rsidP="00021239">
      <w:pPr>
        <w:pStyle w:val="3"/>
      </w:pPr>
      <w:r w:rsidRPr="0015604B">
        <w:rPr>
          <w:rFonts w:hint="eastAsia"/>
        </w:rPr>
        <w:t>How to o</w:t>
      </w:r>
      <w:r w:rsidRPr="0015604B">
        <w:t>btain</w:t>
      </w:r>
    </w:p>
    <w:p w14:paraId="7B9809FF" w14:textId="0C2A9AFA" w:rsidR="00021239" w:rsidRDefault="00021239" w:rsidP="00502FC8">
      <w:pPr>
        <w:pStyle w:val="BodyText-noindent"/>
      </w:pPr>
      <w:r>
        <w:t xml:space="preserve">Confidence intervals can be obtained by setting the ci </w:t>
      </w:r>
      <w:r w:rsidR="00E77067">
        <w:t>argument</w:t>
      </w:r>
      <w:r>
        <w:t xml:space="preserve"> of the summary method to true.</w:t>
      </w:r>
    </w:p>
    <w:p w14:paraId="21A007D9" w14:textId="109821A0" w:rsidR="00B82A87" w:rsidRDefault="00B82A87" w:rsidP="00B82A87">
      <w:pPr>
        <w:pStyle w:val="af0"/>
        <w:keepNext/>
      </w:pPr>
      <w:bookmarkStart w:id="84" w:name="_Ref14268252"/>
      <w:r>
        <w:t xml:space="preserve">Table </w:t>
      </w:r>
      <w:r>
        <w:fldChar w:fldCharType="begin"/>
      </w:r>
      <w:r>
        <w:instrText xml:space="preserve"> SEQ Table \* ARABIC </w:instrText>
      </w:r>
      <w:r>
        <w:fldChar w:fldCharType="separate"/>
      </w:r>
      <w:r w:rsidR="00E47287">
        <w:rPr>
          <w:noProof/>
        </w:rPr>
        <w:t>42</w:t>
      </w:r>
      <w:r>
        <w:rPr>
          <w:noProof/>
        </w:rPr>
        <w:fldChar w:fldCharType="end"/>
      </w:r>
      <w:bookmarkEnd w:id="84"/>
      <w:r>
        <w:t xml:space="preserve"> Confidence intervals for correlations obtained from R</w:t>
      </w:r>
    </w:p>
    <w:tbl>
      <w:tblPr>
        <w:tblW w:w="6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80"/>
        <w:gridCol w:w="1478"/>
        <w:gridCol w:w="1478"/>
        <w:gridCol w:w="1398"/>
        <w:gridCol w:w="1080"/>
      </w:tblGrid>
      <w:tr w:rsidR="00B82A87" w:rsidRPr="00234FE7" w14:paraId="27BDB273" w14:textId="77777777" w:rsidTr="007D3300">
        <w:trPr>
          <w:trHeight w:val="330"/>
          <w:jc w:val="center"/>
        </w:trPr>
        <w:tc>
          <w:tcPr>
            <w:tcW w:w="1080" w:type="dxa"/>
            <w:shd w:val="clear" w:color="auto" w:fill="auto"/>
            <w:noWrap/>
            <w:vAlign w:val="center"/>
            <w:hideMark/>
          </w:tcPr>
          <w:p w14:paraId="1359D3CC" w14:textId="77777777" w:rsidR="00B82A87" w:rsidRPr="002F20A1" w:rsidRDefault="00B82A87" w:rsidP="007D3300">
            <w:pPr>
              <w:jc w:val="right"/>
              <w:rPr>
                <w:rFonts w:eastAsia="맑은 고딕"/>
                <w:color w:val="000000"/>
              </w:rPr>
            </w:pPr>
          </w:p>
        </w:tc>
        <w:tc>
          <w:tcPr>
            <w:tcW w:w="1478" w:type="dxa"/>
            <w:shd w:val="clear" w:color="auto" w:fill="auto"/>
            <w:noWrap/>
            <w:vAlign w:val="center"/>
            <w:hideMark/>
          </w:tcPr>
          <w:p w14:paraId="781EE2EB" w14:textId="77777777" w:rsidR="00B82A87" w:rsidRPr="00234FE7" w:rsidRDefault="00B82A87" w:rsidP="007D3300">
            <w:pPr>
              <w:jc w:val="right"/>
              <w:rPr>
                <w:rFonts w:eastAsia="맑은 고딕"/>
                <w:color w:val="000000"/>
              </w:rPr>
            </w:pPr>
            <w:r w:rsidRPr="00234FE7">
              <w:rPr>
                <w:rFonts w:eastAsia="맑은 고딕"/>
                <w:color w:val="000000"/>
              </w:rPr>
              <w:t>ACSI</w:t>
            </w:r>
          </w:p>
        </w:tc>
        <w:tc>
          <w:tcPr>
            <w:tcW w:w="1478" w:type="dxa"/>
            <w:shd w:val="clear" w:color="auto" w:fill="auto"/>
            <w:noWrap/>
            <w:vAlign w:val="center"/>
            <w:hideMark/>
          </w:tcPr>
          <w:p w14:paraId="53F438D9" w14:textId="77777777" w:rsidR="00B82A87" w:rsidRPr="00234FE7" w:rsidRDefault="00B82A87" w:rsidP="007D3300">
            <w:pPr>
              <w:jc w:val="right"/>
              <w:rPr>
                <w:rFonts w:eastAsia="맑은 고딕"/>
                <w:color w:val="000000"/>
              </w:rPr>
            </w:pPr>
            <w:r w:rsidRPr="00234FE7">
              <w:rPr>
                <w:rFonts w:eastAsia="맑은 고딕"/>
                <w:color w:val="000000"/>
              </w:rPr>
              <w:t>CUEX</w:t>
            </w:r>
          </w:p>
        </w:tc>
        <w:tc>
          <w:tcPr>
            <w:tcW w:w="1398" w:type="dxa"/>
            <w:shd w:val="clear" w:color="auto" w:fill="auto"/>
            <w:noWrap/>
            <w:vAlign w:val="center"/>
            <w:hideMark/>
          </w:tcPr>
          <w:p w14:paraId="5B35B0D3" w14:textId="77777777" w:rsidR="00B82A87" w:rsidRPr="00234FE7" w:rsidRDefault="00B82A87" w:rsidP="007D3300">
            <w:pPr>
              <w:jc w:val="right"/>
              <w:rPr>
                <w:rFonts w:eastAsia="맑은 고딕"/>
                <w:color w:val="000000"/>
              </w:rPr>
            </w:pPr>
            <w:r w:rsidRPr="00234FE7">
              <w:rPr>
                <w:rFonts w:eastAsia="맑은 고딕"/>
                <w:color w:val="000000"/>
              </w:rPr>
              <w:t>PERQ</w:t>
            </w:r>
          </w:p>
        </w:tc>
        <w:tc>
          <w:tcPr>
            <w:tcW w:w="1080" w:type="dxa"/>
            <w:shd w:val="clear" w:color="auto" w:fill="auto"/>
            <w:noWrap/>
            <w:vAlign w:val="center"/>
            <w:hideMark/>
          </w:tcPr>
          <w:p w14:paraId="35CD803F" w14:textId="77777777" w:rsidR="00B82A87" w:rsidRPr="00234FE7" w:rsidRDefault="00B82A87" w:rsidP="007D3300">
            <w:pPr>
              <w:jc w:val="right"/>
              <w:rPr>
                <w:rFonts w:eastAsia="맑은 고딕"/>
                <w:color w:val="000000"/>
              </w:rPr>
            </w:pPr>
            <w:r w:rsidRPr="00234FE7">
              <w:rPr>
                <w:rFonts w:eastAsia="맑은 고딕"/>
                <w:color w:val="000000"/>
              </w:rPr>
              <w:t>PERV</w:t>
            </w:r>
          </w:p>
        </w:tc>
      </w:tr>
      <w:tr w:rsidR="00B82A87" w:rsidRPr="00234FE7" w14:paraId="0671C25F" w14:textId="77777777" w:rsidTr="007D3300">
        <w:trPr>
          <w:trHeight w:val="330"/>
          <w:jc w:val="center"/>
        </w:trPr>
        <w:tc>
          <w:tcPr>
            <w:tcW w:w="1080" w:type="dxa"/>
            <w:shd w:val="clear" w:color="auto" w:fill="auto"/>
            <w:noWrap/>
            <w:vAlign w:val="center"/>
            <w:hideMark/>
          </w:tcPr>
          <w:p w14:paraId="3373BD25" w14:textId="77777777" w:rsidR="00B82A87" w:rsidRPr="00234FE7" w:rsidRDefault="00B82A87" w:rsidP="007D3300">
            <w:pPr>
              <w:jc w:val="right"/>
              <w:rPr>
                <w:rFonts w:eastAsia="맑은 고딕"/>
                <w:color w:val="000000"/>
              </w:rPr>
            </w:pPr>
            <w:r w:rsidRPr="00234FE7">
              <w:rPr>
                <w:rFonts w:eastAsia="맑은 고딕"/>
                <w:color w:val="000000"/>
              </w:rPr>
              <w:t>ACSI</w:t>
            </w:r>
          </w:p>
        </w:tc>
        <w:tc>
          <w:tcPr>
            <w:tcW w:w="1478" w:type="dxa"/>
            <w:shd w:val="clear" w:color="auto" w:fill="auto"/>
            <w:noWrap/>
            <w:vAlign w:val="center"/>
            <w:hideMark/>
          </w:tcPr>
          <w:p w14:paraId="7A2C0656" w14:textId="77777777" w:rsidR="00B82A87" w:rsidRPr="008159E1" w:rsidRDefault="00B82A87" w:rsidP="007D3300">
            <w:pPr>
              <w:jc w:val="right"/>
              <w:rPr>
                <w:rFonts w:eastAsia="맑은 고딕"/>
              </w:rPr>
            </w:pPr>
            <w:r w:rsidRPr="008159E1">
              <w:rPr>
                <w:rFonts w:eastAsia="맑은 고딕"/>
              </w:rPr>
              <w:t xml:space="preserve">1.000 </w:t>
            </w:r>
          </w:p>
        </w:tc>
        <w:tc>
          <w:tcPr>
            <w:tcW w:w="1478" w:type="dxa"/>
            <w:shd w:val="clear" w:color="auto" w:fill="auto"/>
            <w:noWrap/>
            <w:vAlign w:val="center"/>
            <w:hideMark/>
          </w:tcPr>
          <w:p w14:paraId="05FBFF8A" w14:textId="77777777" w:rsidR="00B82A87" w:rsidRPr="008159E1" w:rsidRDefault="00B82A87" w:rsidP="007D3300">
            <w:pPr>
              <w:jc w:val="right"/>
              <w:rPr>
                <w:rFonts w:eastAsia="맑은 고딕"/>
              </w:rPr>
            </w:pPr>
          </w:p>
        </w:tc>
        <w:tc>
          <w:tcPr>
            <w:tcW w:w="1398" w:type="dxa"/>
            <w:shd w:val="clear" w:color="auto" w:fill="auto"/>
            <w:noWrap/>
            <w:vAlign w:val="center"/>
            <w:hideMark/>
          </w:tcPr>
          <w:p w14:paraId="2F8712FF" w14:textId="77777777" w:rsidR="00B82A87" w:rsidRPr="008159E1" w:rsidRDefault="00B82A87" w:rsidP="007D3300">
            <w:pPr>
              <w:jc w:val="right"/>
              <w:rPr>
                <w:rFonts w:eastAsia="맑은 고딕"/>
              </w:rPr>
            </w:pPr>
          </w:p>
        </w:tc>
        <w:tc>
          <w:tcPr>
            <w:tcW w:w="1080" w:type="dxa"/>
            <w:shd w:val="clear" w:color="auto" w:fill="auto"/>
            <w:noWrap/>
            <w:vAlign w:val="center"/>
            <w:hideMark/>
          </w:tcPr>
          <w:p w14:paraId="6BF08D83" w14:textId="77777777" w:rsidR="00B82A87" w:rsidRPr="008159E1" w:rsidRDefault="00B82A87" w:rsidP="007D3300">
            <w:pPr>
              <w:jc w:val="right"/>
              <w:rPr>
                <w:rFonts w:eastAsia="맑은 고딕"/>
              </w:rPr>
            </w:pPr>
          </w:p>
        </w:tc>
      </w:tr>
      <w:tr w:rsidR="00B82A87" w:rsidRPr="00234FE7" w14:paraId="4A2CA65D" w14:textId="77777777" w:rsidTr="007D3300">
        <w:trPr>
          <w:trHeight w:val="330"/>
          <w:jc w:val="center"/>
        </w:trPr>
        <w:tc>
          <w:tcPr>
            <w:tcW w:w="1080" w:type="dxa"/>
            <w:shd w:val="clear" w:color="auto" w:fill="auto"/>
            <w:noWrap/>
            <w:vAlign w:val="center"/>
            <w:hideMark/>
          </w:tcPr>
          <w:p w14:paraId="553A59A7" w14:textId="77777777" w:rsidR="00B82A87" w:rsidRPr="00234FE7" w:rsidRDefault="00B82A87" w:rsidP="007D3300">
            <w:pPr>
              <w:jc w:val="right"/>
              <w:rPr>
                <w:rFonts w:eastAsia="맑은 고딕"/>
                <w:color w:val="000000"/>
              </w:rPr>
            </w:pPr>
            <w:r w:rsidRPr="00234FE7">
              <w:rPr>
                <w:rFonts w:eastAsia="맑은 고딕"/>
                <w:color w:val="000000"/>
              </w:rPr>
              <w:t>CUEX</w:t>
            </w:r>
          </w:p>
        </w:tc>
        <w:tc>
          <w:tcPr>
            <w:tcW w:w="1478" w:type="dxa"/>
            <w:shd w:val="clear" w:color="000000" w:fill="FFFFFF"/>
            <w:noWrap/>
            <w:vAlign w:val="center"/>
            <w:hideMark/>
          </w:tcPr>
          <w:p w14:paraId="3A8E3CC7" w14:textId="77777777" w:rsidR="00B82A87" w:rsidRPr="00B07341" w:rsidRDefault="00B82A87" w:rsidP="007D3300">
            <w:pPr>
              <w:jc w:val="right"/>
              <w:rPr>
                <w:rFonts w:eastAsia="맑은 고딕"/>
                <w:color w:val="92D050"/>
              </w:rPr>
            </w:pPr>
            <w:r w:rsidRPr="00B07341">
              <w:rPr>
                <w:color w:val="92D050"/>
              </w:rPr>
              <w:t>[.596,.629]</w:t>
            </w:r>
          </w:p>
        </w:tc>
        <w:tc>
          <w:tcPr>
            <w:tcW w:w="1478" w:type="dxa"/>
            <w:shd w:val="clear" w:color="auto" w:fill="auto"/>
            <w:noWrap/>
            <w:vAlign w:val="center"/>
            <w:hideMark/>
          </w:tcPr>
          <w:p w14:paraId="7DBE615A" w14:textId="77777777" w:rsidR="00B82A87" w:rsidRPr="008159E1" w:rsidRDefault="00B82A87" w:rsidP="007D3300">
            <w:pPr>
              <w:jc w:val="right"/>
              <w:rPr>
                <w:rFonts w:eastAsia="맑은 고딕"/>
              </w:rPr>
            </w:pPr>
            <w:r w:rsidRPr="008159E1">
              <w:rPr>
                <w:rFonts w:eastAsia="맑은 고딕"/>
              </w:rPr>
              <w:t>1.000</w:t>
            </w:r>
          </w:p>
        </w:tc>
        <w:tc>
          <w:tcPr>
            <w:tcW w:w="1398" w:type="dxa"/>
            <w:shd w:val="clear" w:color="auto" w:fill="auto"/>
            <w:noWrap/>
            <w:vAlign w:val="center"/>
            <w:hideMark/>
          </w:tcPr>
          <w:p w14:paraId="0BA9A958" w14:textId="77777777" w:rsidR="00B82A87" w:rsidRPr="008159E1" w:rsidRDefault="00B82A87" w:rsidP="007D3300">
            <w:pPr>
              <w:jc w:val="right"/>
              <w:rPr>
                <w:rFonts w:eastAsia="맑은 고딕"/>
              </w:rPr>
            </w:pPr>
            <w:r w:rsidRPr="008159E1">
              <w:rPr>
                <w:rFonts w:eastAsia="맑은 고딕"/>
              </w:rPr>
              <w:t xml:space="preserve">　</w:t>
            </w:r>
          </w:p>
        </w:tc>
        <w:tc>
          <w:tcPr>
            <w:tcW w:w="1080" w:type="dxa"/>
            <w:shd w:val="clear" w:color="auto" w:fill="auto"/>
            <w:noWrap/>
            <w:vAlign w:val="center"/>
            <w:hideMark/>
          </w:tcPr>
          <w:p w14:paraId="06D23AF6" w14:textId="77777777" w:rsidR="00B82A87" w:rsidRPr="008159E1" w:rsidRDefault="00B82A87" w:rsidP="007D3300">
            <w:pPr>
              <w:jc w:val="right"/>
              <w:rPr>
                <w:rFonts w:eastAsia="맑은 고딕"/>
              </w:rPr>
            </w:pPr>
          </w:p>
        </w:tc>
      </w:tr>
      <w:tr w:rsidR="00B82A87" w:rsidRPr="00234FE7" w14:paraId="6FCC207D" w14:textId="77777777" w:rsidTr="007D3300">
        <w:trPr>
          <w:trHeight w:val="330"/>
          <w:jc w:val="center"/>
        </w:trPr>
        <w:tc>
          <w:tcPr>
            <w:tcW w:w="1080" w:type="dxa"/>
            <w:shd w:val="clear" w:color="auto" w:fill="auto"/>
            <w:noWrap/>
            <w:vAlign w:val="center"/>
            <w:hideMark/>
          </w:tcPr>
          <w:p w14:paraId="2DF72410" w14:textId="77777777" w:rsidR="00B82A87" w:rsidRPr="00234FE7" w:rsidRDefault="00B82A87" w:rsidP="007D3300">
            <w:pPr>
              <w:jc w:val="right"/>
              <w:rPr>
                <w:rFonts w:eastAsia="맑은 고딕"/>
                <w:color w:val="000000"/>
              </w:rPr>
            </w:pPr>
            <w:r w:rsidRPr="00234FE7">
              <w:rPr>
                <w:rFonts w:eastAsia="맑은 고딕"/>
                <w:color w:val="000000"/>
              </w:rPr>
              <w:t>PERQ</w:t>
            </w:r>
          </w:p>
        </w:tc>
        <w:tc>
          <w:tcPr>
            <w:tcW w:w="1478" w:type="dxa"/>
            <w:shd w:val="clear" w:color="000000" w:fill="FFFFFF"/>
            <w:noWrap/>
            <w:vAlign w:val="center"/>
            <w:hideMark/>
          </w:tcPr>
          <w:p w14:paraId="7D2F5153" w14:textId="77777777" w:rsidR="00B82A87" w:rsidRPr="00B07341" w:rsidRDefault="00B82A87" w:rsidP="007D3300">
            <w:pPr>
              <w:jc w:val="right"/>
              <w:rPr>
                <w:rFonts w:eastAsia="맑은 고딕"/>
                <w:color w:val="92D050"/>
              </w:rPr>
            </w:pPr>
            <w:r w:rsidRPr="00B07341">
              <w:rPr>
                <w:color w:val="92D050"/>
              </w:rPr>
              <w:t>[.952,.962]</w:t>
            </w:r>
          </w:p>
        </w:tc>
        <w:tc>
          <w:tcPr>
            <w:tcW w:w="1478" w:type="dxa"/>
            <w:shd w:val="clear" w:color="000000" w:fill="FFFFFF"/>
            <w:noWrap/>
            <w:vAlign w:val="center"/>
            <w:hideMark/>
          </w:tcPr>
          <w:p w14:paraId="1B4FE35A" w14:textId="77777777" w:rsidR="00B82A87" w:rsidRPr="00B07341" w:rsidRDefault="00B82A87" w:rsidP="007D3300">
            <w:pPr>
              <w:jc w:val="right"/>
              <w:rPr>
                <w:rFonts w:eastAsia="맑은 고딕"/>
                <w:color w:val="92D050"/>
              </w:rPr>
            </w:pPr>
            <w:r w:rsidRPr="00B07341">
              <w:rPr>
                <w:color w:val="92D050"/>
              </w:rPr>
              <w:t>[.683,.713]</w:t>
            </w:r>
          </w:p>
        </w:tc>
        <w:tc>
          <w:tcPr>
            <w:tcW w:w="1398" w:type="dxa"/>
            <w:shd w:val="clear" w:color="auto" w:fill="auto"/>
            <w:noWrap/>
            <w:vAlign w:val="center"/>
            <w:hideMark/>
          </w:tcPr>
          <w:p w14:paraId="62D1B375" w14:textId="77777777" w:rsidR="00B82A87" w:rsidRPr="008159E1" w:rsidRDefault="00B82A87" w:rsidP="007D3300">
            <w:pPr>
              <w:jc w:val="right"/>
              <w:rPr>
                <w:rFonts w:eastAsia="맑은 고딕"/>
              </w:rPr>
            </w:pPr>
            <w:r w:rsidRPr="008159E1">
              <w:rPr>
                <w:rFonts w:eastAsia="맑은 고딕"/>
              </w:rPr>
              <w:t>1.000</w:t>
            </w:r>
          </w:p>
        </w:tc>
        <w:tc>
          <w:tcPr>
            <w:tcW w:w="1080" w:type="dxa"/>
            <w:shd w:val="clear" w:color="auto" w:fill="auto"/>
            <w:noWrap/>
            <w:vAlign w:val="center"/>
            <w:hideMark/>
          </w:tcPr>
          <w:p w14:paraId="21DE7F73" w14:textId="77777777" w:rsidR="00B82A87" w:rsidRPr="008159E1" w:rsidRDefault="00B82A87" w:rsidP="007D3300">
            <w:pPr>
              <w:jc w:val="right"/>
              <w:rPr>
                <w:rFonts w:eastAsia="맑은 고딕"/>
              </w:rPr>
            </w:pPr>
          </w:p>
        </w:tc>
      </w:tr>
      <w:tr w:rsidR="00B82A87" w:rsidRPr="00234FE7" w14:paraId="0A33B651" w14:textId="77777777" w:rsidTr="007D3300">
        <w:trPr>
          <w:trHeight w:val="330"/>
          <w:jc w:val="center"/>
        </w:trPr>
        <w:tc>
          <w:tcPr>
            <w:tcW w:w="1080" w:type="dxa"/>
            <w:shd w:val="clear" w:color="auto" w:fill="auto"/>
            <w:noWrap/>
            <w:vAlign w:val="center"/>
            <w:hideMark/>
          </w:tcPr>
          <w:p w14:paraId="050740B8" w14:textId="77777777" w:rsidR="00B82A87" w:rsidRPr="00234FE7" w:rsidRDefault="00B82A87" w:rsidP="007D3300">
            <w:pPr>
              <w:jc w:val="right"/>
              <w:rPr>
                <w:rFonts w:eastAsia="맑은 고딕"/>
                <w:color w:val="000000"/>
              </w:rPr>
            </w:pPr>
            <w:r w:rsidRPr="00234FE7">
              <w:rPr>
                <w:rFonts w:eastAsia="맑은 고딕"/>
                <w:color w:val="000000"/>
              </w:rPr>
              <w:t>PERV</w:t>
            </w:r>
          </w:p>
        </w:tc>
        <w:tc>
          <w:tcPr>
            <w:tcW w:w="1478" w:type="dxa"/>
            <w:shd w:val="clear" w:color="000000" w:fill="FFFFFF"/>
            <w:noWrap/>
            <w:vAlign w:val="center"/>
            <w:hideMark/>
          </w:tcPr>
          <w:p w14:paraId="024A7624" w14:textId="77777777" w:rsidR="00B82A87" w:rsidRPr="00B07341" w:rsidRDefault="00B82A87" w:rsidP="007D3300">
            <w:pPr>
              <w:jc w:val="right"/>
              <w:rPr>
                <w:rFonts w:eastAsia="맑은 고딕"/>
                <w:color w:val="92D050"/>
              </w:rPr>
            </w:pPr>
            <w:r w:rsidRPr="00B07341">
              <w:rPr>
                <w:color w:val="92D050"/>
              </w:rPr>
              <w:t>[.867,.882]</w:t>
            </w:r>
          </w:p>
        </w:tc>
        <w:tc>
          <w:tcPr>
            <w:tcW w:w="1478" w:type="dxa"/>
            <w:shd w:val="clear" w:color="000000" w:fill="FFFFFF"/>
            <w:noWrap/>
            <w:vAlign w:val="center"/>
            <w:hideMark/>
          </w:tcPr>
          <w:p w14:paraId="7DA2E564" w14:textId="77777777" w:rsidR="00B82A87" w:rsidRPr="00B07341" w:rsidRDefault="00B82A87" w:rsidP="007D3300">
            <w:pPr>
              <w:jc w:val="right"/>
              <w:rPr>
                <w:rFonts w:eastAsia="맑은 고딕"/>
                <w:color w:val="92D050"/>
              </w:rPr>
            </w:pPr>
            <w:r w:rsidRPr="00B07341">
              <w:rPr>
                <w:color w:val="92D050"/>
              </w:rPr>
              <w:t>[.507,.545]</w:t>
            </w:r>
          </w:p>
        </w:tc>
        <w:tc>
          <w:tcPr>
            <w:tcW w:w="1398" w:type="dxa"/>
            <w:shd w:val="clear" w:color="000000" w:fill="FFFFFF"/>
            <w:noWrap/>
            <w:vAlign w:val="center"/>
            <w:hideMark/>
          </w:tcPr>
          <w:p w14:paraId="6D4734E0" w14:textId="77777777" w:rsidR="00B82A87" w:rsidRPr="008159E1" w:rsidRDefault="00B82A87" w:rsidP="007D3300">
            <w:pPr>
              <w:jc w:val="right"/>
              <w:rPr>
                <w:rFonts w:eastAsia="맑은 고딕"/>
              </w:rPr>
            </w:pPr>
            <w:r w:rsidRPr="00B07341">
              <w:rPr>
                <w:rFonts w:eastAsia="맑은 고딕"/>
                <w:color w:val="92D050"/>
              </w:rPr>
              <w:t xml:space="preserve">[.759,.780] </w:t>
            </w:r>
          </w:p>
        </w:tc>
        <w:tc>
          <w:tcPr>
            <w:tcW w:w="1080" w:type="dxa"/>
            <w:shd w:val="clear" w:color="auto" w:fill="auto"/>
            <w:noWrap/>
            <w:vAlign w:val="center"/>
            <w:hideMark/>
          </w:tcPr>
          <w:p w14:paraId="5FC45668" w14:textId="77777777" w:rsidR="00B82A87" w:rsidRPr="008159E1" w:rsidRDefault="00B82A87" w:rsidP="007D3300">
            <w:pPr>
              <w:jc w:val="right"/>
              <w:rPr>
                <w:rFonts w:eastAsia="맑은 고딕"/>
              </w:rPr>
            </w:pPr>
            <w:r w:rsidRPr="008159E1">
              <w:rPr>
                <w:rFonts w:eastAsia="맑은 고딕"/>
              </w:rPr>
              <w:t xml:space="preserve">1.000 </w:t>
            </w:r>
          </w:p>
        </w:tc>
      </w:tr>
    </w:tbl>
    <w:p w14:paraId="44F693EC" w14:textId="74DD0194" w:rsidR="00125622" w:rsidRDefault="00125622" w:rsidP="00125622">
      <w:pPr>
        <w:pStyle w:val="SourceCode"/>
      </w:pPr>
      <w:r>
        <w:rPr>
          <w:rStyle w:val="KeywordTok"/>
        </w:rPr>
        <w:t>summary</w:t>
      </w:r>
      <w:r>
        <w:rPr>
          <w:rStyle w:val="NormalTok"/>
        </w:rPr>
        <w:t xml:space="preserve">(CFAest, </w:t>
      </w:r>
      <w:r>
        <w:rPr>
          <w:rStyle w:val="DataTypeTok"/>
        </w:rPr>
        <w:t>ci =</w:t>
      </w:r>
      <w:r>
        <w:rPr>
          <w:rStyle w:val="NormalTok"/>
        </w:rPr>
        <w:t xml:space="preserve"> </w:t>
      </w:r>
      <w:r>
        <w:rPr>
          <w:rStyle w:val="OtherTok"/>
        </w:rPr>
        <w:t>TRUE</w:t>
      </w:r>
      <w:r>
        <w:rPr>
          <w:rStyle w:val="NormalTok"/>
        </w:rPr>
        <w:t>)</w:t>
      </w:r>
    </w:p>
    <w:p w14:paraId="4295AD1C" w14:textId="2BB01ECD" w:rsidR="00125622" w:rsidRDefault="00125622" w:rsidP="00125622">
      <w:pPr>
        <w:pStyle w:val="SourceCode"/>
        <w:rPr>
          <w:rStyle w:val="VerbatimChar"/>
        </w:rPr>
      </w:pPr>
      <w:r>
        <w:rPr>
          <w:rStyle w:val="VerbatimChar"/>
        </w:rPr>
        <w:t>## lavaan 0.6-3 ended normally after 33 iterations</w:t>
      </w:r>
      <w:r>
        <w:br/>
      </w:r>
      <w:r>
        <w:rPr>
          <w:rStyle w:val="VerbatimChar"/>
        </w:rPr>
        <w:t xml:space="preserve">## </w:t>
      </w:r>
      <w:r>
        <w:br/>
      </w:r>
      <w:r>
        <w:rPr>
          <w:rStyle w:val="VerbatimChar"/>
        </w:rPr>
        <w:t>##   Optimization method                           NLMINB</w:t>
      </w:r>
      <w:r>
        <w:br/>
      </w:r>
      <w:r>
        <w:rPr>
          <w:rStyle w:val="VerbatimChar"/>
        </w:rPr>
        <w:t>##   Number of free parameters                         28</w:t>
      </w:r>
      <w:r>
        <w:br/>
      </w:r>
      <w:r>
        <w:rPr>
          <w:rStyle w:val="VerbatimChar"/>
        </w:rPr>
        <w:t xml:space="preserve">## </w:t>
      </w:r>
      <w:r>
        <w:br/>
      </w:r>
      <w:r>
        <w:rPr>
          <w:rStyle w:val="VerbatimChar"/>
        </w:rPr>
        <w:t>##   Number of observations                         10417</w:t>
      </w:r>
      <w:r>
        <w:br/>
      </w:r>
      <w:r>
        <w:rPr>
          <w:rStyle w:val="VerbatimChar"/>
        </w:rPr>
        <w:t xml:space="preserve">## </w:t>
      </w:r>
      <w:r>
        <w:br/>
      </w:r>
      <w:r>
        <w:rPr>
          <w:rStyle w:val="VerbatimChar"/>
        </w:rPr>
        <w:t>##   Estimator                                         ML</w:t>
      </w:r>
      <w:r>
        <w:br/>
      </w:r>
      <w:r>
        <w:rPr>
          <w:rStyle w:val="VerbatimChar"/>
        </w:rPr>
        <w:t>##   Model Fit Test Statistic                    1614.286</w:t>
      </w:r>
      <w:r>
        <w:br/>
      </w:r>
      <w:r>
        <w:rPr>
          <w:rStyle w:val="VerbatimChar"/>
        </w:rPr>
        <w:t>##   Degrees of freedom                                38</w:t>
      </w:r>
      <w:r>
        <w:br/>
      </w:r>
      <w:r>
        <w:rPr>
          <w:rStyle w:val="VerbatimChar"/>
        </w:rPr>
        <w:t>##   P-value (Chi-square)                           0.000</w:t>
      </w:r>
      <w:r>
        <w:br/>
      </w:r>
      <w:r>
        <w:rPr>
          <w:rStyle w:val="VerbatimChar"/>
        </w:rPr>
        <w:t xml:space="preserve">## </w:t>
      </w:r>
      <w:r>
        <w:br/>
      </w:r>
      <w:r>
        <w:rPr>
          <w:rStyle w:val="VerbatimChar"/>
        </w:rPr>
        <w:t>## Parameter Estimates:</w:t>
      </w:r>
      <w:r>
        <w:br/>
      </w:r>
      <w:r>
        <w:rPr>
          <w:rStyle w:val="VerbatimChar"/>
        </w:rPr>
        <w:t xml:space="preserve">## </w:t>
      </w:r>
      <w:r>
        <w:br/>
      </w:r>
      <w:r>
        <w:rPr>
          <w:rStyle w:val="VerbatimChar"/>
        </w:rPr>
        <w:t>##   Information                                 Expected</w:t>
      </w:r>
      <w:r>
        <w:br/>
      </w:r>
      <w:r>
        <w:rPr>
          <w:rStyle w:val="VerbatimChar"/>
        </w:rPr>
        <w:t>##   Information saturated (h1) model          Structured</w:t>
      </w:r>
      <w:r>
        <w:br/>
      </w:r>
      <w:r>
        <w:rPr>
          <w:rStyle w:val="VerbatimChar"/>
        </w:rPr>
        <w:t>##   Standard Errors                             Standard</w:t>
      </w:r>
      <w:r>
        <w:br/>
      </w:r>
      <w:r>
        <w:rPr>
          <w:rStyle w:val="VerbatimChar"/>
        </w:rPr>
        <w:t xml:space="preserve">## </w:t>
      </w:r>
      <w:r>
        <w:br/>
      </w:r>
      <w:r>
        <w:rPr>
          <w:rStyle w:val="VerbatimChar"/>
        </w:rPr>
        <w:t>## Latent Variables:</w:t>
      </w:r>
      <w:r>
        <w:br/>
      </w:r>
      <w:r>
        <w:rPr>
          <w:rStyle w:val="VerbatimChar"/>
        </w:rPr>
        <w:t>##                    Estimate  Std.Err  z-value  P(&gt;|z|) ci.lower ci.upper</w:t>
      </w:r>
      <w:r>
        <w:br/>
      </w:r>
      <w:r>
        <w:rPr>
          <w:rStyle w:val="VerbatimChar"/>
        </w:rPr>
        <w:t xml:space="preserve">##   ACSI =~                                                               </w:t>
      </w:r>
      <w:r>
        <w:br/>
      </w:r>
      <w:r>
        <w:rPr>
          <w:rStyle w:val="VerbatimChar"/>
        </w:rPr>
        <w:t>##     ACSI1             1.853    0.015  122.928    0.000    1.823    1.882</w:t>
      </w:r>
      <w:r>
        <w:br/>
      </w:r>
      <w:r>
        <w:rPr>
          <w:rStyle w:val="VerbatimChar"/>
        </w:rPr>
        <w:t>##     ACSI2             1.745    0.017  103.059    0.000    1.712    1.778</w:t>
      </w:r>
      <w:r>
        <w:br/>
      </w:r>
      <w:r>
        <w:rPr>
          <w:rStyle w:val="VerbatimChar"/>
        </w:rPr>
        <w:t>##     ACSI3             1.459    0.016   91.645    0.000    1.428    1.491</w:t>
      </w:r>
      <w:r>
        <w:br/>
      </w:r>
      <w:r>
        <w:rPr>
          <w:rStyle w:val="VerbatimChar"/>
        </w:rPr>
        <w:lastRenderedPageBreak/>
        <w:t xml:space="preserve">##   CUEX =~                                                               </w:t>
      </w:r>
      <w:r>
        <w:br/>
      </w:r>
      <w:r>
        <w:rPr>
          <w:rStyle w:val="VerbatimChar"/>
        </w:rPr>
        <w:t>##     CUEX1             1.581    0.021   76.579    0.000    1.541    1.622</w:t>
      </w:r>
      <w:r>
        <w:br/>
      </w:r>
      <w:r>
        <w:rPr>
          <w:rStyle w:val="VerbatimChar"/>
        </w:rPr>
        <w:t>##     CUEX2             1.647    0.022   76.095    0.000    1.604    1.689</w:t>
      </w:r>
      <w:r>
        <w:br/>
      </w:r>
      <w:r>
        <w:rPr>
          <w:rStyle w:val="VerbatimChar"/>
        </w:rPr>
        <w:t>##     CUEX3             1.038    0.024   42.959    0.000    0.990    1.085</w:t>
      </w:r>
      <w:r>
        <w:br/>
      </w:r>
      <w:r>
        <w:rPr>
          <w:rStyle w:val="VerbatimChar"/>
        </w:rPr>
        <w:t xml:space="preserve">##   PERQ =~                                                               </w:t>
      </w:r>
      <w:r>
        <w:br/>
      </w:r>
      <w:r>
        <w:rPr>
          <w:rStyle w:val="VerbatimChar"/>
        </w:rPr>
        <w:t>##     PERQ1             1.711    0.015  116.266    0.000    1.682    1.740</w:t>
      </w:r>
      <w:r>
        <w:br/>
      </w:r>
      <w:r>
        <w:rPr>
          <w:rStyle w:val="VerbatimChar"/>
        </w:rPr>
        <w:t>##     PERQ2             1.563    0.014  109.742    0.000    1.535    1.591</w:t>
      </w:r>
      <w:r>
        <w:br/>
      </w:r>
      <w:r>
        <w:rPr>
          <w:rStyle w:val="VerbatimChar"/>
        </w:rPr>
        <w:t>##     PERQ3             0.978    0.016   62.376    0.000    0.947    1.009</w:t>
      </w:r>
      <w:r>
        <w:br/>
      </w:r>
      <w:r>
        <w:rPr>
          <w:rStyle w:val="VerbatimChar"/>
        </w:rPr>
        <w:t xml:space="preserve">##   PERV =~                                                               </w:t>
      </w:r>
      <w:r>
        <w:br/>
      </w:r>
      <w:r>
        <w:rPr>
          <w:rStyle w:val="VerbatimChar"/>
        </w:rPr>
        <w:t>##     PERV1             1.643    0.014  115.125    0.000    1.615    1.671</w:t>
      </w:r>
      <w:r>
        <w:br/>
      </w:r>
      <w:r>
        <w:rPr>
          <w:rStyle w:val="VerbatimChar"/>
        </w:rPr>
        <w:t>##     PERV2             1.856    0.018  102.481    0.000    1.820    1.891</w:t>
      </w:r>
      <w:r>
        <w:br/>
      </w:r>
      <w:r>
        <w:rPr>
          <w:rStyle w:val="VerbatimChar"/>
        </w:rPr>
        <w:t xml:space="preserve">## </w:t>
      </w:r>
      <w:r>
        <w:br/>
      </w:r>
      <w:r>
        <w:rPr>
          <w:rStyle w:val="VerbatimChar"/>
        </w:rPr>
        <w:t>## Covariances:</w:t>
      </w:r>
      <w:r>
        <w:br/>
      </w:r>
      <w:r>
        <w:rPr>
          <w:rStyle w:val="VerbatimChar"/>
        </w:rPr>
        <w:t>##                    Estimate  Std.Err  z-value  P(&gt;|z|) ci.lower ci.upper</w:t>
      </w:r>
      <w:r>
        <w:br/>
      </w:r>
      <w:r>
        <w:rPr>
          <w:rStyle w:val="VerbatimChar"/>
        </w:rPr>
        <w:t xml:space="preserve">##   ACSI ~~                                                               </w:t>
      </w:r>
      <w:r>
        <w:br/>
      </w:r>
      <w:r>
        <w:rPr>
          <w:rStyle w:val="VerbatimChar"/>
        </w:rPr>
        <w:t xml:space="preserve">##     CUEX              0.612    0.009   71.846    0.000    </w:t>
      </w:r>
      <w:r w:rsidRPr="007D3300">
        <w:rPr>
          <w:rStyle w:val="VerbatimChar"/>
          <w:color w:val="92D050"/>
        </w:rPr>
        <w:t>0.596    0.629</w:t>
      </w:r>
      <w:r>
        <w:br/>
      </w:r>
      <w:r>
        <w:rPr>
          <w:rStyle w:val="VerbatimChar"/>
        </w:rPr>
        <w:t xml:space="preserve">##     PERQ              0.957    0.002  384.934    0.000    </w:t>
      </w:r>
      <w:r w:rsidRPr="007D3300">
        <w:rPr>
          <w:rStyle w:val="VerbatimChar"/>
          <w:color w:val="92D050"/>
        </w:rPr>
        <w:t>0.952    0.962</w:t>
      </w:r>
      <w:r>
        <w:br/>
      </w:r>
      <w:r>
        <w:rPr>
          <w:rStyle w:val="VerbatimChar"/>
        </w:rPr>
        <w:t xml:space="preserve">##     PERV              0.875    0.004  226.986    0.000    </w:t>
      </w:r>
      <w:r w:rsidRPr="007D3300">
        <w:rPr>
          <w:rStyle w:val="VerbatimChar"/>
          <w:color w:val="92D050"/>
        </w:rPr>
        <w:t>0.867    0.882</w:t>
      </w:r>
      <w:r>
        <w:br/>
      </w:r>
      <w:r>
        <w:rPr>
          <w:rStyle w:val="VerbatimChar"/>
        </w:rPr>
        <w:t xml:space="preserve">##   CUEX ~~                                                               </w:t>
      </w:r>
      <w:r>
        <w:br/>
      </w:r>
      <w:r>
        <w:rPr>
          <w:rStyle w:val="VerbatimChar"/>
        </w:rPr>
        <w:t xml:space="preserve">##     PERQ              0.698    0.008   90.904    0.000    </w:t>
      </w:r>
      <w:r w:rsidRPr="007D3300">
        <w:rPr>
          <w:rStyle w:val="VerbatimChar"/>
          <w:color w:val="92D050"/>
        </w:rPr>
        <w:t>0.683    0.713</w:t>
      </w:r>
      <w:r>
        <w:br/>
      </w:r>
      <w:r>
        <w:rPr>
          <w:rStyle w:val="VerbatimChar"/>
        </w:rPr>
        <w:t xml:space="preserve">##     PERV              0.526    0.010   54.787    0.000    </w:t>
      </w:r>
      <w:r w:rsidRPr="007D3300">
        <w:rPr>
          <w:rStyle w:val="VerbatimChar"/>
          <w:color w:val="92D050"/>
        </w:rPr>
        <w:t>0.507    0.545</w:t>
      </w:r>
      <w:r>
        <w:br/>
      </w:r>
      <w:r>
        <w:rPr>
          <w:rStyle w:val="VerbatimChar"/>
        </w:rPr>
        <w:t xml:space="preserve">##   PERQ ~~                                                               </w:t>
      </w:r>
      <w:r>
        <w:br/>
      </w:r>
      <w:r>
        <w:rPr>
          <w:rStyle w:val="VerbatimChar"/>
        </w:rPr>
        <w:t xml:space="preserve">##     PERV              0.770    0.006  139.827    0.000    </w:t>
      </w:r>
      <w:r w:rsidRPr="007D3300">
        <w:rPr>
          <w:rStyle w:val="VerbatimChar"/>
          <w:color w:val="92D050"/>
        </w:rPr>
        <w:t>0.759    0.780</w:t>
      </w:r>
      <w:r>
        <w:br/>
      </w:r>
      <w:r>
        <w:rPr>
          <w:rStyle w:val="VerbatimChar"/>
        </w:rPr>
        <w:t xml:space="preserve">## </w:t>
      </w:r>
      <w:r>
        <w:br/>
      </w:r>
      <w:r>
        <w:rPr>
          <w:rStyle w:val="VerbatimChar"/>
        </w:rPr>
        <w:t>## Variances:</w:t>
      </w:r>
      <w:r>
        <w:br/>
      </w:r>
      <w:r>
        <w:rPr>
          <w:rStyle w:val="VerbatimChar"/>
        </w:rPr>
        <w:t>##                    Estimate  Std.Err  z-value  P(&gt;|z|) ci.lower ci.upper</w:t>
      </w:r>
      <w:r>
        <w:br/>
      </w:r>
      <w:r>
        <w:rPr>
          <w:rStyle w:val="VerbatimChar"/>
        </w:rPr>
        <w:t>##    .ACSI1             0.566    0.013   43.222    0.000    0.541    0.592</w:t>
      </w:r>
      <w:r>
        <w:br/>
      </w:r>
      <w:r>
        <w:rPr>
          <w:rStyle w:val="VerbatimChar"/>
        </w:rPr>
        <w:t>##    .ACSI2             1.365    0.022   62.783    0.000    1.323    1.408</w:t>
      </w:r>
      <w:r>
        <w:br/>
      </w:r>
      <w:r>
        <w:rPr>
          <w:rStyle w:val="VerbatimChar"/>
        </w:rPr>
        <w:t>##    .ACSI3             1.480    0.022   66.232    0.000    1.436    1.524</w:t>
      </w:r>
      <w:r>
        <w:br/>
      </w:r>
      <w:r>
        <w:rPr>
          <w:rStyle w:val="VerbatimChar"/>
        </w:rPr>
        <w:t>##    .CUEX1             1.909    0.044   43.451    0.000    1.823    1.995</w:t>
      </w:r>
      <w:r>
        <w:br/>
      </w:r>
      <w:r>
        <w:rPr>
          <w:rStyle w:val="VerbatimChar"/>
        </w:rPr>
        <w:t>##    .CUEX2             2.128    0.048   44.160    0.000    2.033    2.222</w:t>
      </w:r>
      <w:r>
        <w:br/>
      </w:r>
      <w:r>
        <w:rPr>
          <w:rStyle w:val="VerbatimChar"/>
        </w:rPr>
        <w:t>##    .CUEX3             4.212    0.063   66.969    0.000    4.089    4.336</w:t>
      </w:r>
      <w:r>
        <w:br/>
      </w:r>
      <w:r>
        <w:rPr>
          <w:rStyle w:val="VerbatimChar"/>
        </w:rPr>
        <w:t>##    .PERQ1             0.682    0.015   46.769    0.000    0.654    0.711</w:t>
      </w:r>
      <w:r>
        <w:br/>
      </w:r>
      <w:r>
        <w:rPr>
          <w:rStyle w:val="VerbatimChar"/>
        </w:rPr>
        <w:t>##    .PERQ2             0.796    0.015   54.789    0.000    0.768    0.825</w:t>
      </w:r>
      <w:r>
        <w:br/>
      </w:r>
      <w:r>
        <w:rPr>
          <w:rStyle w:val="VerbatimChar"/>
        </w:rPr>
        <w:t>##    .PERQ3             1.933    0.028   69.570    0.000    1.879    1.988</w:t>
      </w:r>
      <w:r>
        <w:br/>
      </w:r>
      <w:r>
        <w:rPr>
          <w:rStyle w:val="VerbatimChar"/>
        </w:rPr>
        <w:t>##    .PERV1             0.539    0.017   31.211    0.000    0.505    0.573</w:t>
      </w:r>
      <w:r>
        <w:br/>
      </w:r>
      <w:r>
        <w:rPr>
          <w:rStyle w:val="VerbatimChar"/>
        </w:rPr>
        <w:t>##    .PERV2             1.396    0.028   50.375    0.000    1.342    1.450</w:t>
      </w:r>
      <w:r>
        <w:br/>
      </w:r>
      <w:r>
        <w:rPr>
          <w:rStyle w:val="VerbatimChar"/>
        </w:rPr>
        <w:t>##     ACSI              1.000                               1.000    1.000</w:t>
      </w:r>
      <w:r>
        <w:br/>
      </w:r>
      <w:r>
        <w:rPr>
          <w:rStyle w:val="VerbatimChar"/>
        </w:rPr>
        <w:t>##     CUEX              1.000                               1.000    1.000</w:t>
      </w:r>
      <w:r>
        <w:br/>
      </w:r>
      <w:r>
        <w:rPr>
          <w:rStyle w:val="VerbatimChar"/>
        </w:rPr>
        <w:t>##     PERQ              1.000                               1.000    1.000</w:t>
      </w:r>
      <w:r>
        <w:br/>
      </w:r>
      <w:r>
        <w:rPr>
          <w:rStyle w:val="VerbatimChar"/>
        </w:rPr>
        <w:t>##     PERV              1.000                               1.000    1.000</w:t>
      </w:r>
    </w:p>
    <w:p w14:paraId="1FBC1889" w14:textId="77777777" w:rsidR="00021239" w:rsidRPr="0052565E" w:rsidRDefault="00021239" w:rsidP="00021239">
      <w:pPr>
        <w:pStyle w:val="3"/>
      </w:pPr>
      <w:r w:rsidRPr="0052565E">
        <w:t>Problems / Limitations</w:t>
      </w:r>
    </w:p>
    <w:p w14:paraId="0E060A54" w14:textId="77777777" w:rsidR="00021239" w:rsidRDefault="00021239" w:rsidP="00021239">
      <w:pPr>
        <w:pStyle w:val="BodyText-noindent"/>
      </w:pPr>
      <w:r w:rsidRPr="00E64F1A">
        <w:t>There is no problem with this technique itself, but the problem lies in the way we have used this technique</w:t>
      </w:r>
      <w:r>
        <w:t xml:space="preserve"> this far</w:t>
      </w:r>
      <w:r w:rsidRPr="00E64F1A">
        <w:t xml:space="preserve">. When evaluating discriminant validity, we have examined whether </w:t>
      </w:r>
      <w:r>
        <w:t xml:space="preserve">the </w:t>
      </w:r>
      <w:r w:rsidRPr="00E64F1A">
        <w:t xml:space="preserve">interval </w:t>
      </w:r>
      <w:r w:rsidRPr="00E64F1A">
        <w:lastRenderedPageBreak/>
        <w:t>estimates of factor correlation include one</w:t>
      </w:r>
      <w:r>
        <w:t xml:space="preserve"> (i.e., perfect correlation)</w:t>
      </w:r>
      <w:r w:rsidRPr="00E64F1A">
        <w:t xml:space="preserve">. That is, if the maximum value of the confidence interval is less than 1, it is determined that there is </w:t>
      </w:r>
      <w:r>
        <w:t>no discriminant validity problem</w:t>
      </w:r>
      <w:r w:rsidRPr="00E64F1A">
        <w:t>. Th</w:t>
      </w:r>
      <w:r>
        <w:t>is is</w:t>
      </w:r>
      <w:r w:rsidRPr="00E64F1A">
        <w:t xml:space="preserve"> problem</w:t>
      </w:r>
      <w:r>
        <w:t>atic because</w:t>
      </w:r>
      <w:r w:rsidRPr="00E64F1A">
        <w:t xml:space="preserve"> almost all data </w:t>
      </w:r>
      <w:r>
        <w:t xml:space="preserve">will </w:t>
      </w:r>
      <w:r w:rsidRPr="00E64F1A">
        <w:t>meet these criteria</w:t>
      </w:r>
      <w:r>
        <w:t xml:space="preserve"> as long as the sample size is large enough</w:t>
      </w:r>
      <w:r w:rsidRPr="00E64F1A">
        <w:t>. For example, in the above example, the factor correlation between ACSI-PERQ is very high, but its confidence interval does not include 1.</w:t>
      </w:r>
    </w:p>
    <w:p w14:paraId="18C6E1BB" w14:textId="5C95E075" w:rsidR="00021239" w:rsidRPr="00AC1C9D" w:rsidRDefault="00021239" w:rsidP="00021239">
      <w:pPr>
        <w:pStyle w:val="2"/>
      </w:pPr>
      <w:bookmarkStart w:id="85" w:name="_Toc14939181"/>
      <w:r w:rsidRPr="00AC1C9D">
        <w:lastRenderedPageBreak/>
        <w:t>Techniques using model fit indices: no comparison</w:t>
      </w:r>
      <w:bookmarkEnd w:id="85"/>
    </w:p>
    <w:p w14:paraId="20CE72AA" w14:textId="77777777" w:rsidR="00021239" w:rsidRDefault="00021239" w:rsidP="00021239">
      <w:pPr>
        <w:pStyle w:val="3"/>
      </w:pPr>
      <w:r>
        <w:rPr>
          <w:rFonts w:hint="eastAsia"/>
        </w:rPr>
        <w:t>How often is it use</w:t>
      </w:r>
      <w:r>
        <w:t>d?</w:t>
      </w:r>
    </w:p>
    <w:p w14:paraId="2B11B249" w14:textId="77777777" w:rsidR="00021239" w:rsidRDefault="00021239" w:rsidP="00021239">
      <w:pPr>
        <w:pStyle w:val="BodyText-noindent"/>
      </w:pPr>
      <w:r w:rsidRPr="008834E4">
        <w:t xml:space="preserve">AMJ </w:t>
      </w:r>
      <w:r>
        <w:t>11.1</w:t>
      </w:r>
      <w:r w:rsidRPr="008834E4">
        <w:t xml:space="preserve">%, JAP </w:t>
      </w:r>
      <w:r>
        <w:t>1.4</w:t>
      </w:r>
      <w:r w:rsidRPr="008834E4">
        <w:t>%, ORM 0%</w:t>
      </w:r>
    </w:p>
    <w:p w14:paraId="60F15BC8" w14:textId="77777777" w:rsidR="00021239" w:rsidRPr="00406139" w:rsidRDefault="00021239" w:rsidP="00021239">
      <w:pPr>
        <w:pStyle w:val="3"/>
      </w:pPr>
      <w:r w:rsidRPr="00406139">
        <w:rPr>
          <w:rFonts w:hint="eastAsia"/>
        </w:rPr>
        <w:t>How to obtain</w:t>
      </w:r>
    </w:p>
    <w:p w14:paraId="265AE984" w14:textId="64188542" w:rsidR="00021239" w:rsidRDefault="00021239" w:rsidP="00021239">
      <w:pPr>
        <w:pStyle w:val="BodyText-noindent"/>
      </w:pPr>
      <w:r w:rsidRPr="001E4CC1">
        <w:t>The values of the model fit ind</w:t>
      </w:r>
      <w:r>
        <w:t>ices</w:t>
      </w:r>
      <w:r w:rsidRPr="001E4CC1">
        <w:t xml:space="preserve"> are automatically calculated in </w:t>
      </w:r>
      <w:r>
        <w:t>Lavaan</w:t>
      </w:r>
      <w:r w:rsidRPr="001E4CC1">
        <w:t>.</w:t>
      </w:r>
      <w:r w:rsidR="00E77067">
        <w:t xml:space="preserve"> The </w:t>
      </w:r>
      <m:oMath>
        <m:sSup>
          <m:sSupPr>
            <m:ctrlPr>
              <w:rPr>
                <w:rFonts w:ascii="Cambria Math" w:eastAsia="Courier New" w:hAnsi="Cambria Math"/>
                <w:i/>
                <w:lang w:val="en-US"/>
              </w:rPr>
            </m:ctrlPr>
          </m:sSupPr>
          <m:e>
            <m:r>
              <w:rPr>
                <w:rFonts w:ascii="Cambria Math" w:hAnsi="Cambria Math"/>
              </w:rPr>
              <m:t>χ</m:t>
            </m:r>
          </m:e>
          <m:sup>
            <m:r>
              <w:rPr>
                <w:rFonts w:ascii="Cambria Math" w:hAnsi="Cambria Math"/>
              </w:rPr>
              <m:t>2</m:t>
            </m:r>
          </m:sup>
        </m:sSup>
      </m:oMath>
      <w:r w:rsidR="00E77067">
        <w:t xml:space="preserve"> statistic is reported by default and more fit indices can be obtained by using the fit.indices argument of the summary method.</w:t>
      </w:r>
      <w:r w:rsidR="00E77067" w:rsidRPr="001E4CC1">
        <w:t xml:space="preserve"> </w:t>
      </w:r>
      <w:r w:rsidRPr="001E4CC1">
        <w:t>For example,</w:t>
      </w:r>
      <w:r>
        <w:t xml:space="preserve"> this case the fit indices are </w:t>
      </w:r>
      <m:oMath>
        <m:sSubSup>
          <m:sSubSupPr>
            <m:ctrlPr>
              <w:rPr>
                <w:rFonts w:ascii="Cambria Math" w:hAnsi="Cambria Math"/>
                <w:i/>
              </w:rPr>
            </m:ctrlPr>
          </m:sSubSupPr>
          <m:e>
            <m:r>
              <w:rPr>
                <w:rFonts w:ascii="Cambria Math" w:hAnsi="Cambria Math"/>
              </w:rPr>
              <m:t>χ</m:t>
            </m:r>
          </m:e>
          <m:sub>
            <m:r>
              <w:rPr>
                <w:rFonts w:ascii="Cambria Math" w:hAnsi="Cambria Math"/>
              </w:rPr>
              <m:t>df=</m:t>
            </m:r>
            <m:r>
              <m:rPr>
                <m:sty m:val="p"/>
              </m:rPr>
              <w:rPr>
                <w:rFonts w:ascii="Cambria Math" w:hAnsi="Cambria Math"/>
                <w:color w:val="0070C0"/>
              </w:rPr>
              <m:t>38</m:t>
            </m:r>
          </m:sub>
          <m:sup>
            <m:r>
              <w:rPr>
                <w:rFonts w:ascii="Cambria Math" w:hAnsi="Cambria Math"/>
              </w:rPr>
              <m:t>2</m:t>
            </m:r>
          </m:sup>
        </m:sSubSup>
      </m:oMath>
      <w:r>
        <w:t xml:space="preserve">= </w:t>
      </w:r>
      <w:r w:rsidRPr="00653CF3">
        <w:rPr>
          <w:color w:val="0070C0"/>
        </w:rPr>
        <w:t>1614.</w:t>
      </w:r>
      <w:r>
        <w:rPr>
          <w:color w:val="0070C0"/>
        </w:rPr>
        <w:t>286</w:t>
      </w:r>
      <w:r w:rsidRPr="00A92A69">
        <w:rPr>
          <w:color w:val="000000" w:themeColor="text1"/>
        </w:rPr>
        <w:t xml:space="preserve">, p </w:t>
      </w:r>
      <w:r w:rsidR="006059E6">
        <w:rPr>
          <w:color w:val="000000" w:themeColor="text1"/>
        </w:rPr>
        <w:t>=</w:t>
      </w:r>
      <w:r w:rsidR="006059E6">
        <w:rPr>
          <w:color w:val="0070C0"/>
        </w:rPr>
        <w:t xml:space="preserve"> </w:t>
      </w:r>
      <w:r>
        <w:rPr>
          <w:color w:val="0070C0"/>
        </w:rPr>
        <w:t>0.</w:t>
      </w:r>
      <w:r w:rsidR="006059E6">
        <w:rPr>
          <w:color w:val="0070C0"/>
        </w:rPr>
        <w:t>000</w:t>
      </w:r>
      <w:r>
        <w:rPr>
          <w:color w:val="0070C0"/>
        </w:rPr>
        <w:t>,</w:t>
      </w:r>
      <w:r>
        <w:t xml:space="preserve"> </w:t>
      </w:r>
      <w:r w:rsidRPr="001E4CC1">
        <w:t>GFI</w:t>
      </w:r>
      <w:r>
        <w:t xml:space="preserve"> </w:t>
      </w:r>
      <w:r w:rsidRPr="001E4CC1">
        <w:rPr>
          <w:color w:val="C00000"/>
        </w:rPr>
        <w:t>.973</w:t>
      </w:r>
      <w:r>
        <w:rPr>
          <w:color w:val="C00000"/>
        </w:rPr>
        <w:t xml:space="preserve">, </w:t>
      </w:r>
      <w:r w:rsidRPr="001E4CC1">
        <w:t>TLI</w:t>
      </w:r>
      <w:r>
        <w:t xml:space="preserve"> </w:t>
      </w:r>
      <w:r w:rsidRPr="001E4CC1">
        <w:rPr>
          <w:color w:val="C00000"/>
        </w:rPr>
        <w:t>970</w:t>
      </w:r>
      <w:r w:rsidRPr="001E4CC1">
        <w:t>, CFI</w:t>
      </w:r>
      <w:r>
        <w:t xml:space="preserve"> </w:t>
      </w:r>
      <w:r w:rsidRPr="001E4CC1">
        <w:rPr>
          <w:color w:val="C00000"/>
        </w:rPr>
        <w:t>.979</w:t>
      </w:r>
      <w:r>
        <w:t xml:space="preserve">, and </w:t>
      </w:r>
      <w:r w:rsidRPr="001E4CC1">
        <w:t>RMSEA</w:t>
      </w:r>
      <w:r>
        <w:t xml:space="preserve"> </w:t>
      </w:r>
      <w:r w:rsidRPr="001E4CC1">
        <w:rPr>
          <w:color w:val="C00000"/>
        </w:rPr>
        <w:t>.063</w:t>
      </w:r>
      <w:r>
        <w:t xml:space="preserve">.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value shows that the model does not fit exactly. While there are SEM model evaluation guidelines that provide cutoffs for the other indices and our values would be considered acceptable against these cutoffs, we nevertheless suggest that researchers diagnose their models to understand the source of misfit before declaring misfit acceptable </w:t>
      </w:r>
      <w:r>
        <w:fldChar w:fldCharType="begin"/>
      </w:r>
      <w:r w:rsidR="00E257CD">
        <w:instrText xml:space="preserve"> ADDIN ZOTERO_ITEM CSL_CITATION {"citationID":"FwjGUGMT","properties":{"formattedCitation":"(Kline, 2011, Chapter 8)","plainCitation":"(Kline, 2011, Chapter 8)","noteIndex":0},"citationItems":[{"id":5017,"uris":["http://zotero.org/groups/52014/items/AMTCWAXX"],"uri":["http://zotero.org/groups/52014/items/AMTCWAXX"],"itemData":{"id":5017,"type":"book","title":"Principles and practice of structural equation modeling","publisher":"Guilford Press","publisher-place":"New York, NY","number-of-pages":"445","edition":"3","source":"Google Books","event-place":"New York, NY","abstract":"\"Kline provides a text that is accessible for graduate students, practitioners, and researchers who are not intimately familiar with SEM techniques. In addition, he effortlessly summarizes current information that researchers who already use SEM should have. The reorganization of the material, new topic boxes, new Web page, and updated technical information enhance an already great resource.\"---James B. Schreiber, Center for Advancing the Study of Teaching and Learning, Duquesne University\"In the third edition, Kline not only has updated the material, but has substantially improved it. He adds more depth to certain topics---such as estimation, in Chapter 7---and covers some intermediate-to-advanced topics not described in the previous edition, all at a level appropriate for beginners.\"---Noel A. Card, Division of Family Studies and Human Development, University of Arizona\"Of all the introductory SEM texts, this one is the most interesting to read. Anyone who has taken a course in basic algebra or introductory statistics will be able to understand the ideas and work through the exercises, and those who work their way through the book will have a good foundation in SEM and will be able to use it effectively.\"---David F. Gillespie, George Warren Brown School of Social Work, Washington University in St. LouisThis Bestselling Text Provides a Balance Between the Technical and Practical Aspects of structural equation modeling (SEM). Using clear and accessible language, Rex B. Kline covers core techniques, potential pitfalls, and applications across the behavioral and social sciences. Some more advanced topics are also covered, including estimation of interactive effects of latent variables and multilevel SEM.","ISBN":"978-1-60623-876-9","language":"en","author":[{"family":"Kline","given":"Rex B."}],"issued":{"date-parts":[["2011"]]}},"locator":"8","label":"chapter"}],"schema":"https://github.com/citation-style-language/schema/raw/master/csl-citation.json"} </w:instrText>
      </w:r>
      <w:r>
        <w:fldChar w:fldCharType="separate"/>
      </w:r>
      <w:r>
        <w:rPr>
          <w:noProof/>
        </w:rPr>
        <w:t>(Kline, 2011, Chapter 8)</w:t>
      </w:r>
      <w:r>
        <w:fldChar w:fldCharType="end"/>
      </w:r>
      <w:r>
        <w:t>.</w:t>
      </w:r>
      <w:r w:rsidRPr="00406139">
        <w:t xml:space="preserve"> </w:t>
      </w:r>
      <w:r w:rsidR="00F62F76">
        <w:t>However</w:t>
      </w:r>
      <w:r>
        <w:t>, a</w:t>
      </w:r>
      <w:r w:rsidRPr="00406139">
        <w:t xml:space="preserve">pplying this technique makes no indication of any problem in the </w:t>
      </w:r>
      <w:r>
        <w:t xml:space="preserve">discriminant </w:t>
      </w:r>
      <w:r w:rsidRPr="00406139">
        <w:t>validity of th</w:t>
      </w:r>
      <w:r>
        <w:t>e</w:t>
      </w:r>
      <w:r w:rsidRPr="00406139">
        <w:t>s</w:t>
      </w:r>
      <w:r>
        <w:t>e</w:t>
      </w:r>
      <w:r w:rsidRPr="00406139">
        <w:t xml:space="preserve"> data.</w:t>
      </w:r>
    </w:p>
    <w:p w14:paraId="6226F644" w14:textId="77777777" w:rsidR="00E77067" w:rsidRDefault="00E77067" w:rsidP="00E77067">
      <w:pPr>
        <w:pStyle w:val="SourceCode"/>
      </w:pPr>
      <w:r>
        <w:rPr>
          <w:rStyle w:val="CommentTok"/>
        </w:rPr>
        <w:t>##### Techniques using model fit indices: no comparison #####</w:t>
      </w:r>
      <w:r>
        <w:br/>
      </w:r>
      <w:r>
        <w:br/>
      </w:r>
      <w:r>
        <w:rPr>
          <w:rStyle w:val="KeywordTok"/>
        </w:rPr>
        <w:t>summary</w:t>
      </w:r>
      <w:r>
        <w:rPr>
          <w:rStyle w:val="NormalTok"/>
        </w:rPr>
        <w:t xml:space="preserve">(CFAest, </w:t>
      </w:r>
      <w:r>
        <w:rPr>
          <w:rStyle w:val="DataTypeTok"/>
        </w:rPr>
        <w:t>fit.measures =</w:t>
      </w:r>
      <w:r>
        <w:rPr>
          <w:rStyle w:val="NormalTok"/>
        </w:rPr>
        <w:t xml:space="preserve"> </w:t>
      </w:r>
      <w:r>
        <w:rPr>
          <w:rStyle w:val="OtherTok"/>
        </w:rPr>
        <w:t>TRUE</w:t>
      </w:r>
      <w:r>
        <w:rPr>
          <w:rStyle w:val="NormalTok"/>
        </w:rPr>
        <w:t>)</w:t>
      </w:r>
    </w:p>
    <w:p w14:paraId="0BC28039" w14:textId="77777777" w:rsidR="00E77067" w:rsidRDefault="00E77067" w:rsidP="00E77067">
      <w:pPr>
        <w:pStyle w:val="SourceCode"/>
      </w:pPr>
      <w:r>
        <w:rPr>
          <w:rStyle w:val="VerbatimChar"/>
        </w:rPr>
        <w:t>## lavaan 0.6-3 ended normally after 33 iterations</w:t>
      </w:r>
      <w:r>
        <w:br/>
      </w:r>
      <w:r>
        <w:rPr>
          <w:rStyle w:val="VerbatimChar"/>
        </w:rPr>
        <w:t xml:space="preserve">## </w:t>
      </w:r>
      <w:r>
        <w:br/>
      </w:r>
      <w:r>
        <w:rPr>
          <w:rStyle w:val="VerbatimChar"/>
        </w:rPr>
        <w:t>##   Optimization method                           NLMINB</w:t>
      </w:r>
      <w:r>
        <w:br/>
      </w:r>
      <w:r>
        <w:rPr>
          <w:rStyle w:val="VerbatimChar"/>
        </w:rPr>
        <w:t>##   Number of free parameters                         28</w:t>
      </w:r>
      <w:r>
        <w:br/>
      </w:r>
      <w:r>
        <w:rPr>
          <w:rStyle w:val="VerbatimChar"/>
        </w:rPr>
        <w:t xml:space="preserve">## </w:t>
      </w:r>
      <w:r>
        <w:br/>
      </w:r>
      <w:r>
        <w:rPr>
          <w:rStyle w:val="VerbatimChar"/>
        </w:rPr>
        <w:t>##   Number of observations                         10417</w:t>
      </w:r>
      <w:r>
        <w:br/>
      </w:r>
      <w:r>
        <w:rPr>
          <w:rStyle w:val="VerbatimChar"/>
        </w:rPr>
        <w:t xml:space="preserve">## </w:t>
      </w:r>
      <w:r>
        <w:br/>
      </w:r>
      <w:r>
        <w:rPr>
          <w:rStyle w:val="VerbatimChar"/>
        </w:rPr>
        <w:t>##   Estimator                                         ML</w:t>
      </w:r>
      <w:r>
        <w:br/>
      </w:r>
      <w:r>
        <w:rPr>
          <w:rStyle w:val="VerbatimChar"/>
        </w:rPr>
        <w:t xml:space="preserve">##   Model Fit Test Statistic                    </w:t>
      </w:r>
      <w:r w:rsidRPr="007D3300">
        <w:rPr>
          <w:rStyle w:val="VerbatimChar"/>
          <w:color w:val="0070C0"/>
        </w:rPr>
        <w:t>1614.286</w:t>
      </w:r>
      <w:r>
        <w:br/>
      </w:r>
      <w:r>
        <w:rPr>
          <w:rStyle w:val="VerbatimChar"/>
        </w:rPr>
        <w:t xml:space="preserve">##   Degrees of freedom                                </w:t>
      </w:r>
      <w:r w:rsidRPr="007D3300">
        <w:rPr>
          <w:rStyle w:val="VerbatimChar"/>
          <w:color w:val="0070C0"/>
        </w:rPr>
        <w:t>38</w:t>
      </w:r>
      <w:r>
        <w:br/>
      </w:r>
      <w:r>
        <w:rPr>
          <w:rStyle w:val="VerbatimChar"/>
        </w:rPr>
        <w:t xml:space="preserve">##   P-value (Chi-square)                           </w:t>
      </w:r>
      <w:r w:rsidRPr="007D3300">
        <w:rPr>
          <w:rStyle w:val="VerbatimChar"/>
          <w:color w:val="0070C0"/>
        </w:rPr>
        <w:t>0.000</w:t>
      </w:r>
      <w:r>
        <w:br/>
      </w:r>
      <w:r>
        <w:rPr>
          <w:rStyle w:val="VerbatimChar"/>
        </w:rPr>
        <w:t xml:space="preserve">## </w:t>
      </w:r>
      <w:r>
        <w:br/>
      </w:r>
      <w:r>
        <w:rPr>
          <w:rStyle w:val="VerbatimChar"/>
        </w:rPr>
        <w:t>## Model test baseline model:</w:t>
      </w:r>
      <w:r>
        <w:br/>
      </w:r>
      <w:r>
        <w:rPr>
          <w:rStyle w:val="VerbatimChar"/>
        </w:rPr>
        <w:t xml:space="preserve">## </w:t>
      </w:r>
      <w:r>
        <w:br/>
      </w:r>
      <w:r>
        <w:rPr>
          <w:rStyle w:val="VerbatimChar"/>
        </w:rPr>
        <w:lastRenderedPageBreak/>
        <w:t>##   Minimum Function Test Statistic            75026.313</w:t>
      </w:r>
      <w:r>
        <w:br/>
      </w:r>
      <w:r>
        <w:rPr>
          <w:rStyle w:val="VerbatimChar"/>
        </w:rPr>
        <w:t>##   Degrees of freedom                                55</w:t>
      </w:r>
      <w:r>
        <w:br/>
      </w:r>
      <w:r>
        <w:rPr>
          <w:rStyle w:val="VerbatimChar"/>
        </w:rPr>
        <w:t>##   P-value                                        0.000</w:t>
      </w:r>
      <w:r>
        <w:br/>
      </w:r>
      <w:r>
        <w:rPr>
          <w:rStyle w:val="VerbatimChar"/>
        </w:rPr>
        <w:t xml:space="preserve">## </w:t>
      </w:r>
      <w:r>
        <w:br/>
      </w:r>
      <w:r>
        <w:rPr>
          <w:rStyle w:val="VerbatimChar"/>
        </w:rPr>
        <w:t>## User model versus baseline model:</w:t>
      </w:r>
      <w:r>
        <w:br/>
      </w:r>
      <w:r>
        <w:rPr>
          <w:rStyle w:val="VerbatimChar"/>
        </w:rPr>
        <w:t xml:space="preserve">## </w:t>
      </w:r>
      <w:r>
        <w:br/>
      </w:r>
      <w:r>
        <w:rPr>
          <w:rStyle w:val="VerbatimChar"/>
        </w:rPr>
        <w:t xml:space="preserve">##   Comparative Fit Index (CFI)                    </w:t>
      </w:r>
      <w:r w:rsidRPr="007D3300">
        <w:rPr>
          <w:rStyle w:val="VerbatimChar"/>
          <w:color w:val="C00000"/>
        </w:rPr>
        <w:t>0.979</w:t>
      </w:r>
      <w:r>
        <w:br/>
      </w:r>
      <w:r>
        <w:rPr>
          <w:rStyle w:val="VerbatimChar"/>
        </w:rPr>
        <w:t xml:space="preserve">##   Tucker-Lewis Index (TLI)                       </w:t>
      </w:r>
      <w:r w:rsidRPr="007D3300">
        <w:rPr>
          <w:rStyle w:val="VerbatimChar"/>
          <w:color w:val="C00000"/>
        </w:rPr>
        <w:t>0.970</w:t>
      </w:r>
      <w:r>
        <w:br/>
      </w:r>
      <w:r>
        <w:rPr>
          <w:rStyle w:val="VerbatimChar"/>
        </w:rPr>
        <w:t xml:space="preserve">## </w:t>
      </w:r>
      <w:r>
        <w:br/>
      </w:r>
      <w:r>
        <w:rPr>
          <w:rStyle w:val="VerbatimChar"/>
        </w:rPr>
        <w:t>## Loglikelihood and Information Criteria:</w:t>
      </w:r>
      <w:r>
        <w:br/>
      </w:r>
      <w:r>
        <w:rPr>
          <w:rStyle w:val="VerbatimChar"/>
        </w:rPr>
        <w:t xml:space="preserve">## </w:t>
      </w:r>
      <w:r>
        <w:br/>
      </w:r>
      <w:r>
        <w:rPr>
          <w:rStyle w:val="VerbatimChar"/>
        </w:rPr>
        <w:t>##   Loglikelihood user model (H0)             -204807.453</w:t>
      </w:r>
      <w:r>
        <w:br/>
      </w:r>
      <w:r>
        <w:rPr>
          <w:rStyle w:val="VerbatimChar"/>
        </w:rPr>
        <w:t>##   Loglikelihood unrestricted model (H1)     -204000.310</w:t>
      </w:r>
      <w:r>
        <w:br/>
      </w:r>
      <w:r>
        <w:rPr>
          <w:rStyle w:val="VerbatimChar"/>
        </w:rPr>
        <w:t xml:space="preserve">## </w:t>
      </w:r>
      <w:r>
        <w:br/>
      </w:r>
      <w:r>
        <w:rPr>
          <w:rStyle w:val="VerbatimChar"/>
        </w:rPr>
        <w:t>##   Number of free parameters                         28</w:t>
      </w:r>
      <w:r>
        <w:br/>
      </w:r>
      <w:r>
        <w:rPr>
          <w:rStyle w:val="VerbatimChar"/>
        </w:rPr>
        <w:t>##   Akaike (AIC)                              409670.906</w:t>
      </w:r>
      <w:r>
        <w:br/>
      </w:r>
      <w:r>
        <w:rPr>
          <w:rStyle w:val="VerbatimChar"/>
        </w:rPr>
        <w:t>##   Bayesian (BIC)                            409873.940</w:t>
      </w:r>
      <w:r>
        <w:br/>
      </w:r>
      <w:r>
        <w:rPr>
          <w:rStyle w:val="VerbatimChar"/>
        </w:rPr>
        <w:t>##   Sample-size adjusted Bayesian (BIC)       409784.960</w:t>
      </w:r>
      <w:r>
        <w:br/>
      </w:r>
      <w:r>
        <w:rPr>
          <w:rStyle w:val="VerbatimChar"/>
        </w:rPr>
        <w:t xml:space="preserve">## </w:t>
      </w:r>
      <w:r>
        <w:br/>
      </w:r>
      <w:r>
        <w:rPr>
          <w:rStyle w:val="VerbatimChar"/>
        </w:rPr>
        <w:t>## Root Mean Square Error of Approximation:</w:t>
      </w:r>
      <w:r>
        <w:br/>
      </w:r>
      <w:r>
        <w:rPr>
          <w:rStyle w:val="VerbatimChar"/>
        </w:rPr>
        <w:t xml:space="preserve">## </w:t>
      </w:r>
      <w:r>
        <w:br/>
      </w:r>
      <w:r>
        <w:rPr>
          <w:rStyle w:val="VerbatimChar"/>
        </w:rPr>
        <w:t xml:space="preserve">##   RMSEA                                          </w:t>
      </w:r>
      <w:r w:rsidRPr="007D3300">
        <w:rPr>
          <w:rStyle w:val="VerbatimChar"/>
          <w:color w:val="C00000"/>
        </w:rPr>
        <w:t>0.063</w:t>
      </w:r>
      <w:r>
        <w:br/>
      </w:r>
      <w:r>
        <w:rPr>
          <w:rStyle w:val="VerbatimChar"/>
        </w:rPr>
        <w:t>##   90 Percent Confidence Interval          0.060  0.066</w:t>
      </w:r>
      <w:r>
        <w:br/>
      </w:r>
      <w:r>
        <w:rPr>
          <w:rStyle w:val="VerbatimChar"/>
        </w:rPr>
        <w:t>##   P-value RMSEA &lt;= 0.05                          0.000</w:t>
      </w:r>
      <w:r>
        <w:br/>
      </w:r>
      <w:r>
        <w:rPr>
          <w:rStyle w:val="VerbatimChar"/>
        </w:rPr>
        <w:t xml:space="preserve">## </w:t>
      </w:r>
      <w:r>
        <w:br/>
      </w:r>
      <w:r>
        <w:rPr>
          <w:rStyle w:val="VerbatimChar"/>
        </w:rPr>
        <w:t>## Standardized Root Mean Square Residual:</w:t>
      </w:r>
      <w:r>
        <w:br/>
      </w:r>
      <w:r>
        <w:rPr>
          <w:rStyle w:val="VerbatimChar"/>
        </w:rPr>
        <w:t xml:space="preserve">## </w:t>
      </w:r>
      <w:r>
        <w:br/>
      </w:r>
      <w:r>
        <w:rPr>
          <w:rStyle w:val="VerbatimChar"/>
        </w:rPr>
        <w:t>##   SRMR                                           0.029</w:t>
      </w:r>
      <w:r>
        <w:br/>
      </w:r>
      <w:r>
        <w:rPr>
          <w:rStyle w:val="VerbatimChar"/>
        </w:rPr>
        <w:t xml:space="preserve">## </w:t>
      </w:r>
      <w:r>
        <w:br/>
      </w:r>
      <w:r>
        <w:rPr>
          <w:rStyle w:val="VerbatimChar"/>
        </w:rPr>
        <w:t>## Parameter Estimates:</w:t>
      </w:r>
      <w:r>
        <w:br/>
      </w:r>
      <w:r>
        <w:rPr>
          <w:rStyle w:val="VerbatimChar"/>
        </w:rPr>
        <w:t xml:space="preserve">## </w:t>
      </w:r>
      <w:r>
        <w:br/>
      </w:r>
      <w:r>
        <w:rPr>
          <w:rStyle w:val="VerbatimChar"/>
        </w:rPr>
        <w:t>##   Information                                 Expected</w:t>
      </w:r>
      <w:r>
        <w:br/>
      </w:r>
      <w:r>
        <w:rPr>
          <w:rStyle w:val="VerbatimChar"/>
        </w:rPr>
        <w:t>##   Information saturated (h1) model          Structured</w:t>
      </w:r>
      <w:r>
        <w:br/>
      </w:r>
      <w:r>
        <w:rPr>
          <w:rStyle w:val="VerbatimChar"/>
        </w:rPr>
        <w:t>##   Standard Errors                             Standard</w:t>
      </w:r>
      <w:r>
        <w:br/>
      </w:r>
      <w:r>
        <w:rPr>
          <w:rStyle w:val="VerbatimChar"/>
        </w:rPr>
        <w:t xml:space="preserve">## </w:t>
      </w:r>
      <w:r>
        <w:br/>
      </w:r>
      <w:r>
        <w:rPr>
          <w:rStyle w:val="VerbatimChar"/>
        </w:rPr>
        <w:t>## Latent Variables:</w:t>
      </w:r>
      <w:r>
        <w:br/>
      </w:r>
      <w:r>
        <w:rPr>
          <w:rStyle w:val="VerbatimChar"/>
        </w:rPr>
        <w:t>##                    Estimate  Std.Err  z-value  P(&gt;|z|)</w:t>
      </w:r>
      <w:r>
        <w:br/>
      </w:r>
      <w:r>
        <w:rPr>
          <w:rStyle w:val="VerbatimChar"/>
        </w:rPr>
        <w:t xml:space="preserve">##   ACSI =~                                             </w:t>
      </w:r>
      <w:r>
        <w:br/>
      </w:r>
      <w:r>
        <w:rPr>
          <w:rStyle w:val="VerbatimChar"/>
        </w:rPr>
        <w:t>##     ACSI1             1.853    0.015  122.928    0.000</w:t>
      </w:r>
      <w:r>
        <w:br/>
      </w:r>
      <w:r>
        <w:rPr>
          <w:rStyle w:val="VerbatimChar"/>
        </w:rPr>
        <w:t>##     ACSI2             1.745    0.017  103.059    0.000</w:t>
      </w:r>
      <w:r>
        <w:br/>
      </w:r>
      <w:r>
        <w:rPr>
          <w:rStyle w:val="VerbatimChar"/>
        </w:rPr>
        <w:t>##     ACSI3             1.459    0.016   91.645    0.000</w:t>
      </w:r>
      <w:r>
        <w:br/>
      </w:r>
      <w:r>
        <w:rPr>
          <w:rStyle w:val="VerbatimChar"/>
        </w:rPr>
        <w:t xml:space="preserve">##   CUEX =~                                             </w:t>
      </w:r>
      <w:r>
        <w:br/>
      </w:r>
      <w:r>
        <w:rPr>
          <w:rStyle w:val="VerbatimChar"/>
        </w:rPr>
        <w:t>##     CUEX1             1.581    0.021   76.579    0.000</w:t>
      </w:r>
      <w:r>
        <w:br/>
      </w:r>
      <w:r>
        <w:rPr>
          <w:rStyle w:val="VerbatimChar"/>
        </w:rPr>
        <w:t>##     CUEX2             1.647    0.022   76.095    0.000</w:t>
      </w:r>
      <w:r>
        <w:br/>
      </w:r>
      <w:r>
        <w:rPr>
          <w:rStyle w:val="VerbatimChar"/>
        </w:rPr>
        <w:t>##     CUEX3             1.038    0.024   42.959    0.000</w:t>
      </w:r>
      <w:r>
        <w:br/>
      </w:r>
      <w:r>
        <w:rPr>
          <w:rStyle w:val="VerbatimChar"/>
        </w:rPr>
        <w:t xml:space="preserve">##   PERQ =~                                             </w:t>
      </w:r>
      <w:r>
        <w:br/>
      </w:r>
      <w:r>
        <w:rPr>
          <w:rStyle w:val="VerbatimChar"/>
        </w:rPr>
        <w:t>##     PERQ1             1.711    0.015  116.266    0.000</w:t>
      </w:r>
      <w:r>
        <w:br/>
      </w:r>
      <w:r>
        <w:rPr>
          <w:rStyle w:val="VerbatimChar"/>
        </w:rPr>
        <w:t>##     PERQ2             1.563    0.014  109.742    0.000</w:t>
      </w:r>
      <w:r>
        <w:br/>
      </w:r>
      <w:r>
        <w:rPr>
          <w:rStyle w:val="VerbatimChar"/>
        </w:rPr>
        <w:t>##     PERQ3             0.978    0.016   62.376    0.000</w:t>
      </w:r>
      <w:r>
        <w:br/>
      </w:r>
      <w:r>
        <w:rPr>
          <w:rStyle w:val="VerbatimChar"/>
        </w:rPr>
        <w:t xml:space="preserve">##   PERV =~                                             </w:t>
      </w:r>
      <w:r>
        <w:br/>
      </w:r>
      <w:r>
        <w:rPr>
          <w:rStyle w:val="VerbatimChar"/>
        </w:rPr>
        <w:lastRenderedPageBreak/>
        <w:t>##     PERV1             1.643    0.014  115.125    0.000</w:t>
      </w:r>
      <w:r>
        <w:br/>
      </w:r>
      <w:r>
        <w:rPr>
          <w:rStyle w:val="VerbatimChar"/>
        </w:rPr>
        <w:t>##     PERV2             1.856    0.018  102.481    0.000</w:t>
      </w:r>
      <w:r>
        <w:br/>
      </w:r>
      <w:r>
        <w:rPr>
          <w:rStyle w:val="VerbatimChar"/>
        </w:rPr>
        <w:t xml:space="preserve">## </w:t>
      </w:r>
      <w:r>
        <w:br/>
      </w:r>
      <w:r>
        <w:rPr>
          <w:rStyle w:val="VerbatimChar"/>
        </w:rPr>
        <w:t>## Covariances:</w:t>
      </w:r>
      <w:r>
        <w:br/>
      </w:r>
      <w:r>
        <w:rPr>
          <w:rStyle w:val="VerbatimChar"/>
        </w:rPr>
        <w:t>##                    Estimate  Std.Err  z-value  P(&gt;|z|)</w:t>
      </w:r>
      <w:r>
        <w:br/>
      </w:r>
      <w:r>
        <w:rPr>
          <w:rStyle w:val="VerbatimChar"/>
        </w:rPr>
        <w:t xml:space="preserve">##   ACSI ~~                                             </w:t>
      </w:r>
      <w:r>
        <w:br/>
      </w:r>
      <w:r>
        <w:rPr>
          <w:rStyle w:val="VerbatimChar"/>
        </w:rPr>
        <w:t>##     CUEX              0.612    0.009   71.846    0.000</w:t>
      </w:r>
      <w:r>
        <w:br/>
      </w:r>
      <w:r>
        <w:rPr>
          <w:rStyle w:val="VerbatimChar"/>
        </w:rPr>
        <w:t>##     PERQ              0.957    0.002  384.934    0.000</w:t>
      </w:r>
      <w:r>
        <w:br/>
      </w:r>
      <w:r>
        <w:rPr>
          <w:rStyle w:val="VerbatimChar"/>
        </w:rPr>
        <w:t>##     PERV              0.875    0.004  226.986    0.000</w:t>
      </w:r>
      <w:r>
        <w:br/>
      </w:r>
      <w:r>
        <w:rPr>
          <w:rStyle w:val="VerbatimChar"/>
        </w:rPr>
        <w:t xml:space="preserve">##   CUEX ~~                                             </w:t>
      </w:r>
      <w:r>
        <w:br/>
      </w:r>
      <w:r>
        <w:rPr>
          <w:rStyle w:val="VerbatimChar"/>
        </w:rPr>
        <w:t>##     PERQ              0.698    0.008   90.904    0.000</w:t>
      </w:r>
      <w:r>
        <w:br/>
      </w:r>
      <w:r>
        <w:rPr>
          <w:rStyle w:val="VerbatimChar"/>
        </w:rPr>
        <w:t>##     PERV              0.526    0.010   54.787    0.000</w:t>
      </w:r>
      <w:r>
        <w:br/>
      </w:r>
      <w:r>
        <w:rPr>
          <w:rStyle w:val="VerbatimChar"/>
        </w:rPr>
        <w:t xml:space="preserve">##   PERQ ~~                                             </w:t>
      </w:r>
      <w:r>
        <w:br/>
      </w:r>
      <w:r>
        <w:rPr>
          <w:rStyle w:val="VerbatimChar"/>
        </w:rPr>
        <w:t>##     PERV              0.770    0.006  139.827    0.000</w:t>
      </w:r>
      <w:r>
        <w:br/>
      </w:r>
      <w:r>
        <w:rPr>
          <w:rStyle w:val="VerbatimChar"/>
        </w:rPr>
        <w:t xml:space="preserve">## </w:t>
      </w:r>
      <w:r>
        <w:br/>
      </w:r>
      <w:r>
        <w:rPr>
          <w:rStyle w:val="VerbatimChar"/>
        </w:rPr>
        <w:t>## Variances:</w:t>
      </w:r>
      <w:r>
        <w:br/>
      </w:r>
      <w:r>
        <w:rPr>
          <w:rStyle w:val="VerbatimChar"/>
        </w:rPr>
        <w:t>##                    Estimate  Std.Err  z-value  P(&gt;|z|)</w:t>
      </w:r>
      <w:r>
        <w:br/>
      </w:r>
      <w:r>
        <w:rPr>
          <w:rStyle w:val="VerbatimChar"/>
        </w:rPr>
        <w:t>##    .ACSI1             0.566    0.013   43.222    0.000</w:t>
      </w:r>
      <w:r>
        <w:br/>
      </w:r>
      <w:r>
        <w:rPr>
          <w:rStyle w:val="VerbatimChar"/>
        </w:rPr>
        <w:t>##    .ACSI2             1.365    0.022   62.783    0.000</w:t>
      </w:r>
      <w:r>
        <w:br/>
      </w:r>
      <w:r>
        <w:rPr>
          <w:rStyle w:val="VerbatimChar"/>
        </w:rPr>
        <w:t>##    .ACSI3             1.480    0.022   66.232    0.000</w:t>
      </w:r>
      <w:r>
        <w:br/>
      </w:r>
      <w:r>
        <w:rPr>
          <w:rStyle w:val="VerbatimChar"/>
        </w:rPr>
        <w:t>##    .CUEX1             1.909    0.044   43.451    0.000</w:t>
      </w:r>
      <w:r>
        <w:br/>
      </w:r>
      <w:r>
        <w:rPr>
          <w:rStyle w:val="VerbatimChar"/>
        </w:rPr>
        <w:t>##    .CUEX2             2.128    0.048   44.160    0.000</w:t>
      </w:r>
      <w:r>
        <w:br/>
      </w:r>
      <w:r>
        <w:rPr>
          <w:rStyle w:val="VerbatimChar"/>
        </w:rPr>
        <w:t>##    .CUEX3             4.212    0.063   66.969    0.000</w:t>
      </w:r>
      <w:r>
        <w:br/>
      </w:r>
      <w:r>
        <w:rPr>
          <w:rStyle w:val="VerbatimChar"/>
        </w:rPr>
        <w:t>##    .PERQ1             0.682    0.015   46.769    0.000</w:t>
      </w:r>
      <w:r>
        <w:br/>
      </w:r>
      <w:r>
        <w:rPr>
          <w:rStyle w:val="VerbatimChar"/>
        </w:rPr>
        <w:t>##    .PERQ2             0.796    0.015   54.789    0.000</w:t>
      </w:r>
      <w:r>
        <w:br/>
      </w:r>
      <w:r>
        <w:rPr>
          <w:rStyle w:val="VerbatimChar"/>
        </w:rPr>
        <w:t>##    .PERQ3             1.933    0.028   69.570    0.000</w:t>
      </w:r>
      <w:r>
        <w:br/>
      </w:r>
      <w:r>
        <w:rPr>
          <w:rStyle w:val="VerbatimChar"/>
        </w:rPr>
        <w:t>##    .PERV1             0.539    0.017   31.211    0.000</w:t>
      </w:r>
      <w:r>
        <w:br/>
      </w:r>
      <w:r>
        <w:rPr>
          <w:rStyle w:val="VerbatimChar"/>
        </w:rPr>
        <w:t>##    .PERV2             1.396    0.028   50.375    0.000</w:t>
      </w:r>
      <w:r>
        <w:br/>
      </w:r>
      <w:r>
        <w:rPr>
          <w:rStyle w:val="VerbatimChar"/>
        </w:rPr>
        <w:t xml:space="preserve">##     ACSI              1.000                           </w:t>
      </w:r>
      <w:r>
        <w:br/>
      </w:r>
      <w:r>
        <w:rPr>
          <w:rStyle w:val="VerbatimChar"/>
        </w:rPr>
        <w:t xml:space="preserve">##     CUEX              1.000                           </w:t>
      </w:r>
      <w:r>
        <w:br/>
      </w:r>
      <w:r>
        <w:rPr>
          <w:rStyle w:val="VerbatimChar"/>
        </w:rPr>
        <w:t xml:space="preserve">##     PERQ              1.000                           </w:t>
      </w:r>
      <w:r>
        <w:br/>
      </w:r>
      <w:r>
        <w:rPr>
          <w:rStyle w:val="VerbatimChar"/>
        </w:rPr>
        <w:t>##     PERV              1.000</w:t>
      </w:r>
    </w:p>
    <w:p w14:paraId="7800F1FD" w14:textId="77777777" w:rsidR="00F62F76" w:rsidRPr="0052565E" w:rsidRDefault="00F62F76" w:rsidP="00F62F76">
      <w:pPr>
        <w:pStyle w:val="3"/>
      </w:pPr>
      <w:r w:rsidRPr="0052565E">
        <w:t>Problems / Limitations</w:t>
      </w:r>
    </w:p>
    <w:p w14:paraId="57507CCE" w14:textId="77777777" w:rsidR="00F62F76" w:rsidRDefault="00F62F76" w:rsidP="00F62F76">
      <w:pPr>
        <w:pStyle w:val="BodyText-noindent"/>
      </w:pPr>
      <w:r>
        <w:t xml:space="preserve">The fit of </w:t>
      </w:r>
      <w:r w:rsidRPr="00406139">
        <w:t xml:space="preserve">the </w:t>
      </w:r>
      <w:r w:rsidRPr="00343BF6">
        <w:t>proposed</w:t>
      </w:r>
      <w:r w:rsidRPr="00406139">
        <w:t xml:space="preserve"> model has nothing to do with the discriminant validity. </w:t>
      </w:r>
      <w:r>
        <w:t>Assessing discriminant validity requires a well-fitting model, but the model fit itself does not inform us about discriminant validity. To assess discriminant validity using model fit indices</w:t>
      </w:r>
      <w:r w:rsidRPr="00406139">
        <w:t>, a comparison with other alternative models is needed. The question is which alternative model to compare.</w:t>
      </w:r>
    </w:p>
    <w:p w14:paraId="45D0DB74" w14:textId="36AB830A" w:rsidR="00F62F76" w:rsidRPr="00FF4715" w:rsidRDefault="00F62F76" w:rsidP="00F62F76">
      <w:pPr>
        <w:pStyle w:val="2"/>
      </w:pPr>
      <w:bookmarkStart w:id="86" w:name="_Toc14939182"/>
      <w:r w:rsidRPr="00FF4715">
        <w:lastRenderedPageBreak/>
        <w:t xml:space="preserve">Techniques using model fit indices: compared </w:t>
      </w:r>
      <w:r>
        <w:t xml:space="preserve">to </w:t>
      </w:r>
      <w:r w:rsidRPr="00FF4715">
        <w:t>nested models with fewer factors</w:t>
      </w:r>
      <w:bookmarkEnd w:id="86"/>
    </w:p>
    <w:p w14:paraId="787FCB34" w14:textId="77777777" w:rsidR="00F62F76" w:rsidRDefault="00F62F76" w:rsidP="00F62F76">
      <w:pPr>
        <w:pStyle w:val="3"/>
      </w:pPr>
      <w:r>
        <w:rPr>
          <w:rFonts w:hint="eastAsia"/>
        </w:rPr>
        <w:t>How often is it use</w:t>
      </w:r>
      <w:r>
        <w:t>d?</w:t>
      </w:r>
    </w:p>
    <w:p w14:paraId="59A37077" w14:textId="77777777" w:rsidR="00F62F76" w:rsidRPr="009473B0" w:rsidRDefault="00F62F76" w:rsidP="00F62F76">
      <w:pPr>
        <w:pStyle w:val="BodyText-noindent"/>
      </w:pPr>
      <w:r w:rsidRPr="002E0DAC">
        <w:t>AMJ 29.6</w:t>
      </w:r>
      <w:r w:rsidRPr="009473B0">
        <w:t>%, JAP 58.9%, ORM 25.0%</w:t>
      </w:r>
    </w:p>
    <w:p w14:paraId="6E1E78B1" w14:textId="77777777" w:rsidR="00F62F76" w:rsidRPr="009473B0" w:rsidRDefault="00F62F76" w:rsidP="00F62F76">
      <w:pPr>
        <w:pStyle w:val="BodyText-noindent"/>
      </w:pPr>
      <w:r w:rsidRPr="009473B0">
        <w:t xml:space="preserve">As far as we know, </w:t>
      </w:r>
      <w:r>
        <w:t xml:space="preserve">there are no guidelines-type article that recommends </w:t>
      </w:r>
      <w:r w:rsidRPr="009473B0">
        <w:t xml:space="preserve">the use of this technique </w:t>
      </w:r>
      <w:r>
        <w:t>for</w:t>
      </w:r>
      <w:r w:rsidRPr="009473B0">
        <w:t xml:space="preserve"> evaluating discriminant validity. Surprisingly, however, this technique is the most commonly used technique in applied psychology.</w:t>
      </w:r>
    </w:p>
    <w:p w14:paraId="22091AFC" w14:textId="77777777" w:rsidR="00F62F76" w:rsidRPr="00406139" w:rsidRDefault="00F62F76" w:rsidP="00F62F76">
      <w:pPr>
        <w:pStyle w:val="3"/>
      </w:pPr>
      <w:r w:rsidRPr="00406139">
        <w:rPr>
          <w:rFonts w:hint="eastAsia"/>
        </w:rPr>
        <w:t>How to obtain</w:t>
      </w:r>
    </w:p>
    <w:p w14:paraId="525CF29D" w14:textId="77777777" w:rsidR="00F62F76" w:rsidRDefault="00F62F76" w:rsidP="00F62F76">
      <w:pPr>
        <w:pStyle w:val="BodyText-noindent"/>
      </w:pPr>
      <w:r w:rsidRPr="00320A40">
        <w:t xml:space="preserve">Because there is no authoritative source, this technique is being applied in a wide variety of ways. </w:t>
      </w:r>
      <w:r w:rsidRPr="00256D41">
        <w:t>A typical method is as follows.</w:t>
      </w:r>
      <w:r>
        <w:t xml:space="preserve"> </w:t>
      </w:r>
      <w:r w:rsidRPr="00320A40">
        <w:t xml:space="preserve">Suppose the proposed model is composed of </w:t>
      </w:r>
      <w:r>
        <w:rPr>
          <w:rFonts w:hint="eastAsia"/>
        </w:rPr>
        <w:t xml:space="preserve">N </w:t>
      </w:r>
      <w:r w:rsidRPr="00320A40">
        <w:t xml:space="preserve">factors. Then, we can construct </w:t>
      </w:r>
      <w:r>
        <w:t>(N - 1) -</w:t>
      </w:r>
      <w:r w:rsidRPr="00320A40">
        <w:t xml:space="preserve">factor models, </w:t>
      </w:r>
      <w:r>
        <w:t>(N - 2)-</w:t>
      </w:r>
      <w:r w:rsidRPr="00320A40">
        <w:t>factor models …</w:t>
      </w:r>
      <w:r>
        <w:t xml:space="preserve"> </w:t>
      </w:r>
      <w:r w:rsidRPr="00320A40">
        <w:t xml:space="preserve">and </w:t>
      </w:r>
      <w:r>
        <w:t>a 1-</w:t>
      </w:r>
      <w:r w:rsidRPr="00320A40">
        <w:t>factor model</w:t>
      </w:r>
      <w:r>
        <w:t xml:space="preserve"> by merging </w:t>
      </w:r>
      <w:r w:rsidRPr="00320A40">
        <w:t xml:space="preserve">some </w:t>
      </w:r>
      <w:r>
        <w:t xml:space="preserve">of the </w:t>
      </w:r>
      <w:r w:rsidRPr="00320A40">
        <w:t xml:space="preserve">factors into one. </w:t>
      </w:r>
      <w:r w:rsidRPr="00256D41">
        <w:t>This technique compares the fit</w:t>
      </w:r>
      <w:r>
        <w:t xml:space="preserve"> </w:t>
      </w:r>
      <w:r w:rsidRPr="00256D41">
        <w:t>ind</w:t>
      </w:r>
      <w:r>
        <w:t>ices</w:t>
      </w:r>
      <w:r w:rsidRPr="00256D41">
        <w:t xml:space="preserve"> of all these (or </w:t>
      </w:r>
      <w:r>
        <w:t>some arbitrarily selected</w:t>
      </w:r>
      <w:r w:rsidRPr="00256D41">
        <w:t>) alternative models with the originally proposed models.</w:t>
      </w:r>
    </w:p>
    <w:p w14:paraId="42C730A1" w14:textId="68093773" w:rsidR="00F62F76" w:rsidRDefault="00F62F76" w:rsidP="00502FC8">
      <w:pPr>
        <w:pStyle w:val="a0"/>
      </w:pPr>
      <w:r w:rsidRPr="0046717E">
        <w:t xml:space="preserve">In our ACSI example, the factor </w:t>
      </w:r>
      <w:r w:rsidRPr="009473B0">
        <w:t>correlation</w:t>
      </w:r>
      <w:r w:rsidRPr="0046717E">
        <w:t xml:space="preserve"> between ACSI and PERQ is the highest, so you can compare an alternative three-factor model that combines </w:t>
      </w:r>
      <w:r>
        <w:t xml:space="preserve">the two </w:t>
      </w:r>
      <w:r w:rsidRPr="0046717E">
        <w:t>factors into one factor with the originally proposed model. (Of course, it is also possible to review comparisons with all possible three-factor</w:t>
      </w:r>
      <w:r>
        <w:t>, two-factor, and one-factor</w:t>
      </w:r>
      <w:r w:rsidRPr="0046717E">
        <w:t xml:space="preserve"> models.) </w:t>
      </w:r>
      <w:r w:rsidRPr="006E4458">
        <w:t xml:space="preserve">The </w:t>
      </w:r>
      <w:r w:rsidRPr="00A9052D">
        <w:t>correlation</w:t>
      </w:r>
      <w:r w:rsidRPr="006E4458">
        <w:t xml:space="preserve"> between ACSI and PERQ was so high that merg</w:t>
      </w:r>
      <w:r>
        <w:t>ing</w:t>
      </w:r>
      <w:r w:rsidRPr="006E4458">
        <w:t xml:space="preserve"> them into one factor</w:t>
      </w:r>
      <w:r>
        <w:t xml:space="preserve"> seemed like a good idea</w:t>
      </w:r>
      <w:r w:rsidRPr="006E4458">
        <w:t xml:space="preserve">, but the 3-factor model showed inferior fit indices to the original 4-factor model. </w:t>
      </w:r>
    </w:p>
    <w:p w14:paraId="031EE5FD" w14:textId="5D927D1B" w:rsidR="00125622" w:rsidRDefault="00125622" w:rsidP="00125622">
      <w:pPr>
        <w:pStyle w:val="SourceCode"/>
      </w:pPr>
      <w:r>
        <w:rPr>
          <w:rStyle w:val="NormalTok"/>
        </w:rPr>
        <w:t>CFAmodel2 &lt;-</w:t>
      </w:r>
      <w:r>
        <w:rPr>
          <w:rStyle w:val="StringTok"/>
          <w:rFonts w:eastAsia="Courier New"/>
        </w:rPr>
        <w:t xml:space="preserve"> "ACSIPERQ =~ ACSI1 + ACSI2 + ACSI3 + PERQ1 + PERQ2 + PERQ3</w:t>
      </w:r>
      <w:r>
        <w:br/>
      </w:r>
      <w:r>
        <w:rPr>
          <w:rStyle w:val="StringTok"/>
          <w:rFonts w:eastAsia="Courier New"/>
        </w:rPr>
        <w:t>CUEX =~ CUEX1 + CUEX2 + CUEX3</w:t>
      </w:r>
      <w:r>
        <w:br/>
      </w:r>
      <w:r>
        <w:rPr>
          <w:rStyle w:val="StringTok"/>
          <w:rFonts w:eastAsia="Courier New"/>
        </w:rPr>
        <w:t>PERV =~ PERV1 + PERV2"</w:t>
      </w:r>
      <w:r>
        <w:br/>
      </w:r>
      <w:r>
        <w:br/>
      </w:r>
      <w:r>
        <w:rPr>
          <w:rStyle w:val="NormalTok"/>
        </w:rPr>
        <w:t>CFAest2 &lt;-</w:t>
      </w:r>
      <w:r>
        <w:rPr>
          <w:rStyle w:val="StringTok"/>
          <w:rFonts w:eastAsia="Courier New"/>
        </w:rPr>
        <w:t xml:space="preserve"> </w:t>
      </w:r>
      <w:r>
        <w:rPr>
          <w:rStyle w:val="KeywordTok"/>
        </w:rPr>
        <w:t>cfa</w:t>
      </w:r>
      <w:r>
        <w:rPr>
          <w:rStyle w:val="NormalTok"/>
        </w:rPr>
        <w:t xml:space="preserve">(CFAmodel2, </w:t>
      </w:r>
      <w:r>
        <w:rPr>
          <w:rStyle w:val="DataTypeTok"/>
        </w:rPr>
        <w:t>sample.cov =</w:t>
      </w:r>
      <w:r>
        <w:rPr>
          <w:rStyle w:val="NormalTok"/>
        </w:rPr>
        <w:t xml:space="preserve"> ECSICovData, </w:t>
      </w:r>
      <w:r>
        <w:rPr>
          <w:rStyle w:val="DataTypeTok"/>
        </w:rPr>
        <w:t>sample.nobs =</w:t>
      </w:r>
      <w:r>
        <w:rPr>
          <w:rStyle w:val="NormalTok"/>
        </w:rPr>
        <w:t xml:space="preserve"> N,</w:t>
      </w:r>
      <w:r>
        <w:br/>
      </w:r>
      <w:r>
        <w:rPr>
          <w:rStyle w:val="NormalTok"/>
        </w:rPr>
        <w:t xml:space="preserve">               </w:t>
      </w:r>
      <w:r>
        <w:rPr>
          <w:rStyle w:val="DataTypeTok"/>
        </w:rPr>
        <w:t>std.lv =</w:t>
      </w:r>
      <w:r>
        <w:rPr>
          <w:rStyle w:val="NormalTok"/>
        </w:rPr>
        <w:t xml:space="preserve"> </w:t>
      </w:r>
      <w:r>
        <w:rPr>
          <w:rStyle w:val="OtherTok"/>
        </w:rPr>
        <w:t>TRUE</w:t>
      </w:r>
      <w:r>
        <w:rPr>
          <w:rStyle w:val="NormalTok"/>
        </w:rPr>
        <w:t xml:space="preserve">) </w:t>
      </w:r>
      <w:r>
        <w:rPr>
          <w:rStyle w:val="CommentTok"/>
        </w:rPr>
        <w:t># use alternative scaling</w:t>
      </w:r>
      <w:r>
        <w:br/>
      </w:r>
      <w:r>
        <w:lastRenderedPageBreak/>
        <w:br/>
      </w:r>
      <w:r>
        <w:rPr>
          <w:rStyle w:val="KeywordTok"/>
        </w:rPr>
        <w:t>lavTestLRT</w:t>
      </w:r>
      <w:r>
        <w:rPr>
          <w:rStyle w:val="NormalTok"/>
        </w:rPr>
        <w:t>(CFAest, CFAest2)</w:t>
      </w:r>
    </w:p>
    <w:p w14:paraId="5369D414" w14:textId="77777777" w:rsidR="00125622" w:rsidRDefault="00125622" w:rsidP="00125622">
      <w:pPr>
        <w:pStyle w:val="SourceCode"/>
      </w:pPr>
      <w:r>
        <w:rPr>
          <w:rStyle w:val="VerbatimChar"/>
        </w:rPr>
        <w:t>## Chi Square Difference Test</w:t>
      </w:r>
      <w:r>
        <w:br/>
      </w:r>
      <w:r>
        <w:rPr>
          <w:rStyle w:val="VerbatimChar"/>
        </w:rPr>
        <w:t xml:space="preserve">## </w:t>
      </w:r>
      <w:r>
        <w:br/>
      </w:r>
      <w:r>
        <w:rPr>
          <w:rStyle w:val="VerbatimChar"/>
        </w:rPr>
        <w:t xml:space="preserve">##         Df    AIC    BIC  Chisq Chisq diff Df diff Pr(&gt;Chisq)    </w:t>
      </w:r>
      <w:r>
        <w:br/>
      </w:r>
      <w:r>
        <w:rPr>
          <w:rStyle w:val="VerbatimChar"/>
        </w:rPr>
        <w:t xml:space="preserve">## CFAest  38 409671 409874 1614.3                                  </w:t>
      </w:r>
      <w:r>
        <w:br/>
      </w:r>
      <w:r>
        <w:rPr>
          <w:rStyle w:val="VerbatimChar"/>
        </w:rPr>
        <w:t>## CFAest2 41 411023 411204 2972.5     1358.2       3  &lt; 2.2e-16 ***</w:t>
      </w:r>
      <w:r>
        <w:br/>
      </w:r>
      <w:r>
        <w:rPr>
          <w:rStyle w:val="VerbatimChar"/>
        </w:rPr>
        <w:t>## ---</w:t>
      </w:r>
      <w:r>
        <w:br/>
      </w:r>
      <w:r>
        <w:rPr>
          <w:rStyle w:val="VerbatimChar"/>
        </w:rPr>
        <w:t>## Signif. codes:  0 '***' 0.001 '**' 0.01 '*' 0.05 '.' 0.1 ' ' 1</w:t>
      </w:r>
    </w:p>
    <w:p w14:paraId="0AEB1675" w14:textId="77777777" w:rsidR="00F62F76" w:rsidRDefault="00F62F76" w:rsidP="00F62F76">
      <w:pPr>
        <w:pStyle w:val="BodyText-noindent"/>
      </w:pPr>
      <w:r w:rsidRPr="006E4458">
        <w:t xml:space="preserve">The </w:t>
      </w:r>
      <w:r w:rsidRPr="00A9052D">
        <w:t>correlation</w:t>
      </w:r>
      <w:r w:rsidRPr="006E4458">
        <w:t xml:space="preserve"> between ACSI and PERQ was so high that merg</w:t>
      </w:r>
      <w:r>
        <w:t>ing</w:t>
      </w:r>
      <w:r w:rsidRPr="006E4458">
        <w:t xml:space="preserve"> them into one factor</w:t>
      </w:r>
      <w:r>
        <w:t xml:space="preserve"> seemed like a good idea</w:t>
      </w:r>
      <w:r w:rsidRPr="006E4458">
        <w:t xml:space="preserve">, but the 3-factor model showed inferior fit indices to the original 4-factor model. </w:t>
      </w:r>
    </w:p>
    <w:p w14:paraId="77C9491D" w14:textId="77777777" w:rsidR="00F62F76" w:rsidRPr="0052565E" w:rsidRDefault="00F62F76" w:rsidP="00F62F76">
      <w:pPr>
        <w:pStyle w:val="3"/>
      </w:pPr>
      <w:r w:rsidRPr="0052565E">
        <w:t>Problems / Limitations</w:t>
      </w:r>
    </w:p>
    <w:p w14:paraId="0006C9BC" w14:textId="77777777" w:rsidR="00F62F76" w:rsidRDefault="00F62F76" w:rsidP="00F62F76">
      <w:pPr>
        <w:pStyle w:val="BodyText-noindent"/>
      </w:pPr>
      <w:r w:rsidRPr="00846932">
        <w:t xml:space="preserve">Notice that the difference in degrees of </w:t>
      </w:r>
      <w:r w:rsidRPr="00A9052D">
        <w:t>freedom</w:t>
      </w:r>
      <w:r w:rsidRPr="00846932">
        <w:t xml:space="preserve"> between the proposed model and the alternative model is three. Originally, our interest was a high correlation between ACSI and PERQ, but </w:t>
      </w:r>
      <w:r>
        <w:t xml:space="preserve">merging the </w:t>
      </w:r>
      <w:r w:rsidRPr="00846932">
        <w:t xml:space="preserve">two factors </w:t>
      </w:r>
      <w:r>
        <w:t xml:space="preserve">into one </w:t>
      </w:r>
      <w:r w:rsidRPr="00846932">
        <w:t>adds additional constraints. In other words, the above model is equivalent to the original model with the following three constraints.</w:t>
      </w:r>
      <w:r>
        <w:t xml:space="preserve"> </w:t>
      </w:r>
    </w:p>
    <w:p w14:paraId="1F75EFDD" w14:textId="77777777" w:rsidR="00F62F76" w:rsidRPr="00632840" w:rsidRDefault="00F62F76" w:rsidP="00F62F76">
      <w:pPr>
        <w:pStyle w:val="BodyText-noindent"/>
        <w:numPr>
          <w:ilvl w:val="0"/>
          <w:numId w:val="56"/>
        </w:numPr>
      </w:pPr>
      <w:r w:rsidRPr="00632840">
        <w:t>The correlation between ACSI and PERQ (</w:t>
      </w:r>
      <w:r w:rsidRPr="004F51AE">
        <w:rPr>
          <w:color w:val="FF0000"/>
        </w:rPr>
        <w:t>.957</w:t>
      </w:r>
      <w:r w:rsidRPr="00632840">
        <w:t>) is 1.</w:t>
      </w:r>
    </w:p>
    <w:p w14:paraId="0A7FBE77" w14:textId="77777777" w:rsidR="00F62F76" w:rsidRPr="00632840" w:rsidRDefault="00F62F76" w:rsidP="00F62F76">
      <w:pPr>
        <w:pStyle w:val="BodyText-noindent"/>
        <w:numPr>
          <w:ilvl w:val="0"/>
          <w:numId w:val="56"/>
        </w:numPr>
      </w:pPr>
      <w:r w:rsidRPr="00632840">
        <w:t>The correlation between ACSI and CUEX (</w:t>
      </w:r>
      <w:r w:rsidRPr="004F51AE">
        <w:rPr>
          <w:color w:val="FF0000"/>
        </w:rPr>
        <w:t>.612</w:t>
      </w:r>
      <w:r w:rsidRPr="00632840">
        <w:t>) and the correlation between PERQ and CUEX (</w:t>
      </w:r>
      <w:r w:rsidRPr="004F51AE">
        <w:rPr>
          <w:color w:val="FF0000"/>
        </w:rPr>
        <w:t>.698</w:t>
      </w:r>
      <w:r w:rsidRPr="00632840">
        <w:t>) are equal.</w:t>
      </w:r>
    </w:p>
    <w:p w14:paraId="61BA9FCA" w14:textId="77777777" w:rsidR="00F62F76" w:rsidRPr="00632840" w:rsidRDefault="00F62F76" w:rsidP="00F62F76">
      <w:pPr>
        <w:pStyle w:val="BodyText-noindent"/>
        <w:numPr>
          <w:ilvl w:val="0"/>
          <w:numId w:val="56"/>
        </w:numPr>
      </w:pPr>
      <w:r w:rsidRPr="00632840">
        <w:t>The correlation between ACSI and PERV (</w:t>
      </w:r>
      <w:r w:rsidRPr="004F51AE">
        <w:rPr>
          <w:color w:val="FF0000"/>
        </w:rPr>
        <w:t>.875</w:t>
      </w:r>
      <w:r w:rsidRPr="00632840">
        <w:t>) and the correlation between PERQ and PERV (</w:t>
      </w:r>
      <w:r w:rsidRPr="004F51AE">
        <w:rPr>
          <w:color w:val="FF0000"/>
        </w:rPr>
        <w:t>. 770</w:t>
      </w:r>
      <w:r w:rsidRPr="00632840">
        <w:t>) are equal.</w:t>
      </w:r>
    </w:p>
    <w:p w14:paraId="4F90E9F0" w14:textId="77777777" w:rsidR="00F62F76" w:rsidRPr="00103FF2" w:rsidRDefault="00F62F76" w:rsidP="00F62F76">
      <w:pPr>
        <w:pStyle w:val="BodyText-noindent"/>
      </w:pPr>
      <w:r w:rsidRPr="00103FF2">
        <w:t xml:space="preserve">That is, the following </w:t>
      </w:r>
      <w:r w:rsidRPr="00632840">
        <w:t>model</w:t>
      </w:r>
      <w:r>
        <w:t>:</w:t>
      </w:r>
    </w:p>
    <w:p w14:paraId="1DF9F3D0" w14:textId="57D655D7" w:rsidR="00125622" w:rsidRDefault="00125622" w:rsidP="00125622">
      <w:pPr>
        <w:pStyle w:val="SourceCode"/>
      </w:pPr>
      <w:r>
        <w:rPr>
          <w:rStyle w:val="NormalTok"/>
        </w:rPr>
        <w:t>CFAmodel3 &lt;-</w:t>
      </w:r>
      <w:r>
        <w:rPr>
          <w:rStyle w:val="StringTok"/>
          <w:rFonts w:eastAsia="Courier New"/>
        </w:rPr>
        <w:t xml:space="preserve"> "ACSI =~ ACSI1 + ACSI2 + ACSI3</w:t>
      </w:r>
      <w:r>
        <w:br/>
      </w:r>
      <w:r>
        <w:rPr>
          <w:rStyle w:val="StringTok"/>
          <w:rFonts w:eastAsia="Courier New"/>
        </w:rPr>
        <w:t>CUEX =~ CUEX1 + CUEX2 + CUEX3</w:t>
      </w:r>
      <w:r>
        <w:br/>
      </w:r>
      <w:r>
        <w:rPr>
          <w:rStyle w:val="StringTok"/>
          <w:rFonts w:eastAsia="Courier New"/>
        </w:rPr>
        <w:t>PERQ =~ PERQ1 + PERQ2 + PERQ3</w:t>
      </w:r>
      <w:r>
        <w:br/>
      </w:r>
      <w:r>
        <w:rPr>
          <w:rStyle w:val="StringTok"/>
          <w:rFonts w:eastAsia="Courier New"/>
        </w:rPr>
        <w:t>PERV =~ PERV1 + PERV2</w:t>
      </w:r>
      <w:r>
        <w:br/>
      </w:r>
      <w:r>
        <w:br/>
      </w:r>
      <w:r>
        <w:rPr>
          <w:rStyle w:val="StringTok"/>
          <w:rFonts w:eastAsia="Courier New"/>
        </w:rPr>
        <w:t>ACSI ~~ 1*PERQ</w:t>
      </w:r>
      <w:r>
        <w:br/>
      </w:r>
      <w:r>
        <w:rPr>
          <w:rStyle w:val="StringTok"/>
          <w:rFonts w:eastAsia="Courier New"/>
        </w:rPr>
        <w:t>ACSI ~~ a*CUEX</w:t>
      </w:r>
      <w:r>
        <w:br/>
      </w:r>
      <w:r>
        <w:rPr>
          <w:rStyle w:val="StringTok"/>
          <w:rFonts w:eastAsia="Courier New"/>
        </w:rPr>
        <w:t>PERQ ~~ a*CUEX</w:t>
      </w:r>
      <w:r>
        <w:br/>
      </w:r>
      <w:r>
        <w:rPr>
          <w:rStyle w:val="StringTok"/>
          <w:rFonts w:eastAsia="Courier New"/>
        </w:rPr>
        <w:t>ACSI ~~ b*PERV</w:t>
      </w:r>
      <w:r>
        <w:br/>
      </w:r>
      <w:r>
        <w:rPr>
          <w:rStyle w:val="StringTok"/>
          <w:rFonts w:eastAsia="Courier New"/>
        </w:rPr>
        <w:lastRenderedPageBreak/>
        <w:t>PERQ ~~ b*PERV"</w:t>
      </w:r>
      <w:r>
        <w:br/>
      </w:r>
      <w:r>
        <w:br/>
      </w:r>
      <w:r>
        <w:br/>
      </w:r>
      <w:r>
        <w:rPr>
          <w:rStyle w:val="NormalTok"/>
        </w:rPr>
        <w:t>CFAest3 &lt;-</w:t>
      </w:r>
      <w:r>
        <w:rPr>
          <w:rStyle w:val="StringTok"/>
          <w:rFonts w:eastAsia="Courier New"/>
        </w:rPr>
        <w:t xml:space="preserve"> </w:t>
      </w:r>
      <w:r>
        <w:rPr>
          <w:rStyle w:val="KeywordTok"/>
        </w:rPr>
        <w:t>cfa</w:t>
      </w:r>
      <w:r>
        <w:rPr>
          <w:rStyle w:val="NormalTok"/>
        </w:rPr>
        <w:t xml:space="preserve">(CFAmodel3, </w:t>
      </w:r>
      <w:r>
        <w:rPr>
          <w:rStyle w:val="DataTypeTok"/>
        </w:rPr>
        <w:t>sample.cov =</w:t>
      </w:r>
      <w:r>
        <w:rPr>
          <w:rStyle w:val="NormalTok"/>
        </w:rPr>
        <w:t xml:space="preserve"> ECSICovData, </w:t>
      </w:r>
      <w:r>
        <w:rPr>
          <w:rStyle w:val="DataTypeTok"/>
        </w:rPr>
        <w:t>sample.nobs =</w:t>
      </w:r>
      <w:r>
        <w:rPr>
          <w:rStyle w:val="NormalTok"/>
        </w:rPr>
        <w:t xml:space="preserve"> N,</w:t>
      </w:r>
      <w:r>
        <w:br/>
      </w:r>
      <w:r>
        <w:rPr>
          <w:rStyle w:val="NormalTok"/>
        </w:rPr>
        <w:t xml:space="preserve">               </w:t>
      </w:r>
      <w:r>
        <w:rPr>
          <w:rStyle w:val="DataTypeTok"/>
        </w:rPr>
        <w:t>std.lv =</w:t>
      </w:r>
      <w:r>
        <w:rPr>
          <w:rStyle w:val="NormalTok"/>
        </w:rPr>
        <w:t xml:space="preserve"> </w:t>
      </w:r>
      <w:r>
        <w:rPr>
          <w:rStyle w:val="OtherTok"/>
        </w:rPr>
        <w:t>TRUE</w:t>
      </w:r>
      <w:r>
        <w:rPr>
          <w:rStyle w:val="NormalTok"/>
        </w:rPr>
        <w:t xml:space="preserve">) </w:t>
      </w:r>
      <w:r>
        <w:rPr>
          <w:rStyle w:val="CommentTok"/>
        </w:rPr>
        <w:t># use alternative scaling</w:t>
      </w:r>
      <w:r>
        <w:br/>
      </w:r>
      <w:r>
        <w:br/>
      </w:r>
      <w:r>
        <w:rPr>
          <w:rStyle w:val="KeywordTok"/>
        </w:rPr>
        <w:t>lavTestLRT</w:t>
      </w:r>
      <w:r>
        <w:rPr>
          <w:rStyle w:val="NormalTok"/>
        </w:rPr>
        <w:t>(CFAest, CFAest3)</w:t>
      </w:r>
    </w:p>
    <w:p w14:paraId="1683E30E" w14:textId="0841AB3A" w:rsidR="00F62F76" w:rsidRDefault="00125622" w:rsidP="00125622">
      <w:pPr>
        <w:pStyle w:val="SourceCode"/>
        <w:rPr>
          <w:rStyle w:val="CommentTok"/>
        </w:rPr>
      </w:pPr>
      <w:r>
        <w:rPr>
          <w:rStyle w:val="VerbatimChar"/>
        </w:rPr>
        <w:t>## Chi Square Difference Test</w:t>
      </w:r>
      <w:r>
        <w:br/>
      </w:r>
      <w:r>
        <w:rPr>
          <w:rStyle w:val="VerbatimChar"/>
        </w:rPr>
        <w:t xml:space="preserve">## </w:t>
      </w:r>
      <w:r>
        <w:br/>
      </w:r>
      <w:r>
        <w:rPr>
          <w:rStyle w:val="VerbatimChar"/>
        </w:rPr>
        <w:t xml:space="preserve">##         Df    AIC    BIC  Chisq Chisq diff Df diff Pr(&gt;Chisq)    </w:t>
      </w:r>
      <w:r>
        <w:br/>
      </w:r>
      <w:r>
        <w:rPr>
          <w:rStyle w:val="VerbatimChar"/>
        </w:rPr>
        <w:t xml:space="preserve">## CFAest  38 409671 409874 1614.3                                  </w:t>
      </w:r>
      <w:r>
        <w:br/>
      </w:r>
      <w:r>
        <w:rPr>
          <w:rStyle w:val="VerbatimChar"/>
        </w:rPr>
        <w:t>## CFAest3 41 411023 411204 2972.5     1358.2       3  &lt; 2.2e-16 ***</w:t>
      </w:r>
      <w:r>
        <w:br/>
      </w:r>
      <w:r>
        <w:rPr>
          <w:rStyle w:val="VerbatimChar"/>
        </w:rPr>
        <w:t>## ---</w:t>
      </w:r>
      <w:r>
        <w:br/>
      </w:r>
      <w:r>
        <w:rPr>
          <w:rStyle w:val="VerbatimChar"/>
        </w:rPr>
        <w:t>## Signif. codes:  0 '***' 0.001 '**' 0.01 '*' 0.05 '.' 0.1 ' ' 1</w:t>
      </w:r>
    </w:p>
    <w:p w14:paraId="219F4AE0" w14:textId="77777777" w:rsidR="00F62F76" w:rsidRDefault="00F62F76" w:rsidP="00F62F76">
      <w:pPr>
        <w:pStyle w:val="BodyText-noindent"/>
      </w:pPr>
      <w:r w:rsidRPr="00D83A89">
        <w:t xml:space="preserve">Of these, only the first constraint is truly relevant to </w:t>
      </w:r>
      <w:r>
        <w:t xml:space="preserve">discriminant </w:t>
      </w:r>
      <w:r w:rsidRPr="00D83A89">
        <w:t xml:space="preserve">validity, and a strategy that focuses only on the necessary constraints is </w:t>
      </w:r>
      <w:r w:rsidRPr="00632840">
        <w:t>needed</w:t>
      </w:r>
      <w:r w:rsidRPr="00D83A89">
        <w:t>.</w:t>
      </w:r>
    </w:p>
    <w:p w14:paraId="7708395B" w14:textId="6A980B56" w:rsidR="00F62F76" w:rsidRPr="00D83A89" w:rsidRDefault="00F62F76" w:rsidP="00F62F76">
      <w:pPr>
        <w:pStyle w:val="2"/>
      </w:pPr>
      <w:bookmarkStart w:id="87" w:name="_Toc14939183"/>
      <w:r w:rsidRPr="00D83A89">
        <w:lastRenderedPageBreak/>
        <w:t xml:space="preserve">Techniques using model fit indices: </w:t>
      </w:r>
      <w:r>
        <w:t xml:space="preserve">comparison against </w:t>
      </w:r>
      <w:r w:rsidRPr="00D83A89">
        <w:t xml:space="preserve">model with </w:t>
      </w:r>
      <w:r>
        <w:t xml:space="preserve">correlation </w:t>
      </w:r>
      <w:r w:rsidRPr="00D83A89">
        <w:t xml:space="preserve">fixed </w:t>
      </w:r>
      <w:r>
        <w:t>at 1</w:t>
      </w:r>
      <w:bookmarkEnd w:id="87"/>
    </w:p>
    <w:p w14:paraId="118D4AED" w14:textId="77777777" w:rsidR="00F62F76" w:rsidRDefault="00F62F76" w:rsidP="00F62F76">
      <w:pPr>
        <w:pStyle w:val="3"/>
      </w:pPr>
      <w:r>
        <w:rPr>
          <w:rFonts w:hint="eastAsia"/>
        </w:rPr>
        <w:t xml:space="preserve">How often is </w:t>
      </w:r>
      <w:r w:rsidRPr="00632840">
        <w:rPr>
          <w:rFonts w:hint="eastAsia"/>
        </w:rPr>
        <w:t>it</w:t>
      </w:r>
      <w:r>
        <w:rPr>
          <w:rFonts w:hint="eastAsia"/>
        </w:rPr>
        <w:t xml:space="preserve"> use</w:t>
      </w:r>
      <w:r>
        <w:t>d?</w:t>
      </w:r>
    </w:p>
    <w:p w14:paraId="74802B1B" w14:textId="77777777" w:rsidR="00F62F76" w:rsidRDefault="00F62F76" w:rsidP="00F62F76">
      <w:pPr>
        <w:pStyle w:val="BodyText-noindent"/>
      </w:pPr>
      <w:r w:rsidRPr="008834E4">
        <w:t xml:space="preserve">AMJ </w:t>
      </w:r>
      <w:r>
        <w:t>14.8</w:t>
      </w:r>
      <w:r w:rsidRPr="008834E4">
        <w:t xml:space="preserve">%, JAP </w:t>
      </w:r>
      <w:r>
        <w:t>1.4</w:t>
      </w:r>
      <w:r w:rsidRPr="008834E4">
        <w:t xml:space="preserve">%, ORM </w:t>
      </w:r>
      <w:r>
        <w:t>10.</w:t>
      </w:r>
      <w:r w:rsidRPr="008834E4">
        <w:t>0%</w:t>
      </w:r>
    </w:p>
    <w:p w14:paraId="74028FCF" w14:textId="77777777" w:rsidR="00F62F76" w:rsidRDefault="00F62F76" w:rsidP="00F62F76">
      <w:pPr>
        <w:pStyle w:val="3"/>
      </w:pPr>
      <w:r w:rsidRPr="00406139">
        <w:rPr>
          <w:rFonts w:hint="eastAsia"/>
        </w:rPr>
        <w:t>How to obtain</w:t>
      </w:r>
    </w:p>
    <w:p w14:paraId="6734D193" w14:textId="2153F2B6" w:rsidR="00F62F76" w:rsidRDefault="00F62F76" w:rsidP="00502FC8">
      <w:pPr>
        <w:pStyle w:val="BodyText-noindent"/>
        <w:rPr>
          <w:rStyle w:val="CommentTok"/>
          <w:rFonts w:eastAsiaTheme="majorEastAsia" w:cstheme="majorBidi"/>
          <w:bCs/>
          <w:u w:val="single"/>
        </w:rPr>
      </w:pPr>
      <w:r w:rsidRPr="002C384A">
        <w:t xml:space="preserve">For all possible latent variable pairs, the model with the correlation fixed at 1 is compared with the original model. </w:t>
      </w:r>
      <w:r>
        <w:t>Here</w:t>
      </w:r>
      <w:r w:rsidRPr="00F5611B">
        <w:t xml:space="preserve">, </w:t>
      </w:r>
      <w:r>
        <w:t xml:space="preserve">we present </w:t>
      </w:r>
      <w:r w:rsidRPr="00F5611B">
        <w:t xml:space="preserve">only the model with the correlation between ACSI and PERQ is </w:t>
      </w:r>
      <w:r>
        <w:t xml:space="preserve">constrained </w:t>
      </w:r>
      <w:r w:rsidRPr="00F5611B">
        <w:t>to 1.</w:t>
      </w:r>
    </w:p>
    <w:p w14:paraId="5E2EE33D" w14:textId="54A7FB8F" w:rsidR="00125622" w:rsidRDefault="00125622" w:rsidP="00125622">
      <w:pPr>
        <w:pStyle w:val="SourceCode"/>
      </w:pPr>
      <w:r>
        <w:rPr>
          <w:rStyle w:val="NormalTok"/>
        </w:rPr>
        <w:t>CFAmodel4 &lt;-</w:t>
      </w:r>
      <w:r>
        <w:rPr>
          <w:rStyle w:val="StringTok"/>
          <w:rFonts w:eastAsia="Courier New"/>
        </w:rPr>
        <w:t xml:space="preserve"> "ACSI =~ ACSI1 + ACSI2 + ACSI3</w:t>
      </w:r>
      <w:r>
        <w:br/>
      </w:r>
      <w:r>
        <w:rPr>
          <w:rStyle w:val="StringTok"/>
          <w:rFonts w:eastAsia="Courier New"/>
        </w:rPr>
        <w:t>CUEX =~ CUEX1 + CUEX2 + CUEX3</w:t>
      </w:r>
      <w:r>
        <w:br/>
      </w:r>
      <w:r>
        <w:rPr>
          <w:rStyle w:val="StringTok"/>
          <w:rFonts w:eastAsia="Courier New"/>
        </w:rPr>
        <w:t>PERQ =~ PERQ1 + PERQ2 + PERQ3</w:t>
      </w:r>
      <w:r>
        <w:br/>
      </w:r>
      <w:r>
        <w:rPr>
          <w:rStyle w:val="StringTok"/>
          <w:rFonts w:eastAsia="Courier New"/>
        </w:rPr>
        <w:t>PERV =~ PERV1 + PERV2</w:t>
      </w:r>
      <w:r>
        <w:br/>
      </w:r>
      <w:r>
        <w:br/>
      </w:r>
      <w:r>
        <w:rPr>
          <w:rStyle w:val="StringTok"/>
          <w:rFonts w:eastAsia="Courier New"/>
        </w:rPr>
        <w:t>ACSI ~~ 1*PERQ"</w:t>
      </w:r>
      <w:r>
        <w:br/>
      </w:r>
      <w:r>
        <w:br/>
      </w:r>
      <w:r>
        <w:br/>
      </w:r>
      <w:r>
        <w:rPr>
          <w:rStyle w:val="NormalTok"/>
        </w:rPr>
        <w:t>CFAest4 &lt;-</w:t>
      </w:r>
      <w:r>
        <w:rPr>
          <w:rStyle w:val="StringTok"/>
          <w:rFonts w:eastAsia="Courier New"/>
        </w:rPr>
        <w:t xml:space="preserve"> </w:t>
      </w:r>
      <w:r>
        <w:rPr>
          <w:rStyle w:val="KeywordTok"/>
        </w:rPr>
        <w:t>cfa</w:t>
      </w:r>
      <w:r>
        <w:rPr>
          <w:rStyle w:val="NormalTok"/>
        </w:rPr>
        <w:t xml:space="preserve">(CFAmodel4, </w:t>
      </w:r>
      <w:r>
        <w:rPr>
          <w:rStyle w:val="DataTypeTok"/>
        </w:rPr>
        <w:t>sample.cov =</w:t>
      </w:r>
      <w:r>
        <w:rPr>
          <w:rStyle w:val="NormalTok"/>
        </w:rPr>
        <w:t xml:space="preserve"> ECSICovData, </w:t>
      </w:r>
      <w:r>
        <w:rPr>
          <w:rStyle w:val="DataTypeTok"/>
        </w:rPr>
        <w:t>sample.nobs =</w:t>
      </w:r>
      <w:r>
        <w:rPr>
          <w:rStyle w:val="NormalTok"/>
        </w:rPr>
        <w:t xml:space="preserve"> N,</w:t>
      </w:r>
      <w:r>
        <w:br/>
      </w:r>
      <w:r>
        <w:rPr>
          <w:rStyle w:val="NormalTok"/>
        </w:rPr>
        <w:t xml:space="preserve">               </w:t>
      </w:r>
      <w:r>
        <w:rPr>
          <w:rStyle w:val="DataTypeTok"/>
        </w:rPr>
        <w:t>std.lv =</w:t>
      </w:r>
      <w:r>
        <w:rPr>
          <w:rStyle w:val="NormalTok"/>
        </w:rPr>
        <w:t xml:space="preserve"> </w:t>
      </w:r>
      <w:r>
        <w:rPr>
          <w:rStyle w:val="OtherTok"/>
        </w:rPr>
        <w:t>TRUE</w:t>
      </w:r>
      <w:r>
        <w:rPr>
          <w:rStyle w:val="NormalTok"/>
        </w:rPr>
        <w:t xml:space="preserve">) </w:t>
      </w:r>
      <w:r>
        <w:rPr>
          <w:rStyle w:val="CommentTok"/>
        </w:rPr>
        <w:t># use alternative scaling</w:t>
      </w:r>
    </w:p>
    <w:p w14:paraId="47D08F00" w14:textId="77777777" w:rsidR="00125622" w:rsidRDefault="00125622" w:rsidP="00125622">
      <w:pPr>
        <w:pStyle w:val="SourceCode"/>
      </w:pPr>
      <w:r>
        <w:rPr>
          <w:rStyle w:val="VerbatimChar"/>
        </w:rPr>
        <w:t>## Warning in lav_object_post_check(object): lavaan WARNING: covariance matrix of latent variables</w:t>
      </w:r>
      <w:r>
        <w:br/>
      </w:r>
      <w:r>
        <w:rPr>
          <w:rStyle w:val="VerbatimChar"/>
        </w:rPr>
        <w:t>##                 is not positive definite;</w:t>
      </w:r>
      <w:r>
        <w:br/>
      </w:r>
      <w:r>
        <w:rPr>
          <w:rStyle w:val="VerbatimChar"/>
        </w:rPr>
        <w:t>##                 use lavInspect(fit, "cov.lv") to investigate.</w:t>
      </w:r>
    </w:p>
    <w:p w14:paraId="270AC5CC" w14:textId="77777777" w:rsidR="00125622" w:rsidRDefault="00125622" w:rsidP="00125622">
      <w:pPr>
        <w:pStyle w:val="SourceCode"/>
      </w:pPr>
      <w:r>
        <w:rPr>
          <w:rStyle w:val="KeywordTok"/>
        </w:rPr>
        <w:t>lavTestLRT</w:t>
      </w:r>
      <w:r>
        <w:rPr>
          <w:rStyle w:val="NormalTok"/>
        </w:rPr>
        <w:t>(CFAest, CFAest4)</w:t>
      </w:r>
    </w:p>
    <w:p w14:paraId="6352F1EF" w14:textId="2B7C8BDF" w:rsidR="00125622" w:rsidRDefault="00125622" w:rsidP="00125622">
      <w:pPr>
        <w:pStyle w:val="SourceCode"/>
        <w:rPr>
          <w:rStyle w:val="VerbatimChar"/>
        </w:rPr>
      </w:pPr>
      <w:r>
        <w:rPr>
          <w:rStyle w:val="VerbatimChar"/>
        </w:rPr>
        <w:t>## Chi Square Difference Test</w:t>
      </w:r>
      <w:r>
        <w:br/>
      </w:r>
      <w:r>
        <w:rPr>
          <w:rStyle w:val="VerbatimChar"/>
        </w:rPr>
        <w:t xml:space="preserve">## </w:t>
      </w:r>
      <w:r>
        <w:br/>
      </w:r>
      <w:r>
        <w:rPr>
          <w:rStyle w:val="VerbatimChar"/>
        </w:rPr>
        <w:t xml:space="preserve">##         Df    AIC    BIC  Chisq Chisq diff Df diff Pr(&gt;Chisq)    </w:t>
      </w:r>
      <w:r>
        <w:br/>
      </w:r>
      <w:r>
        <w:rPr>
          <w:rStyle w:val="VerbatimChar"/>
        </w:rPr>
        <w:t xml:space="preserve">## CFAest  38 409671 409874 1614.3                                  </w:t>
      </w:r>
      <w:r>
        <w:br/>
      </w:r>
      <w:r>
        <w:rPr>
          <w:rStyle w:val="VerbatimChar"/>
        </w:rPr>
        <w:t>## CFAest4 39 410054 410250 1999.8     385.49       1  &lt; 2.2e-16 ***</w:t>
      </w:r>
      <w:r>
        <w:br/>
      </w:r>
      <w:r>
        <w:rPr>
          <w:rStyle w:val="VerbatimChar"/>
        </w:rPr>
        <w:t>## ---</w:t>
      </w:r>
      <w:r>
        <w:br/>
      </w:r>
      <w:r>
        <w:rPr>
          <w:rStyle w:val="VerbatimChar"/>
        </w:rPr>
        <w:t>## Signif. codes:  0 '***' 0.001 '**' 0.01 '*' 0.05 '.' 0.1 ' ' 1</w:t>
      </w:r>
    </w:p>
    <w:p w14:paraId="640EBAEF" w14:textId="22D14E35" w:rsidR="00F62F76" w:rsidRDefault="00F62F76" w:rsidP="007D3300">
      <w:pPr>
        <w:pStyle w:val="BodyText-noindent"/>
      </w:pPr>
      <w:r w:rsidRPr="000B51FF">
        <w:t>Although the correlation between ACSI and PERQ is very high at .95</w:t>
      </w:r>
      <w:r>
        <w:t>7</w:t>
      </w:r>
      <w:r w:rsidRPr="000B51FF">
        <w:t xml:space="preserve">, </w:t>
      </w:r>
      <w:r>
        <w:t>the</w:t>
      </w:r>
      <w:r w:rsidRPr="000B51FF">
        <w:t xml:space="preserve"> model with a fixed correlation of 1 has poor</w:t>
      </w:r>
      <w:r>
        <w:t>er</w:t>
      </w:r>
      <w:r w:rsidRPr="000B51FF">
        <w:t xml:space="preserve"> fit</w:t>
      </w:r>
      <w:r>
        <w:t xml:space="preserve"> </w:t>
      </w:r>
      <w:r w:rsidRPr="000B51FF">
        <w:t>indices than the original model.</w:t>
      </w:r>
      <w:r>
        <w:t xml:space="preserve"> This test seque can be automated to produce all tests with a bit of programming. The idea is to first locate the correlations from the </w:t>
      </w:r>
      <w:r>
        <w:lastRenderedPageBreak/>
        <w:t>parameter table, produce a list of constraings based on these models, and then update the baseline model using each of the constraints.</w:t>
      </w:r>
    </w:p>
    <w:p w14:paraId="00183AF7" w14:textId="77777777" w:rsidR="00125622" w:rsidRDefault="00125622" w:rsidP="00125622">
      <w:pPr>
        <w:pStyle w:val="SourceCode"/>
      </w:pPr>
      <w:r>
        <w:rPr>
          <w:rStyle w:val="CommentTok"/>
        </w:rPr>
        <w:t># All correlation pairs programmatically</w:t>
      </w:r>
      <w:r>
        <w:br/>
      </w:r>
      <w:r>
        <w:br/>
      </w:r>
      <w:r>
        <w:rPr>
          <w:rStyle w:val="NormalTok"/>
        </w:rPr>
        <w:t>Baseline &lt;-</w:t>
      </w:r>
      <w:r>
        <w:rPr>
          <w:rStyle w:val="StringTok"/>
          <w:rFonts w:eastAsia="Courier New"/>
        </w:rPr>
        <w:t xml:space="preserve"> </w:t>
      </w:r>
      <w:r>
        <w:rPr>
          <w:rStyle w:val="NormalTok"/>
        </w:rPr>
        <w:t>CFAest</w:t>
      </w:r>
      <w:r>
        <w:br/>
      </w:r>
      <w:r>
        <w:br/>
      </w:r>
      <w:r>
        <w:rPr>
          <w:rStyle w:val="CommentTok"/>
        </w:rPr>
        <w:t># Form the constraints</w:t>
      </w:r>
      <w:r>
        <w:br/>
      </w:r>
      <w:r>
        <w:rPr>
          <w:rStyle w:val="NormalTok"/>
        </w:rPr>
        <w:t>constraints &lt;-</w:t>
      </w:r>
      <w:r>
        <w:rPr>
          <w:rStyle w:val="StringTok"/>
          <w:rFonts w:eastAsia="Courier New"/>
        </w:rPr>
        <w:t xml:space="preserve"> </w:t>
      </w:r>
      <w:r>
        <w:rPr>
          <w:rStyle w:val="KeywordTok"/>
        </w:rPr>
        <w:t>paste</w:t>
      </w:r>
      <w:r>
        <w:rPr>
          <w:rStyle w:val="NormalTok"/>
        </w:rPr>
        <w:t>(Baseline</w:t>
      </w:r>
      <w:r>
        <w:rPr>
          <w:rStyle w:val="OperatorTok"/>
        </w:rPr>
        <w:t>@</w:t>
      </w:r>
      <w:r>
        <w:rPr>
          <w:rStyle w:val="NormalTok"/>
        </w:rPr>
        <w:t>ParTable</w:t>
      </w:r>
      <w:r>
        <w:rPr>
          <w:rStyle w:val="OperatorTok"/>
        </w:rPr>
        <w:t>$</w:t>
      </w:r>
      <w:r>
        <w:rPr>
          <w:rStyle w:val="NormalTok"/>
        </w:rPr>
        <w:t>lhs[</w:t>
      </w:r>
      <w:r>
        <w:rPr>
          <w:rStyle w:val="DecValTok"/>
        </w:rPr>
        <w:t>27</w:t>
      </w:r>
      <w:r>
        <w:rPr>
          <w:rStyle w:val="OperatorTok"/>
        </w:rPr>
        <w:t>:</w:t>
      </w:r>
      <w:r>
        <w:rPr>
          <w:rStyle w:val="DecValTok"/>
        </w:rPr>
        <w:t>32</w:t>
      </w:r>
      <w:r>
        <w:rPr>
          <w:rStyle w:val="NormalTok"/>
        </w:rPr>
        <w:t xml:space="preserve">], </w:t>
      </w:r>
      <w:r>
        <w:rPr>
          <w:rStyle w:val="StringTok"/>
          <w:rFonts w:eastAsia="Courier New"/>
        </w:rPr>
        <w:t>"~~1*"</w:t>
      </w:r>
      <w:r>
        <w:rPr>
          <w:rStyle w:val="NormalTok"/>
        </w:rPr>
        <w:t>,</w:t>
      </w:r>
      <w:r>
        <w:br/>
      </w:r>
      <w:r>
        <w:rPr>
          <w:rStyle w:val="NormalTok"/>
        </w:rPr>
        <w:t xml:space="preserve">                     Baseline</w:t>
      </w:r>
      <w:r>
        <w:rPr>
          <w:rStyle w:val="OperatorTok"/>
        </w:rPr>
        <w:t>@</w:t>
      </w:r>
      <w:r>
        <w:rPr>
          <w:rStyle w:val="NormalTok"/>
        </w:rPr>
        <w:t>ParTable</w:t>
      </w:r>
      <w:r>
        <w:rPr>
          <w:rStyle w:val="OperatorTok"/>
        </w:rPr>
        <w:t>$</w:t>
      </w:r>
      <w:r>
        <w:rPr>
          <w:rStyle w:val="NormalTok"/>
        </w:rPr>
        <w:t>rhs[</w:t>
      </w:r>
      <w:r>
        <w:rPr>
          <w:rStyle w:val="DecValTok"/>
        </w:rPr>
        <w:t>27</w:t>
      </w:r>
      <w:r>
        <w:rPr>
          <w:rStyle w:val="OperatorTok"/>
        </w:rPr>
        <w:t>:</w:t>
      </w:r>
      <w:r>
        <w:rPr>
          <w:rStyle w:val="DecValTok"/>
        </w:rPr>
        <w:t>32</w:t>
      </w:r>
      <w:r>
        <w:rPr>
          <w:rStyle w:val="NormalTok"/>
        </w:rPr>
        <w:t xml:space="preserve">], </w:t>
      </w:r>
      <w:r>
        <w:rPr>
          <w:rStyle w:val="DataTypeTok"/>
        </w:rPr>
        <w:t>sep=</w:t>
      </w:r>
      <w:r>
        <w:rPr>
          <w:rStyle w:val="StringTok"/>
          <w:rFonts w:eastAsia="Courier New"/>
        </w:rPr>
        <w:t>""</w:t>
      </w:r>
      <w:r>
        <w:rPr>
          <w:rStyle w:val="NormalTok"/>
        </w:rPr>
        <w:t>)</w:t>
      </w:r>
      <w:r>
        <w:br/>
      </w:r>
      <w:r>
        <w:br/>
      </w:r>
      <w:r>
        <w:rPr>
          <w:rStyle w:val="NormalTok"/>
        </w:rPr>
        <w:t>tests &lt;-</w:t>
      </w:r>
      <w:r>
        <w:rPr>
          <w:rStyle w:val="StringTok"/>
          <w:rFonts w:eastAsia="Courier New"/>
        </w:rPr>
        <w:t xml:space="preserve"> </w:t>
      </w:r>
      <w:r>
        <w:rPr>
          <w:rStyle w:val="KeywordTok"/>
        </w:rPr>
        <w:t>lapply</w:t>
      </w:r>
      <w:r>
        <w:rPr>
          <w:rStyle w:val="NormalTok"/>
        </w:rPr>
        <w:t>(constraints,</w:t>
      </w:r>
      <w:r>
        <w:rPr>
          <w:rStyle w:val="ControlFlowTok"/>
        </w:rPr>
        <w:t>function</w:t>
      </w:r>
      <w:r>
        <w:rPr>
          <w:rStyle w:val="NormalTok"/>
        </w:rPr>
        <w:t>(constraint){</w:t>
      </w:r>
      <w:r>
        <w:br/>
      </w:r>
      <w:r>
        <w:rPr>
          <w:rStyle w:val="NormalTok"/>
        </w:rPr>
        <w:t xml:space="preserve">   res &lt;-</w:t>
      </w:r>
      <w:r>
        <w:rPr>
          <w:rStyle w:val="StringTok"/>
          <w:rFonts w:eastAsia="Courier New"/>
        </w:rPr>
        <w:t xml:space="preserve"> </w:t>
      </w:r>
      <w:r>
        <w:rPr>
          <w:rStyle w:val="KeywordTok"/>
        </w:rPr>
        <w:t>lavTestLRT</w:t>
      </w:r>
      <w:r>
        <w:rPr>
          <w:rStyle w:val="NormalTok"/>
        </w:rPr>
        <w:t>(Baseline,</w:t>
      </w:r>
      <w:r>
        <w:rPr>
          <w:rStyle w:val="KeywordTok"/>
        </w:rPr>
        <w:t>update</w:t>
      </w:r>
      <w:r>
        <w:rPr>
          <w:rStyle w:val="NormalTok"/>
        </w:rPr>
        <w:t xml:space="preserve">(Baseline, </w:t>
      </w:r>
      <w:r>
        <w:rPr>
          <w:rStyle w:val="DataTypeTok"/>
        </w:rPr>
        <w:t>add=</w:t>
      </w:r>
      <w:r>
        <w:rPr>
          <w:rStyle w:val="NormalTok"/>
        </w:rPr>
        <w:t>constraint))</w:t>
      </w:r>
      <w:r>
        <w:br/>
      </w:r>
      <w:r>
        <w:rPr>
          <w:rStyle w:val="NormalTok"/>
        </w:rPr>
        <w:t xml:space="preserve">   </w:t>
      </w:r>
      <w:r>
        <w:rPr>
          <w:rStyle w:val="KeywordTok"/>
        </w:rPr>
        <w:t>rownames</w:t>
      </w:r>
      <w:r>
        <w:rPr>
          <w:rStyle w:val="NormalTok"/>
        </w:rPr>
        <w:t>(res)[</w:t>
      </w:r>
      <w:r>
        <w:rPr>
          <w:rStyle w:val="DecValTok"/>
        </w:rPr>
        <w:t>2</w:t>
      </w:r>
      <w:r>
        <w:rPr>
          <w:rStyle w:val="NormalTok"/>
        </w:rPr>
        <w:t>] &lt;-</w:t>
      </w:r>
      <w:r>
        <w:rPr>
          <w:rStyle w:val="StringTok"/>
          <w:rFonts w:eastAsia="Courier New"/>
        </w:rPr>
        <w:t xml:space="preserve"> </w:t>
      </w:r>
      <w:r>
        <w:rPr>
          <w:rStyle w:val="NormalTok"/>
        </w:rPr>
        <w:t xml:space="preserve">constraint </w:t>
      </w:r>
      <w:r>
        <w:rPr>
          <w:rStyle w:val="CommentTok"/>
        </w:rPr>
        <w:t># Add the model name</w:t>
      </w:r>
      <w:r>
        <w:br/>
      </w:r>
      <w:r>
        <w:rPr>
          <w:rStyle w:val="NormalTok"/>
        </w:rPr>
        <w:t xml:space="preserve">   res</w:t>
      </w:r>
      <w:r>
        <w:br/>
      </w:r>
      <w:r>
        <w:rPr>
          <w:rStyle w:val="NormalTok"/>
        </w:rPr>
        <w:t>})</w:t>
      </w:r>
    </w:p>
    <w:p w14:paraId="3C9AC0BD" w14:textId="77777777" w:rsidR="00125622" w:rsidRDefault="00125622" w:rsidP="00125622">
      <w:pPr>
        <w:pStyle w:val="SourceCode"/>
      </w:pPr>
      <w:r>
        <w:rPr>
          <w:rStyle w:val="VerbatimChar"/>
        </w:rPr>
        <w:t>## Warning in lav_object_post_check(object): lavaan WARNING: covariance matrix of latent variables</w:t>
      </w:r>
      <w:r>
        <w:br/>
      </w:r>
      <w:r>
        <w:rPr>
          <w:rStyle w:val="VerbatimChar"/>
        </w:rPr>
        <w:t>##                 is not positive definite;</w:t>
      </w:r>
      <w:r>
        <w:br/>
      </w:r>
      <w:r>
        <w:rPr>
          <w:rStyle w:val="VerbatimChar"/>
        </w:rPr>
        <w:t>##                 use lavInspect(fit, "cov.lv") to investigate.</w:t>
      </w:r>
    </w:p>
    <w:p w14:paraId="17E0F68B" w14:textId="77777777" w:rsidR="00125622" w:rsidRDefault="00125622" w:rsidP="00125622">
      <w:pPr>
        <w:pStyle w:val="SourceCode"/>
      </w:pPr>
      <w:r>
        <w:rPr>
          <w:rStyle w:val="VerbatimChar"/>
        </w:rPr>
        <w:t>## Warning in lav_object_post_check(object): lavaan WARNING: covariance matrix of latent variables</w:t>
      </w:r>
      <w:r>
        <w:br/>
      </w:r>
      <w:r>
        <w:rPr>
          <w:rStyle w:val="VerbatimChar"/>
        </w:rPr>
        <w:t>##                 is not positive definite;</w:t>
      </w:r>
      <w:r>
        <w:br/>
      </w:r>
      <w:r>
        <w:rPr>
          <w:rStyle w:val="VerbatimChar"/>
        </w:rPr>
        <w:t>##                 use lavInspect(fit, "cov.lv") to investigate.</w:t>
      </w:r>
      <w:r>
        <w:br/>
      </w:r>
      <w:r>
        <w:br/>
      </w:r>
      <w:r>
        <w:rPr>
          <w:rStyle w:val="VerbatimChar"/>
        </w:rPr>
        <w:t>## Warning in lav_object_post_check(object): lavaan WARNING: covariance matrix of latent variables</w:t>
      </w:r>
      <w:r>
        <w:br/>
      </w:r>
      <w:r>
        <w:rPr>
          <w:rStyle w:val="VerbatimChar"/>
        </w:rPr>
        <w:t>##                 is not positive definite;</w:t>
      </w:r>
      <w:r>
        <w:br/>
      </w:r>
      <w:r>
        <w:rPr>
          <w:rStyle w:val="VerbatimChar"/>
        </w:rPr>
        <w:t>##                 use lavInspect(fit, "cov.lv") to investigate.</w:t>
      </w:r>
      <w:r>
        <w:br/>
      </w:r>
      <w:r>
        <w:br/>
      </w:r>
      <w:r>
        <w:rPr>
          <w:rStyle w:val="VerbatimChar"/>
        </w:rPr>
        <w:t>## Warning in lav_object_post_check(object): lavaan WARNING: covariance matrix of latent variables</w:t>
      </w:r>
      <w:r>
        <w:br/>
      </w:r>
      <w:r>
        <w:rPr>
          <w:rStyle w:val="VerbatimChar"/>
        </w:rPr>
        <w:t>##                 is not positive definite;</w:t>
      </w:r>
      <w:r>
        <w:br/>
      </w:r>
      <w:r>
        <w:rPr>
          <w:rStyle w:val="VerbatimChar"/>
        </w:rPr>
        <w:t>##                 use lavInspect(fit, "cov.lv") to investigate.</w:t>
      </w:r>
      <w:r>
        <w:br/>
      </w:r>
      <w:r>
        <w:br/>
      </w:r>
      <w:r>
        <w:rPr>
          <w:rStyle w:val="VerbatimChar"/>
        </w:rPr>
        <w:t>## Warning in lav_object_post_check(object): lavaan WARNING: covariance matrix of latent variables</w:t>
      </w:r>
      <w:r>
        <w:br/>
      </w:r>
      <w:r>
        <w:rPr>
          <w:rStyle w:val="VerbatimChar"/>
        </w:rPr>
        <w:t>##                 is not positive definite;</w:t>
      </w:r>
      <w:r>
        <w:br/>
      </w:r>
      <w:r>
        <w:rPr>
          <w:rStyle w:val="VerbatimChar"/>
        </w:rPr>
        <w:t>##                 use lavInspect(fit, "cov.lv") to investigate.</w:t>
      </w:r>
      <w:r>
        <w:br/>
      </w:r>
      <w:r>
        <w:br/>
      </w:r>
      <w:r>
        <w:rPr>
          <w:rStyle w:val="VerbatimChar"/>
        </w:rPr>
        <w:t>## Warning in lav_object_post_check(object): lavaan WARNING: covariance matrix of latent variables</w:t>
      </w:r>
      <w:r>
        <w:br/>
      </w:r>
      <w:r>
        <w:rPr>
          <w:rStyle w:val="VerbatimChar"/>
        </w:rPr>
        <w:t>##                 is not positive definite;</w:t>
      </w:r>
      <w:r>
        <w:br/>
      </w:r>
      <w:r>
        <w:rPr>
          <w:rStyle w:val="VerbatimChar"/>
        </w:rPr>
        <w:t>##                 use lavInspect(fit, "cov.lv") to investigate.</w:t>
      </w:r>
    </w:p>
    <w:p w14:paraId="2C5EF87B" w14:textId="77777777" w:rsidR="00125622" w:rsidRDefault="00125622" w:rsidP="00125622">
      <w:pPr>
        <w:pStyle w:val="SourceCode"/>
      </w:pPr>
      <w:r>
        <w:rPr>
          <w:rStyle w:val="KeywordTok"/>
        </w:rPr>
        <w:t>do.call</w:t>
      </w:r>
      <w:r>
        <w:rPr>
          <w:rStyle w:val="NormalTok"/>
        </w:rPr>
        <w:t>(rbind,</w:t>
      </w:r>
      <w:r>
        <w:rPr>
          <w:rStyle w:val="KeywordTok"/>
        </w:rPr>
        <w:t>c</w:t>
      </w:r>
      <w:r>
        <w:rPr>
          <w:rStyle w:val="NormalTok"/>
        </w:rPr>
        <w:t>(tests[</w:t>
      </w:r>
      <w:r>
        <w:rPr>
          <w:rStyle w:val="DecValTok"/>
        </w:rPr>
        <w:t>1</w:t>
      </w:r>
      <w:r>
        <w:rPr>
          <w:rStyle w:val="NormalTok"/>
        </w:rPr>
        <w:t>],</w:t>
      </w:r>
      <w:r>
        <w:br/>
      </w:r>
      <w:r>
        <w:rPr>
          <w:rStyle w:val="NormalTok"/>
        </w:rPr>
        <w:t xml:space="preserve">                </w:t>
      </w:r>
      <w:r>
        <w:rPr>
          <w:rStyle w:val="CommentTok"/>
        </w:rPr>
        <w:t># Remove the baseline from all but first</w:t>
      </w:r>
      <w:r>
        <w:br/>
      </w:r>
      <w:r>
        <w:rPr>
          <w:rStyle w:val="NormalTok"/>
        </w:rPr>
        <w:t xml:space="preserve">                </w:t>
      </w:r>
      <w:r>
        <w:rPr>
          <w:rStyle w:val="KeywordTok"/>
        </w:rPr>
        <w:t>lapply</w:t>
      </w:r>
      <w:r>
        <w:rPr>
          <w:rStyle w:val="NormalTok"/>
        </w:rPr>
        <w:t>(tests[</w:t>
      </w:r>
      <w:r>
        <w:rPr>
          <w:rStyle w:val="OperatorTok"/>
        </w:rPr>
        <w:t>-</w:t>
      </w:r>
      <w:r>
        <w:rPr>
          <w:rStyle w:val="DecValTok"/>
        </w:rPr>
        <w:t>1</w:t>
      </w:r>
      <w:r>
        <w:rPr>
          <w:rStyle w:val="NormalTok"/>
        </w:rPr>
        <w:t xml:space="preserve">], </w:t>
      </w:r>
      <w:r>
        <w:rPr>
          <w:rStyle w:val="ControlFlowTok"/>
        </w:rPr>
        <w:t>function</w:t>
      </w:r>
      <w:r>
        <w:rPr>
          <w:rStyle w:val="NormalTok"/>
        </w:rPr>
        <w:t>(x){x[</w:t>
      </w:r>
      <w:r>
        <w:rPr>
          <w:rStyle w:val="OperatorTok"/>
        </w:rPr>
        <w:t>-</w:t>
      </w:r>
      <w:r>
        <w:rPr>
          <w:rStyle w:val="DecValTok"/>
        </w:rPr>
        <w:t>1</w:t>
      </w:r>
      <w:r>
        <w:rPr>
          <w:rStyle w:val="NormalTok"/>
        </w:rPr>
        <w:t xml:space="preserve">,]}))) </w:t>
      </w:r>
    </w:p>
    <w:p w14:paraId="526F532F" w14:textId="7EFACCC6" w:rsidR="00125622" w:rsidRDefault="00125622" w:rsidP="00125622">
      <w:pPr>
        <w:pStyle w:val="SourceCode"/>
        <w:rPr>
          <w:rStyle w:val="VerbatimChar"/>
        </w:rPr>
      </w:pPr>
      <w:r>
        <w:rPr>
          <w:rStyle w:val="VerbatimChar"/>
        </w:rPr>
        <w:lastRenderedPageBreak/>
        <w:t>## Chi Square Difference Test</w:t>
      </w:r>
      <w:r>
        <w:br/>
      </w:r>
      <w:r>
        <w:rPr>
          <w:rStyle w:val="VerbatimChar"/>
        </w:rPr>
        <w:t xml:space="preserve">## </w:t>
      </w:r>
      <w:r>
        <w:br/>
      </w:r>
      <w:r>
        <w:rPr>
          <w:rStyle w:val="VerbatimChar"/>
        </w:rPr>
        <w:t xml:space="preserve">##              Df    AIC    BIC  Chisq Chisq diff Df diff Pr(&gt;Chisq)    </w:t>
      </w:r>
      <w:r>
        <w:br/>
      </w:r>
      <w:r>
        <w:rPr>
          <w:rStyle w:val="VerbatimChar"/>
        </w:rPr>
        <w:t xml:space="preserve">## Baseline     38 409671 409874 1614.3                                  </w:t>
      </w:r>
      <w:r>
        <w:br/>
      </w:r>
      <w:r>
        <w:rPr>
          <w:rStyle w:val="VerbatimChar"/>
        </w:rPr>
        <w:t>## ACSI~~1*CUEX 39 412675 412871 4620.9     3006.6       1  &lt; 2.2e-16 ***</w:t>
      </w:r>
      <w:r>
        <w:br/>
      </w:r>
      <w:r>
        <w:rPr>
          <w:rStyle w:val="VerbatimChar"/>
        </w:rPr>
        <w:t>## ACSI~~1*PERQ 39 410054 410250 1999.8      385.5       1  &lt; 2.2e-16 ***</w:t>
      </w:r>
      <w:r>
        <w:br/>
      </w:r>
      <w:r>
        <w:rPr>
          <w:rStyle w:val="VerbatimChar"/>
        </w:rPr>
        <w:t>## ACSI~~1*PERV 39 411397 411593 3342.4     1728.1       1  &lt; 2.2e-16 ***</w:t>
      </w:r>
      <w:r>
        <w:br/>
      </w:r>
      <w:r>
        <w:rPr>
          <w:rStyle w:val="VerbatimChar"/>
        </w:rPr>
        <w:t>## CUEX~~1*PERQ 39 411853 412049 3798.5     2184.2       1  &lt; 2.2e-16 ***</w:t>
      </w:r>
      <w:r>
        <w:br/>
      </w:r>
      <w:r>
        <w:rPr>
          <w:rStyle w:val="VerbatimChar"/>
        </w:rPr>
        <w:t>## CUEX~~1*PERV 39 413313 413509 5258.5     3644.2       1  &lt; 2.2e-16 ***</w:t>
      </w:r>
      <w:r>
        <w:br/>
      </w:r>
      <w:r>
        <w:rPr>
          <w:rStyle w:val="VerbatimChar"/>
        </w:rPr>
        <w:t>## PERQ~~1*PERV 39 413359 413555 5304.9     3690.6       1  &lt; 2.2e-16 ***</w:t>
      </w:r>
      <w:r>
        <w:br/>
      </w:r>
      <w:r>
        <w:rPr>
          <w:rStyle w:val="VerbatimChar"/>
        </w:rPr>
        <w:t>## ---</w:t>
      </w:r>
      <w:r>
        <w:br/>
      </w:r>
      <w:r>
        <w:rPr>
          <w:rStyle w:val="VerbatimChar"/>
        </w:rPr>
        <w:t>## Signif. codes:  0 '***' 0.001 '**' 0.01 '*' 0.05 '.' 0.1 ' ' 1</w:t>
      </w:r>
    </w:p>
    <w:p w14:paraId="5E8FA6D8" w14:textId="77777777" w:rsidR="00F62F76" w:rsidRPr="0052565E" w:rsidRDefault="00F62F76" w:rsidP="00F62F76">
      <w:pPr>
        <w:pStyle w:val="3"/>
      </w:pPr>
      <w:r w:rsidRPr="0052565E">
        <w:t>Problems / Limitations</w:t>
      </w:r>
    </w:p>
    <w:p w14:paraId="4800A241" w14:textId="77777777" w:rsidR="00F62F76" w:rsidRDefault="00F62F76" w:rsidP="00F62F76">
      <w:pPr>
        <w:pStyle w:val="BodyText-noindent"/>
      </w:pPr>
      <w:r w:rsidRPr="000B51FF">
        <w:t xml:space="preserve">There </w:t>
      </w:r>
      <w:r>
        <w:t>are</w:t>
      </w:r>
      <w:r w:rsidRPr="000B51FF">
        <w:t xml:space="preserve"> no logical flaw</w:t>
      </w:r>
      <w:r>
        <w:t>s</w:t>
      </w:r>
      <w:r w:rsidRPr="000B51FF">
        <w:t xml:space="preserve"> in this technique. </w:t>
      </w:r>
      <w:r w:rsidRPr="00FB5D2C">
        <w:t xml:space="preserve">However, there is a </w:t>
      </w:r>
      <w:r>
        <w:t>practical</w:t>
      </w:r>
      <w:r w:rsidRPr="00FB5D2C">
        <w:t xml:space="preserve"> problem that almost all data pass the </w:t>
      </w:r>
      <w:r>
        <w:t>criteria as long as the sample size is large enough because correlations are rarely exactly 1</w:t>
      </w:r>
      <w:r w:rsidRPr="00FB5D2C">
        <w:t>.</w:t>
      </w:r>
      <w:r>
        <w:t xml:space="preserve"> </w:t>
      </w:r>
      <w:r w:rsidRPr="000B51FF">
        <w:t xml:space="preserve">Thus, </w:t>
      </w:r>
      <w:r>
        <w:t xml:space="preserve">applied researchers </w:t>
      </w:r>
      <w:r w:rsidRPr="000B51FF">
        <w:t xml:space="preserve">have preferred </w:t>
      </w:r>
      <w:r>
        <w:t xml:space="preserve">a </w:t>
      </w:r>
      <w:r w:rsidRPr="000B51FF">
        <w:t xml:space="preserve">technique that require more difficult-to-pass criteria. </w:t>
      </w:r>
    </w:p>
    <w:p w14:paraId="5B5D8622" w14:textId="77777777" w:rsidR="00F62F76" w:rsidRPr="00E163B5" w:rsidRDefault="00F62F76" w:rsidP="00F62F76">
      <w:pPr>
        <w:pStyle w:val="2"/>
      </w:pPr>
      <w:bookmarkStart w:id="88" w:name="_Toc14939184"/>
      <w:r w:rsidRPr="00E163B5">
        <w:rPr>
          <w:rFonts w:hint="eastAsia"/>
        </w:rPr>
        <w:lastRenderedPageBreak/>
        <w:t>AVE</w:t>
      </w:r>
      <w:r w:rsidRPr="00E163B5">
        <w:t>: compared with the square of factor correlation</w:t>
      </w:r>
      <w:bookmarkEnd w:id="88"/>
      <w:r w:rsidRPr="00E163B5">
        <w:rPr>
          <w:rFonts w:hint="eastAsia"/>
        </w:rPr>
        <w:t xml:space="preserve"> </w:t>
      </w:r>
    </w:p>
    <w:p w14:paraId="2DEF9D1F" w14:textId="77777777" w:rsidR="00F62F76" w:rsidRDefault="00F62F76" w:rsidP="00F62F76">
      <w:pPr>
        <w:pStyle w:val="3"/>
      </w:pPr>
      <w:r>
        <w:rPr>
          <w:rFonts w:hint="eastAsia"/>
        </w:rPr>
        <w:t>How often is it use</w:t>
      </w:r>
      <w:r>
        <w:t>d?</w:t>
      </w:r>
    </w:p>
    <w:p w14:paraId="5C6B6EC6" w14:textId="77777777" w:rsidR="00F62F76" w:rsidRDefault="00F62F76" w:rsidP="00F62F76">
      <w:pPr>
        <w:pStyle w:val="BodyText-noindent"/>
      </w:pPr>
      <w:r w:rsidRPr="008834E4">
        <w:t xml:space="preserve">AMJ </w:t>
      </w:r>
      <w:r>
        <w:t>7.4</w:t>
      </w:r>
      <w:r w:rsidRPr="008834E4">
        <w:t xml:space="preserve">%, JAP </w:t>
      </w:r>
      <w:r>
        <w:t>5.5</w:t>
      </w:r>
      <w:r w:rsidRPr="008834E4">
        <w:t xml:space="preserve">%, ORM </w:t>
      </w:r>
      <w:r>
        <w:t>5.</w:t>
      </w:r>
      <w:r w:rsidRPr="008834E4">
        <w:t>0%</w:t>
      </w:r>
    </w:p>
    <w:p w14:paraId="20858AD5" w14:textId="77777777" w:rsidR="00F62F76" w:rsidRPr="00BF55D8" w:rsidRDefault="00F62F76" w:rsidP="00F62F76">
      <w:pPr>
        <w:pStyle w:val="BodyText-noindent"/>
      </w:pPr>
      <w:r w:rsidRPr="00BF55D8">
        <w:t>Although this technique is not used very often among organizational researchers, it is a standard technique for evaluating discriminant validity in many</w:t>
      </w:r>
      <w:r>
        <w:t xml:space="preserve"> other business</w:t>
      </w:r>
      <w:r w:rsidRPr="00BF55D8">
        <w:t xml:space="preserve"> </w:t>
      </w:r>
      <w:r>
        <w:t>disciplines,</w:t>
      </w:r>
      <w:r w:rsidRPr="00BF55D8">
        <w:t xml:space="preserve"> such as marketing.</w:t>
      </w:r>
    </w:p>
    <w:p w14:paraId="3E2BCC3F" w14:textId="113473F5" w:rsidR="00F62F76" w:rsidRDefault="00F62F76" w:rsidP="00F62F76">
      <w:pPr>
        <w:pStyle w:val="3"/>
      </w:pPr>
      <w:r w:rsidRPr="00406139">
        <w:rPr>
          <w:rFonts w:hint="eastAsia"/>
        </w:rPr>
        <w:t>How to obtain</w:t>
      </w:r>
    </w:p>
    <w:p w14:paraId="0540E28C" w14:textId="43100A01" w:rsidR="00E257CD" w:rsidRDefault="00E257CD" w:rsidP="00502FC8">
      <w:pPr>
        <w:pStyle w:val="BodyText-noindent"/>
      </w:pPr>
      <w:r>
        <w:t xml:space="preserve">The reliability function of semTools package </w:t>
      </w:r>
      <w:r>
        <w:fldChar w:fldCharType="begin"/>
      </w:r>
      <w:r>
        <w:instrText xml:space="preserve"> ADDIN ZOTERO_ITEM CSL_CITATION {"citationID":"mVdyPdwJ","properties":{"formattedCitation":"(Jorgensen et al., 2018)","plainCitation":"(Jorgensen et al., 2018)","noteIndex":0},"citationItems":[{"id":37865,"uris":["http://zotero.org/groups/52014/items/QW6QNJIC"],"uri":["http://zotero.org/groups/52014/items/QW6QNJIC"],"itemData":{"id":37865,"type":"book","title":"semTools: Useful tools for structural equation modeling","URL":"https://CRAN.R-project.org/package=semTools","author":[{"family":"Jorgensen","given":"Terrence D."},{"family":"Pornprasertmanit","given":"S."},{"family":"Schoemann","given":"A. M."},{"family":"Rosseel","given":"Yves"}],"issued":{"date-parts":[["2018"]]}}}],"schema":"https://github.com/citation-style-language/schema/raw/master/csl-citation.json"} </w:instrText>
      </w:r>
      <w:r>
        <w:fldChar w:fldCharType="separate"/>
      </w:r>
      <w:r>
        <w:rPr>
          <w:noProof/>
        </w:rPr>
        <w:t>(Jorgensen et al., 2018)</w:t>
      </w:r>
      <w:r>
        <w:fldChar w:fldCharType="end"/>
      </w:r>
      <w:r>
        <w:t xml:space="preserve"> can be used to calculate average variance extracted. We will now explain how the AVE values are used in the </w:t>
      </w:r>
      <w:r w:rsidRPr="0082444B">
        <w:t xml:space="preserve">The Fornell-Larcker criterion </w:t>
      </w:r>
      <w:r>
        <w:t xml:space="preserve">for assessing discriminant validity. The table below shows the </w:t>
      </w:r>
      <w:r w:rsidRPr="000C3397">
        <w:t>AVE values</w:t>
      </w:r>
      <w:r>
        <w:t>, t</w:t>
      </w:r>
      <w:r w:rsidRPr="000C3397">
        <w:t>he previously reported factor correlation</w:t>
      </w:r>
      <w:r>
        <w:t>s</w:t>
      </w:r>
      <w:r w:rsidRPr="000C3397">
        <w:t xml:space="preserve"> </w:t>
      </w:r>
      <w:r>
        <w:t>on the lower-triangle and t</w:t>
      </w:r>
      <w:r w:rsidRPr="000C3397">
        <w:t>he square</w:t>
      </w:r>
      <w:r>
        <w:t>s</w:t>
      </w:r>
      <w:r w:rsidRPr="000C3397">
        <w:t xml:space="preserve"> of the factor correlation</w:t>
      </w:r>
      <w:r>
        <w:t>s are shown on the upper triangle (e.g.,</w:t>
      </w:r>
      <m:oMath>
        <m:r>
          <m:rPr>
            <m:sty m:val="p"/>
          </m:rPr>
          <w:rPr>
            <w:rFonts w:ascii="Cambria Math" w:hAnsi="Cambria Math"/>
          </w:rPr>
          <m:t>.</m:t>
        </m:r>
        <m:r>
          <m:rPr>
            <m:sty m:val="p"/>
          </m:rPr>
          <w:rPr>
            <w:rStyle w:val="VerbatimChar"/>
            <w:rFonts w:ascii="Cambria Math" w:hAnsi="Cambria Math"/>
          </w:rPr>
          <m:t xml:space="preserve">0.3751215 </m:t>
        </m:r>
        <m:r>
          <m:rPr>
            <m:sty m:val="p"/>
          </m:rPr>
          <w:rPr>
            <w:rFonts w:ascii="Cambria Math" w:hAnsi="Cambria Math"/>
          </w:rPr>
          <m:t>=</m:t>
        </m:r>
        <m:sSup>
          <m:sSupPr>
            <m:ctrlPr>
              <w:rPr>
                <w:rStyle w:val="VerbatimChar"/>
                <w:rFonts w:ascii="Cambria Math" w:hAnsi="Cambria Math"/>
              </w:rPr>
            </m:ctrlPr>
          </m:sSupPr>
          <m:e>
            <m:r>
              <m:rPr>
                <m:sty m:val="p"/>
              </m:rPr>
              <w:rPr>
                <w:rStyle w:val="VerbatimChar"/>
                <w:rFonts w:ascii="Cambria Math" w:hAnsi="Cambria Math"/>
              </w:rPr>
              <m:t>0.6124717</m:t>
            </m:r>
          </m:e>
          <m:sup>
            <m:r>
              <w:rPr>
                <w:rStyle w:val="VerbatimChar"/>
                <w:rFonts w:ascii="Cambria Math" w:hAnsi="Cambria Math"/>
              </w:rPr>
              <m:t>2</m:t>
            </m:r>
          </m:sup>
        </m:sSup>
        <m:r>
          <w:rPr>
            <w:rFonts w:ascii="Cambria Math" w:hAnsi="Cambria Math"/>
          </w:rPr>
          <m:t>)</m:t>
        </m:r>
      </m:oMath>
      <w:r w:rsidRPr="000C3397">
        <w:t>.</w:t>
      </w:r>
    </w:p>
    <w:p w14:paraId="01250A21" w14:textId="12C27898" w:rsidR="00125622" w:rsidRDefault="00125622" w:rsidP="00125622">
      <w:pPr>
        <w:pStyle w:val="SourceCode"/>
      </w:pPr>
      <w:r>
        <w:rPr>
          <w:rStyle w:val="CommentTok"/>
        </w:rPr>
        <w:t>##### AVE: compared with the square of factor correlation #####</w:t>
      </w:r>
      <w:r>
        <w:br/>
      </w:r>
      <w:r>
        <w:br/>
      </w:r>
      <w:r>
        <w:rPr>
          <w:rStyle w:val="NormalTok"/>
        </w:rPr>
        <w:t>AVEs &lt;-</w:t>
      </w:r>
      <w:r>
        <w:rPr>
          <w:rStyle w:val="StringTok"/>
          <w:rFonts w:eastAsia="Courier New"/>
        </w:rPr>
        <w:t xml:space="preserve"> </w:t>
      </w:r>
      <w:r>
        <w:rPr>
          <w:rStyle w:val="KeywordTok"/>
        </w:rPr>
        <w:t>reliability</w:t>
      </w:r>
      <w:r>
        <w:rPr>
          <w:rStyle w:val="NormalTok"/>
        </w:rPr>
        <w:t>(CFAest)[</w:t>
      </w:r>
      <w:r>
        <w:rPr>
          <w:rStyle w:val="StringTok"/>
          <w:rFonts w:eastAsia="Courier New"/>
        </w:rPr>
        <w:t>"avevar"</w:t>
      </w:r>
      <w:r>
        <w:rPr>
          <w:rStyle w:val="NormalTok"/>
        </w:rPr>
        <w:t>,</w:t>
      </w:r>
      <w:r>
        <w:rPr>
          <w:rStyle w:val="DecValTok"/>
        </w:rPr>
        <w:t>1</w:t>
      </w:r>
      <w:r>
        <w:rPr>
          <w:rStyle w:val="OperatorTok"/>
        </w:rPr>
        <w:t>:</w:t>
      </w:r>
      <w:r>
        <w:rPr>
          <w:rStyle w:val="DecValTok"/>
        </w:rPr>
        <w:t>4</w:t>
      </w:r>
      <w:r>
        <w:rPr>
          <w:rStyle w:val="NormalTok"/>
        </w:rPr>
        <w:t>]</w:t>
      </w:r>
      <w:r>
        <w:br/>
      </w:r>
      <w:r>
        <w:br/>
      </w:r>
      <w:r>
        <w:rPr>
          <w:rStyle w:val="NormalTok"/>
        </w:rPr>
        <w:t>comparisonMatrix &lt;-</w:t>
      </w:r>
      <w:r>
        <w:rPr>
          <w:rStyle w:val="StringTok"/>
          <w:rFonts w:eastAsia="Courier New"/>
        </w:rPr>
        <w:t xml:space="preserve"> </w:t>
      </w:r>
      <w:r>
        <w:rPr>
          <w:rStyle w:val="KeywordTok"/>
        </w:rPr>
        <w:t>inspect</w:t>
      </w:r>
      <w:r>
        <w:rPr>
          <w:rStyle w:val="NormalTok"/>
        </w:rPr>
        <w:t xml:space="preserve">(CFAest, </w:t>
      </w:r>
      <w:r>
        <w:rPr>
          <w:rStyle w:val="DataTypeTok"/>
        </w:rPr>
        <w:t>what =</w:t>
      </w:r>
      <w:r>
        <w:rPr>
          <w:rStyle w:val="NormalTok"/>
        </w:rPr>
        <w:t xml:space="preserve"> </w:t>
      </w:r>
      <w:r>
        <w:rPr>
          <w:rStyle w:val="StringTok"/>
          <w:rFonts w:eastAsia="Courier New"/>
        </w:rPr>
        <w:t>"cor.lv"</w:t>
      </w:r>
      <w:r>
        <w:rPr>
          <w:rStyle w:val="NormalTok"/>
        </w:rPr>
        <w:t>)</w:t>
      </w:r>
      <w:r>
        <w:br/>
      </w:r>
      <w:r>
        <w:rPr>
          <w:rStyle w:val="KeywordTok"/>
        </w:rPr>
        <w:t>class</w:t>
      </w:r>
      <w:r>
        <w:rPr>
          <w:rStyle w:val="NormalTok"/>
        </w:rPr>
        <w:t>(comparisonMatrix) &lt;-</w:t>
      </w:r>
      <w:r>
        <w:rPr>
          <w:rStyle w:val="StringTok"/>
          <w:rFonts w:eastAsia="Courier New"/>
        </w:rPr>
        <w:t xml:space="preserve"> "matrix"</w:t>
      </w:r>
      <w:r>
        <w:br/>
      </w:r>
      <w:r>
        <w:br/>
      </w:r>
      <w:r>
        <w:rPr>
          <w:rStyle w:val="KeywordTok"/>
        </w:rPr>
        <w:t>diag</w:t>
      </w:r>
      <w:r>
        <w:rPr>
          <w:rStyle w:val="NormalTok"/>
        </w:rPr>
        <w:t>(comparisonMatrix) &lt;-</w:t>
      </w:r>
      <w:r>
        <w:rPr>
          <w:rStyle w:val="StringTok"/>
          <w:rFonts w:eastAsia="Courier New"/>
        </w:rPr>
        <w:t xml:space="preserve"> </w:t>
      </w:r>
      <w:r>
        <w:rPr>
          <w:rStyle w:val="NormalTok"/>
        </w:rPr>
        <w:t>AVEs</w:t>
      </w:r>
      <w:r>
        <w:br/>
      </w:r>
      <w:r>
        <w:br/>
      </w:r>
      <w:r>
        <w:rPr>
          <w:rStyle w:val="NormalTok"/>
        </w:rPr>
        <w:t>comparisonMatrix[</w:t>
      </w:r>
      <w:r>
        <w:rPr>
          <w:rStyle w:val="KeywordTok"/>
        </w:rPr>
        <w:t>upper.tri</w:t>
      </w:r>
      <w:r>
        <w:rPr>
          <w:rStyle w:val="NormalTok"/>
        </w:rPr>
        <w:t>(comparisonMatrix)] &lt;-</w:t>
      </w:r>
      <w:r>
        <w:rPr>
          <w:rStyle w:val="StringTok"/>
          <w:rFonts w:eastAsia="Courier New"/>
        </w:rPr>
        <w:t xml:space="preserve"> </w:t>
      </w:r>
      <w:r>
        <w:br/>
      </w:r>
      <w:r>
        <w:rPr>
          <w:rStyle w:val="StringTok"/>
          <w:rFonts w:eastAsia="Courier New"/>
        </w:rPr>
        <w:t xml:space="preserve">  </w:t>
      </w:r>
      <w:r>
        <w:rPr>
          <w:rStyle w:val="NormalTok"/>
        </w:rPr>
        <w:t>comparisonMatrix[</w:t>
      </w:r>
      <w:r>
        <w:rPr>
          <w:rStyle w:val="KeywordTok"/>
        </w:rPr>
        <w:t>upper.tri</w:t>
      </w:r>
      <w:r>
        <w:rPr>
          <w:rStyle w:val="NormalTok"/>
        </w:rPr>
        <w:t>(comparisonMatrix)]</w:t>
      </w:r>
      <w:r>
        <w:rPr>
          <w:rStyle w:val="OperatorTok"/>
        </w:rPr>
        <w:t>^</w:t>
      </w:r>
      <w:r>
        <w:rPr>
          <w:rStyle w:val="DecValTok"/>
        </w:rPr>
        <w:t>2</w:t>
      </w:r>
      <w:r>
        <w:br/>
      </w:r>
      <w:r>
        <w:br/>
      </w:r>
      <w:r>
        <w:rPr>
          <w:rStyle w:val="NormalTok"/>
        </w:rPr>
        <w:t>comparisonMatrix</w:t>
      </w:r>
    </w:p>
    <w:p w14:paraId="0502466B" w14:textId="6533D553" w:rsidR="00125622" w:rsidRDefault="00125622" w:rsidP="00125622">
      <w:pPr>
        <w:pStyle w:val="SourceCode"/>
        <w:rPr>
          <w:rStyle w:val="VerbatimChar"/>
        </w:rPr>
      </w:pPr>
      <w:r>
        <w:rPr>
          <w:rStyle w:val="VerbatimChar"/>
        </w:rPr>
        <w:t>##           ACSI      CUEX      PERQ      PERV</w:t>
      </w:r>
      <w:r>
        <w:br/>
      </w:r>
      <w:r>
        <w:rPr>
          <w:rStyle w:val="VerbatimChar"/>
        </w:rPr>
        <w:t xml:space="preserve">## ACSI </w:t>
      </w:r>
      <w:r w:rsidRPr="007D3300">
        <w:rPr>
          <w:rStyle w:val="VerbatimChar"/>
          <w:color w:val="002060"/>
        </w:rPr>
        <w:t xml:space="preserve">0.7161246 </w:t>
      </w:r>
      <w:r>
        <w:rPr>
          <w:rStyle w:val="VerbatimChar"/>
        </w:rPr>
        <w:t xml:space="preserve">0.3751215 </w:t>
      </w:r>
      <w:r w:rsidRPr="007D3300">
        <w:rPr>
          <w:rStyle w:val="VerbatimChar"/>
          <w:color w:val="7030A0"/>
        </w:rPr>
        <w:t>0.9156972</w:t>
      </w:r>
      <w:r>
        <w:rPr>
          <w:rStyle w:val="VerbatimChar"/>
        </w:rPr>
        <w:t xml:space="preserve"> </w:t>
      </w:r>
      <w:r w:rsidRPr="007D3300">
        <w:rPr>
          <w:rStyle w:val="VerbatimChar"/>
          <w:color w:val="7030A0"/>
        </w:rPr>
        <w:t>0.7649339</w:t>
      </w:r>
      <w:r>
        <w:br/>
      </w:r>
      <w:r>
        <w:rPr>
          <w:rStyle w:val="VerbatimChar"/>
        </w:rPr>
        <w:t xml:space="preserve">## CUEX 0.6124717 </w:t>
      </w:r>
      <w:r w:rsidRPr="007D3300">
        <w:rPr>
          <w:rStyle w:val="VerbatimChar"/>
          <w:color w:val="002060"/>
        </w:rPr>
        <w:t xml:space="preserve">0.4325880 </w:t>
      </w:r>
      <w:r w:rsidRPr="007D3300">
        <w:rPr>
          <w:rStyle w:val="VerbatimChar"/>
          <w:color w:val="7030A0"/>
        </w:rPr>
        <w:t xml:space="preserve">0.4877437 </w:t>
      </w:r>
      <w:r>
        <w:rPr>
          <w:rStyle w:val="VerbatimChar"/>
        </w:rPr>
        <w:t>0.2766892</w:t>
      </w:r>
      <w:r>
        <w:br/>
      </w:r>
      <w:r>
        <w:rPr>
          <w:rStyle w:val="VerbatimChar"/>
        </w:rPr>
        <w:t xml:space="preserve">## PERQ 0.9569207 0.6983865 </w:t>
      </w:r>
      <w:r w:rsidRPr="007D3300">
        <w:rPr>
          <w:rStyle w:val="VerbatimChar"/>
          <w:color w:val="002060"/>
        </w:rPr>
        <w:t xml:space="preserve">0.6496510 </w:t>
      </w:r>
      <w:r>
        <w:rPr>
          <w:rStyle w:val="VerbatimChar"/>
        </w:rPr>
        <w:t>0.5922257</w:t>
      </w:r>
      <w:r>
        <w:br/>
      </w:r>
      <w:r>
        <w:rPr>
          <w:rStyle w:val="VerbatimChar"/>
        </w:rPr>
        <w:t xml:space="preserve">## PERV 0.8746050 0.5260125 0.7695620 </w:t>
      </w:r>
      <w:r w:rsidRPr="007D3300">
        <w:rPr>
          <w:rStyle w:val="VerbatimChar"/>
          <w:color w:val="002060"/>
        </w:rPr>
        <w:t>0.7605259</w:t>
      </w:r>
    </w:p>
    <w:p w14:paraId="5AEEEFA4" w14:textId="540577D0" w:rsidR="00E257CD" w:rsidRPr="000B3752" w:rsidRDefault="00E257CD" w:rsidP="007D3300">
      <w:pPr>
        <w:pStyle w:val="BodyText-noindent"/>
      </w:pPr>
      <w:r w:rsidRPr="0082444B">
        <w:lastRenderedPageBreak/>
        <w:t xml:space="preserve">The Fornell-Larcker criterion </w:t>
      </w:r>
      <w:r>
        <w:t xml:space="preserve">for assessing discriminant validity </w:t>
      </w:r>
      <w:r w:rsidRPr="0082444B">
        <w:t xml:space="preserve">is that for every pair of latent variables, the square of the factor correlation must be less than </w:t>
      </w:r>
      <w:r>
        <w:t>the</w:t>
      </w:r>
      <w:r w:rsidRPr="0082444B">
        <w:t xml:space="preserve"> AVE values of </w:t>
      </w:r>
      <w:r>
        <w:t>both</w:t>
      </w:r>
      <w:r w:rsidRPr="0082444B">
        <w:t xml:space="preserve"> latent variable</w:t>
      </w:r>
      <w:r>
        <w:t>s</w:t>
      </w:r>
      <w:r w:rsidRPr="0082444B">
        <w:t>.</w:t>
      </w:r>
      <w:r>
        <w:t xml:space="preserve"> The acronym AVE/SV comes from the fact that t</w:t>
      </w:r>
      <w:r w:rsidRPr="00264C1F">
        <w:t>he square of the factor correlation is also called</w:t>
      </w:r>
      <w:r>
        <w:t xml:space="preserve"> </w:t>
      </w:r>
      <w:r w:rsidRPr="00264C1F">
        <w:t>shared variance.</w:t>
      </w:r>
      <w:r>
        <w:t xml:space="preserve"> </w:t>
      </w:r>
      <w:r w:rsidRPr="0082444B">
        <w:t xml:space="preserve">The above example </w:t>
      </w:r>
      <w:r>
        <w:t>fails</w:t>
      </w:r>
      <w:r w:rsidRPr="0082444B">
        <w:t xml:space="preserve"> this </w:t>
      </w:r>
      <w:r>
        <w:t>criterion for three pairs of latent variables:</w:t>
      </w:r>
      <w:r w:rsidRPr="0082444B">
        <w:t xml:space="preserve"> </w:t>
      </w:r>
      <w:r>
        <w:t xml:space="preserve">1) </w:t>
      </w:r>
      <w:r w:rsidRPr="0082444B">
        <w:t xml:space="preserve">The shared variance between ACSI and PERQ is </w:t>
      </w:r>
      <w:r w:rsidR="0001437E" w:rsidRPr="002B2208">
        <w:rPr>
          <w:rStyle w:val="VerbatimChar"/>
          <w:color w:val="7030A0"/>
        </w:rPr>
        <w:t>0.9156972</w:t>
      </w:r>
      <w:r w:rsidRPr="0082444B">
        <w:t xml:space="preserve">, which is larger than ACSI's AVE value of </w:t>
      </w:r>
      <w:r w:rsidR="0001437E" w:rsidRPr="002B2208">
        <w:rPr>
          <w:rStyle w:val="VerbatimChar"/>
          <w:color w:val="002060"/>
        </w:rPr>
        <w:t xml:space="preserve">0.7161246 </w:t>
      </w:r>
      <w:r w:rsidRPr="0082444B">
        <w:t xml:space="preserve"> and PERQ's AVE value of </w:t>
      </w:r>
      <w:r w:rsidR="0001437E" w:rsidRPr="002B2208">
        <w:rPr>
          <w:rStyle w:val="VerbatimChar"/>
          <w:color w:val="002060"/>
        </w:rPr>
        <w:t>0.6496510</w:t>
      </w:r>
      <w:r w:rsidRPr="0082444B">
        <w:t xml:space="preserve">. </w:t>
      </w:r>
      <w:r>
        <w:t xml:space="preserve">2) </w:t>
      </w:r>
      <w:r w:rsidRPr="0082444B">
        <w:t xml:space="preserve">The shared variance between ACSI and PERV is </w:t>
      </w:r>
      <w:r w:rsidR="0001437E" w:rsidRPr="002B2208">
        <w:rPr>
          <w:rStyle w:val="VerbatimChar"/>
          <w:color w:val="7030A0"/>
        </w:rPr>
        <w:t>0.7649339</w:t>
      </w:r>
      <w:r w:rsidRPr="0082444B">
        <w:t>, which is larger than the ACSI</w:t>
      </w:r>
      <w:r>
        <w:t>’s</w:t>
      </w:r>
      <w:r w:rsidRPr="0082444B">
        <w:t xml:space="preserve"> AVE value of </w:t>
      </w:r>
      <w:r w:rsidR="0001437E" w:rsidRPr="002B2208">
        <w:rPr>
          <w:rStyle w:val="VerbatimChar"/>
          <w:color w:val="002060"/>
        </w:rPr>
        <w:t>0.7161246</w:t>
      </w:r>
      <w:r w:rsidRPr="0082444B">
        <w:t xml:space="preserve">. </w:t>
      </w:r>
      <w:r>
        <w:t xml:space="preserve">3) </w:t>
      </w:r>
      <w:r w:rsidRPr="0082444B">
        <w:t xml:space="preserve">The shared variance between CUEX and PERQ is </w:t>
      </w:r>
      <w:r w:rsidR="0001437E" w:rsidRPr="002B2208">
        <w:rPr>
          <w:rStyle w:val="VerbatimChar"/>
          <w:color w:val="7030A0"/>
        </w:rPr>
        <w:t>0.4877437</w:t>
      </w:r>
      <w:r w:rsidRPr="0082444B">
        <w:t>, which is greater than the CUEX</w:t>
      </w:r>
      <w:r>
        <w:t>’s</w:t>
      </w:r>
      <w:r w:rsidRPr="0082444B">
        <w:t xml:space="preserve"> AVE value of </w:t>
      </w:r>
      <w:r w:rsidR="0001437E" w:rsidRPr="002B2208">
        <w:rPr>
          <w:rStyle w:val="VerbatimChar"/>
          <w:color w:val="002060"/>
        </w:rPr>
        <w:t>0.4325880</w:t>
      </w:r>
      <w:r w:rsidRPr="0082444B">
        <w:t>.</w:t>
      </w:r>
      <w:r>
        <w:t xml:space="preserve"> </w:t>
      </w:r>
    </w:p>
    <w:p w14:paraId="1B6C4524" w14:textId="77777777" w:rsidR="00E257CD" w:rsidRDefault="00E257CD" w:rsidP="00E257CD">
      <w:pPr>
        <w:pStyle w:val="3"/>
      </w:pPr>
      <w:r w:rsidRPr="002E70C9">
        <w:t>Problems</w:t>
      </w:r>
      <w:r w:rsidRPr="0052565E">
        <w:t xml:space="preserve"> / Limitations</w:t>
      </w:r>
    </w:p>
    <w:p w14:paraId="23A53266" w14:textId="77777777" w:rsidR="00E257CD" w:rsidRDefault="00E257CD" w:rsidP="00E257CD">
      <w:pPr>
        <w:pStyle w:val="BodyText-noindent"/>
      </w:pPr>
      <w:r>
        <w:t>F</w:t>
      </w:r>
      <w:r w:rsidRPr="00534BFD">
        <w:t>ew methodological studies have seriously considered this technique, and the logical problems of this technique are almost unknown. Essentially, AVE is a weighted average of item</w:t>
      </w:r>
      <w:r>
        <w:t>-level</w:t>
      </w:r>
      <w:r w:rsidRPr="00534BFD">
        <w:t xml:space="preserve"> reliabilit</w:t>
      </w:r>
      <w:r>
        <w:t>ies</w:t>
      </w:r>
      <w:r w:rsidRPr="00534BFD">
        <w:t xml:space="preserve">. </w:t>
      </w:r>
      <w:r>
        <w:t xml:space="preserve">While </w:t>
      </w:r>
      <w:r w:rsidRPr="00534BFD">
        <w:t>factor correlation is r</w:t>
      </w:r>
      <w:r>
        <w:t xml:space="preserve">elated to discriminant validity, as a comparison point, </w:t>
      </w:r>
      <w:r w:rsidRPr="00534BFD">
        <w:t>AVE has little relevance</w:t>
      </w:r>
      <w:r>
        <w:t xml:space="preserve">. Moreover, given methodological literature’s lack of attention to this technique, it is often </w:t>
      </w:r>
      <w:r w:rsidRPr="00534BFD">
        <w:t>is misapplied in a variety of ways. The most common misuse is that AVE is compared to a value other than the square of the factor correlation.</w:t>
      </w:r>
    </w:p>
    <w:p w14:paraId="138B2F00" w14:textId="77777777" w:rsidR="00E257CD" w:rsidRPr="00E163B5" w:rsidRDefault="00E257CD" w:rsidP="00E257CD">
      <w:pPr>
        <w:pStyle w:val="2"/>
      </w:pPr>
      <w:bookmarkStart w:id="89" w:name="_Toc14939185"/>
      <w:r w:rsidRPr="00E163B5">
        <w:rPr>
          <w:rFonts w:hint="eastAsia"/>
        </w:rPr>
        <w:lastRenderedPageBreak/>
        <w:t>AVE</w:t>
      </w:r>
      <w:r w:rsidRPr="00E163B5">
        <w:t>: compared with the square of scale score correlation</w:t>
      </w:r>
      <w:bookmarkEnd w:id="89"/>
      <w:r w:rsidRPr="00E163B5">
        <w:rPr>
          <w:rFonts w:hint="eastAsia"/>
        </w:rPr>
        <w:t xml:space="preserve"> </w:t>
      </w:r>
    </w:p>
    <w:p w14:paraId="5D96D276" w14:textId="77777777" w:rsidR="00E257CD" w:rsidRDefault="00E257CD" w:rsidP="00E257CD">
      <w:pPr>
        <w:pStyle w:val="3"/>
      </w:pPr>
      <w:r>
        <w:rPr>
          <w:rFonts w:hint="eastAsia"/>
        </w:rPr>
        <w:t>How often is it use</w:t>
      </w:r>
      <w:r>
        <w:t>d?</w:t>
      </w:r>
    </w:p>
    <w:p w14:paraId="7E14F34C" w14:textId="77777777" w:rsidR="00E257CD" w:rsidRDefault="00E257CD" w:rsidP="00E257CD">
      <w:pPr>
        <w:pStyle w:val="BodyText-noindent"/>
      </w:pPr>
      <w:r w:rsidRPr="008834E4">
        <w:t xml:space="preserve">AMJ </w:t>
      </w:r>
      <w:r>
        <w:t>3.7</w:t>
      </w:r>
      <w:r w:rsidRPr="008834E4">
        <w:t xml:space="preserve">%, JAP </w:t>
      </w:r>
      <w:r>
        <w:t>1.4</w:t>
      </w:r>
      <w:r w:rsidRPr="008834E4">
        <w:t>%, ORM 0%</w:t>
      </w:r>
    </w:p>
    <w:p w14:paraId="04C6A32C" w14:textId="77777777" w:rsidR="00E257CD" w:rsidRDefault="00E257CD" w:rsidP="00E257CD">
      <w:pPr>
        <w:pStyle w:val="BodyText-noindent"/>
      </w:pPr>
      <w:r>
        <w:t>M</w:t>
      </w:r>
      <w:r w:rsidRPr="001C7E58">
        <w:t>any users are more familiar with the process of obtaining scale score correlation</w:t>
      </w:r>
      <w:r>
        <w:t>s</w:t>
      </w:r>
      <w:r w:rsidRPr="001C7E58">
        <w:t xml:space="preserve"> than factor correlation</w:t>
      </w:r>
      <w:r>
        <w:t>s</w:t>
      </w:r>
      <w:r w:rsidRPr="001C7E58">
        <w:t>.</w:t>
      </w:r>
      <w:r>
        <w:t xml:space="preserve"> </w:t>
      </w:r>
      <w:r w:rsidRPr="001C7E58">
        <w:t>Therefore, unlike the original proposal of Fornell and Larcker (1981</w:t>
      </w:r>
      <w:r>
        <w:t>a</w:t>
      </w:r>
      <w:r w:rsidRPr="001C7E58">
        <w:t>), studies comparing AVE to the square of the scale score correlation are often found.</w:t>
      </w:r>
    </w:p>
    <w:p w14:paraId="536E8C80" w14:textId="77777777" w:rsidR="00E257CD" w:rsidRDefault="00E257CD" w:rsidP="00E257CD">
      <w:pPr>
        <w:pStyle w:val="3"/>
      </w:pPr>
      <w:r w:rsidRPr="00406139">
        <w:rPr>
          <w:rFonts w:hint="eastAsia"/>
        </w:rPr>
        <w:t>How to obtain</w:t>
      </w:r>
    </w:p>
    <w:p w14:paraId="5310E935" w14:textId="55145A59" w:rsidR="00E257CD" w:rsidRDefault="00E257CD" w:rsidP="00E257CD">
      <w:pPr>
        <w:pStyle w:val="BodyText-noindent"/>
      </w:pPr>
      <w:r w:rsidRPr="000C3397">
        <w:t xml:space="preserve">AVE values </w:t>
      </w:r>
      <w:r>
        <w:t xml:space="preserve">are </w:t>
      </w:r>
      <w:r w:rsidRPr="000C3397">
        <w:t>shown on the diagonal</w:t>
      </w:r>
      <w:r>
        <w:t>s</w:t>
      </w:r>
      <w:r w:rsidRPr="000C3397">
        <w:t xml:space="preserve"> </w:t>
      </w:r>
      <w:r>
        <w:t>(in italics)</w:t>
      </w:r>
      <w:r w:rsidRPr="000C3397">
        <w:t>.</w:t>
      </w:r>
      <w:r>
        <w:t xml:space="preserve"> T</w:t>
      </w:r>
      <w:r w:rsidRPr="000C3397">
        <w:t xml:space="preserve">he previously reported </w:t>
      </w:r>
      <w:r>
        <w:t xml:space="preserve">scale score </w:t>
      </w:r>
      <w:r w:rsidRPr="000C3397">
        <w:t>correlation</w:t>
      </w:r>
      <w:r>
        <w:t xml:space="preserve"> (</w:t>
      </w:r>
      <w:r>
        <w:fldChar w:fldCharType="begin"/>
      </w:r>
      <w:r>
        <w:instrText xml:space="preserve"> REF _Ref14004888 \h </w:instrText>
      </w:r>
      <w:r>
        <w:fldChar w:fldCharType="separate"/>
      </w:r>
      <w:r w:rsidR="00E47287">
        <w:t xml:space="preserve">Table </w:t>
      </w:r>
      <w:r w:rsidR="00E47287">
        <w:rPr>
          <w:noProof/>
        </w:rPr>
        <w:t>2</w:t>
      </w:r>
      <w:r>
        <w:fldChar w:fldCharType="end"/>
      </w:r>
      <w:r>
        <w:t>)</w:t>
      </w:r>
      <w:r w:rsidRPr="000C3397">
        <w:t xml:space="preserve"> is shown</w:t>
      </w:r>
      <w:r>
        <w:t xml:space="preserve"> in the sub-diagonals</w:t>
      </w:r>
      <w:r w:rsidRPr="000C3397">
        <w:t xml:space="preserve">. </w:t>
      </w:r>
      <w:r>
        <w:t>T</w:t>
      </w:r>
      <w:r w:rsidRPr="000C3397">
        <w:t xml:space="preserve">he square of the </w:t>
      </w:r>
      <w:r>
        <w:t>scale score</w:t>
      </w:r>
      <w:r w:rsidRPr="000C3397">
        <w:t xml:space="preserve"> correlation is </w:t>
      </w:r>
      <w:r>
        <w:t>displayed in the super-diagonals (e.g</w:t>
      </w:r>
      <w:r w:rsidR="00B82A87">
        <w:rPr>
          <w:rStyle w:val="VerbatimChar"/>
        </w:rPr>
        <w:t xml:space="preserve">0.2360396 </w:t>
      </w:r>
      <m:oMath>
        <m:r>
          <m:rPr>
            <m:sty m:val="p"/>
          </m:rPr>
          <w:rPr>
            <w:rFonts w:ascii="Cambria Math" w:hAnsi="Cambria Math"/>
          </w:rPr>
          <m:t>=</m:t>
        </m:r>
        <m:sSup>
          <m:sSupPr>
            <m:ctrlPr>
              <w:rPr>
                <w:rFonts w:ascii="Cambria Math" w:hAnsi="Cambria Math"/>
              </w:rPr>
            </m:ctrlPr>
          </m:sSupPr>
          <m:e>
            <m:r>
              <m:rPr>
                <m:sty m:val="p"/>
              </m:rPr>
              <w:rPr>
                <w:rStyle w:val="VerbatimChar"/>
                <w:rFonts w:ascii="Cambria Math" w:hAnsi="Cambria Math"/>
              </w:rPr>
              <m:t>0.4858390</m:t>
            </m:r>
          </m:e>
          <m:sup>
            <m:r>
              <w:rPr>
                <w:rFonts w:ascii="Cambria Math" w:hAnsi="Cambria Math"/>
              </w:rPr>
              <m:t>2</m:t>
            </m:r>
          </m:sup>
        </m:sSup>
        <m:r>
          <w:rPr>
            <w:rFonts w:ascii="Cambria Math" w:hAnsi="Cambria Math"/>
          </w:rPr>
          <m:t>)</m:t>
        </m:r>
      </m:oMath>
      <w:r w:rsidRPr="000C3397">
        <w:t>.</w:t>
      </w:r>
    </w:p>
    <w:p w14:paraId="435433B7" w14:textId="78BAD921" w:rsidR="00125622" w:rsidRDefault="00125622" w:rsidP="00125622">
      <w:pPr>
        <w:pStyle w:val="SourceCode"/>
      </w:pPr>
      <w:r>
        <w:rPr>
          <w:rStyle w:val="NormalTok"/>
        </w:rPr>
        <w:t>comparisonMatrix &lt;-</w:t>
      </w:r>
      <w:r>
        <w:rPr>
          <w:rStyle w:val="StringTok"/>
          <w:rFonts w:eastAsia="Courier New"/>
        </w:rPr>
        <w:t xml:space="preserve"> </w:t>
      </w:r>
      <w:r>
        <w:rPr>
          <w:rStyle w:val="NormalTok"/>
        </w:rPr>
        <w:t>scaleScoreCorrelations</w:t>
      </w:r>
      <w:r>
        <w:br/>
      </w:r>
      <w:r>
        <w:br/>
      </w:r>
      <w:r>
        <w:rPr>
          <w:rStyle w:val="KeywordTok"/>
        </w:rPr>
        <w:t>diag</w:t>
      </w:r>
      <w:r>
        <w:rPr>
          <w:rStyle w:val="NormalTok"/>
        </w:rPr>
        <w:t>(comparisonMatrix) &lt;-</w:t>
      </w:r>
      <w:r>
        <w:rPr>
          <w:rStyle w:val="StringTok"/>
          <w:rFonts w:eastAsia="Courier New"/>
        </w:rPr>
        <w:t xml:space="preserve"> </w:t>
      </w:r>
      <w:r>
        <w:rPr>
          <w:rStyle w:val="NormalTok"/>
        </w:rPr>
        <w:t>AVEs</w:t>
      </w:r>
      <w:r>
        <w:br/>
      </w:r>
      <w:r>
        <w:br/>
      </w:r>
      <w:r>
        <w:rPr>
          <w:rStyle w:val="NormalTok"/>
        </w:rPr>
        <w:t>comparisonMatrix[</w:t>
      </w:r>
      <w:r>
        <w:rPr>
          <w:rStyle w:val="KeywordTok"/>
        </w:rPr>
        <w:t>upper.tri</w:t>
      </w:r>
      <w:r>
        <w:rPr>
          <w:rStyle w:val="NormalTok"/>
        </w:rPr>
        <w:t>(comparisonMatrix)] &lt;-</w:t>
      </w:r>
      <w:r>
        <w:rPr>
          <w:rStyle w:val="StringTok"/>
          <w:rFonts w:eastAsia="Courier New"/>
        </w:rPr>
        <w:t xml:space="preserve"> </w:t>
      </w:r>
      <w:r>
        <w:br/>
      </w:r>
      <w:r>
        <w:rPr>
          <w:rStyle w:val="StringTok"/>
          <w:rFonts w:eastAsia="Courier New"/>
        </w:rPr>
        <w:t xml:space="preserve">  </w:t>
      </w:r>
      <w:r>
        <w:rPr>
          <w:rStyle w:val="NormalTok"/>
        </w:rPr>
        <w:t>comparisonMatrix[</w:t>
      </w:r>
      <w:r>
        <w:rPr>
          <w:rStyle w:val="KeywordTok"/>
        </w:rPr>
        <w:t>upper.tri</w:t>
      </w:r>
      <w:r>
        <w:rPr>
          <w:rStyle w:val="NormalTok"/>
        </w:rPr>
        <w:t>(comparisonMatrix)]</w:t>
      </w:r>
      <w:r>
        <w:rPr>
          <w:rStyle w:val="OperatorTok"/>
        </w:rPr>
        <w:t>^</w:t>
      </w:r>
      <w:r>
        <w:rPr>
          <w:rStyle w:val="DecValTok"/>
        </w:rPr>
        <w:t>2</w:t>
      </w:r>
      <w:r>
        <w:br/>
      </w:r>
      <w:r>
        <w:br/>
      </w:r>
      <w:r>
        <w:rPr>
          <w:rStyle w:val="NormalTok"/>
        </w:rPr>
        <w:t>comparisonMatrix</w:t>
      </w:r>
    </w:p>
    <w:p w14:paraId="1050C557" w14:textId="579DAD49" w:rsidR="00125622" w:rsidRDefault="00125622" w:rsidP="00125622">
      <w:pPr>
        <w:pStyle w:val="SourceCode"/>
        <w:rPr>
          <w:rStyle w:val="VerbatimChar"/>
        </w:rPr>
      </w:pPr>
      <w:r>
        <w:rPr>
          <w:rStyle w:val="VerbatimChar"/>
        </w:rPr>
        <w:t>##           ACSI      CUEX      PERQ      PERV</w:t>
      </w:r>
      <w:r>
        <w:br/>
      </w:r>
      <w:r>
        <w:rPr>
          <w:rStyle w:val="VerbatimChar"/>
        </w:rPr>
        <w:t xml:space="preserve">## ACSI </w:t>
      </w:r>
      <w:r w:rsidRPr="003E3E30">
        <w:rPr>
          <w:rStyle w:val="VerbatimChar"/>
          <w:color w:val="1F497D" w:themeColor="text2"/>
        </w:rPr>
        <w:t xml:space="preserve">0.7161246 </w:t>
      </w:r>
      <w:r>
        <w:rPr>
          <w:rStyle w:val="VerbatimChar"/>
        </w:rPr>
        <w:t xml:space="preserve">0.2360396 </w:t>
      </w:r>
      <w:r w:rsidRPr="003E3E30">
        <w:rPr>
          <w:rStyle w:val="VerbatimChar"/>
          <w:color w:val="8064A2" w:themeColor="accent4"/>
        </w:rPr>
        <w:t xml:space="preserve">0.6676081 </w:t>
      </w:r>
      <w:r>
        <w:rPr>
          <w:rStyle w:val="VerbatimChar"/>
        </w:rPr>
        <w:t>0.5844350</w:t>
      </w:r>
      <w:r>
        <w:br/>
      </w:r>
      <w:r>
        <w:rPr>
          <w:rStyle w:val="VerbatimChar"/>
        </w:rPr>
        <w:t xml:space="preserve">## CUEX 0.4858390 </w:t>
      </w:r>
      <w:r w:rsidRPr="003E3E30">
        <w:rPr>
          <w:rStyle w:val="VerbatimChar"/>
          <w:color w:val="1F497D" w:themeColor="text2"/>
        </w:rPr>
        <w:t xml:space="preserve">0.4325880 </w:t>
      </w:r>
      <w:r>
        <w:rPr>
          <w:rStyle w:val="VerbatimChar"/>
        </w:rPr>
        <w:t>0.3021886 0.1633090</w:t>
      </w:r>
      <w:r>
        <w:br/>
      </w:r>
      <w:r>
        <w:rPr>
          <w:rStyle w:val="VerbatimChar"/>
        </w:rPr>
        <w:t xml:space="preserve">## PERQ 0.8170729 0.5497168 </w:t>
      </w:r>
      <w:r w:rsidRPr="003E3E30">
        <w:rPr>
          <w:rStyle w:val="VerbatimChar"/>
          <w:color w:val="1F497D" w:themeColor="text2"/>
        </w:rPr>
        <w:t xml:space="preserve">0.6496510 </w:t>
      </w:r>
      <w:r>
        <w:rPr>
          <w:rStyle w:val="VerbatimChar"/>
        </w:rPr>
        <w:t>0.4154539</w:t>
      </w:r>
      <w:r>
        <w:br/>
      </w:r>
      <w:r>
        <w:rPr>
          <w:rStyle w:val="VerbatimChar"/>
        </w:rPr>
        <w:t xml:space="preserve">## PERV 0.7644835 0.4041151 0.6445571 </w:t>
      </w:r>
      <w:r w:rsidRPr="003E3E30">
        <w:rPr>
          <w:rStyle w:val="VerbatimChar"/>
          <w:color w:val="1F497D" w:themeColor="text2"/>
        </w:rPr>
        <w:t>0.7605259</w:t>
      </w:r>
    </w:p>
    <w:p w14:paraId="7FBAADB4" w14:textId="51B1C3B4" w:rsidR="00E257CD" w:rsidRDefault="00E257CD" w:rsidP="00E257CD">
      <w:pPr>
        <w:pStyle w:val="BodyText-noindent"/>
      </w:pPr>
      <w:r>
        <w:t>T</w:t>
      </w:r>
      <w:r w:rsidRPr="007244A3">
        <w:t>he Fornell-Larcker criterion was violated</w:t>
      </w:r>
      <w:r>
        <w:t xml:space="preserve"> </w:t>
      </w:r>
      <w:r w:rsidRPr="007244A3">
        <w:t xml:space="preserve">in </w:t>
      </w:r>
      <w:r>
        <w:t xml:space="preserve">only one </w:t>
      </w:r>
      <w:r w:rsidRPr="007244A3">
        <w:t>case.</w:t>
      </w:r>
      <w:r>
        <w:t xml:space="preserve"> </w:t>
      </w:r>
      <w:r w:rsidRPr="0082444B">
        <w:t xml:space="preserve">The </w:t>
      </w:r>
      <w:r>
        <w:t xml:space="preserve">square of scale score correlation </w:t>
      </w:r>
      <w:r w:rsidRPr="0082444B">
        <w:t xml:space="preserve">between ACSI and PERQ is </w:t>
      </w:r>
      <w:r w:rsidR="000C50C1" w:rsidRPr="00203807">
        <w:rPr>
          <w:rStyle w:val="VerbatimChar"/>
          <w:color w:val="8064A2" w:themeColor="accent4"/>
        </w:rPr>
        <w:t>0.6676081</w:t>
      </w:r>
      <w:r w:rsidRPr="0082444B">
        <w:t xml:space="preserve">, which is larger than </w:t>
      </w:r>
      <w:r>
        <w:t>PERQ</w:t>
      </w:r>
      <w:r w:rsidRPr="0082444B">
        <w:t xml:space="preserve">'s AVE value of </w:t>
      </w:r>
      <w:r w:rsidR="000C50C1" w:rsidRPr="00203807">
        <w:rPr>
          <w:rStyle w:val="VerbatimChar"/>
          <w:color w:val="1F497D" w:themeColor="text2"/>
        </w:rPr>
        <w:t>0.6496510</w:t>
      </w:r>
      <w:r>
        <w:t>.</w:t>
      </w:r>
    </w:p>
    <w:p w14:paraId="37A6DC09" w14:textId="77777777" w:rsidR="00E257CD" w:rsidRDefault="00E257CD" w:rsidP="00E257CD">
      <w:pPr>
        <w:pStyle w:val="3"/>
      </w:pPr>
      <w:r w:rsidRPr="0052565E">
        <w:t>Problems / Limitations</w:t>
      </w:r>
    </w:p>
    <w:p w14:paraId="175412AC" w14:textId="77777777" w:rsidR="00E257CD" w:rsidRPr="00C15455" w:rsidRDefault="00E257CD" w:rsidP="00E257CD">
      <w:pPr>
        <w:pStyle w:val="BodyText-noindent"/>
      </w:pPr>
      <w:r w:rsidRPr="00546B24">
        <w:t>It is clear that this technique is misuse, so much explanation is not necessary.</w:t>
      </w:r>
    </w:p>
    <w:p w14:paraId="0F5D1C51" w14:textId="1AAD7778" w:rsidR="00E257CD" w:rsidRPr="00D83A89" w:rsidRDefault="00E257CD" w:rsidP="00E257CD">
      <w:pPr>
        <w:pStyle w:val="2"/>
      </w:pPr>
      <w:bookmarkStart w:id="90" w:name="_Toc14939186"/>
      <w:r w:rsidRPr="00D83A89">
        <w:lastRenderedPageBreak/>
        <w:t xml:space="preserve">Techniques using model fit indices: </w:t>
      </w:r>
      <w:r>
        <w:t xml:space="preserve">comparison against </w:t>
      </w:r>
      <w:r w:rsidRPr="00D83A89">
        <w:t xml:space="preserve">model with </w:t>
      </w:r>
      <w:r>
        <w:t xml:space="preserve">correlation </w:t>
      </w:r>
      <w:r w:rsidRPr="00D83A89">
        <w:t xml:space="preserve">fixed </w:t>
      </w:r>
      <w:r>
        <w:t>at cutoff point less than 1</w:t>
      </w:r>
      <w:bookmarkEnd w:id="90"/>
    </w:p>
    <w:p w14:paraId="0213FC03" w14:textId="77777777" w:rsidR="00E257CD" w:rsidRDefault="00E257CD" w:rsidP="00E257CD">
      <w:pPr>
        <w:pStyle w:val="3"/>
      </w:pPr>
      <w:r>
        <w:rPr>
          <w:rFonts w:hint="eastAsia"/>
        </w:rPr>
        <w:t>How often is it use</w:t>
      </w:r>
      <w:r>
        <w:t>d?</w:t>
      </w:r>
    </w:p>
    <w:p w14:paraId="53B7B57D" w14:textId="77777777" w:rsidR="00E257CD" w:rsidRDefault="00E257CD" w:rsidP="00E257CD">
      <w:pPr>
        <w:pStyle w:val="BodyText-noindent"/>
      </w:pPr>
      <w:r w:rsidRPr="008834E4">
        <w:t xml:space="preserve">AMJ </w:t>
      </w:r>
      <w:r>
        <w:t>0</w:t>
      </w:r>
      <w:r w:rsidRPr="008834E4">
        <w:t xml:space="preserve">%, JAP </w:t>
      </w:r>
      <w:r>
        <w:t>0</w:t>
      </w:r>
      <w:r w:rsidRPr="008834E4">
        <w:t>%, ORM 0%</w:t>
      </w:r>
    </w:p>
    <w:p w14:paraId="49BA514E" w14:textId="77777777" w:rsidR="00E257CD" w:rsidRDefault="00E257CD" w:rsidP="00E257CD">
      <w:pPr>
        <w:pStyle w:val="3"/>
      </w:pPr>
      <w:r w:rsidRPr="00406139">
        <w:rPr>
          <w:rFonts w:hint="eastAsia"/>
        </w:rPr>
        <w:t>How to obtain</w:t>
      </w:r>
    </w:p>
    <w:p w14:paraId="0BCE0677" w14:textId="77777777" w:rsidR="00E257CD" w:rsidRPr="00DE0ECC" w:rsidRDefault="00E257CD" w:rsidP="00E257CD">
      <w:pPr>
        <w:pStyle w:val="BodyText-noindent"/>
      </w:pPr>
      <w:r w:rsidRPr="00183DC3">
        <w:t xml:space="preserve">The fact that </w:t>
      </w:r>
      <w:r>
        <w:t>a</w:t>
      </w:r>
      <w:r w:rsidRPr="00183DC3">
        <w:t xml:space="preserve"> correlation is not </w:t>
      </w:r>
      <w:r>
        <w:t xml:space="preserve">exactly </w:t>
      </w:r>
      <w:r w:rsidRPr="00183DC3">
        <w:t>1 may be</w:t>
      </w:r>
      <w:r>
        <w:t xml:space="preserve"> </w:t>
      </w:r>
      <w:r w:rsidRPr="00183DC3">
        <w:t xml:space="preserve">a necessary condition for discriminant validity, but it is difficult to </w:t>
      </w:r>
      <w:r>
        <w:t>consider it</w:t>
      </w:r>
      <w:r w:rsidRPr="00183DC3">
        <w:t xml:space="preserve"> a sufficient condition.</w:t>
      </w:r>
      <w:r>
        <w:t xml:space="preserve"> </w:t>
      </w:r>
      <w:r w:rsidRPr="00183DC3">
        <w:t xml:space="preserve">In other words, </w:t>
      </w:r>
      <w:r>
        <w:t>a more realistic test would test against a high but not necessarily perfect correlation</w:t>
      </w:r>
      <w:r w:rsidRPr="00183DC3">
        <w:t>.</w:t>
      </w:r>
      <w:r>
        <w:t xml:space="preserve"> This is the idea in using references values below </w:t>
      </w:r>
      <w:r w:rsidRPr="00183DC3">
        <w:t>1.</w:t>
      </w:r>
      <w:r>
        <w:t xml:space="preserve"> Which cutoff to use</w:t>
      </w:r>
      <w:r w:rsidRPr="00DE0ECC">
        <w:t xml:space="preserve"> is a matter of subjective judgment,</w:t>
      </w:r>
      <w:r>
        <w:t xml:space="preserve"> </w:t>
      </w:r>
      <w:r w:rsidRPr="00183DC3">
        <w:t>but we can consider candidates such as .85, .9, or .95.</w:t>
      </w:r>
      <w:r>
        <w:t xml:space="preserve"> This test makes sense only if the correlation estimate is below the the cutoff; if it does not, the discriminant validity test should be considered as failed. To demonstrate this test, we compare the correlation between </w:t>
      </w:r>
      <w:r w:rsidRPr="00DE0ECC">
        <w:t xml:space="preserve">ACSI and PERV </w:t>
      </w:r>
      <w:r>
        <w:t>against a fixed cutoff of</w:t>
      </w:r>
      <w:r w:rsidRPr="00DE0ECC">
        <w:t xml:space="preserve"> .9</w:t>
      </w:r>
      <w:r>
        <w:t>6, which in this case is just an arbitrarily chosen cutoff that is greater than the estimated correlation of .</w:t>
      </w:r>
      <w:r w:rsidRPr="000B51FF">
        <w:t>95</w:t>
      </w:r>
      <w:r>
        <w:t>7.</w:t>
      </w:r>
    </w:p>
    <w:p w14:paraId="2534439F" w14:textId="2BADA549" w:rsidR="00F62F76" w:rsidRDefault="00F62F76" w:rsidP="003E3E30">
      <w:pPr>
        <w:pStyle w:val="SourceCode"/>
        <w:pageBreakBefore/>
      </w:pPr>
      <w:r>
        <w:rPr>
          <w:rStyle w:val="NormalTok"/>
        </w:rPr>
        <w:lastRenderedPageBreak/>
        <w:t>CFAmodel5 &lt;-</w:t>
      </w:r>
      <w:r>
        <w:rPr>
          <w:rStyle w:val="StringTok"/>
          <w:rFonts w:eastAsia="Courier New"/>
        </w:rPr>
        <w:t xml:space="preserve"> "ACSI =~ ACSI1 + ACSI2 + ACSI3</w:t>
      </w:r>
      <w:r>
        <w:br/>
      </w:r>
      <w:r>
        <w:rPr>
          <w:rStyle w:val="StringTok"/>
          <w:rFonts w:eastAsia="Courier New"/>
        </w:rPr>
        <w:t>CUEX =~ CUEX1 + CUEX2 + CUEX3</w:t>
      </w:r>
      <w:r>
        <w:br/>
      </w:r>
      <w:r>
        <w:rPr>
          <w:rStyle w:val="StringTok"/>
          <w:rFonts w:eastAsia="Courier New"/>
        </w:rPr>
        <w:t>PERQ =~ PERQ1 + PERQ2 + PERQ3</w:t>
      </w:r>
      <w:r>
        <w:br/>
      </w:r>
      <w:r>
        <w:rPr>
          <w:rStyle w:val="StringTok"/>
          <w:rFonts w:eastAsia="Courier New"/>
        </w:rPr>
        <w:t>PERV =~ PERV1 + PERV2</w:t>
      </w:r>
      <w:r>
        <w:br/>
      </w:r>
      <w:r>
        <w:br/>
      </w:r>
      <w:r>
        <w:rPr>
          <w:rStyle w:val="StringTok"/>
          <w:rFonts w:eastAsia="Courier New"/>
        </w:rPr>
        <w:t>ACSI ~~ .96*PERQ"</w:t>
      </w:r>
      <w:r>
        <w:br/>
      </w:r>
      <w:r>
        <w:br/>
      </w:r>
      <w:r>
        <w:br/>
      </w:r>
      <w:r>
        <w:rPr>
          <w:rStyle w:val="NormalTok"/>
        </w:rPr>
        <w:t>CFAest5 &lt;-</w:t>
      </w:r>
      <w:r>
        <w:rPr>
          <w:rStyle w:val="StringTok"/>
          <w:rFonts w:eastAsia="Courier New"/>
        </w:rPr>
        <w:t xml:space="preserve"> </w:t>
      </w:r>
      <w:r>
        <w:rPr>
          <w:rStyle w:val="KeywordTok"/>
        </w:rPr>
        <w:t>cfa</w:t>
      </w:r>
      <w:r>
        <w:rPr>
          <w:rStyle w:val="NormalTok"/>
        </w:rPr>
        <w:t xml:space="preserve">(CFAmodel5, </w:t>
      </w:r>
      <w:r>
        <w:rPr>
          <w:rStyle w:val="DataTypeTok"/>
        </w:rPr>
        <w:t>sample.cov =</w:t>
      </w:r>
      <w:r>
        <w:rPr>
          <w:rStyle w:val="NormalTok"/>
        </w:rPr>
        <w:t xml:space="preserve"> ECSICovData, </w:t>
      </w:r>
      <w:r>
        <w:rPr>
          <w:rStyle w:val="DataTypeTok"/>
        </w:rPr>
        <w:t>sample.nobs =</w:t>
      </w:r>
      <w:r>
        <w:rPr>
          <w:rStyle w:val="NormalTok"/>
        </w:rPr>
        <w:t xml:space="preserve"> N,</w:t>
      </w:r>
      <w:r>
        <w:br/>
      </w:r>
      <w:r>
        <w:rPr>
          <w:rStyle w:val="NormalTok"/>
        </w:rPr>
        <w:t xml:space="preserve">               </w:t>
      </w:r>
      <w:r>
        <w:rPr>
          <w:rStyle w:val="DataTypeTok"/>
        </w:rPr>
        <w:t>std.lv =</w:t>
      </w:r>
      <w:r>
        <w:rPr>
          <w:rStyle w:val="NormalTok"/>
        </w:rPr>
        <w:t xml:space="preserve"> </w:t>
      </w:r>
      <w:r>
        <w:rPr>
          <w:rStyle w:val="OtherTok"/>
        </w:rPr>
        <w:t>TRUE</w:t>
      </w:r>
      <w:r>
        <w:rPr>
          <w:rStyle w:val="NormalTok"/>
        </w:rPr>
        <w:t xml:space="preserve">) </w:t>
      </w:r>
      <w:r>
        <w:rPr>
          <w:rStyle w:val="CommentTok"/>
        </w:rPr>
        <w:t># use alternative scaling</w:t>
      </w:r>
      <w:r>
        <w:br/>
      </w:r>
      <w:r>
        <w:br/>
      </w:r>
      <w:r>
        <w:rPr>
          <w:rStyle w:val="KeywordTok"/>
        </w:rPr>
        <w:t>lavTestLRT</w:t>
      </w:r>
      <w:r>
        <w:rPr>
          <w:rStyle w:val="NormalTok"/>
        </w:rPr>
        <w:t>(CFAest, CFAest5)</w:t>
      </w:r>
    </w:p>
    <w:p w14:paraId="6112F0D1" w14:textId="77777777" w:rsidR="00F62F76" w:rsidRDefault="00F62F76" w:rsidP="00F62F76">
      <w:pPr>
        <w:pStyle w:val="SourceCode"/>
      </w:pPr>
      <w:r>
        <w:rPr>
          <w:rStyle w:val="VerbatimChar"/>
        </w:rPr>
        <w:t>## Chi Square Difference Test</w:t>
      </w:r>
      <w:r>
        <w:br/>
      </w:r>
      <w:r>
        <w:rPr>
          <w:rStyle w:val="VerbatimChar"/>
        </w:rPr>
        <w:t xml:space="preserve">## </w:t>
      </w:r>
      <w:r>
        <w:br/>
      </w:r>
      <w:r>
        <w:rPr>
          <w:rStyle w:val="VerbatimChar"/>
        </w:rPr>
        <w:t>##         Df    AIC    BIC  Chisq Chisq diff Df diff Pr(&gt;Chisq)</w:t>
      </w:r>
      <w:r>
        <w:br/>
      </w:r>
      <w:r>
        <w:rPr>
          <w:rStyle w:val="VerbatimChar"/>
        </w:rPr>
        <w:t xml:space="preserve">## CFAest  38 409671 409874 1614.3                              </w:t>
      </w:r>
      <w:r>
        <w:br/>
      </w:r>
      <w:r>
        <w:rPr>
          <w:rStyle w:val="VerbatimChar"/>
        </w:rPr>
        <w:t>## CFAest5 39 409671 409866 1615.9     1.6092       1     0.2046</w:t>
      </w:r>
    </w:p>
    <w:p w14:paraId="00C3F39F" w14:textId="77777777" w:rsidR="00E257CD" w:rsidRDefault="00E257CD" w:rsidP="00E257CD">
      <w:pPr>
        <w:pStyle w:val="BodyText-noindent"/>
      </w:pPr>
      <w:r w:rsidRPr="00DE0ECC">
        <w:t>If the reference point is .9</w:t>
      </w:r>
      <w:r>
        <w:t>6</w:t>
      </w:r>
      <w:r w:rsidRPr="00DE0ECC">
        <w:t xml:space="preserve">, the correlation between </w:t>
      </w:r>
      <w:r w:rsidRPr="00B33E5C">
        <w:t>ACSI</w:t>
      </w:r>
      <w:r w:rsidRPr="00DE0ECC">
        <w:t xml:space="preserve"> and PERV is </w:t>
      </w:r>
      <w:r>
        <w:t xml:space="preserve">not </w:t>
      </w:r>
      <w:r w:rsidRPr="00DE0ECC">
        <w:t xml:space="preserve">significantly less than that, so </w:t>
      </w:r>
      <w:r>
        <w:t xml:space="preserve">we can assess that </w:t>
      </w:r>
      <w:r w:rsidRPr="00DE0ECC">
        <w:t xml:space="preserve">there is </w:t>
      </w:r>
      <w:r>
        <w:t xml:space="preserve">a </w:t>
      </w:r>
      <w:r w:rsidRPr="00DE0ECC">
        <w:t>problem in the discriminant validity.</w:t>
      </w:r>
    </w:p>
    <w:p w14:paraId="7865D7E6" w14:textId="77777777" w:rsidR="00E257CD" w:rsidRPr="0052565E" w:rsidRDefault="00E257CD" w:rsidP="00E257CD">
      <w:pPr>
        <w:pStyle w:val="3"/>
      </w:pPr>
      <w:r w:rsidRPr="0052565E">
        <w:t>Problems / Limitations</w:t>
      </w:r>
    </w:p>
    <w:p w14:paraId="76189B26" w14:textId="3FAAB3A4" w:rsidR="00E257CD" w:rsidRDefault="00E257CD" w:rsidP="00E257CD">
      <w:pPr>
        <w:pStyle w:val="BodyText-noindent"/>
      </w:pPr>
      <w:r w:rsidRPr="00907090">
        <w:t xml:space="preserve">This technique has the advantage of being more flexible than the previous techniques, but there are also limitations. There is room for criticism that the user must determine the reference value, which is an arbitrary choice. </w:t>
      </w:r>
    </w:p>
    <w:p w14:paraId="2904EB48" w14:textId="799B1C18" w:rsidR="00E257CD" w:rsidRDefault="00E257CD" w:rsidP="00E257CD">
      <w:pPr>
        <w:pStyle w:val="2"/>
      </w:pPr>
      <w:bookmarkStart w:id="91" w:name="_Toc14939187"/>
      <w:r>
        <w:lastRenderedPageBreak/>
        <w:t>Structure coefficients (obtained from CFA)</w:t>
      </w:r>
      <w:bookmarkEnd w:id="91"/>
    </w:p>
    <w:p w14:paraId="3CC2E0FA" w14:textId="77777777" w:rsidR="00E257CD" w:rsidRDefault="00E257CD" w:rsidP="00E257CD">
      <w:pPr>
        <w:pStyle w:val="3"/>
      </w:pPr>
      <w:r>
        <w:rPr>
          <w:rFonts w:hint="eastAsia"/>
        </w:rPr>
        <w:t>How often is it use</w:t>
      </w:r>
      <w:r>
        <w:t>d?</w:t>
      </w:r>
    </w:p>
    <w:p w14:paraId="1B3DBD06" w14:textId="77777777" w:rsidR="00E257CD" w:rsidRDefault="00E257CD" w:rsidP="00E257CD">
      <w:pPr>
        <w:pStyle w:val="BodyText-noindent"/>
      </w:pPr>
      <w:r w:rsidRPr="008834E4">
        <w:t xml:space="preserve">AMJ </w:t>
      </w:r>
      <w:r>
        <w:t>7.4</w:t>
      </w:r>
      <w:r w:rsidRPr="008834E4">
        <w:t xml:space="preserve">%, JAP </w:t>
      </w:r>
      <w:r>
        <w:t>0</w:t>
      </w:r>
      <w:r w:rsidRPr="008834E4">
        <w:t>%, ORM 0%</w:t>
      </w:r>
    </w:p>
    <w:p w14:paraId="2A895FBB" w14:textId="77777777" w:rsidR="00E257CD" w:rsidRDefault="00E257CD" w:rsidP="00E257CD">
      <w:pPr>
        <w:pStyle w:val="3"/>
      </w:pPr>
      <w:r w:rsidRPr="005E2B27">
        <w:rPr>
          <w:rFonts w:hint="eastAsia"/>
        </w:rPr>
        <w:t>How to obtain</w:t>
      </w:r>
    </w:p>
    <w:p w14:paraId="732A4686" w14:textId="1366B202" w:rsidR="00E257CD" w:rsidRDefault="00E257CD" w:rsidP="00E257CD">
      <w:pPr>
        <w:pStyle w:val="BodyText-noindent"/>
      </w:pPr>
      <w:r w:rsidRPr="00ED4657">
        <w:t>A typical CFA is an independent clusters (IC) model, wher</w:t>
      </w:r>
      <w:r>
        <w:t>e each</w:t>
      </w:r>
      <w:r w:rsidRPr="00ED4657">
        <w:t xml:space="preserve"> item </w:t>
      </w:r>
      <w:r>
        <w:t>loads on just</w:t>
      </w:r>
      <w:r w:rsidRPr="00ED4657">
        <w:t xml:space="preserve"> one factor and the loading value with other factors is zero. </w:t>
      </w:r>
      <w:r>
        <w:t xml:space="preserve">In the case of a CFA model specification, the term loading invariably refers to the factor pattern coefficients because the factor structure coefficients are not model parameters that are estimated, but are something that can be calculated post-estimation. </w:t>
      </w:r>
    </w:p>
    <w:p w14:paraId="65C7A93A" w14:textId="20F6ADBE" w:rsidR="00E257CD" w:rsidRPr="00E257CD" w:rsidRDefault="00E257CD" w:rsidP="00502FC8">
      <w:pPr>
        <w:pStyle w:val="a0"/>
      </w:pPr>
      <w:r>
        <w:t>Becauese structure coefficients are simply correlations, they can be obtained from the full implied correlation matrix containing both latent and observed variables</w:t>
      </w:r>
      <w:r w:rsidR="008C64B3">
        <w:t xml:space="preserve"> using the inspect function.</w:t>
      </w:r>
    </w:p>
    <w:p w14:paraId="05AF4445" w14:textId="12BA776B" w:rsidR="00125622" w:rsidRDefault="00125622" w:rsidP="00125622">
      <w:pPr>
        <w:pStyle w:val="SourceCode"/>
      </w:pPr>
      <w:r>
        <w:rPr>
          <w:rStyle w:val="KeywordTok"/>
        </w:rPr>
        <w:t>inspect</w:t>
      </w:r>
      <w:r>
        <w:rPr>
          <w:rStyle w:val="NormalTok"/>
        </w:rPr>
        <w:t xml:space="preserve">(CFAest, </w:t>
      </w:r>
      <w:r>
        <w:rPr>
          <w:rStyle w:val="DataTypeTok"/>
        </w:rPr>
        <w:t>what =</w:t>
      </w:r>
      <w:r>
        <w:rPr>
          <w:rStyle w:val="NormalTok"/>
        </w:rPr>
        <w:t xml:space="preserve"> </w:t>
      </w:r>
      <w:r>
        <w:rPr>
          <w:rStyle w:val="StringTok"/>
          <w:rFonts w:eastAsia="Courier New"/>
        </w:rPr>
        <w:t>"cor.all"</w:t>
      </w:r>
      <w:r>
        <w:rPr>
          <w:rStyle w:val="NormalTok"/>
        </w:rPr>
        <w:t>)[</w:t>
      </w:r>
      <w:r>
        <w:rPr>
          <w:rStyle w:val="DecValTok"/>
        </w:rPr>
        <w:t>1</w:t>
      </w:r>
      <w:r>
        <w:rPr>
          <w:rStyle w:val="OperatorTok"/>
        </w:rPr>
        <w:t>:</w:t>
      </w:r>
      <w:r>
        <w:rPr>
          <w:rStyle w:val="DecValTok"/>
        </w:rPr>
        <w:t>11</w:t>
      </w:r>
      <w:r>
        <w:rPr>
          <w:rStyle w:val="NormalTok"/>
        </w:rPr>
        <w:t>,</w:t>
      </w:r>
      <w:r>
        <w:rPr>
          <w:rStyle w:val="DecValTok"/>
        </w:rPr>
        <w:t>12</w:t>
      </w:r>
      <w:r>
        <w:rPr>
          <w:rStyle w:val="OperatorTok"/>
        </w:rPr>
        <w:t>:</w:t>
      </w:r>
      <w:r>
        <w:rPr>
          <w:rStyle w:val="DecValTok"/>
        </w:rPr>
        <w:t>15</w:t>
      </w:r>
      <w:r>
        <w:rPr>
          <w:rStyle w:val="NormalTok"/>
        </w:rPr>
        <w:t>]</w:t>
      </w:r>
    </w:p>
    <w:p w14:paraId="2FDABE3E" w14:textId="77777777" w:rsidR="00125622" w:rsidRDefault="00125622" w:rsidP="00125622">
      <w:pPr>
        <w:pStyle w:val="SourceCode"/>
        <w:rPr>
          <w:rStyle w:val="VerbatimChar"/>
        </w:rPr>
      </w:pPr>
      <w:r>
        <w:rPr>
          <w:rStyle w:val="VerbatimChar"/>
        </w:rPr>
        <w:t>##            ACSI      CUEX      PERQ      PERV</w:t>
      </w:r>
      <w:r>
        <w:br/>
      </w:r>
      <w:r>
        <w:rPr>
          <w:rStyle w:val="VerbatimChar"/>
        </w:rPr>
        <w:t>## ACSI1 0.9264803 0.5674429 0.8865682 0.8103044</w:t>
      </w:r>
      <w:r>
        <w:br/>
      </w:r>
      <w:r>
        <w:rPr>
          <w:rStyle w:val="VerbatimChar"/>
        </w:rPr>
        <w:t>## ACSI2 0.8308958 0.5089001 0.7951014 0.7267056</w:t>
      </w:r>
      <w:r>
        <w:br/>
      </w:r>
      <w:r>
        <w:rPr>
          <w:rStyle w:val="VerbatimChar"/>
        </w:rPr>
        <w:t>## ACSI3 0.7680865 0.4704312 0.7349979 0.6717723</w:t>
      </w:r>
      <w:r>
        <w:br/>
      </w:r>
      <w:r>
        <w:rPr>
          <w:rStyle w:val="VerbatimChar"/>
        </w:rPr>
        <w:t>## CUEX1 0.4611966 0.7530089 0.5258913 0.3960921</w:t>
      </w:r>
      <w:r>
        <w:br/>
      </w:r>
      <w:r>
        <w:rPr>
          <w:rStyle w:val="VerbatimChar"/>
        </w:rPr>
        <w:t>## CUEX2 0.4584693 0.7485560 0.5227814 0.3937498</w:t>
      </w:r>
      <w:r>
        <w:br/>
      </w:r>
      <w:r>
        <w:rPr>
          <w:rStyle w:val="VerbatimChar"/>
        </w:rPr>
        <w:t>## CUEX3 0.2763839 0.4512599 0.3151539 0.2373684</w:t>
      </w:r>
      <w:r>
        <w:br/>
      </w:r>
      <w:r>
        <w:rPr>
          <w:rStyle w:val="VerbatimChar"/>
        </w:rPr>
        <w:t>## PERQ1 0.8617431 0.6289234 0.9005377 0.6930196</w:t>
      </w:r>
      <w:r>
        <w:br/>
      </w:r>
      <w:r>
        <w:rPr>
          <w:rStyle w:val="VerbatimChar"/>
        </w:rPr>
        <w:t>## PERQ2 0.8310323 0.6065098 0.8684443 0.6683217</w:t>
      </w:r>
      <w:r>
        <w:br/>
      </w:r>
      <w:r>
        <w:rPr>
          <w:rStyle w:val="VerbatimChar"/>
        </w:rPr>
        <w:t>## PERQ3 0.5504902 0.4017626 0.5752726 0.4427079</w:t>
      </w:r>
      <w:r>
        <w:br/>
      </w:r>
      <w:r>
        <w:rPr>
          <w:rStyle w:val="VerbatimChar"/>
        </w:rPr>
        <w:t>## PERV1 0.7985741 0.4802854 0.7026627 0.9130683</w:t>
      </w:r>
      <w:r>
        <w:br/>
      </w:r>
      <w:r>
        <w:rPr>
          <w:rStyle w:val="VerbatimChar"/>
        </w:rPr>
        <w:t>## PERV2 0.7377571 0.4437082 0.6491500 0.8435317</w:t>
      </w:r>
    </w:p>
    <w:p w14:paraId="32873B28" w14:textId="77777777" w:rsidR="00B82A87" w:rsidRDefault="00B82A87" w:rsidP="00B82A87">
      <w:pPr>
        <w:pStyle w:val="2"/>
      </w:pPr>
      <w:bookmarkStart w:id="92" w:name="_Toc14939188"/>
      <w:r>
        <w:lastRenderedPageBreak/>
        <w:t>CICFA(.9): the proposed technique</w:t>
      </w:r>
      <w:bookmarkEnd w:id="92"/>
    </w:p>
    <w:p w14:paraId="08F5492C" w14:textId="77777777" w:rsidR="00B82A87" w:rsidRDefault="00B82A87" w:rsidP="00B82A87">
      <w:pPr>
        <w:pStyle w:val="3"/>
      </w:pPr>
      <w:r>
        <w:rPr>
          <w:rFonts w:hint="eastAsia"/>
        </w:rPr>
        <w:t>How often is it use</w:t>
      </w:r>
      <w:r>
        <w:t>d?</w:t>
      </w:r>
    </w:p>
    <w:p w14:paraId="4504D614" w14:textId="77777777" w:rsidR="00B82A87" w:rsidRDefault="00B82A87" w:rsidP="00B82A87">
      <w:pPr>
        <w:pStyle w:val="BodyText-noindent"/>
      </w:pPr>
      <w:r w:rsidRPr="008834E4">
        <w:t xml:space="preserve">AMJ </w:t>
      </w:r>
      <w:r>
        <w:t>0</w:t>
      </w:r>
      <w:r w:rsidRPr="008834E4">
        <w:t xml:space="preserve">%, JAP </w:t>
      </w:r>
      <w:r>
        <w:t>0</w:t>
      </w:r>
      <w:r w:rsidRPr="008834E4">
        <w:t>%, ORM 0%</w:t>
      </w:r>
    </w:p>
    <w:p w14:paraId="6595A6D6" w14:textId="77777777" w:rsidR="00B82A87" w:rsidRPr="001A001B" w:rsidRDefault="00B82A87" w:rsidP="00B82A87">
      <w:pPr>
        <w:pStyle w:val="BodyText-noindent"/>
      </w:pPr>
      <w:r w:rsidRPr="001A001B">
        <w:t>There are no studies that formally proposed this technique.</w:t>
      </w:r>
    </w:p>
    <w:p w14:paraId="392E5D53" w14:textId="77777777" w:rsidR="00B82A87" w:rsidRDefault="00B82A87" w:rsidP="00B82A87">
      <w:pPr>
        <w:pStyle w:val="3"/>
      </w:pPr>
      <w:r w:rsidRPr="005E2B27">
        <w:rPr>
          <w:rFonts w:hint="eastAsia"/>
        </w:rPr>
        <w:t>How to obtain</w:t>
      </w:r>
    </w:p>
    <w:p w14:paraId="42BEFD1D" w14:textId="1683F95F" w:rsidR="00B82A87" w:rsidRDefault="00B82A87" w:rsidP="00B82A87">
      <w:pPr>
        <w:pStyle w:val="BodyText-noindent"/>
        <w:rPr>
          <w:lang w:eastAsia="ko-KR"/>
        </w:rPr>
      </w:pPr>
      <w:r w:rsidRPr="00CE5EAA">
        <w:rPr>
          <w:lang w:eastAsia="ko-KR"/>
        </w:rPr>
        <w:t xml:space="preserve">The method of obtaining the upper limit of factor correlation in </w:t>
      </w:r>
      <w:r w:rsidR="00BE50B4">
        <w:rPr>
          <w:lang w:eastAsia="ko-KR"/>
        </w:rPr>
        <w:t xml:space="preserve">R </w:t>
      </w:r>
      <w:r w:rsidRPr="00CE5EAA">
        <w:rPr>
          <w:lang w:eastAsia="ko-KR"/>
        </w:rPr>
        <w:t>has been described above</w:t>
      </w:r>
      <w:r>
        <w:rPr>
          <w:lang w:eastAsia="ko-KR"/>
        </w:rPr>
        <w:t xml:space="preserve"> (i.e.,</w:t>
      </w:r>
      <w:r w:rsidR="002D632D">
        <w:rPr>
          <w:lang w:eastAsia="ko-KR"/>
        </w:rPr>
        <w:t xml:space="preserve"> </w:t>
      </w:r>
      <w:r>
        <w:rPr>
          <w:lang w:eastAsia="ko-KR"/>
        </w:rPr>
        <w:fldChar w:fldCharType="begin"/>
      </w:r>
      <w:r>
        <w:rPr>
          <w:lang w:eastAsia="ko-KR"/>
        </w:rPr>
        <w:instrText xml:space="preserve"> REF _Ref14268252 \h </w:instrText>
      </w:r>
      <w:r>
        <w:rPr>
          <w:lang w:eastAsia="ko-KR"/>
        </w:rPr>
      </w:r>
      <w:r>
        <w:rPr>
          <w:lang w:eastAsia="ko-KR"/>
        </w:rPr>
        <w:fldChar w:fldCharType="separate"/>
      </w:r>
      <w:r w:rsidR="00E47287">
        <w:t xml:space="preserve">Table </w:t>
      </w:r>
      <w:r w:rsidR="00E47287">
        <w:rPr>
          <w:noProof/>
        </w:rPr>
        <w:t>42</w:t>
      </w:r>
      <w:r>
        <w:rPr>
          <w:lang w:eastAsia="ko-KR"/>
        </w:rPr>
        <w:fldChar w:fldCharType="end"/>
      </w:r>
      <w:r>
        <w:rPr>
          <w:lang w:eastAsia="ko-KR"/>
        </w:rPr>
        <w:t>)</w:t>
      </w:r>
      <w:r w:rsidRPr="00CE5EAA">
        <w:rPr>
          <w:lang w:eastAsia="ko-KR"/>
        </w:rPr>
        <w:t>.</w:t>
      </w:r>
      <w:r>
        <w:rPr>
          <w:lang w:eastAsia="ko-KR"/>
        </w:rPr>
        <w:t xml:space="preserve"> </w:t>
      </w:r>
      <w:r w:rsidRPr="00FB5B23">
        <w:rPr>
          <w:lang w:eastAsia="ko-KR"/>
        </w:rPr>
        <w:t xml:space="preserve">The difference between the existing technique and CICFA (.9) is what this </w:t>
      </w:r>
      <w:r>
        <w:rPr>
          <w:lang w:eastAsia="ko-KR"/>
        </w:rPr>
        <w:t xml:space="preserve">upper limit </w:t>
      </w:r>
      <w:r w:rsidRPr="00FB5B23">
        <w:rPr>
          <w:lang w:eastAsia="ko-KR"/>
        </w:rPr>
        <w:t xml:space="preserve">is compared to. </w:t>
      </w:r>
      <w:r>
        <w:rPr>
          <w:lang w:eastAsia="ko-KR"/>
        </w:rPr>
        <w:t>T</w:t>
      </w:r>
      <w:r w:rsidRPr="00FB5B23">
        <w:rPr>
          <w:lang w:eastAsia="ko-KR"/>
        </w:rPr>
        <w:t xml:space="preserve">he existing technique evaluates that there is a problem with discriminant validity </w:t>
      </w:r>
      <w:r>
        <w:rPr>
          <w:lang w:eastAsia="ko-KR"/>
        </w:rPr>
        <w:t>i</w:t>
      </w:r>
      <w:r w:rsidRPr="00FB5B23">
        <w:rPr>
          <w:lang w:eastAsia="ko-KR"/>
        </w:rPr>
        <w:t>f the upper limit is larger than 1.</w:t>
      </w:r>
      <w:r>
        <w:rPr>
          <w:lang w:eastAsia="ko-KR"/>
        </w:rPr>
        <w:t xml:space="preserve"> </w:t>
      </w:r>
      <w:r w:rsidRPr="003F5C7F">
        <w:rPr>
          <w:lang w:eastAsia="ko-KR"/>
        </w:rPr>
        <w:t>Our concern is not whether the correlation is exactly 1, but whether it is a sufficiently low number of 1, so the existing technique does not fit well with the definition of discriminant validity.</w:t>
      </w:r>
      <w:r>
        <w:rPr>
          <w:lang w:eastAsia="ko-KR"/>
        </w:rPr>
        <w:t xml:space="preserve"> </w:t>
      </w:r>
      <w:r w:rsidRPr="00FB5B23">
        <w:rPr>
          <w:lang w:eastAsia="ko-KR"/>
        </w:rPr>
        <w:t xml:space="preserve">We suggest using a number less than 1 as a cutoff. </w:t>
      </w:r>
      <w:r w:rsidRPr="00CE5EAA">
        <w:rPr>
          <w:lang w:eastAsia="ko-KR"/>
        </w:rPr>
        <w:t xml:space="preserve">CICFA (.9) </w:t>
      </w:r>
      <w:r w:rsidRPr="00FB5B23">
        <w:rPr>
          <w:lang w:eastAsia="ko-KR"/>
        </w:rPr>
        <w:t xml:space="preserve">evaluates that there is a problem with discriminant validity </w:t>
      </w:r>
      <w:r>
        <w:rPr>
          <w:lang w:eastAsia="ko-KR"/>
        </w:rPr>
        <w:t>i</w:t>
      </w:r>
      <w:r w:rsidRPr="00FB5B23">
        <w:rPr>
          <w:lang w:eastAsia="ko-KR"/>
        </w:rPr>
        <w:t xml:space="preserve">f the upper limit is larger than </w:t>
      </w:r>
      <w:r>
        <w:rPr>
          <w:lang w:eastAsia="ko-KR"/>
        </w:rPr>
        <w:t>.9.</w:t>
      </w:r>
      <w:r w:rsidRPr="00CE5EAA">
        <w:rPr>
          <w:lang w:eastAsia="ko-KR"/>
        </w:rPr>
        <w:t xml:space="preserve"> The upper limit of the correlation between ACSI-PERQ is .96</w:t>
      </w:r>
      <w:r>
        <w:rPr>
          <w:lang w:eastAsia="ko-KR"/>
        </w:rPr>
        <w:t>2</w:t>
      </w:r>
      <w:r w:rsidRPr="00CE5EAA">
        <w:rPr>
          <w:lang w:eastAsia="ko-KR"/>
        </w:rPr>
        <w:t xml:space="preserve">, which does not pass this criterion. </w:t>
      </w:r>
    </w:p>
    <w:p w14:paraId="340111B6" w14:textId="77777777" w:rsidR="00B82A87" w:rsidRDefault="00B82A87" w:rsidP="00B82A87">
      <w:pPr>
        <w:pStyle w:val="3"/>
        <w:spacing w:before="120"/>
      </w:pPr>
      <w:r w:rsidRPr="0052565E">
        <w:t>Problems / Limitations</w:t>
      </w:r>
    </w:p>
    <w:p w14:paraId="2811343B" w14:textId="77777777" w:rsidR="00B82A87" w:rsidRPr="006726C9" w:rsidRDefault="00B82A87" w:rsidP="00B82A87">
      <w:pPr>
        <w:pStyle w:val="BodyText-noindent"/>
      </w:pPr>
      <w:r w:rsidRPr="003F5C7F">
        <w:t xml:space="preserve">The choice of a cutoff is inevitable for </w:t>
      </w:r>
      <w:r>
        <w:t xml:space="preserve">a dichotomous (i.e., </w:t>
      </w:r>
      <w:r w:rsidRPr="003F5C7F">
        <w:t>yes or no</w:t>
      </w:r>
      <w:r>
        <w:t>) decision</w:t>
      </w:r>
      <w:r w:rsidRPr="003F5C7F">
        <w:t>, but there is room for criticism that any cutoff is arbitrary.</w:t>
      </w:r>
      <w:r>
        <w:t xml:space="preserve"> </w:t>
      </w:r>
      <w:r w:rsidRPr="00FB5B23">
        <w:t>More research is needed as to which cutoff is best, and different cutoffs may be considered depending on the purpose of the study</w:t>
      </w:r>
      <w:r>
        <w:t xml:space="preserve"> (e.g., CICFA(.85))</w:t>
      </w:r>
      <w:r w:rsidRPr="00FB5B23">
        <w:t>.</w:t>
      </w:r>
    </w:p>
    <w:p w14:paraId="2C6978DD" w14:textId="27CF0574" w:rsidR="00EF7F92" w:rsidRDefault="00B10BBB" w:rsidP="007D3300">
      <w:pPr>
        <w:pStyle w:val="Heading1-noTOC"/>
      </w:pPr>
      <w:bookmarkStart w:id="93" w:name="_Toc14939189"/>
      <w:r>
        <w:lastRenderedPageBreak/>
        <w:t>All techniques using Stata</w:t>
      </w:r>
      <w:bookmarkEnd w:id="93"/>
    </w:p>
    <w:p w14:paraId="7EC61710" w14:textId="622835DF" w:rsidR="005B2056" w:rsidRDefault="005B2056" w:rsidP="005B2056">
      <w:pPr>
        <w:pStyle w:val="a0"/>
        <w:ind w:firstLine="0"/>
        <w:rPr>
          <w:lang w:eastAsia="ko-KR"/>
        </w:rPr>
      </w:pPr>
      <w:r>
        <w:rPr>
          <w:lang w:eastAsia="ko-KR"/>
        </w:rPr>
        <w:t xml:space="preserve">The Stata tutorial is presented as formatted Stata log, which shows the full Stata syntax and output. All lines staring with period (.) are Stata commands and other lines are output. The Stata do file can be downloaded at </w:t>
      </w:r>
      <w:hyperlink r:id="rId21" w:history="1">
        <w:r>
          <w:rPr>
            <w:rStyle w:val="a6"/>
          </w:rPr>
          <w:t>https://github.com/eunscho/DiscriminantValidityTutorial</w:t>
        </w:r>
      </w:hyperlink>
      <w:r>
        <w:t xml:space="preserve"> . </w:t>
      </w:r>
    </w:p>
    <w:p w14:paraId="106FBB79" w14:textId="2FCA472F" w:rsidR="005B2056" w:rsidRDefault="005B2056" w:rsidP="003E3E30">
      <w:pPr>
        <w:pStyle w:val="2"/>
        <w:pageBreakBefore w:val="0"/>
        <w:rPr>
          <w:lang w:eastAsia="ko-KR"/>
        </w:rPr>
      </w:pPr>
      <w:bookmarkStart w:id="94" w:name="_Toc14939190"/>
      <w:r>
        <w:rPr>
          <w:lang w:eastAsia="ko-KR"/>
        </w:rPr>
        <w:t>Stata syntax for setting up the data</w:t>
      </w:r>
      <w:bookmarkEnd w:id="94"/>
    </w:p>
    <w:p w14:paraId="2533B1FB" w14:textId="0D579041" w:rsidR="005B2056" w:rsidRPr="005B2056" w:rsidRDefault="005B2056" w:rsidP="00502FC8">
      <w:pPr>
        <w:pStyle w:val="BodyText-noindent"/>
        <w:rPr>
          <w:lang w:eastAsia="ko-KR"/>
        </w:rPr>
      </w:pPr>
      <w:r>
        <w:rPr>
          <w:lang w:eastAsia="ko-KR"/>
        </w:rPr>
        <w:t>Set up a dataset based on the covariance matrix. Because Stata has limited support for analysis of covariance data, we will generate a dataset with matching covariances</w:t>
      </w:r>
    </w:p>
    <w:p w14:paraId="5AF4E211" w14:textId="16B5AF19" w:rsidR="005B2056" w:rsidRPr="005B2056" w:rsidRDefault="005B2056" w:rsidP="007D3300">
      <w:pPr>
        <w:pStyle w:val="SourceCode"/>
        <w:wordWrap/>
        <w:rPr>
          <w:rStyle w:val="VerbatimChar"/>
          <w:sz w:val="20"/>
          <w:szCs w:val="20"/>
        </w:rPr>
      </w:pPr>
      <w:r w:rsidRPr="005B2056">
        <w:rPr>
          <w:rStyle w:val="VerbatimChar"/>
          <w:sz w:val="20"/>
          <w:szCs w:val="20"/>
        </w:rPr>
        <w:t>-------------------------------------------------------------------------------------</w:t>
      </w:r>
    </w:p>
    <w:p w14:paraId="7F917A04" w14:textId="77777777" w:rsidR="005B2056" w:rsidRPr="005B2056" w:rsidRDefault="005B2056" w:rsidP="00502FC8">
      <w:pPr>
        <w:pStyle w:val="SourceCode"/>
        <w:wordWrap/>
        <w:rPr>
          <w:rStyle w:val="VerbatimChar"/>
          <w:sz w:val="20"/>
          <w:szCs w:val="20"/>
        </w:rPr>
      </w:pPr>
    </w:p>
    <w:p w14:paraId="0B02F579" w14:textId="77777777" w:rsidR="005B2056" w:rsidRPr="005B2056" w:rsidRDefault="005B2056" w:rsidP="00502FC8">
      <w:pPr>
        <w:pStyle w:val="SourceCode"/>
        <w:wordWrap/>
        <w:rPr>
          <w:rStyle w:val="VerbatimChar"/>
          <w:sz w:val="20"/>
          <w:szCs w:val="20"/>
        </w:rPr>
      </w:pPr>
      <w:r w:rsidRPr="005B2056">
        <w:rPr>
          <w:rStyle w:val="VerbatimChar"/>
          <w:sz w:val="20"/>
          <w:szCs w:val="20"/>
        </w:rPr>
        <w:t>. matrix S = (4.00, ///</w:t>
      </w:r>
    </w:p>
    <w:p w14:paraId="0B8FECEA"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3.23, 4.41, ///</w:t>
      </w:r>
    </w:p>
    <w:p w14:paraId="2B808B33"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2.66, 2.67, 3.61, ///</w:t>
      </w:r>
    </w:p>
    <w:p w14:paraId="7D68F43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1.81, 1.50, 1.56, 4.41, ///</w:t>
      </w:r>
    </w:p>
    <w:p w14:paraId="3E6E209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1.85, 1.62, 1.63, 2.63, 4.84, ///</w:t>
      </w:r>
    </w:p>
    <w:p w14:paraId="21E56B05"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1.24, 1.16, 1.09, 1.55, 1.72, 5.29, ///</w:t>
      </w:r>
    </w:p>
    <w:p w14:paraId="794765B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3.04, 2.83, 2.35, 2.07, 1.96, 1.31, 3.61, ///</w:t>
      </w:r>
    </w:p>
    <w:p w14:paraId="4315576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2.81, 2.57, 2.19, 1.55, 1.74, 1.12, 2.67, 3.24, ///</w:t>
      </w:r>
    </w:p>
    <w:p w14:paraId="24C7AA85"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1.73, 1.64, 1.32, 0.89, 1.05, 1.41, 1.62, 1.62, 2.89, ///</w:t>
      </w:r>
    </w:p>
    <w:p w14:paraId="1AE57374"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2.66, 2.49, 2.12, 1.40, 1.43, 0.95, 2.22, 2.01, 1.25, 3.24, ///</w:t>
      </w:r>
    </w:p>
    <w:p w14:paraId="6F8AF963"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2.99, 2.86, 2.42, 1.52, 1.50, 1.01, 2.34, 2.14, 1.31, 3.05, 4.84)</w:t>
      </w:r>
    </w:p>
    <w:p w14:paraId="418E3969" w14:textId="77777777" w:rsidR="005B2056" w:rsidRPr="005B2056" w:rsidRDefault="005B2056" w:rsidP="00502FC8">
      <w:pPr>
        <w:pStyle w:val="SourceCode"/>
        <w:wordWrap/>
        <w:rPr>
          <w:rStyle w:val="VerbatimChar"/>
          <w:sz w:val="20"/>
          <w:szCs w:val="20"/>
        </w:rPr>
      </w:pPr>
    </w:p>
    <w:p w14:paraId="083D4119" w14:textId="77777777" w:rsidR="005B2056" w:rsidRPr="005B2056" w:rsidRDefault="005B2056" w:rsidP="00502FC8">
      <w:pPr>
        <w:pStyle w:val="SourceCode"/>
        <w:wordWrap/>
        <w:rPr>
          <w:rStyle w:val="VerbatimChar"/>
          <w:sz w:val="20"/>
          <w:szCs w:val="20"/>
        </w:rPr>
      </w:pPr>
    </w:p>
    <w:p w14:paraId="30F7084A" w14:textId="77777777" w:rsidR="005B2056" w:rsidRPr="005B2056" w:rsidRDefault="005B2056" w:rsidP="00502FC8">
      <w:pPr>
        <w:pStyle w:val="SourceCode"/>
        <w:wordWrap/>
        <w:rPr>
          <w:rStyle w:val="VerbatimChar"/>
          <w:sz w:val="20"/>
          <w:szCs w:val="20"/>
        </w:rPr>
      </w:pPr>
      <w:r w:rsidRPr="005B2056">
        <w:rPr>
          <w:rStyle w:val="VerbatimChar"/>
          <w:sz w:val="20"/>
          <w:szCs w:val="20"/>
        </w:rPr>
        <w:t>. corr2data acsi1 acsi2 acsi3 cuex1 cuex2 cuex3 perq1 perq2 perq3 perv1 perv2, ///</w:t>
      </w:r>
    </w:p>
    <w:p w14:paraId="1005DF2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n(10417) cov(S) cstorage(lower) clear</w:t>
      </w:r>
    </w:p>
    <w:p w14:paraId="4C4F37C2" w14:textId="77777777" w:rsidR="005B2056" w:rsidRPr="005B2056" w:rsidRDefault="005B2056" w:rsidP="00502FC8">
      <w:pPr>
        <w:pStyle w:val="SourceCode"/>
        <w:wordWrap/>
        <w:rPr>
          <w:rStyle w:val="VerbatimChar"/>
          <w:sz w:val="20"/>
          <w:szCs w:val="20"/>
        </w:rPr>
      </w:pPr>
    </w:p>
    <w:p w14:paraId="161ADDBA" w14:textId="77777777" w:rsidR="005B2056" w:rsidRPr="005B2056" w:rsidRDefault="005B2056" w:rsidP="00502FC8">
      <w:pPr>
        <w:pStyle w:val="SourceCode"/>
        <w:wordWrap/>
        <w:rPr>
          <w:rStyle w:val="VerbatimChar"/>
          <w:sz w:val="20"/>
          <w:szCs w:val="20"/>
        </w:rPr>
      </w:pPr>
      <w:r w:rsidRPr="005B2056">
        <w:rPr>
          <w:rStyle w:val="VerbatimChar"/>
          <w:sz w:val="20"/>
          <w:szCs w:val="20"/>
        </w:rPr>
        <w:t>(obs 10,417)</w:t>
      </w:r>
    </w:p>
    <w:p w14:paraId="1FB8F0A7" w14:textId="77777777" w:rsidR="005B2056" w:rsidRPr="005B2056" w:rsidRDefault="005B2056" w:rsidP="00502FC8">
      <w:pPr>
        <w:pStyle w:val="SourceCode"/>
        <w:wordWrap/>
        <w:rPr>
          <w:rStyle w:val="VerbatimChar"/>
          <w:sz w:val="20"/>
          <w:szCs w:val="20"/>
        </w:rPr>
      </w:pPr>
    </w:p>
    <w:p w14:paraId="66D26BC8" w14:textId="11C5775E" w:rsidR="00C718D6" w:rsidRPr="00234FE7" w:rsidRDefault="00C718D6" w:rsidP="00C718D6">
      <w:pPr>
        <w:pStyle w:val="2"/>
      </w:pPr>
      <w:bookmarkStart w:id="95" w:name="_Toc14939191"/>
      <w:r>
        <w:lastRenderedPageBreak/>
        <w:t xml:space="preserve">Scale score </w:t>
      </w:r>
      <w:r w:rsidRPr="00234FE7">
        <w:t>correlation</w:t>
      </w:r>
      <w:bookmarkEnd w:id="95"/>
    </w:p>
    <w:p w14:paraId="317DCB32" w14:textId="77777777" w:rsidR="00C718D6" w:rsidRDefault="00C718D6" w:rsidP="00C718D6">
      <w:pPr>
        <w:pStyle w:val="3"/>
      </w:pPr>
      <w:r>
        <w:t>How often is it used?</w:t>
      </w:r>
    </w:p>
    <w:p w14:paraId="41E91A73" w14:textId="77777777" w:rsidR="00C718D6" w:rsidRDefault="00C718D6" w:rsidP="00C718D6">
      <w:pPr>
        <w:pStyle w:val="BodyText-noindent"/>
      </w:pPr>
      <w:r w:rsidRPr="00863396">
        <w:t xml:space="preserve">AMJ </w:t>
      </w:r>
      <w:r>
        <w:t>25.9%, JAP 11.0%, ORM 55.0%</w:t>
      </w:r>
    </w:p>
    <w:p w14:paraId="26A88D17" w14:textId="77777777" w:rsidR="00C718D6" w:rsidRDefault="00C718D6" w:rsidP="00C718D6">
      <w:pPr>
        <w:pStyle w:val="BodyText-noindent"/>
      </w:pPr>
      <w:r w:rsidRPr="00863396">
        <w:t xml:space="preserve">This is probably the most easily understood among the various techniques, so it </w:t>
      </w:r>
      <w:r>
        <w:t xml:space="preserve">is </w:t>
      </w:r>
      <w:r w:rsidRPr="00863396">
        <w:t>commonly used.</w:t>
      </w:r>
    </w:p>
    <w:p w14:paraId="2B3960A2" w14:textId="77777777" w:rsidR="00C718D6" w:rsidRPr="0052565E" w:rsidRDefault="00C718D6" w:rsidP="00C718D6">
      <w:pPr>
        <w:pStyle w:val="3"/>
      </w:pPr>
      <w:r w:rsidRPr="000948C1">
        <w:t>How to obtain</w:t>
      </w:r>
    </w:p>
    <w:p w14:paraId="14F50678" w14:textId="533CDFF2" w:rsidR="005B2056" w:rsidRPr="005B2056" w:rsidRDefault="00C718D6" w:rsidP="00502FC8">
      <w:pPr>
        <w:pStyle w:val="BodyText-noindent"/>
        <w:rPr>
          <w:rStyle w:val="VerbatimChar"/>
          <w:rFonts w:eastAsiaTheme="majorEastAsia" w:cstheme="majorBidi"/>
          <w:bCs/>
          <w:sz w:val="20"/>
          <w:u w:val="single"/>
        </w:rPr>
      </w:pPr>
      <w:r>
        <w:rPr>
          <w:rFonts w:hint="eastAsia"/>
        </w:rPr>
        <w:t>Scales scores</w:t>
      </w:r>
      <w:r>
        <w:t xml:space="preserve"> are typically the unweighted sum or mean of observed item scores.</w:t>
      </w:r>
    </w:p>
    <w:p w14:paraId="59910F98" w14:textId="77777777" w:rsidR="005B2056" w:rsidRPr="005B2056" w:rsidRDefault="005B2056" w:rsidP="00502FC8">
      <w:pPr>
        <w:pStyle w:val="SourceCode"/>
        <w:wordWrap/>
        <w:rPr>
          <w:rStyle w:val="VerbatimChar"/>
          <w:sz w:val="20"/>
          <w:szCs w:val="20"/>
        </w:rPr>
      </w:pPr>
      <w:r w:rsidRPr="005B2056">
        <w:rPr>
          <w:rStyle w:val="VerbatimChar"/>
          <w:sz w:val="20"/>
          <w:szCs w:val="20"/>
        </w:rPr>
        <w:t>. gen acsi = acsi1 + acsi2 + acsi3</w:t>
      </w:r>
    </w:p>
    <w:p w14:paraId="2D1022F8" w14:textId="77777777" w:rsidR="005B2056" w:rsidRPr="005B2056" w:rsidRDefault="005B2056" w:rsidP="00502FC8">
      <w:pPr>
        <w:pStyle w:val="SourceCode"/>
        <w:wordWrap/>
        <w:rPr>
          <w:rStyle w:val="VerbatimChar"/>
          <w:sz w:val="20"/>
          <w:szCs w:val="20"/>
        </w:rPr>
      </w:pPr>
    </w:p>
    <w:p w14:paraId="5F1A5B62" w14:textId="77777777" w:rsidR="005B2056" w:rsidRPr="005B2056" w:rsidRDefault="005B2056" w:rsidP="00502FC8">
      <w:pPr>
        <w:pStyle w:val="SourceCode"/>
        <w:wordWrap/>
        <w:rPr>
          <w:rStyle w:val="VerbatimChar"/>
          <w:sz w:val="20"/>
          <w:szCs w:val="20"/>
        </w:rPr>
      </w:pPr>
      <w:r w:rsidRPr="005B2056">
        <w:rPr>
          <w:rStyle w:val="VerbatimChar"/>
          <w:sz w:val="20"/>
          <w:szCs w:val="20"/>
        </w:rPr>
        <w:t>. gen cuex = cuex1 + cuex2 + cuex3</w:t>
      </w:r>
    </w:p>
    <w:p w14:paraId="1130AFE5" w14:textId="77777777" w:rsidR="005B2056" w:rsidRPr="005B2056" w:rsidRDefault="005B2056" w:rsidP="00502FC8">
      <w:pPr>
        <w:pStyle w:val="SourceCode"/>
        <w:wordWrap/>
        <w:rPr>
          <w:rStyle w:val="VerbatimChar"/>
          <w:sz w:val="20"/>
          <w:szCs w:val="20"/>
        </w:rPr>
      </w:pPr>
    </w:p>
    <w:p w14:paraId="13D8B03F" w14:textId="77777777" w:rsidR="005B2056" w:rsidRPr="005B2056" w:rsidRDefault="005B2056" w:rsidP="00502FC8">
      <w:pPr>
        <w:pStyle w:val="SourceCode"/>
        <w:wordWrap/>
        <w:rPr>
          <w:rStyle w:val="VerbatimChar"/>
          <w:sz w:val="20"/>
          <w:szCs w:val="20"/>
        </w:rPr>
      </w:pPr>
      <w:r w:rsidRPr="005B2056">
        <w:rPr>
          <w:rStyle w:val="VerbatimChar"/>
          <w:sz w:val="20"/>
          <w:szCs w:val="20"/>
        </w:rPr>
        <w:t>. gen perq = perq1 + perq2 + perq3</w:t>
      </w:r>
    </w:p>
    <w:p w14:paraId="7AEE225F" w14:textId="77777777" w:rsidR="005B2056" w:rsidRPr="005B2056" w:rsidRDefault="005B2056" w:rsidP="00502FC8">
      <w:pPr>
        <w:pStyle w:val="SourceCode"/>
        <w:wordWrap/>
        <w:rPr>
          <w:rStyle w:val="VerbatimChar"/>
          <w:sz w:val="20"/>
          <w:szCs w:val="20"/>
        </w:rPr>
      </w:pPr>
    </w:p>
    <w:p w14:paraId="1CA98D47" w14:textId="77777777" w:rsidR="005B2056" w:rsidRPr="005B2056" w:rsidRDefault="005B2056" w:rsidP="00502FC8">
      <w:pPr>
        <w:pStyle w:val="SourceCode"/>
        <w:wordWrap/>
        <w:rPr>
          <w:rStyle w:val="VerbatimChar"/>
          <w:sz w:val="20"/>
          <w:szCs w:val="20"/>
        </w:rPr>
      </w:pPr>
      <w:r w:rsidRPr="005B2056">
        <w:rPr>
          <w:rStyle w:val="VerbatimChar"/>
          <w:sz w:val="20"/>
          <w:szCs w:val="20"/>
        </w:rPr>
        <w:t>. gen perv = perv1 + perv2</w:t>
      </w:r>
    </w:p>
    <w:p w14:paraId="2F9D8C86" w14:textId="77777777" w:rsidR="005B2056" w:rsidRPr="005B2056" w:rsidRDefault="005B2056" w:rsidP="00502FC8">
      <w:pPr>
        <w:pStyle w:val="SourceCode"/>
        <w:wordWrap/>
        <w:rPr>
          <w:rStyle w:val="VerbatimChar"/>
          <w:sz w:val="20"/>
          <w:szCs w:val="20"/>
        </w:rPr>
      </w:pPr>
    </w:p>
    <w:p w14:paraId="4A24BF34" w14:textId="77777777" w:rsidR="005B2056" w:rsidRPr="005B2056" w:rsidRDefault="005B2056" w:rsidP="00502FC8">
      <w:pPr>
        <w:pStyle w:val="SourceCode"/>
        <w:wordWrap/>
        <w:rPr>
          <w:rStyle w:val="VerbatimChar"/>
          <w:sz w:val="20"/>
          <w:szCs w:val="20"/>
        </w:rPr>
      </w:pPr>
      <w:r w:rsidRPr="005B2056">
        <w:rPr>
          <w:rStyle w:val="VerbatimChar"/>
          <w:sz w:val="20"/>
          <w:szCs w:val="20"/>
        </w:rPr>
        <w:t>. correlate acsi cuex perq perv</w:t>
      </w:r>
    </w:p>
    <w:p w14:paraId="7EC81583" w14:textId="77777777" w:rsidR="005B2056" w:rsidRPr="005B2056" w:rsidRDefault="005B2056" w:rsidP="00502FC8">
      <w:pPr>
        <w:pStyle w:val="SourceCode"/>
        <w:wordWrap/>
        <w:rPr>
          <w:rStyle w:val="VerbatimChar"/>
          <w:sz w:val="20"/>
          <w:szCs w:val="20"/>
        </w:rPr>
      </w:pPr>
      <w:r w:rsidRPr="005B2056">
        <w:rPr>
          <w:rStyle w:val="VerbatimChar"/>
          <w:sz w:val="20"/>
          <w:szCs w:val="20"/>
        </w:rPr>
        <w:t>(obs=10,417)</w:t>
      </w:r>
    </w:p>
    <w:p w14:paraId="5CEE4ACF" w14:textId="77777777" w:rsidR="005B2056" w:rsidRPr="005B2056" w:rsidRDefault="005B2056" w:rsidP="00502FC8">
      <w:pPr>
        <w:pStyle w:val="SourceCode"/>
        <w:wordWrap/>
        <w:rPr>
          <w:rStyle w:val="VerbatimChar"/>
          <w:sz w:val="20"/>
          <w:szCs w:val="20"/>
        </w:rPr>
      </w:pPr>
    </w:p>
    <w:p w14:paraId="3CB8C9B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     acsi     cuex     perq     perv</w:t>
      </w:r>
    </w:p>
    <w:p w14:paraId="181FDF4E" w14:textId="77777777" w:rsidR="005B2056" w:rsidRPr="005B2056" w:rsidRDefault="005B2056" w:rsidP="00502FC8">
      <w:pPr>
        <w:pStyle w:val="SourceCode"/>
        <w:wordWrap/>
        <w:rPr>
          <w:rStyle w:val="VerbatimChar"/>
          <w:sz w:val="20"/>
          <w:szCs w:val="20"/>
        </w:rPr>
      </w:pPr>
      <w:r w:rsidRPr="005B2056">
        <w:rPr>
          <w:rStyle w:val="VerbatimChar"/>
          <w:sz w:val="20"/>
          <w:szCs w:val="20"/>
        </w:rPr>
        <w:t>-------------+------------------------------------</w:t>
      </w:r>
    </w:p>
    <w:p w14:paraId="19C67B0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 |   1.0000</w:t>
      </w:r>
    </w:p>
    <w:p w14:paraId="6E6B285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 |   0.4858   1.0000</w:t>
      </w:r>
    </w:p>
    <w:p w14:paraId="1FF684A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 |   0.8171   0.5497   1.0000</w:t>
      </w:r>
    </w:p>
    <w:p w14:paraId="4F4C547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 |   0.7645   0.4041   0.6446   1.0000</w:t>
      </w:r>
    </w:p>
    <w:p w14:paraId="11D13B03" w14:textId="77777777" w:rsidR="00C718D6" w:rsidRPr="0052565E" w:rsidRDefault="00C718D6" w:rsidP="00C718D6">
      <w:pPr>
        <w:pStyle w:val="3"/>
      </w:pPr>
      <w:r w:rsidRPr="0052565E">
        <w:t>Problems / Limitations</w:t>
      </w:r>
    </w:p>
    <w:p w14:paraId="22D1A275" w14:textId="77777777" w:rsidR="00C718D6" w:rsidRDefault="00C718D6" w:rsidP="00C718D6">
      <w:pPr>
        <w:pStyle w:val="BodyText-noindent"/>
      </w:pPr>
      <w:r w:rsidRPr="000948C1">
        <w:t xml:space="preserve">Scale score correlation is a function of 'true correlation' and scale score reliability. That is, a low scale score correlation may be due to a low true correlation, or a low reliability. Therefore, these correlations alone do not </w:t>
      </w:r>
      <w:r w:rsidRPr="00762435">
        <w:t xml:space="preserve">allow any </w:t>
      </w:r>
      <w:r w:rsidRPr="0064607D">
        <w:t xml:space="preserve">conclusions about discriminant validity </w:t>
      </w:r>
      <w:r w:rsidRPr="000E7722">
        <w:t>to be drawn</w:t>
      </w:r>
      <w:r w:rsidRPr="00234FE7">
        <w:t>.</w:t>
      </w:r>
      <w:r>
        <w:t xml:space="preserve"> </w:t>
      </w:r>
    </w:p>
    <w:p w14:paraId="5F52171A" w14:textId="6D5E4FA8" w:rsidR="00C718D6" w:rsidRPr="00B7363A" w:rsidRDefault="00C718D6" w:rsidP="00C718D6">
      <w:pPr>
        <w:pStyle w:val="2"/>
      </w:pPr>
      <w:bookmarkStart w:id="96" w:name="_Toc14939192"/>
      <w:r w:rsidRPr="00B7363A">
        <w:rPr>
          <w:rFonts w:hint="eastAsia"/>
        </w:rPr>
        <w:lastRenderedPageBreak/>
        <w:t xml:space="preserve">Disattenuated </w:t>
      </w:r>
      <w:r w:rsidRPr="00720F1A">
        <w:rPr>
          <w:rFonts w:hint="eastAsia"/>
        </w:rPr>
        <w:t>co</w:t>
      </w:r>
      <w:r w:rsidRPr="00720F1A">
        <w:t>rrelation</w:t>
      </w:r>
      <w:r w:rsidRPr="00B7363A">
        <w:t xml:space="preserve"> using tau-equivalent reliability</w:t>
      </w:r>
      <w:bookmarkEnd w:id="96"/>
    </w:p>
    <w:p w14:paraId="6B4D2DEA" w14:textId="77777777" w:rsidR="00C718D6" w:rsidRPr="00863396" w:rsidRDefault="00C718D6" w:rsidP="00C718D6">
      <w:pPr>
        <w:pStyle w:val="3"/>
      </w:pPr>
      <w:r w:rsidRPr="00863396">
        <w:rPr>
          <w:rFonts w:hint="eastAsia"/>
        </w:rPr>
        <w:t>How often is it used</w:t>
      </w:r>
      <w:r w:rsidRPr="00863396">
        <w:t>?</w:t>
      </w:r>
    </w:p>
    <w:p w14:paraId="0AE75250" w14:textId="77777777" w:rsidR="00C718D6" w:rsidRPr="000948C1" w:rsidRDefault="00C718D6" w:rsidP="00C718D6">
      <w:pPr>
        <w:pStyle w:val="BodyText-noindent"/>
      </w:pPr>
      <w:r w:rsidRPr="000948C1">
        <w:t>AMJ 0%, JAP 1.4%, ORM 0%</w:t>
      </w:r>
    </w:p>
    <w:p w14:paraId="674D748B" w14:textId="77777777" w:rsidR="00C718D6" w:rsidRPr="0052565E" w:rsidRDefault="00C718D6" w:rsidP="00C718D6">
      <w:pPr>
        <w:pStyle w:val="3"/>
      </w:pPr>
      <w:r w:rsidRPr="0052565E">
        <w:rPr>
          <w:rFonts w:hint="eastAsia"/>
        </w:rPr>
        <w:t>How to obtain</w:t>
      </w:r>
    </w:p>
    <w:p w14:paraId="217CDC27" w14:textId="77777777" w:rsidR="00C718D6" w:rsidRDefault="00C718D6" w:rsidP="00C718D6">
      <w:pPr>
        <w:pStyle w:val="BodyText-noindent"/>
      </w:pPr>
      <w:r w:rsidRPr="00874C2B">
        <w:t>As mentioned above, scale score correlation is a function of 'true correlation' and scale score reliability. Therefore,</w:t>
      </w:r>
      <w:r>
        <w:t xml:space="preserve"> the</w:t>
      </w:r>
      <w:r w:rsidRPr="00874C2B">
        <w:t xml:space="preserve"> true correlation can be </w:t>
      </w:r>
      <w:r>
        <w:t xml:space="preserve">estimated </w:t>
      </w:r>
      <w:r w:rsidRPr="00874C2B">
        <w:t xml:space="preserve">by </w:t>
      </w:r>
      <w:r>
        <w:t xml:space="preserve">adjusting the </w:t>
      </w:r>
      <w:r w:rsidRPr="00874C2B">
        <w:t>scale score correlation</w:t>
      </w:r>
      <w:r>
        <w:t xml:space="preserve"> to account for its unreliability</w:t>
      </w:r>
      <w:r w:rsidRPr="00874C2B">
        <w:t xml:space="preserve">. </w:t>
      </w:r>
      <w:r w:rsidRPr="00B7363A">
        <w:t>The estimate of true correlation obtained in this way is called disatten</w:t>
      </w:r>
      <w:r>
        <w:t>u</w:t>
      </w:r>
      <w:r w:rsidRPr="00B7363A">
        <w:t xml:space="preserve">ated correlation. The effectiveness of this technique depends on </w:t>
      </w:r>
      <w:r>
        <w:t xml:space="preserve">a) </w:t>
      </w:r>
      <w:r w:rsidRPr="00B7363A">
        <w:t xml:space="preserve">how accurate the </w:t>
      </w:r>
      <w:r>
        <w:t xml:space="preserve">reliability </w:t>
      </w:r>
      <w:r w:rsidRPr="00B7363A">
        <w:t>estimates are used</w:t>
      </w:r>
      <w:r>
        <w:t xml:space="preserve"> and b) to the extent that the indicators are contaminated by non-random measurement error</w:t>
      </w:r>
      <w:r w:rsidRPr="00B7363A">
        <w:t>.</w:t>
      </w:r>
      <w:r>
        <w:t xml:space="preserve"> In typical applications, non-random measurement error is assumed to not exist.</w:t>
      </w:r>
    </w:p>
    <w:p w14:paraId="4E168DF9" w14:textId="7FA5064A" w:rsidR="00C718D6" w:rsidRDefault="00C718D6" w:rsidP="00C718D6">
      <w:pPr>
        <w:pStyle w:val="a0"/>
      </w:pPr>
      <w:r w:rsidRPr="00874C2B">
        <w:t>There are many ways to estimate scale score reliability, but the most commonly used is tau-equivalent reliability. This reliability coefficient is often incorrectly known as Cronbach's alpha.</w:t>
      </w:r>
      <w:r>
        <w:t xml:space="preserve"> </w:t>
      </w:r>
      <w:r w:rsidRPr="0091133A">
        <w:t>Kuder and Richardson</w:t>
      </w:r>
      <w:r>
        <w:t xml:space="preserve"> </w:t>
      </w:r>
      <w:r>
        <w:fldChar w:fldCharType="begin"/>
      </w:r>
      <w:r>
        <w:instrText xml:space="preserve"> ADDIN ZOTERO_ITEM CSL_CITATION {"citationID":"wxwbCieB","properties":{"formattedCitation":"(1937)","plainCitation":"(1937)","noteIndex":0},"citationItems":[{"id":37736,"uris":["http://zotero.org/users/5591/items/RK6HYRW6"],"uri":["http://zotero.org/users/5591/items/RK6HYRW6"],"itemData":{"id":37736,"type":"article-journal","title":"The theory of the estimation of test reliability","container-title":"Psychometrika","page":"151-160","volume":"2","issue":"3","source":"Springer Link","abstract":"The theoretically best estimate of the reliability coefficient is stated in terms of a precise definition of the equivalence of two forms of a test. Various approximations to this theoretical formula are derived, with reference to several degrees of completeness of information about the test and to special assumptions. The familiar Spearman-Brown Formula is shown to be a special case of the general formulation of the problem of reliability. Reliability coefficients computed in various ways are presented for comparative purposes.","DOI":"10.1007/BF02288391","ISSN":"1860-0980","journalAbbreviation":"Psychometrika","language":"en","author":[{"family":"Kuder","given":"G. F."},{"family":"Richardson","given":"M. W."}],"issued":{"date-parts":[["1937",9,1]]}},"suppress-author":true}],"schema":"https://github.com/citation-style-language/schema/raw/master/csl-citation.json"} </w:instrText>
      </w:r>
      <w:r>
        <w:fldChar w:fldCharType="separate"/>
      </w:r>
      <w:r>
        <w:rPr>
          <w:noProof/>
        </w:rPr>
        <w:t>(1937)</w:t>
      </w:r>
      <w:r>
        <w:fldChar w:fldCharType="end"/>
      </w:r>
      <w:r w:rsidRPr="0091133A">
        <w:t>, not Cronbach</w:t>
      </w:r>
      <w:r>
        <w:t xml:space="preserve"> </w:t>
      </w:r>
      <w:r>
        <w:fldChar w:fldCharType="begin"/>
      </w:r>
      <w:r>
        <w:instrText xml:space="preserve"> ADDIN ZOTERO_ITEM CSL_CITATION {"citationID":"pN5cwMY0","properties":{"formattedCitation":"(1951)","plainCitation":"(1951)","noteIndex":0},"citationItems":[{"id":37738,"uris":["http://zotero.org/users/5591/items/QS9LW4H2"],"uri":["http://zotero.org/users/5591/items/QS9LW4H2"],"itemData":{"id":37738,"type":"article-journal","title":"Coefficient alpha and the internal structure of tests","container-title":"Psychometrika","page":"297-334","volume":"16","issue":"3","source":"Springer Link","abstract":"A general formula (α) of which a special case is the Kuder-Richardson coefficient of equivalence is shown to be the mean of all split-half coefficients resulting from different splittings of a test. α is therefore an estimate of the correlation between two random samples of items from a universe of items like those in the test. α is found to be an appropriate index of equivalence and, except for very short tests, of the first-factor concentration in the test. Tests divisible into distinct subtests should be so divided before using the formula. The index</w:instrText>
      </w:r>
      <w:r>
        <w:rPr>
          <w:rFonts w:ascii="Cambria Math" w:hAnsi="Cambria Math" w:cs="Cambria Math"/>
        </w:rPr>
        <w:instrText>𝑟</w:instrText>
      </w:r>
      <w:r>
        <w:instrText>¯</w:instrText>
      </w:r>
      <w:r>
        <w:rPr>
          <w:rFonts w:ascii="Cambria Math" w:hAnsi="Cambria Math" w:cs="Cambria Math"/>
        </w:rPr>
        <w:instrText>𝑖𝑗</w:instrText>
      </w:r>
      <w:r>
        <w:instrText xml:space="preserve">r¯ij\\bar r_{ij} , derived from α, is shown to be an index of inter-item homogeneity. Comparison is made to the Guttman and Loevinger approaches. Parallel split coefficients are shown to be unnecessary for tests of common types. In designing tests, maximum interpretability of scores is obtained by increasing the first-factor concentration in any separately-scored subtest and avoiding substantial group-factor clusters within a subtest. Scalability is not a requisite.","DOI":"10.1007/BF02310555","ISSN":"1860-0980","journalAbbreviation":"Psychometrika","language":"en","author":[{"family":"Cronbach","given":"Lee J."}],"issued":{"date-parts":[["1951",9,1]]}},"suppress-author":true}],"schema":"https://github.com/citation-style-language/schema/raw/master/csl-citation.json"} </w:instrText>
      </w:r>
      <w:r>
        <w:fldChar w:fldCharType="separate"/>
      </w:r>
      <w:r>
        <w:rPr>
          <w:noProof/>
        </w:rPr>
        <w:t>(1951)</w:t>
      </w:r>
      <w:r>
        <w:fldChar w:fldCharType="end"/>
      </w:r>
      <w:r w:rsidRPr="0091133A">
        <w:t>, developed this coefficient first</w:t>
      </w:r>
      <w:r>
        <w:t xml:space="preserve"> </w:t>
      </w:r>
      <w:r>
        <w:fldChar w:fldCharType="begin"/>
      </w:r>
      <w:r>
        <w:instrText xml:space="preserve"> ADDIN ZOTERO_ITEM CSL_CITATION {"citationID":"MXxBrlLV","properties":{"formattedCitation":"(see Cho &amp; Kim, 2015)","plainCitation":"(see Cho &amp; Kim, 2015)","noteIndex":0},"citationItems":[{"id":4999,"uris":["http://zotero.org/groups/52014/items/C6SFMJ3V"],"uri":["http://zotero.org/groups/52014/items/C6SFMJ3V"],"itemData":{"id":4999,"type":"article-journal","title":"Cronbach’s coefficient alpha well known but poorly understood","container-title":"Organizational Research Methods","page":"207-230","volume":"18","issue":"2","source":"orm.sagepub.com","abstract":"This study disproves the following six common misconceptions about coefficient alpha: (a) Alpha was first developed by Cronbach. (b) Alpha equals reliability. (c) A high value of alpha is an indication of internal consistency. (d) Reliability will always be improved by deleting items using “alpha if item deleted.” (e) Alpha should be greater than or equal to .7 (or, alternatively, .8). (f) Alpha is the best choice among all published reliability coefficients. This study discusses the inaccuracy of each of these misconceptions and provides a correct statement. This study recommends that the assumptions of unidimensionality and tau-equivalency be examined before the application of alpha and that structural equation modeling (SEM)–based reliability estimators be substituted for alpha when one of these conditions is not satisfied. This study also provides formulas for SEM-based reliability estimators that do not rely on matrix notation and step-by-step explanations for the computation of SEM-based reliability estimates.","DOI":"10.1177/1094428114555994","ISSN":"1094-4281, 1552-7425","journalAbbreviation":"Organizational Research Methods","language":"en","author":[{"family":"Cho","given":"Eunseong"},{"family":"Kim","given":"Seonghoon"}],"issued":{"date-parts":[["2015",4,1]]}},"prefix":"see "}],"schema":"https://github.com/citation-style-language/schema/raw/master/csl-citation.json"} </w:instrText>
      </w:r>
      <w:r>
        <w:fldChar w:fldCharType="separate"/>
      </w:r>
      <w:r>
        <w:rPr>
          <w:noProof/>
        </w:rPr>
        <w:t>(see Cho &amp; Kim, 2015)</w:t>
      </w:r>
      <w:r>
        <w:fldChar w:fldCharType="end"/>
      </w:r>
      <w:r w:rsidRPr="0091133A">
        <w:t>.</w:t>
      </w:r>
      <w:r>
        <w:t xml:space="preserve"> Tau-equivalent reliability can be calculated using the alpha command. After the reliability </w:t>
      </w:r>
      <w:r w:rsidRPr="00B33EE2">
        <w:t>estimates</w:t>
      </w:r>
      <w:r>
        <w:t xml:space="preserve"> have been calculated,</w:t>
      </w:r>
      <w:r w:rsidRPr="00DC0C52">
        <w:t xml:space="preserve"> disattenuated correlation</w:t>
      </w:r>
      <w:r>
        <w:t>can be calculated as follows:</w:t>
      </w:r>
    </w:p>
    <w:p w14:paraId="52516013" w14:textId="297758BD" w:rsidR="00C718D6" w:rsidRPr="007D3300" w:rsidRDefault="00E91704" w:rsidP="00C718D6">
      <w:pPr>
        <w:pStyle w:val="BodyText-noindent"/>
      </w:pPr>
      <m:oMathPara>
        <m:oMath>
          <m:sSub>
            <m:sSubPr>
              <m:ctrlPr>
                <w:rPr>
                  <w:rFonts w:ascii="Cambria Math" w:hAnsi="Cambria Math"/>
                </w:rPr>
              </m:ctrlPr>
            </m:sSubPr>
            <m:e>
              <m:r>
                <w:rPr>
                  <w:rFonts w:ascii="Cambria Math" w:hAnsi="Cambria Math"/>
                </w:rPr>
                <m:t>ρ</m:t>
              </m:r>
            </m:e>
            <m:sub>
              <m:r>
                <m:rPr>
                  <m:sty m:val="p"/>
                </m:rPr>
                <w:rPr>
                  <w:rFonts w:ascii="Cambria Math" w:hAnsi="Cambria Math"/>
                </w:rPr>
                <m:t>12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w:rPr>
                      <w:rFonts w:ascii="Cambria Math" w:hAnsi="Cambria Math"/>
                    </w:rPr>
                    <m:t>XY</m:t>
                  </m:r>
                </m:sub>
              </m:sSub>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ρ</m:t>
                      </m:r>
                    </m:e>
                    <m:sub>
                      <m:r>
                        <w:rPr>
                          <w:rFonts w:ascii="Cambria Math" w:hAnsi="Cambria Math"/>
                        </w:rPr>
                        <m:t>X</m:t>
                      </m:r>
                    </m:sub>
                  </m:sSub>
                  <m:sSub>
                    <m:sSubPr>
                      <m:ctrlPr>
                        <w:rPr>
                          <w:rFonts w:ascii="Cambria Math" w:hAnsi="Cambria Math"/>
                        </w:rPr>
                      </m:ctrlPr>
                    </m:sSubPr>
                    <m:e>
                      <m:r>
                        <w:rPr>
                          <w:rFonts w:ascii="Cambria Math" w:hAnsi="Cambria Math"/>
                        </w:rPr>
                        <m:t>ρ</m:t>
                      </m:r>
                    </m:e>
                    <m:sub>
                      <m:r>
                        <w:rPr>
                          <w:rFonts w:ascii="Cambria Math" w:hAnsi="Cambria Math"/>
                        </w:rPr>
                        <m:t>Y</m:t>
                      </m:r>
                    </m:sub>
                  </m:sSub>
                </m:e>
              </m:rad>
            </m:den>
          </m:f>
        </m:oMath>
      </m:oMathPara>
    </w:p>
    <w:p w14:paraId="62940E05" w14:textId="5FA59B4F" w:rsidR="007D3300" w:rsidRPr="007D3300" w:rsidRDefault="007D3300" w:rsidP="0095381D">
      <w:pPr>
        <w:pStyle w:val="a0"/>
      </w:pPr>
      <w:r>
        <w:t>We apply first the disattenuation formula to one correlation in a single equation and then apply matrix algebra tools to disattenuate all correlations simultaneously and print out the full disattenuated correlation matrix.</w:t>
      </w:r>
    </w:p>
    <w:p w14:paraId="2FB44E01" w14:textId="77777777" w:rsidR="007D3300" w:rsidRPr="007D3300" w:rsidRDefault="007D3300" w:rsidP="0095381D">
      <w:pPr>
        <w:pStyle w:val="SourceCode"/>
        <w:wordWrap/>
        <w:rPr>
          <w:rStyle w:val="VerbatimChar"/>
          <w:sz w:val="20"/>
          <w:szCs w:val="20"/>
        </w:rPr>
      </w:pPr>
      <w:r w:rsidRPr="007D3300">
        <w:rPr>
          <w:rStyle w:val="VerbatimChar"/>
          <w:sz w:val="20"/>
          <w:szCs w:val="20"/>
        </w:rPr>
        <w:lastRenderedPageBreak/>
        <w:t>. alpha acsi1 acsi2 acsi3</w:t>
      </w:r>
    </w:p>
    <w:p w14:paraId="33214F29" w14:textId="77777777" w:rsidR="007D3300" w:rsidRPr="007D3300" w:rsidRDefault="007D3300" w:rsidP="0095381D">
      <w:pPr>
        <w:pStyle w:val="SourceCode"/>
        <w:wordWrap/>
        <w:rPr>
          <w:rStyle w:val="VerbatimChar"/>
          <w:sz w:val="20"/>
          <w:szCs w:val="20"/>
        </w:rPr>
      </w:pPr>
    </w:p>
    <w:p w14:paraId="1FE6A6B9" w14:textId="77777777" w:rsidR="007D3300" w:rsidRPr="007D3300" w:rsidRDefault="007D3300" w:rsidP="0095381D">
      <w:pPr>
        <w:pStyle w:val="SourceCode"/>
        <w:wordWrap/>
        <w:rPr>
          <w:rStyle w:val="VerbatimChar"/>
          <w:sz w:val="20"/>
          <w:szCs w:val="20"/>
        </w:rPr>
      </w:pPr>
      <w:r w:rsidRPr="007D3300">
        <w:rPr>
          <w:rStyle w:val="VerbatimChar"/>
          <w:sz w:val="20"/>
          <w:szCs w:val="20"/>
        </w:rPr>
        <w:t>Test scale = mean(unstandardized items)</w:t>
      </w:r>
    </w:p>
    <w:p w14:paraId="6E96BDFA" w14:textId="77777777" w:rsidR="007D3300" w:rsidRPr="007D3300" w:rsidRDefault="007D3300" w:rsidP="0095381D">
      <w:pPr>
        <w:pStyle w:val="SourceCode"/>
        <w:wordWrap/>
        <w:rPr>
          <w:rStyle w:val="VerbatimChar"/>
          <w:sz w:val="20"/>
          <w:szCs w:val="20"/>
        </w:rPr>
      </w:pPr>
    </w:p>
    <w:p w14:paraId="2803178F" w14:textId="77777777" w:rsidR="007D3300" w:rsidRPr="007D3300" w:rsidRDefault="007D3300" w:rsidP="0095381D">
      <w:pPr>
        <w:pStyle w:val="SourceCode"/>
        <w:wordWrap/>
        <w:rPr>
          <w:rStyle w:val="VerbatimChar"/>
          <w:sz w:val="20"/>
          <w:szCs w:val="20"/>
        </w:rPr>
      </w:pPr>
      <w:r w:rsidRPr="007D3300">
        <w:rPr>
          <w:rStyle w:val="VerbatimChar"/>
          <w:sz w:val="20"/>
          <w:szCs w:val="20"/>
        </w:rPr>
        <w:t>Average interitem covariance:     2.853333</w:t>
      </w:r>
    </w:p>
    <w:p w14:paraId="19AB869E" w14:textId="77777777" w:rsidR="007D3300" w:rsidRPr="007D3300" w:rsidRDefault="007D3300" w:rsidP="0095381D">
      <w:pPr>
        <w:pStyle w:val="SourceCode"/>
        <w:wordWrap/>
        <w:rPr>
          <w:rStyle w:val="VerbatimChar"/>
          <w:sz w:val="20"/>
          <w:szCs w:val="20"/>
        </w:rPr>
      </w:pPr>
      <w:r w:rsidRPr="007D3300">
        <w:rPr>
          <w:rStyle w:val="VerbatimChar"/>
          <w:sz w:val="20"/>
          <w:szCs w:val="20"/>
        </w:rPr>
        <w:t>Number of items in the scale:            3</w:t>
      </w:r>
    </w:p>
    <w:p w14:paraId="645821AE" w14:textId="77777777" w:rsidR="007D3300" w:rsidRPr="007D3300" w:rsidRDefault="007D3300" w:rsidP="0095381D">
      <w:pPr>
        <w:pStyle w:val="SourceCode"/>
        <w:wordWrap/>
        <w:rPr>
          <w:rStyle w:val="VerbatimChar"/>
          <w:sz w:val="20"/>
          <w:szCs w:val="20"/>
        </w:rPr>
      </w:pPr>
      <w:r w:rsidRPr="007D3300">
        <w:rPr>
          <w:rStyle w:val="VerbatimChar"/>
          <w:sz w:val="20"/>
          <w:szCs w:val="20"/>
        </w:rPr>
        <w:t>Scale reliability coefficient:      0.8813</w:t>
      </w:r>
    </w:p>
    <w:p w14:paraId="2410F897" w14:textId="77777777" w:rsidR="007D3300" w:rsidRPr="007D3300" w:rsidRDefault="007D3300" w:rsidP="0095381D">
      <w:pPr>
        <w:pStyle w:val="SourceCode"/>
        <w:wordWrap/>
        <w:rPr>
          <w:rStyle w:val="VerbatimChar"/>
          <w:sz w:val="20"/>
          <w:szCs w:val="20"/>
        </w:rPr>
      </w:pPr>
    </w:p>
    <w:p w14:paraId="3A1D6D4E" w14:textId="77777777" w:rsidR="007D3300" w:rsidRPr="007D3300" w:rsidRDefault="007D3300" w:rsidP="0095381D">
      <w:pPr>
        <w:pStyle w:val="SourceCode"/>
        <w:wordWrap/>
        <w:rPr>
          <w:rStyle w:val="VerbatimChar"/>
          <w:sz w:val="20"/>
          <w:szCs w:val="20"/>
        </w:rPr>
      </w:pPr>
      <w:r w:rsidRPr="007D3300">
        <w:rPr>
          <w:rStyle w:val="VerbatimChar"/>
          <w:sz w:val="20"/>
          <w:szCs w:val="20"/>
        </w:rPr>
        <w:t>. scalar rel1 = r(alpha)</w:t>
      </w:r>
    </w:p>
    <w:p w14:paraId="15F728DF" w14:textId="77777777" w:rsidR="007D3300" w:rsidRPr="007D3300" w:rsidRDefault="007D3300" w:rsidP="0095381D">
      <w:pPr>
        <w:pStyle w:val="SourceCode"/>
        <w:wordWrap/>
        <w:rPr>
          <w:rStyle w:val="VerbatimChar"/>
          <w:sz w:val="20"/>
          <w:szCs w:val="20"/>
        </w:rPr>
      </w:pPr>
    </w:p>
    <w:p w14:paraId="45E7BD31" w14:textId="77777777" w:rsidR="007D3300" w:rsidRPr="007D3300" w:rsidRDefault="007D3300" w:rsidP="0095381D">
      <w:pPr>
        <w:pStyle w:val="SourceCode"/>
        <w:wordWrap/>
        <w:rPr>
          <w:rStyle w:val="VerbatimChar"/>
          <w:sz w:val="20"/>
          <w:szCs w:val="20"/>
        </w:rPr>
      </w:pPr>
      <w:r w:rsidRPr="007D3300">
        <w:rPr>
          <w:rStyle w:val="VerbatimChar"/>
          <w:sz w:val="20"/>
          <w:szCs w:val="20"/>
        </w:rPr>
        <w:t>. alpha perq1 perq2 perq3</w:t>
      </w:r>
    </w:p>
    <w:p w14:paraId="6651D3E5" w14:textId="77777777" w:rsidR="007D3300" w:rsidRPr="007D3300" w:rsidRDefault="007D3300" w:rsidP="0095381D">
      <w:pPr>
        <w:pStyle w:val="SourceCode"/>
        <w:wordWrap/>
        <w:rPr>
          <w:rStyle w:val="VerbatimChar"/>
          <w:sz w:val="20"/>
          <w:szCs w:val="20"/>
        </w:rPr>
      </w:pPr>
    </w:p>
    <w:p w14:paraId="6C3AE2E3" w14:textId="77777777" w:rsidR="007D3300" w:rsidRPr="007D3300" w:rsidRDefault="007D3300" w:rsidP="0095381D">
      <w:pPr>
        <w:pStyle w:val="SourceCode"/>
        <w:wordWrap/>
        <w:rPr>
          <w:rStyle w:val="VerbatimChar"/>
          <w:sz w:val="20"/>
          <w:szCs w:val="20"/>
        </w:rPr>
      </w:pPr>
      <w:r w:rsidRPr="007D3300">
        <w:rPr>
          <w:rStyle w:val="VerbatimChar"/>
          <w:sz w:val="20"/>
          <w:szCs w:val="20"/>
        </w:rPr>
        <w:t>Test scale = mean(unstandardized items)</w:t>
      </w:r>
    </w:p>
    <w:p w14:paraId="2A1F117B" w14:textId="77777777" w:rsidR="007D3300" w:rsidRPr="007D3300" w:rsidRDefault="007D3300" w:rsidP="0095381D">
      <w:pPr>
        <w:pStyle w:val="SourceCode"/>
        <w:wordWrap/>
        <w:rPr>
          <w:rStyle w:val="VerbatimChar"/>
          <w:sz w:val="20"/>
          <w:szCs w:val="20"/>
        </w:rPr>
      </w:pPr>
    </w:p>
    <w:p w14:paraId="04EE6EA2" w14:textId="77777777" w:rsidR="007D3300" w:rsidRPr="007D3300" w:rsidRDefault="007D3300" w:rsidP="0095381D">
      <w:pPr>
        <w:pStyle w:val="SourceCode"/>
        <w:wordWrap/>
        <w:rPr>
          <w:rStyle w:val="VerbatimChar"/>
          <w:sz w:val="20"/>
          <w:szCs w:val="20"/>
        </w:rPr>
      </w:pPr>
      <w:r w:rsidRPr="007D3300">
        <w:rPr>
          <w:rStyle w:val="VerbatimChar"/>
          <w:sz w:val="20"/>
          <w:szCs w:val="20"/>
        </w:rPr>
        <w:t>Average interitem covariance:         1.97</w:t>
      </w:r>
    </w:p>
    <w:p w14:paraId="4A16F340" w14:textId="77777777" w:rsidR="007D3300" w:rsidRPr="007D3300" w:rsidRDefault="007D3300" w:rsidP="0095381D">
      <w:pPr>
        <w:pStyle w:val="SourceCode"/>
        <w:wordWrap/>
        <w:rPr>
          <w:rStyle w:val="VerbatimChar"/>
          <w:sz w:val="20"/>
          <w:szCs w:val="20"/>
        </w:rPr>
      </w:pPr>
      <w:r w:rsidRPr="007D3300">
        <w:rPr>
          <w:rStyle w:val="VerbatimChar"/>
          <w:sz w:val="20"/>
          <w:szCs w:val="20"/>
        </w:rPr>
        <w:t>Number of items in the scale:            3</w:t>
      </w:r>
    </w:p>
    <w:p w14:paraId="6D7EB324" w14:textId="77777777" w:rsidR="007D3300" w:rsidRPr="007D3300" w:rsidRDefault="007D3300" w:rsidP="0095381D">
      <w:pPr>
        <w:pStyle w:val="SourceCode"/>
        <w:wordWrap/>
        <w:rPr>
          <w:rStyle w:val="VerbatimChar"/>
          <w:sz w:val="20"/>
          <w:szCs w:val="20"/>
        </w:rPr>
      </w:pPr>
      <w:r w:rsidRPr="007D3300">
        <w:rPr>
          <w:rStyle w:val="VerbatimChar"/>
          <w:sz w:val="20"/>
          <w:szCs w:val="20"/>
        </w:rPr>
        <w:t>Scale reliability coefficient:      0.8224</w:t>
      </w:r>
    </w:p>
    <w:p w14:paraId="30AB6490" w14:textId="77777777" w:rsidR="007D3300" w:rsidRPr="007D3300" w:rsidRDefault="007D3300" w:rsidP="0095381D">
      <w:pPr>
        <w:pStyle w:val="SourceCode"/>
        <w:wordWrap/>
        <w:rPr>
          <w:rStyle w:val="VerbatimChar"/>
          <w:sz w:val="20"/>
          <w:szCs w:val="20"/>
        </w:rPr>
      </w:pPr>
    </w:p>
    <w:p w14:paraId="3A3DC526" w14:textId="77777777" w:rsidR="007D3300" w:rsidRPr="007D3300" w:rsidRDefault="007D3300" w:rsidP="0095381D">
      <w:pPr>
        <w:pStyle w:val="SourceCode"/>
        <w:wordWrap/>
        <w:rPr>
          <w:rStyle w:val="VerbatimChar"/>
          <w:sz w:val="20"/>
          <w:szCs w:val="20"/>
        </w:rPr>
      </w:pPr>
      <w:r w:rsidRPr="007D3300">
        <w:rPr>
          <w:rStyle w:val="VerbatimChar"/>
          <w:sz w:val="20"/>
          <w:szCs w:val="20"/>
        </w:rPr>
        <w:t>. scalar rel3 = r(alpha)</w:t>
      </w:r>
    </w:p>
    <w:p w14:paraId="6EC11EAA" w14:textId="77777777" w:rsidR="007D3300" w:rsidRPr="007D3300" w:rsidRDefault="007D3300" w:rsidP="0095381D">
      <w:pPr>
        <w:pStyle w:val="SourceCode"/>
        <w:wordWrap/>
        <w:rPr>
          <w:rStyle w:val="VerbatimChar"/>
          <w:sz w:val="20"/>
          <w:szCs w:val="20"/>
        </w:rPr>
      </w:pPr>
    </w:p>
    <w:p w14:paraId="01C25420" w14:textId="77777777" w:rsidR="007D3300" w:rsidRPr="007D3300" w:rsidRDefault="007D3300" w:rsidP="0095381D">
      <w:pPr>
        <w:pStyle w:val="SourceCode"/>
        <w:wordWrap/>
        <w:rPr>
          <w:rStyle w:val="VerbatimChar"/>
          <w:sz w:val="20"/>
          <w:szCs w:val="20"/>
        </w:rPr>
      </w:pPr>
      <w:r w:rsidRPr="007D3300">
        <w:rPr>
          <w:rStyle w:val="VerbatimChar"/>
          <w:sz w:val="20"/>
          <w:szCs w:val="20"/>
        </w:rPr>
        <w:t>. correlate acsi perq</w:t>
      </w:r>
    </w:p>
    <w:p w14:paraId="1722068D" w14:textId="77777777" w:rsidR="007D3300" w:rsidRPr="007D3300" w:rsidRDefault="007D3300" w:rsidP="0095381D">
      <w:pPr>
        <w:pStyle w:val="SourceCode"/>
        <w:wordWrap/>
        <w:rPr>
          <w:rStyle w:val="VerbatimChar"/>
          <w:sz w:val="20"/>
          <w:szCs w:val="20"/>
        </w:rPr>
      </w:pPr>
      <w:r w:rsidRPr="007D3300">
        <w:rPr>
          <w:rStyle w:val="VerbatimChar"/>
          <w:sz w:val="20"/>
          <w:szCs w:val="20"/>
        </w:rPr>
        <w:t>(obs=10,417)</w:t>
      </w:r>
    </w:p>
    <w:p w14:paraId="0F62082C" w14:textId="77777777" w:rsidR="007D3300" w:rsidRPr="007D3300" w:rsidRDefault="007D3300" w:rsidP="0095381D">
      <w:pPr>
        <w:pStyle w:val="SourceCode"/>
        <w:wordWrap/>
        <w:rPr>
          <w:rStyle w:val="VerbatimChar"/>
          <w:sz w:val="20"/>
          <w:szCs w:val="20"/>
        </w:rPr>
      </w:pPr>
    </w:p>
    <w:p w14:paraId="3EE04C43" w14:textId="77777777" w:rsidR="007D3300" w:rsidRPr="007D3300" w:rsidRDefault="007D3300" w:rsidP="0095381D">
      <w:pPr>
        <w:pStyle w:val="SourceCode"/>
        <w:wordWrap/>
        <w:rPr>
          <w:rStyle w:val="VerbatimChar"/>
          <w:sz w:val="20"/>
          <w:szCs w:val="20"/>
        </w:rPr>
      </w:pPr>
      <w:r w:rsidRPr="007D3300">
        <w:rPr>
          <w:rStyle w:val="VerbatimChar"/>
          <w:sz w:val="20"/>
          <w:szCs w:val="20"/>
        </w:rPr>
        <w:t xml:space="preserve">             |     acsi     perq</w:t>
      </w:r>
    </w:p>
    <w:p w14:paraId="3DDA7CBC" w14:textId="77777777" w:rsidR="007D3300" w:rsidRPr="007D3300" w:rsidRDefault="007D3300" w:rsidP="0095381D">
      <w:pPr>
        <w:pStyle w:val="SourceCode"/>
        <w:wordWrap/>
        <w:rPr>
          <w:rStyle w:val="VerbatimChar"/>
          <w:sz w:val="20"/>
          <w:szCs w:val="20"/>
        </w:rPr>
      </w:pPr>
      <w:r w:rsidRPr="007D3300">
        <w:rPr>
          <w:rStyle w:val="VerbatimChar"/>
          <w:sz w:val="20"/>
          <w:szCs w:val="20"/>
        </w:rPr>
        <w:t>-------------+------------------</w:t>
      </w:r>
    </w:p>
    <w:p w14:paraId="01EFFC56" w14:textId="77777777" w:rsidR="007D3300" w:rsidRPr="007D3300" w:rsidRDefault="007D3300" w:rsidP="0095381D">
      <w:pPr>
        <w:pStyle w:val="SourceCode"/>
        <w:wordWrap/>
        <w:rPr>
          <w:rStyle w:val="VerbatimChar"/>
          <w:sz w:val="20"/>
          <w:szCs w:val="20"/>
        </w:rPr>
      </w:pPr>
      <w:r w:rsidRPr="007D3300">
        <w:rPr>
          <w:rStyle w:val="VerbatimChar"/>
          <w:sz w:val="20"/>
          <w:szCs w:val="20"/>
        </w:rPr>
        <w:t xml:space="preserve">        acsi |   1.0000</w:t>
      </w:r>
    </w:p>
    <w:p w14:paraId="6EB02005" w14:textId="77777777" w:rsidR="007D3300" w:rsidRPr="007D3300" w:rsidRDefault="007D3300" w:rsidP="0095381D">
      <w:pPr>
        <w:pStyle w:val="SourceCode"/>
        <w:wordWrap/>
        <w:rPr>
          <w:rStyle w:val="VerbatimChar"/>
          <w:sz w:val="20"/>
          <w:szCs w:val="20"/>
        </w:rPr>
      </w:pPr>
      <w:r w:rsidRPr="007D3300">
        <w:rPr>
          <w:rStyle w:val="VerbatimChar"/>
          <w:sz w:val="20"/>
          <w:szCs w:val="20"/>
        </w:rPr>
        <w:t xml:space="preserve">        perq |   0.8171   1.0000</w:t>
      </w:r>
    </w:p>
    <w:p w14:paraId="75C9432C" w14:textId="77777777" w:rsidR="007D3300" w:rsidRPr="007D3300" w:rsidRDefault="007D3300" w:rsidP="0095381D">
      <w:pPr>
        <w:pStyle w:val="SourceCode"/>
        <w:wordWrap/>
        <w:rPr>
          <w:rStyle w:val="VerbatimChar"/>
          <w:sz w:val="20"/>
          <w:szCs w:val="20"/>
        </w:rPr>
      </w:pPr>
    </w:p>
    <w:p w14:paraId="4522DA5B" w14:textId="77777777" w:rsidR="007D3300" w:rsidRPr="007D3300" w:rsidRDefault="007D3300" w:rsidP="0095381D">
      <w:pPr>
        <w:pStyle w:val="SourceCode"/>
        <w:wordWrap/>
        <w:rPr>
          <w:rStyle w:val="VerbatimChar"/>
          <w:sz w:val="20"/>
          <w:szCs w:val="20"/>
        </w:rPr>
      </w:pPr>
    </w:p>
    <w:p w14:paraId="651FBA23" w14:textId="77777777" w:rsidR="007D3300" w:rsidRPr="007D3300" w:rsidRDefault="007D3300" w:rsidP="0095381D">
      <w:pPr>
        <w:pStyle w:val="SourceCode"/>
        <w:wordWrap/>
        <w:rPr>
          <w:rStyle w:val="VerbatimChar"/>
          <w:sz w:val="20"/>
          <w:szCs w:val="20"/>
        </w:rPr>
      </w:pPr>
      <w:r w:rsidRPr="007D3300">
        <w:rPr>
          <w:rStyle w:val="VerbatimChar"/>
          <w:sz w:val="20"/>
          <w:szCs w:val="20"/>
        </w:rPr>
        <w:t>. display r(rho)/sqrt(rel1*rel3)</w:t>
      </w:r>
    </w:p>
    <w:p w14:paraId="0D34ABD5" w14:textId="77777777" w:rsidR="007D3300" w:rsidRPr="007D3300" w:rsidRDefault="007D3300" w:rsidP="0095381D">
      <w:pPr>
        <w:pStyle w:val="SourceCode"/>
        <w:wordWrap/>
        <w:rPr>
          <w:rStyle w:val="VerbatimChar"/>
          <w:sz w:val="20"/>
          <w:szCs w:val="20"/>
        </w:rPr>
      </w:pPr>
      <w:r w:rsidRPr="007D3300">
        <w:rPr>
          <w:rStyle w:val="VerbatimChar"/>
          <w:sz w:val="20"/>
          <w:szCs w:val="20"/>
        </w:rPr>
        <w:t>.9597941</w:t>
      </w:r>
    </w:p>
    <w:p w14:paraId="38B0B90F" w14:textId="77777777" w:rsidR="007D3300" w:rsidRPr="007D3300" w:rsidRDefault="007D3300" w:rsidP="0095381D">
      <w:pPr>
        <w:pStyle w:val="SourceCode"/>
        <w:wordWrap/>
        <w:rPr>
          <w:rStyle w:val="VerbatimChar"/>
          <w:sz w:val="20"/>
          <w:szCs w:val="20"/>
        </w:rPr>
      </w:pPr>
    </w:p>
    <w:p w14:paraId="6EB85481" w14:textId="77777777" w:rsidR="007D3300" w:rsidRPr="007D3300" w:rsidRDefault="007D3300" w:rsidP="0095381D">
      <w:pPr>
        <w:pStyle w:val="SourceCode"/>
        <w:wordWrap/>
        <w:rPr>
          <w:rStyle w:val="VerbatimChar"/>
          <w:sz w:val="20"/>
          <w:szCs w:val="20"/>
        </w:rPr>
      </w:pPr>
      <w:r w:rsidRPr="007D3300">
        <w:rPr>
          <w:rStyle w:val="VerbatimChar"/>
          <w:sz w:val="20"/>
          <w:szCs w:val="20"/>
        </w:rPr>
        <w:t>. quietly alpha cuex1 cuex2 cuex3</w:t>
      </w:r>
    </w:p>
    <w:p w14:paraId="308ED3D2" w14:textId="77777777" w:rsidR="007D3300" w:rsidRPr="007D3300" w:rsidRDefault="007D3300" w:rsidP="0095381D">
      <w:pPr>
        <w:pStyle w:val="SourceCode"/>
        <w:wordWrap/>
        <w:rPr>
          <w:rStyle w:val="VerbatimChar"/>
          <w:sz w:val="20"/>
          <w:szCs w:val="20"/>
        </w:rPr>
      </w:pPr>
    </w:p>
    <w:p w14:paraId="7260FBF9" w14:textId="77777777" w:rsidR="007D3300" w:rsidRPr="007D3300" w:rsidRDefault="007D3300" w:rsidP="0095381D">
      <w:pPr>
        <w:pStyle w:val="SourceCode"/>
        <w:wordWrap/>
        <w:rPr>
          <w:rStyle w:val="VerbatimChar"/>
          <w:sz w:val="20"/>
          <w:szCs w:val="20"/>
        </w:rPr>
      </w:pPr>
      <w:r w:rsidRPr="007D3300">
        <w:rPr>
          <w:rStyle w:val="VerbatimChar"/>
          <w:sz w:val="20"/>
          <w:szCs w:val="20"/>
        </w:rPr>
        <w:t>. scalar rel2 = r(alpha)</w:t>
      </w:r>
    </w:p>
    <w:p w14:paraId="0DAF73C0" w14:textId="77777777" w:rsidR="007D3300" w:rsidRPr="007D3300" w:rsidRDefault="007D3300" w:rsidP="0095381D">
      <w:pPr>
        <w:pStyle w:val="SourceCode"/>
        <w:wordWrap/>
        <w:rPr>
          <w:rStyle w:val="VerbatimChar"/>
          <w:sz w:val="20"/>
          <w:szCs w:val="20"/>
        </w:rPr>
      </w:pPr>
    </w:p>
    <w:p w14:paraId="1EF83CA2" w14:textId="77777777" w:rsidR="007D3300" w:rsidRPr="007D3300" w:rsidRDefault="007D3300" w:rsidP="0095381D">
      <w:pPr>
        <w:pStyle w:val="SourceCode"/>
        <w:wordWrap/>
        <w:rPr>
          <w:rStyle w:val="VerbatimChar"/>
          <w:sz w:val="20"/>
          <w:szCs w:val="20"/>
        </w:rPr>
      </w:pPr>
      <w:r w:rsidRPr="007D3300">
        <w:rPr>
          <w:rStyle w:val="VerbatimChar"/>
          <w:sz w:val="20"/>
          <w:szCs w:val="20"/>
        </w:rPr>
        <w:t>. quietly alpha perv1 perv2</w:t>
      </w:r>
    </w:p>
    <w:p w14:paraId="343AC8F3" w14:textId="77777777" w:rsidR="007D3300" w:rsidRPr="007D3300" w:rsidRDefault="007D3300" w:rsidP="0095381D">
      <w:pPr>
        <w:pStyle w:val="SourceCode"/>
        <w:wordWrap/>
        <w:rPr>
          <w:rStyle w:val="VerbatimChar"/>
          <w:sz w:val="20"/>
          <w:szCs w:val="20"/>
        </w:rPr>
      </w:pPr>
    </w:p>
    <w:p w14:paraId="4E3BF1A9" w14:textId="77777777" w:rsidR="007D3300" w:rsidRPr="007D3300" w:rsidRDefault="007D3300" w:rsidP="0095381D">
      <w:pPr>
        <w:pStyle w:val="SourceCode"/>
        <w:wordWrap/>
        <w:rPr>
          <w:rStyle w:val="VerbatimChar"/>
          <w:sz w:val="20"/>
          <w:szCs w:val="20"/>
        </w:rPr>
      </w:pPr>
      <w:r w:rsidRPr="007D3300">
        <w:rPr>
          <w:rStyle w:val="VerbatimChar"/>
          <w:sz w:val="20"/>
          <w:szCs w:val="20"/>
        </w:rPr>
        <w:t>. scalar rel4 = r(alpha)</w:t>
      </w:r>
    </w:p>
    <w:p w14:paraId="6CB2C2FF" w14:textId="77777777" w:rsidR="007D3300" w:rsidRPr="007D3300" w:rsidRDefault="007D3300" w:rsidP="0095381D">
      <w:pPr>
        <w:pStyle w:val="SourceCode"/>
        <w:wordWrap/>
        <w:rPr>
          <w:rStyle w:val="VerbatimChar"/>
          <w:sz w:val="20"/>
          <w:szCs w:val="20"/>
        </w:rPr>
      </w:pPr>
    </w:p>
    <w:p w14:paraId="20EFB257" w14:textId="77777777" w:rsidR="007D3300" w:rsidRPr="007D3300" w:rsidRDefault="007D3300" w:rsidP="0095381D">
      <w:pPr>
        <w:pStyle w:val="SourceCode"/>
        <w:wordWrap/>
        <w:rPr>
          <w:rStyle w:val="VerbatimChar"/>
          <w:sz w:val="20"/>
          <w:szCs w:val="20"/>
        </w:rPr>
      </w:pPr>
      <w:r w:rsidRPr="007D3300">
        <w:rPr>
          <w:rStyle w:val="VerbatimChar"/>
          <w:sz w:val="20"/>
          <w:szCs w:val="20"/>
        </w:rPr>
        <w:t>. matrix allrel = (rel1,rel2,rel3,rel4)</w:t>
      </w:r>
    </w:p>
    <w:p w14:paraId="26997745" w14:textId="77777777" w:rsidR="007D3300" w:rsidRPr="007D3300" w:rsidRDefault="007D3300" w:rsidP="0095381D">
      <w:pPr>
        <w:pStyle w:val="SourceCode"/>
        <w:wordWrap/>
        <w:rPr>
          <w:rStyle w:val="VerbatimChar"/>
          <w:sz w:val="20"/>
          <w:szCs w:val="20"/>
        </w:rPr>
      </w:pPr>
    </w:p>
    <w:p w14:paraId="6881465D" w14:textId="77777777" w:rsidR="007D3300" w:rsidRPr="007D3300" w:rsidRDefault="007D3300" w:rsidP="0095381D">
      <w:pPr>
        <w:pStyle w:val="SourceCode"/>
        <w:wordWrap/>
        <w:rPr>
          <w:rStyle w:val="VerbatimChar"/>
          <w:sz w:val="20"/>
          <w:szCs w:val="20"/>
        </w:rPr>
      </w:pPr>
      <w:r w:rsidRPr="007D3300">
        <w:rPr>
          <w:rStyle w:val="VerbatimChar"/>
          <w:sz w:val="20"/>
          <w:szCs w:val="20"/>
        </w:rPr>
        <w:t>. quietly correlate acsi cuex perq perv</w:t>
      </w:r>
    </w:p>
    <w:p w14:paraId="427555BF" w14:textId="77777777" w:rsidR="007D3300" w:rsidRPr="007D3300" w:rsidRDefault="007D3300" w:rsidP="0095381D">
      <w:pPr>
        <w:pStyle w:val="SourceCode"/>
        <w:wordWrap/>
        <w:rPr>
          <w:rStyle w:val="VerbatimChar"/>
          <w:sz w:val="20"/>
          <w:szCs w:val="20"/>
        </w:rPr>
      </w:pPr>
    </w:p>
    <w:p w14:paraId="2A6752CF" w14:textId="77777777" w:rsidR="007D3300" w:rsidRPr="007D3300" w:rsidRDefault="007D3300" w:rsidP="0095381D">
      <w:pPr>
        <w:pStyle w:val="SourceCode"/>
        <w:wordWrap/>
        <w:rPr>
          <w:rStyle w:val="VerbatimChar"/>
          <w:sz w:val="20"/>
          <w:szCs w:val="20"/>
        </w:rPr>
      </w:pPr>
      <w:r w:rsidRPr="007D3300">
        <w:rPr>
          <w:rStyle w:val="VerbatimChar"/>
          <w:sz w:val="20"/>
          <w:szCs w:val="20"/>
        </w:rPr>
        <w:t xml:space="preserve">. mata: </w:t>
      </w:r>
    </w:p>
    <w:p w14:paraId="58E0A18B" w14:textId="2F2464C6" w:rsidR="007D3300" w:rsidRPr="007D3300" w:rsidRDefault="007D3300" w:rsidP="0095381D">
      <w:pPr>
        <w:pStyle w:val="SourceCode"/>
        <w:wordWrap/>
        <w:rPr>
          <w:rStyle w:val="VerbatimChar"/>
          <w:sz w:val="20"/>
          <w:szCs w:val="20"/>
        </w:rPr>
      </w:pPr>
      <w:r w:rsidRPr="007D3300">
        <w:rPr>
          <w:rStyle w:val="VerbatimChar"/>
          <w:sz w:val="20"/>
          <w:szCs w:val="20"/>
        </w:rPr>
        <w:t>----------------------------- mata (type end to exit) -------------------------------</w:t>
      </w:r>
    </w:p>
    <w:p w14:paraId="3CA2433D" w14:textId="77777777" w:rsidR="007D3300" w:rsidRPr="007D3300" w:rsidRDefault="007D3300" w:rsidP="0095381D">
      <w:pPr>
        <w:pStyle w:val="SourceCode"/>
        <w:wordWrap/>
        <w:rPr>
          <w:rStyle w:val="VerbatimChar"/>
          <w:sz w:val="20"/>
          <w:szCs w:val="20"/>
        </w:rPr>
      </w:pPr>
      <w:r w:rsidRPr="007D3300">
        <w:rPr>
          <w:rStyle w:val="VerbatimChar"/>
          <w:sz w:val="20"/>
          <w:szCs w:val="20"/>
        </w:rPr>
        <w:t>: rel = sqrt(cross(st_matrix("allrel"),st_matrix("allrel")))</w:t>
      </w:r>
    </w:p>
    <w:p w14:paraId="37FA4AA9" w14:textId="77777777" w:rsidR="007D3300" w:rsidRPr="007D3300" w:rsidRDefault="007D3300" w:rsidP="0095381D">
      <w:pPr>
        <w:pStyle w:val="SourceCode"/>
        <w:wordWrap/>
        <w:rPr>
          <w:rStyle w:val="VerbatimChar"/>
          <w:sz w:val="20"/>
          <w:szCs w:val="20"/>
        </w:rPr>
      </w:pPr>
    </w:p>
    <w:p w14:paraId="180F0486" w14:textId="77777777" w:rsidR="007D3300" w:rsidRPr="007D3300" w:rsidRDefault="007D3300" w:rsidP="0095381D">
      <w:pPr>
        <w:pStyle w:val="SourceCode"/>
        <w:wordWrap/>
        <w:rPr>
          <w:rStyle w:val="VerbatimChar"/>
          <w:sz w:val="20"/>
          <w:szCs w:val="20"/>
        </w:rPr>
      </w:pPr>
    </w:p>
    <w:p w14:paraId="132D34F7" w14:textId="77777777" w:rsidR="007D3300" w:rsidRPr="007D3300" w:rsidRDefault="007D3300" w:rsidP="0095381D">
      <w:pPr>
        <w:pStyle w:val="SourceCode"/>
        <w:wordWrap/>
        <w:rPr>
          <w:rStyle w:val="VerbatimChar"/>
          <w:sz w:val="20"/>
          <w:szCs w:val="20"/>
        </w:rPr>
      </w:pPr>
      <w:r w:rsidRPr="007D3300">
        <w:rPr>
          <w:rStyle w:val="VerbatimChar"/>
          <w:sz w:val="20"/>
          <w:szCs w:val="20"/>
        </w:rPr>
        <w:t>: _diag(rel, 1)</w:t>
      </w:r>
    </w:p>
    <w:p w14:paraId="4855A89E" w14:textId="77777777" w:rsidR="007D3300" w:rsidRPr="007D3300" w:rsidRDefault="007D3300" w:rsidP="0095381D">
      <w:pPr>
        <w:pStyle w:val="SourceCode"/>
        <w:wordWrap/>
        <w:rPr>
          <w:rStyle w:val="VerbatimChar"/>
          <w:sz w:val="20"/>
          <w:szCs w:val="20"/>
        </w:rPr>
      </w:pPr>
    </w:p>
    <w:p w14:paraId="19329AC7" w14:textId="77777777" w:rsidR="007D3300" w:rsidRPr="007D3300" w:rsidRDefault="007D3300" w:rsidP="0095381D">
      <w:pPr>
        <w:pStyle w:val="SourceCode"/>
        <w:wordWrap/>
        <w:rPr>
          <w:rStyle w:val="VerbatimChar"/>
          <w:sz w:val="20"/>
          <w:szCs w:val="20"/>
        </w:rPr>
      </w:pPr>
    </w:p>
    <w:p w14:paraId="456894EA" w14:textId="77777777" w:rsidR="007D3300" w:rsidRPr="007D3300" w:rsidRDefault="007D3300" w:rsidP="0095381D">
      <w:pPr>
        <w:pStyle w:val="SourceCode"/>
        <w:wordWrap/>
        <w:rPr>
          <w:rStyle w:val="VerbatimChar"/>
          <w:sz w:val="20"/>
          <w:szCs w:val="20"/>
        </w:rPr>
      </w:pPr>
      <w:r w:rsidRPr="007D3300">
        <w:rPr>
          <w:rStyle w:val="VerbatimChar"/>
          <w:sz w:val="20"/>
          <w:szCs w:val="20"/>
        </w:rPr>
        <w:t>: st_matrix("r(C)"):/rel</w:t>
      </w:r>
    </w:p>
    <w:p w14:paraId="5825BFEE" w14:textId="77777777" w:rsidR="007D3300" w:rsidRPr="007D3300" w:rsidRDefault="007D3300" w:rsidP="0095381D">
      <w:pPr>
        <w:pStyle w:val="SourceCode"/>
        <w:wordWrap/>
        <w:rPr>
          <w:rStyle w:val="VerbatimChar"/>
          <w:sz w:val="20"/>
          <w:szCs w:val="20"/>
        </w:rPr>
      </w:pPr>
      <w:r w:rsidRPr="007D3300">
        <w:rPr>
          <w:rStyle w:val="VerbatimChar"/>
          <w:sz w:val="20"/>
          <w:szCs w:val="20"/>
        </w:rPr>
        <w:t>[symmetric]</w:t>
      </w:r>
    </w:p>
    <w:p w14:paraId="3B40EF05" w14:textId="77777777" w:rsidR="007D3300" w:rsidRPr="007D3300" w:rsidRDefault="007D3300" w:rsidP="0095381D">
      <w:pPr>
        <w:pStyle w:val="SourceCode"/>
        <w:wordWrap/>
        <w:rPr>
          <w:rStyle w:val="VerbatimChar"/>
          <w:sz w:val="20"/>
          <w:szCs w:val="20"/>
        </w:rPr>
      </w:pPr>
      <w:r w:rsidRPr="007D3300">
        <w:rPr>
          <w:rStyle w:val="VerbatimChar"/>
          <w:sz w:val="20"/>
          <w:szCs w:val="20"/>
        </w:rPr>
        <w:t xml:space="preserve">                 1             2             3             4</w:t>
      </w:r>
    </w:p>
    <w:p w14:paraId="451E5953" w14:textId="77777777" w:rsidR="007D3300" w:rsidRPr="007D3300" w:rsidRDefault="007D3300" w:rsidP="0095381D">
      <w:pPr>
        <w:pStyle w:val="SourceCode"/>
        <w:wordWrap/>
        <w:rPr>
          <w:rStyle w:val="VerbatimChar"/>
          <w:sz w:val="20"/>
          <w:szCs w:val="20"/>
        </w:rPr>
      </w:pPr>
      <w:r w:rsidRPr="007D3300">
        <w:rPr>
          <w:rStyle w:val="VerbatimChar"/>
          <w:sz w:val="20"/>
          <w:szCs w:val="20"/>
        </w:rPr>
        <w:lastRenderedPageBreak/>
        <w:t xml:space="preserve">    +---------------------------------------------------------+</w:t>
      </w:r>
    </w:p>
    <w:p w14:paraId="38559C12" w14:textId="77777777" w:rsidR="007D3300" w:rsidRPr="007D3300" w:rsidRDefault="007D3300" w:rsidP="0095381D">
      <w:pPr>
        <w:pStyle w:val="SourceCode"/>
        <w:wordWrap/>
        <w:rPr>
          <w:rStyle w:val="VerbatimChar"/>
          <w:sz w:val="20"/>
          <w:szCs w:val="20"/>
        </w:rPr>
      </w:pPr>
      <w:r w:rsidRPr="007D3300">
        <w:rPr>
          <w:rStyle w:val="VerbatimChar"/>
          <w:sz w:val="20"/>
          <w:szCs w:val="20"/>
        </w:rPr>
        <w:t xml:space="preserve">  1 |            1                                            |</w:t>
      </w:r>
    </w:p>
    <w:p w14:paraId="47512CFD" w14:textId="77777777" w:rsidR="007D3300" w:rsidRPr="007D3300" w:rsidRDefault="007D3300" w:rsidP="0095381D">
      <w:pPr>
        <w:pStyle w:val="SourceCode"/>
        <w:wordWrap/>
        <w:rPr>
          <w:rStyle w:val="VerbatimChar"/>
          <w:sz w:val="20"/>
          <w:szCs w:val="20"/>
        </w:rPr>
      </w:pPr>
      <w:r w:rsidRPr="007D3300">
        <w:rPr>
          <w:rStyle w:val="VerbatimChar"/>
          <w:sz w:val="20"/>
          <w:szCs w:val="20"/>
        </w:rPr>
        <w:t xml:space="preserve">  2 |  .6313365276             1                              |</w:t>
      </w:r>
    </w:p>
    <w:p w14:paraId="1037C692" w14:textId="77777777" w:rsidR="007D3300" w:rsidRPr="007D3300" w:rsidRDefault="007D3300" w:rsidP="0095381D">
      <w:pPr>
        <w:pStyle w:val="SourceCode"/>
        <w:wordWrap/>
        <w:rPr>
          <w:rStyle w:val="VerbatimChar"/>
          <w:sz w:val="20"/>
          <w:szCs w:val="20"/>
        </w:rPr>
      </w:pPr>
      <w:r w:rsidRPr="007D3300">
        <w:rPr>
          <w:rStyle w:val="VerbatimChar"/>
          <w:sz w:val="20"/>
          <w:szCs w:val="20"/>
        </w:rPr>
        <w:t xml:space="preserve">  3 |  .9597940973   .7394865758             1                |</w:t>
      </w:r>
    </w:p>
    <w:p w14:paraId="46C98EA7" w14:textId="77777777" w:rsidR="007D3300" w:rsidRPr="007D3300" w:rsidRDefault="007D3300" w:rsidP="0095381D">
      <w:pPr>
        <w:pStyle w:val="SourceCode"/>
        <w:wordWrap/>
        <w:rPr>
          <w:rStyle w:val="VerbatimChar"/>
          <w:sz w:val="20"/>
          <w:szCs w:val="20"/>
        </w:rPr>
      </w:pPr>
      <w:r w:rsidRPr="007D3300">
        <w:rPr>
          <w:rStyle w:val="VerbatimChar"/>
          <w:sz w:val="20"/>
          <w:szCs w:val="20"/>
        </w:rPr>
        <w:t xml:space="preserve">  4 |  .8779576943   .5314770133   .7662837795             1  |</w:t>
      </w:r>
    </w:p>
    <w:p w14:paraId="3D727EAD" w14:textId="77777777" w:rsidR="007D3300" w:rsidRPr="007D3300" w:rsidRDefault="007D3300" w:rsidP="0095381D">
      <w:pPr>
        <w:pStyle w:val="SourceCode"/>
        <w:wordWrap/>
        <w:rPr>
          <w:rStyle w:val="VerbatimChar"/>
          <w:sz w:val="20"/>
          <w:szCs w:val="20"/>
        </w:rPr>
      </w:pPr>
      <w:r w:rsidRPr="007D3300">
        <w:rPr>
          <w:rStyle w:val="VerbatimChar"/>
          <w:sz w:val="20"/>
          <w:szCs w:val="20"/>
        </w:rPr>
        <w:t xml:space="preserve">    +---------------------------------------------------------+</w:t>
      </w:r>
    </w:p>
    <w:p w14:paraId="6C727CCD" w14:textId="77777777" w:rsidR="007D3300" w:rsidRPr="007D3300" w:rsidRDefault="007D3300" w:rsidP="0095381D">
      <w:pPr>
        <w:pStyle w:val="SourceCode"/>
        <w:wordWrap/>
        <w:rPr>
          <w:rStyle w:val="VerbatimChar"/>
          <w:sz w:val="20"/>
          <w:szCs w:val="20"/>
        </w:rPr>
      </w:pPr>
    </w:p>
    <w:p w14:paraId="7F2AA906" w14:textId="77777777" w:rsidR="007D3300" w:rsidRPr="007D3300" w:rsidRDefault="007D3300" w:rsidP="0095381D">
      <w:pPr>
        <w:pStyle w:val="SourceCode"/>
        <w:wordWrap/>
        <w:rPr>
          <w:rStyle w:val="VerbatimChar"/>
          <w:sz w:val="20"/>
          <w:szCs w:val="20"/>
        </w:rPr>
      </w:pPr>
      <w:r w:rsidRPr="007D3300">
        <w:rPr>
          <w:rStyle w:val="VerbatimChar"/>
          <w:sz w:val="20"/>
          <w:szCs w:val="20"/>
        </w:rPr>
        <w:t>: end</w:t>
      </w:r>
    </w:p>
    <w:p w14:paraId="0203D359" w14:textId="6F1DF409" w:rsidR="005B2056" w:rsidRDefault="007D3300" w:rsidP="007D3300">
      <w:pPr>
        <w:pStyle w:val="SourceCode"/>
        <w:wordWrap/>
        <w:rPr>
          <w:rStyle w:val="VerbatimChar"/>
          <w:sz w:val="20"/>
          <w:szCs w:val="20"/>
        </w:rPr>
      </w:pPr>
      <w:r w:rsidRPr="007D3300">
        <w:rPr>
          <w:rStyle w:val="VerbatimChar"/>
          <w:sz w:val="20"/>
          <w:szCs w:val="20"/>
        </w:rPr>
        <w:t>-------------------------------------------------------------------------------------</w:t>
      </w:r>
    </w:p>
    <w:p w14:paraId="45076F62" w14:textId="77777777" w:rsidR="00C718D6" w:rsidRPr="0052565E" w:rsidRDefault="00C718D6" w:rsidP="00C718D6">
      <w:pPr>
        <w:pStyle w:val="3"/>
      </w:pPr>
      <w:r w:rsidRPr="0052565E">
        <w:t>Problems / Limitations</w:t>
      </w:r>
    </w:p>
    <w:p w14:paraId="4948D8D8" w14:textId="7046D4B6" w:rsidR="00C718D6" w:rsidRDefault="00C718D6" w:rsidP="00C718D6">
      <w:pPr>
        <w:pStyle w:val="BodyText-noindent"/>
      </w:pPr>
      <w:r>
        <w:rPr>
          <w:rFonts w:hint="eastAsia"/>
        </w:rPr>
        <w:t>T</w:t>
      </w:r>
      <w:r>
        <w:t xml:space="preserve">au-equivalent reliability is widely misunderstood and misused </w:t>
      </w:r>
      <w:r>
        <w:fldChar w:fldCharType="begin"/>
      </w:r>
      <w:r>
        <w:instrText xml:space="preserve"> ADDIN ZOTERO_ITEM CSL_CITATION {"citationID":"4olipNMc","properties":{"formattedCitation":"(Cho, 2016; Cho &amp; Kim, 2015)","plainCitation":"(Cho, 2016; Cho &amp; Kim, 2015)","noteIndex":0},"citationItems":[{"id":31474,"uris":["http://zotero.org/users/5591/items/BJTTSQN7"],"uri":["http://zotero.org/users/5591/items/BJTTSQN7"],"itemData":{"id":31474,"type":"article-journal","title":"Making reliability reliable: a systematic approach to reliability coefficients","container-title":"Organizational Research Methods","page":"651-682","volume":"19","issue":"4","source":"SAGE Journals","abstract":"The current conventions for test score reliability coefficients are unsystematic and chaotic. Reliability coefficients have long been denoted using names that are unrelated to each other, with each formula being generated through different methods, and they have been represented inconsistently. Such inconsistency prevents organizational researchers from understanding the whole picture and misleads them into using coefficient alpha unconditionally. This study provides a systematic naming convention, formula-generating methods, and methods of representing each of the reliability coefficients. This study offers an easy-to-use solution to the issue of choosing between coefficient alpha and composite reliability. This study introduces a calculator that enables its users to obtain the values of various multidimensional reliability coefficients with a few mouse clicks. This study also presents illustrative numerical examples to provide a better understanding of the characteristics and computations of reliability coefficients.","DOI":"10.1177/1094428116656239","ISSN":"1094-4281","title-short":"Making Reliability Reliable","journalAbbreviation":"Organizational Research Methods","language":"en","author":[{"family":"Cho","given":"Eunseong"}],"issued":{"date-parts":[["2016",10,1]]}}},{"id":4999,"uris":["http://zotero.org/groups/52014/items/C6SFMJ3V"],"uri":["http://zotero.org/groups/52014/items/C6SFMJ3V"],"itemData":{"id":4999,"type":"article-journal","title":"Cronbach’s coefficient alpha well known but poorly understood","container-title":"Organizational Research Methods","page":"207-230","volume":"18","issue":"2","source":"orm.sagepub.com","abstract":"This study disproves the following six common misconceptions about coefficient alpha: (a) Alpha was first developed by Cronbach. (b) Alpha equals reliability. (c) A high value of alpha is an indication of internal consistency. (d) Reliability will always be improved by deleting items using “alpha if item deleted.” (e) Alpha should be greater than or equal to .7 (or, alternatively, .8). (f) Alpha is the best choice among all published reliability coefficients. This study discusses the inaccuracy of each of these misconceptions and provides a correct statement. This study recommends that the assumptions of unidimensionality and tau-equivalency be examined before the application of alpha and that structural equation modeling (SEM)–based reliability estimators be substituted for alpha when one of these conditions is not satisfied. This study also provides formulas for SEM-based reliability estimators that do not rely on matrix notation and step-by-step explanations for the computation of SEM-based reliability estimates.","DOI":"10.1177/1094428114555994","ISSN":"1094-4281, 1552-7425","journalAbbreviation":"Organizational Research Methods","language":"en","author":[{"family":"Cho","given":"Eunseong"},{"family":"Kim","given":"Seonghoon"}],"issued":{"date-parts":[["2015",4,1]]}}}],"schema":"https://github.com/citation-style-language/schema/raw/master/csl-citation.json"} </w:instrText>
      </w:r>
      <w:r>
        <w:fldChar w:fldCharType="separate"/>
      </w:r>
      <w:r>
        <w:t>(Cho, 2016; Cho &amp; Kim, 2015)</w:t>
      </w:r>
      <w:r>
        <w:fldChar w:fldCharType="end"/>
      </w:r>
      <w:r>
        <w:t>. Perhaps the most</w:t>
      </w:r>
      <w:r w:rsidRPr="00BE5435">
        <w:t xml:space="preserve"> common misconception is that </w:t>
      </w:r>
      <w:r>
        <w:t xml:space="preserve">it is a general </w:t>
      </w:r>
      <w:r w:rsidRPr="00BE5435">
        <w:t xml:space="preserve">reliability coefficient </w:t>
      </w:r>
      <w:r>
        <w:t xml:space="preserve">that </w:t>
      </w:r>
      <w:r w:rsidRPr="00BE5435">
        <w:t>can be applied to all data.</w:t>
      </w:r>
      <w:r>
        <w:t xml:space="preserve"> T</w:t>
      </w:r>
      <w:r w:rsidRPr="00183604">
        <w:t xml:space="preserve">au-equivalent reliability is based on the assumption that </w:t>
      </w:r>
      <w:r>
        <w:t xml:space="preserve">each variable is influenced by the true score to the same extent, which implies equal covariances as shown in </w:t>
      </w:r>
      <w:r>
        <w:fldChar w:fldCharType="begin"/>
      </w:r>
      <w:r>
        <w:instrText xml:space="preserve"> REF _Ref12615667 \h </w:instrText>
      </w:r>
      <w:r>
        <w:fldChar w:fldCharType="separate"/>
      </w:r>
      <w:r w:rsidR="00E47287">
        <w:t xml:space="preserve">Table </w:t>
      </w:r>
      <w:r w:rsidR="00E47287">
        <w:rPr>
          <w:noProof/>
        </w:rPr>
        <w:t>5</w:t>
      </w:r>
      <w:r>
        <w:fldChar w:fldCharType="end"/>
      </w:r>
      <w:r w:rsidRPr="00183604">
        <w:t xml:space="preserve">. For example, to satisfy tau-equivalence, the covariances between </w:t>
      </w:r>
      <w:r>
        <w:t>ACSI</w:t>
      </w:r>
      <w:r w:rsidRPr="00183604">
        <w:t xml:space="preserve">1, </w:t>
      </w:r>
      <w:r>
        <w:t>ACSI</w:t>
      </w:r>
      <w:r w:rsidRPr="00183604">
        <w:t xml:space="preserve">2, and </w:t>
      </w:r>
      <w:r>
        <w:t>ACSI</w:t>
      </w:r>
      <w:r w:rsidRPr="00183604">
        <w:t xml:space="preserve">3 that make up </w:t>
      </w:r>
      <w:r>
        <w:t>ACSI</w:t>
      </w:r>
      <w:r w:rsidRPr="00183604">
        <w:t xml:space="preserve"> must all have the same value. The covariance of </w:t>
      </w:r>
      <w:r>
        <w:t>ACSI</w:t>
      </w:r>
      <w:r w:rsidRPr="00183604">
        <w:t>1-</w:t>
      </w:r>
      <w:r>
        <w:t>ACSI3</w:t>
      </w:r>
      <w:r w:rsidRPr="00183604">
        <w:t xml:space="preserve"> is </w:t>
      </w:r>
      <w:r>
        <w:t>2</w:t>
      </w:r>
      <w:r w:rsidRPr="00183604">
        <w:t>.</w:t>
      </w:r>
      <w:r>
        <w:t>66</w:t>
      </w:r>
      <w:r w:rsidRPr="00183604">
        <w:t xml:space="preserve"> and the covariance of </w:t>
      </w:r>
      <w:r>
        <w:t>ACSI</w:t>
      </w:r>
      <w:r w:rsidRPr="00183604">
        <w:t>2-</w:t>
      </w:r>
      <w:r>
        <w:t>ACSI</w:t>
      </w:r>
      <w:r w:rsidRPr="00183604">
        <w:t xml:space="preserve">3 is </w:t>
      </w:r>
      <w:r>
        <w:t>2</w:t>
      </w:r>
      <w:r w:rsidRPr="00183604">
        <w:t>.</w:t>
      </w:r>
      <w:r>
        <w:t>67</w:t>
      </w:r>
      <w:r w:rsidRPr="00183604">
        <w:t xml:space="preserve">, so it appears </w:t>
      </w:r>
      <w:r>
        <w:t xml:space="preserve">that </w:t>
      </w:r>
      <w:r w:rsidRPr="00183604">
        <w:t>tau-equivalence</w:t>
      </w:r>
      <w:r>
        <w:t xml:space="preserve"> is met</w:t>
      </w:r>
      <w:r w:rsidRPr="00183604">
        <w:t xml:space="preserve">. However, the covariance of </w:t>
      </w:r>
      <w:r>
        <w:t>ACSI</w:t>
      </w:r>
      <w:r w:rsidRPr="00183604">
        <w:t>1-</w:t>
      </w:r>
      <w:r>
        <w:t>ACSI</w:t>
      </w:r>
      <w:r w:rsidRPr="00183604">
        <w:t>2 is</w:t>
      </w:r>
      <w:r>
        <w:t xml:space="preserve"> 3.23</w:t>
      </w:r>
      <w:r w:rsidRPr="00183604">
        <w:t>, which differs greatly from the other two values and thus does not meet tau-equivalence.</w:t>
      </w:r>
      <w:r>
        <w:t xml:space="preserve"> </w:t>
      </w:r>
      <w:r w:rsidRPr="00026F6B">
        <w:t>Therefore, a technique that does not depend on the assumption of tau-equivalence is needed.</w:t>
      </w:r>
      <w:r w:rsidDel="008D20E1">
        <w:t xml:space="preserve"> </w:t>
      </w:r>
    </w:p>
    <w:p w14:paraId="0AB3B2EF" w14:textId="07C93E26" w:rsidR="00C718D6" w:rsidRDefault="00C718D6" w:rsidP="00C718D6">
      <w:pPr>
        <w:pStyle w:val="af0"/>
        <w:keepNext/>
      </w:pPr>
      <w:r>
        <w:t xml:space="preserve">Table </w:t>
      </w:r>
      <w:r>
        <w:rPr>
          <w:noProof/>
        </w:rPr>
        <w:fldChar w:fldCharType="begin"/>
      </w:r>
      <w:r>
        <w:rPr>
          <w:noProof/>
        </w:rPr>
        <w:instrText xml:space="preserve"> SEQ Table \* ARABIC </w:instrText>
      </w:r>
      <w:r>
        <w:rPr>
          <w:noProof/>
        </w:rPr>
        <w:fldChar w:fldCharType="separate"/>
      </w:r>
      <w:r w:rsidR="00E47287">
        <w:rPr>
          <w:noProof/>
        </w:rPr>
        <w:t>43</w:t>
      </w:r>
      <w:r>
        <w:rPr>
          <w:noProof/>
        </w:rPr>
        <w:fldChar w:fldCharType="end"/>
      </w:r>
      <w:r>
        <w:t xml:space="preserve"> Examples of parallel, tau-equivalent, and congeneric covariances</w:t>
      </w:r>
    </w:p>
    <w:tbl>
      <w:tblPr>
        <w:tblW w:w="8926" w:type="dxa"/>
        <w:tblLook w:val="04A0" w:firstRow="1" w:lastRow="0" w:firstColumn="1" w:lastColumn="0" w:noHBand="0" w:noVBand="1"/>
      </w:tblPr>
      <w:tblGrid>
        <w:gridCol w:w="743"/>
        <w:gridCol w:w="744"/>
        <w:gridCol w:w="744"/>
        <w:gridCol w:w="744"/>
        <w:gridCol w:w="744"/>
        <w:gridCol w:w="744"/>
        <w:gridCol w:w="743"/>
        <w:gridCol w:w="744"/>
        <w:gridCol w:w="744"/>
        <w:gridCol w:w="744"/>
        <w:gridCol w:w="744"/>
        <w:gridCol w:w="744"/>
      </w:tblGrid>
      <w:tr w:rsidR="00C718D6" w14:paraId="2A547A1C" w14:textId="77777777" w:rsidTr="00212BD3">
        <w:tc>
          <w:tcPr>
            <w:tcW w:w="2975" w:type="dxa"/>
            <w:gridSpan w:val="4"/>
          </w:tcPr>
          <w:p w14:paraId="2AE433D9" w14:textId="77777777" w:rsidR="00C718D6" w:rsidRDefault="00C718D6" w:rsidP="00212BD3">
            <w:pPr>
              <w:jc w:val="center"/>
            </w:pPr>
            <w:r w:rsidRPr="00CB72E2">
              <w:t xml:space="preserve">A. </w:t>
            </w:r>
            <w:r>
              <w:rPr>
                <w:rFonts w:hint="eastAsia"/>
              </w:rPr>
              <w:t>Parallel data</w:t>
            </w:r>
          </w:p>
        </w:tc>
        <w:tc>
          <w:tcPr>
            <w:tcW w:w="2975" w:type="dxa"/>
            <w:gridSpan w:val="4"/>
          </w:tcPr>
          <w:p w14:paraId="0FA5C814" w14:textId="77777777" w:rsidR="00C718D6" w:rsidRDefault="00C718D6" w:rsidP="00212BD3">
            <w:pPr>
              <w:jc w:val="center"/>
            </w:pPr>
            <w:r w:rsidRPr="00CB72E2">
              <w:t xml:space="preserve">B. </w:t>
            </w:r>
            <w:r>
              <w:t>Tau-equivalent data</w:t>
            </w:r>
          </w:p>
        </w:tc>
        <w:tc>
          <w:tcPr>
            <w:tcW w:w="2976" w:type="dxa"/>
            <w:gridSpan w:val="4"/>
          </w:tcPr>
          <w:p w14:paraId="65F95C3D" w14:textId="77777777" w:rsidR="00C718D6" w:rsidRDefault="00C718D6" w:rsidP="00212BD3">
            <w:pPr>
              <w:jc w:val="center"/>
            </w:pPr>
            <w:r w:rsidRPr="00CB72E2">
              <w:t xml:space="preserve">C. </w:t>
            </w:r>
            <w:r>
              <w:t>Congeneric data</w:t>
            </w:r>
          </w:p>
        </w:tc>
      </w:tr>
      <w:tr w:rsidR="00C718D6" w14:paraId="05A18DE5" w14:textId="77777777" w:rsidTr="00212BD3">
        <w:tc>
          <w:tcPr>
            <w:tcW w:w="743" w:type="dxa"/>
          </w:tcPr>
          <w:p w14:paraId="05DD57DF" w14:textId="77777777" w:rsidR="00C718D6" w:rsidRPr="00CB72E2" w:rsidRDefault="00C718D6" w:rsidP="00212BD3"/>
        </w:tc>
        <w:tc>
          <w:tcPr>
            <w:tcW w:w="744" w:type="dxa"/>
            <w:vAlign w:val="center"/>
          </w:tcPr>
          <w:p w14:paraId="1780B55F" w14:textId="77777777" w:rsidR="00C718D6" w:rsidRPr="00CB72E2" w:rsidRDefault="00C718D6" w:rsidP="00212BD3">
            <w:r w:rsidRPr="00CB72E2">
              <w:t>X1</w:t>
            </w:r>
          </w:p>
        </w:tc>
        <w:tc>
          <w:tcPr>
            <w:tcW w:w="744" w:type="dxa"/>
            <w:vAlign w:val="center"/>
          </w:tcPr>
          <w:p w14:paraId="3FBAA932" w14:textId="77777777" w:rsidR="00C718D6" w:rsidRPr="00CB72E2" w:rsidRDefault="00C718D6" w:rsidP="00212BD3">
            <w:r w:rsidRPr="00CB72E2">
              <w:t>X2</w:t>
            </w:r>
          </w:p>
        </w:tc>
        <w:tc>
          <w:tcPr>
            <w:tcW w:w="744" w:type="dxa"/>
            <w:vAlign w:val="center"/>
          </w:tcPr>
          <w:p w14:paraId="76F9B907" w14:textId="77777777" w:rsidR="00C718D6" w:rsidRPr="00CB72E2" w:rsidRDefault="00C718D6" w:rsidP="00212BD3">
            <w:r w:rsidRPr="00CB72E2">
              <w:t>X3</w:t>
            </w:r>
          </w:p>
        </w:tc>
        <w:tc>
          <w:tcPr>
            <w:tcW w:w="744" w:type="dxa"/>
          </w:tcPr>
          <w:p w14:paraId="653C47E3" w14:textId="77777777" w:rsidR="00C718D6" w:rsidRPr="00CB72E2" w:rsidRDefault="00C718D6" w:rsidP="00212BD3"/>
        </w:tc>
        <w:tc>
          <w:tcPr>
            <w:tcW w:w="744" w:type="dxa"/>
            <w:vAlign w:val="center"/>
          </w:tcPr>
          <w:p w14:paraId="549EC387" w14:textId="77777777" w:rsidR="00C718D6" w:rsidRPr="00CB72E2" w:rsidRDefault="00C718D6" w:rsidP="00212BD3">
            <w:r w:rsidRPr="00CB72E2">
              <w:t>X1</w:t>
            </w:r>
          </w:p>
        </w:tc>
        <w:tc>
          <w:tcPr>
            <w:tcW w:w="743" w:type="dxa"/>
            <w:vAlign w:val="center"/>
          </w:tcPr>
          <w:p w14:paraId="69BFF9BE" w14:textId="77777777" w:rsidR="00C718D6" w:rsidRPr="00CB72E2" w:rsidRDefault="00C718D6" w:rsidP="00212BD3">
            <w:r w:rsidRPr="00CB72E2">
              <w:t>X2</w:t>
            </w:r>
          </w:p>
        </w:tc>
        <w:tc>
          <w:tcPr>
            <w:tcW w:w="744" w:type="dxa"/>
            <w:vAlign w:val="center"/>
          </w:tcPr>
          <w:p w14:paraId="04DCD6DA" w14:textId="77777777" w:rsidR="00C718D6" w:rsidRPr="00CB72E2" w:rsidRDefault="00C718D6" w:rsidP="00212BD3">
            <w:r w:rsidRPr="00CB72E2">
              <w:t>X3</w:t>
            </w:r>
          </w:p>
        </w:tc>
        <w:tc>
          <w:tcPr>
            <w:tcW w:w="744" w:type="dxa"/>
          </w:tcPr>
          <w:p w14:paraId="272B2118" w14:textId="77777777" w:rsidR="00C718D6" w:rsidRPr="00CB72E2" w:rsidRDefault="00C718D6" w:rsidP="00212BD3"/>
        </w:tc>
        <w:tc>
          <w:tcPr>
            <w:tcW w:w="744" w:type="dxa"/>
            <w:vAlign w:val="center"/>
          </w:tcPr>
          <w:p w14:paraId="3CA15C87" w14:textId="77777777" w:rsidR="00C718D6" w:rsidRPr="00CB72E2" w:rsidRDefault="00C718D6" w:rsidP="00212BD3">
            <w:r w:rsidRPr="00CB72E2">
              <w:t>X1</w:t>
            </w:r>
          </w:p>
        </w:tc>
        <w:tc>
          <w:tcPr>
            <w:tcW w:w="744" w:type="dxa"/>
            <w:vAlign w:val="center"/>
          </w:tcPr>
          <w:p w14:paraId="15677379" w14:textId="77777777" w:rsidR="00C718D6" w:rsidRPr="00CB72E2" w:rsidRDefault="00C718D6" w:rsidP="00212BD3">
            <w:r w:rsidRPr="00CB72E2">
              <w:t>X2</w:t>
            </w:r>
          </w:p>
        </w:tc>
        <w:tc>
          <w:tcPr>
            <w:tcW w:w="744" w:type="dxa"/>
            <w:vAlign w:val="center"/>
          </w:tcPr>
          <w:p w14:paraId="3CC5A6EC" w14:textId="77777777" w:rsidR="00C718D6" w:rsidRPr="00CB72E2" w:rsidRDefault="00C718D6" w:rsidP="00212BD3">
            <w:r w:rsidRPr="00CB72E2">
              <w:t>X3</w:t>
            </w:r>
          </w:p>
        </w:tc>
      </w:tr>
      <w:tr w:rsidR="00C718D6" w14:paraId="4AC35C1D" w14:textId="77777777" w:rsidTr="00212BD3">
        <w:tc>
          <w:tcPr>
            <w:tcW w:w="743" w:type="dxa"/>
          </w:tcPr>
          <w:p w14:paraId="21CD3BB9" w14:textId="77777777" w:rsidR="00C718D6" w:rsidRPr="00CB72E2" w:rsidRDefault="00C718D6" w:rsidP="00212BD3">
            <w:r w:rsidRPr="00CB72E2">
              <w:t>X1</w:t>
            </w:r>
          </w:p>
        </w:tc>
        <w:tc>
          <w:tcPr>
            <w:tcW w:w="744" w:type="dxa"/>
          </w:tcPr>
          <w:p w14:paraId="5978DE27" w14:textId="77777777" w:rsidR="00C718D6" w:rsidRPr="00CB72E2" w:rsidRDefault="00C718D6" w:rsidP="00212BD3">
            <w:r w:rsidRPr="00CB72E2">
              <w:t>10</w:t>
            </w:r>
          </w:p>
        </w:tc>
        <w:tc>
          <w:tcPr>
            <w:tcW w:w="744" w:type="dxa"/>
          </w:tcPr>
          <w:p w14:paraId="0CEF75FB" w14:textId="77777777" w:rsidR="00C718D6" w:rsidRPr="00CB72E2" w:rsidRDefault="00C718D6" w:rsidP="00212BD3">
            <w:r w:rsidRPr="00CB72E2">
              <w:t>4</w:t>
            </w:r>
          </w:p>
        </w:tc>
        <w:tc>
          <w:tcPr>
            <w:tcW w:w="744" w:type="dxa"/>
          </w:tcPr>
          <w:p w14:paraId="598DE2AB" w14:textId="77777777" w:rsidR="00C718D6" w:rsidRPr="00CB72E2" w:rsidRDefault="00C718D6" w:rsidP="00212BD3">
            <w:r w:rsidRPr="00CB72E2">
              <w:t>4</w:t>
            </w:r>
          </w:p>
        </w:tc>
        <w:tc>
          <w:tcPr>
            <w:tcW w:w="744" w:type="dxa"/>
          </w:tcPr>
          <w:p w14:paraId="333D94B6" w14:textId="77777777" w:rsidR="00C718D6" w:rsidRPr="00CB72E2" w:rsidRDefault="00C718D6" w:rsidP="00212BD3">
            <w:r w:rsidRPr="00CB72E2">
              <w:t>X1</w:t>
            </w:r>
          </w:p>
        </w:tc>
        <w:tc>
          <w:tcPr>
            <w:tcW w:w="744" w:type="dxa"/>
          </w:tcPr>
          <w:p w14:paraId="5C7ED4BF" w14:textId="77777777" w:rsidR="00C718D6" w:rsidRPr="00CB72E2" w:rsidRDefault="00C718D6" w:rsidP="00212BD3">
            <w:r w:rsidRPr="00CB72E2">
              <w:t>10</w:t>
            </w:r>
          </w:p>
        </w:tc>
        <w:tc>
          <w:tcPr>
            <w:tcW w:w="743" w:type="dxa"/>
          </w:tcPr>
          <w:p w14:paraId="08B479EF" w14:textId="77777777" w:rsidR="00C718D6" w:rsidRPr="00CB72E2" w:rsidRDefault="00C718D6" w:rsidP="00212BD3">
            <w:r w:rsidRPr="00CB72E2">
              <w:t>4</w:t>
            </w:r>
          </w:p>
        </w:tc>
        <w:tc>
          <w:tcPr>
            <w:tcW w:w="744" w:type="dxa"/>
          </w:tcPr>
          <w:p w14:paraId="0EB67170" w14:textId="77777777" w:rsidR="00C718D6" w:rsidRPr="00CB72E2" w:rsidRDefault="00C718D6" w:rsidP="00212BD3">
            <w:r w:rsidRPr="00CB72E2">
              <w:t>4</w:t>
            </w:r>
          </w:p>
        </w:tc>
        <w:tc>
          <w:tcPr>
            <w:tcW w:w="744" w:type="dxa"/>
          </w:tcPr>
          <w:p w14:paraId="082A7E3A" w14:textId="77777777" w:rsidR="00C718D6" w:rsidRPr="00CB72E2" w:rsidRDefault="00C718D6" w:rsidP="00212BD3">
            <w:r w:rsidRPr="00CB72E2">
              <w:t>X1</w:t>
            </w:r>
          </w:p>
        </w:tc>
        <w:tc>
          <w:tcPr>
            <w:tcW w:w="744" w:type="dxa"/>
          </w:tcPr>
          <w:p w14:paraId="613934CF" w14:textId="77777777" w:rsidR="00C718D6" w:rsidRPr="00CB72E2" w:rsidRDefault="00C718D6" w:rsidP="00212BD3">
            <w:r w:rsidRPr="00CB72E2">
              <w:t>10</w:t>
            </w:r>
          </w:p>
        </w:tc>
        <w:tc>
          <w:tcPr>
            <w:tcW w:w="744" w:type="dxa"/>
          </w:tcPr>
          <w:p w14:paraId="6AABDCD0" w14:textId="77777777" w:rsidR="00C718D6" w:rsidRPr="00CB72E2" w:rsidRDefault="00C718D6" w:rsidP="00212BD3">
            <w:r w:rsidRPr="00CB72E2">
              <w:t>2</w:t>
            </w:r>
          </w:p>
        </w:tc>
        <w:tc>
          <w:tcPr>
            <w:tcW w:w="744" w:type="dxa"/>
          </w:tcPr>
          <w:p w14:paraId="5E42FBD1" w14:textId="77777777" w:rsidR="00C718D6" w:rsidRPr="00CB72E2" w:rsidRDefault="00C718D6" w:rsidP="00212BD3">
            <w:r w:rsidRPr="00CB72E2">
              <w:t>3</w:t>
            </w:r>
          </w:p>
        </w:tc>
      </w:tr>
      <w:tr w:rsidR="00C718D6" w14:paraId="38362F1B" w14:textId="77777777" w:rsidTr="00212BD3">
        <w:tc>
          <w:tcPr>
            <w:tcW w:w="743" w:type="dxa"/>
          </w:tcPr>
          <w:p w14:paraId="43B1A08C" w14:textId="77777777" w:rsidR="00C718D6" w:rsidRPr="00CB72E2" w:rsidRDefault="00C718D6" w:rsidP="00212BD3">
            <w:r w:rsidRPr="00CB72E2">
              <w:t>X2</w:t>
            </w:r>
          </w:p>
        </w:tc>
        <w:tc>
          <w:tcPr>
            <w:tcW w:w="744" w:type="dxa"/>
          </w:tcPr>
          <w:p w14:paraId="1068F6CD" w14:textId="77777777" w:rsidR="00C718D6" w:rsidRPr="00CB72E2" w:rsidRDefault="00C718D6" w:rsidP="00212BD3">
            <w:r w:rsidRPr="00CB72E2">
              <w:t>4</w:t>
            </w:r>
          </w:p>
        </w:tc>
        <w:tc>
          <w:tcPr>
            <w:tcW w:w="744" w:type="dxa"/>
          </w:tcPr>
          <w:p w14:paraId="25D0C514" w14:textId="77777777" w:rsidR="00C718D6" w:rsidRPr="00CB72E2" w:rsidRDefault="00C718D6" w:rsidP="00212BD3">
            <w:r w:rsidRPr="00CB72E2">
              <w:t>10</w:t>
            </w:r>
          </w:p>
        </w:tc>
        <w:tc>
          <w:tcPr>
            <w:tcW w:w="744" w:type="dxa"/>
          </w:tcPr>
          <w:p w14:paraId="5525695B" w14:textId="77777777" w:rsidR="00C718D6" w:rsidRPr="00CB72E2" w:rsidRDefault="00C718D6" w:rsidP="00212BD3">
            <w:r w:rsidRPr="00CB72E2">
              <w:t>4</w:t>
            </w:r>
          </w:p>
        </w:tc>
        <w:tc>
          <w:tcPr>
            <w:tcW w:w="744" w:type="dxa"/>
          </w:tcPr>
          <w:p w14:paraId="1747A0C7" w14:textId="77777777" w:rsidR="00C718D6" w:rsidRPr="00CB72E2" w:rsidRDefault="00C718D6" w:rsidP="00212BD3">
            <w:r w:rsidRPr="00CB72E2">
              <w:t>X2</w:t>
            </w:r>
          </w:p>
        </w:tc>
        <w:tc>
          <w:tcPr>
            <w:tcW w:w="744" w:type="dxa"/>
          </w:tcPr>
          <w:p w14:paraId="31EFA82B" w14:textId="77777777" w:rsidR="00C718D6" w:rsidRPr="00CB72E2" w:rsidRDefault="00C718D6" w:rsidP="00212BD3">
            <w:r w:rsidRPr="00CB72E2">
              <w:t>4</w:t>
            </w:r>
          </w:p>
        </w:tc>
        <w:tc>
          <w:tcPr>
            <w:tcW w:w="743" w:type="dxa"/>
          </w:tcPr>
          <w:p w14:paraId="52134419" w14:textId="77777777" w:rsidR="00C718D6" w:rsidRPr="00CB72E2" w:rsidRDefault="00C718D6" w:rsidP="00212BD3">
            <w:r w:rsidRPr="00CB72E2">
              <w:t>9</w:t>
            </w:r>
          </w:p>
        </w:tc>
        <w:tc>
          <w:tcPr>
            <w:tcW w:w="744" w:type="dxa"/>
          </w:tcPr>
          <w:p w14:paraId="4828620D" w14:textId="77777777" w:rsidR="00C718D6" w:rsidRPr="00CB72E2" w:rsidRDefault="00C718D6" w:rsidP="00212BD3">
            <w:r w:rsidRPr="00CB72E2">
              <w:t>4</w:t>
            </w:r>
          </w:p>
        </w:tc>
        <w:tc>
          <w:tcPr>
            <w:tcW w:w="744" w:type="dxa"/>
          </w:tcPr>
          <w:p w14:paraId="504666F0" w14:textId="77777777" w:rsidR="00C718D6" w:rsidRPr="00CB72E2" w:rsidRDefault="00C718D6" w:rsidP="00212BD3">
            <w:r w:rsidRPr="00CB72E2">
              <w:t>X2</w:t>
            </w:r>
          </w:p>
        </w:tc>
        <w:tc>
          <w:tcPr>
            <w:tcW w:w="744" w:type="dxa"/>
          </w:tcPr>
          <w:p w14:paraId="37E7D357" w14:textId="77777777" w:rsidR="00C718D6" w:rsidRPr="00CB72E2" w:rsidRDefault="00C718D6" w:rsidP="00212BD3">
            <w:r w:rsidRPr="00CB72E2">
              <w:t>2</w:t>
            </w:r>
          </w:p>
        </w:tc>
        <w:tc>
          <w:tcPr>
            <w:tcW w:w="744" w:type="dxa"/>
          </w:tcPr>
          <w:p w14:paraId="53A37564" w14:textId="77777777" w:rsidR="00C718D6" w:rsidRPr="00CB72E2" w:rsidRDefault="00C718D6" w:rsidP="00212BD3">
            <w:r w:rsidRPr="00CB72E2">
              <w:t>9</w:t>
            </w:r>
          </w:p>
        </w:tc>
        <w:tc>
          <w:tcPr>
            <w:tcW w:w="744" w:type="dxa"/>
          </w:tcPr>
          <w:p w14:paraId="40DB4D6D" w14:textId="77777777" w:rsidR="00C718D6" w:rsidRPr="00CB72E2" w:rsidRDefault="00C718D6" w:rsidP="00212BD3">
            <w:r w:rsidRPr="00CB72E2">
              <w:t>6</w:t>
            </w:r>
          </w:p>
        </w:tc>
      </w:tr>
      <w:tr w:rsidR="00C718D6" w14:paraId="6F0A6CB0" w14:textId="77777777" w:rsidTr="00212BD3">
        <w:tc>
          <w:tcPr>
            <w:tcW w:w="743" w:type="dxa"/>
          </w:tcPr>
          <w:p w14:paraId="11B9F6DA" w14:textId="77777777" w:rsidR="00C718D6" w:rsidRPr="00CB72E2" w:rsidRDefault="00C718D6" w:rsidP="00212BD3">
            <w:r w:rsidRPr="00CB72E2">
              <w:t>X3</w:t>
            </w:r>
          </w:p>
        </w:tc>
        <w:tc>
          <w:tcPr>
            <w:tcW w:w="744" w:type="dxa"/>
          </w:tcPr>
          <w:p w14:paraId="263FCD15" w14:textId="77777777" w:rsidR="00C718D6" w:rsidRPr="00CB72E2" w:rsidRDefault="00C718D6" w:rsidP="00212BD3">
            <w:r w:rsidRPr="00CB72E2">
              <w:t>4</w:t>
            </w:r>
          </w:p>
        </w:tc>
        <w:tc>
          <w:tcPr>
            <w:tcW w:w="744" w:type="dxa"/>
          </w:tcPr>
          <w:p w14:paraId="78AB67D5" w14:textId="77777777" w:rsidR="00C718D6" w:rsidRPr="00CB72E2" w:rsidRDefault="00C718D6" w:rsidP="00212BD3">
            <w:r w:rsidRPr="00CB72E2">
              <w:t>4</w:t>
            </w:r>
          </w:p>
        </w:tc>
        <w:tc>
          <w:tcPr>
            <w:tcW w:w="744" w:type="dxa"/>
          </w:tcPr>
          <w:p w14:paraId="62BB41F9" w14:textId="77777777" w:rsidR="00C718D6" w:rsidRPr="00CB72E2" w:rsidRDefault="00C718D6" w:rsidP="00212BD3">
            <w:r w:rsidRPr="00CB72E2">
              <w:t>10</w:t>
            </w:r>
          </w:p>
        </w:tc>
        <w:tc>
          <w:tcPr>
            <w:tcW w:w="744" w:type="dxa"/>
          </w:tcPr>
          <w:p w14:paraId="44DEE75E" w14:textId="77777777" w:rsidR="00C718D6" w:rsidRPr="00CB72E2" w:rsidRDefault="00C718D6" w:rsidP="00212BD3">
            <w:r w:rsidRPr="00CB72E2">
              <w:t>X3</w:t>
            </w:r>
          </w:p>
        </w:tc>
        <w:tc>
          <w:tcPr>
            <w:tcW w:w="744" w:type="dxa"/>
          </w:tcPr>
          <w:p w14:paraId="365EC8EE" w14:textId="77777777" w:rsidR="00C718D6" w:rsidRPr="00CB72E2" w:rsidRDefault="00C718D6" w:rsidP="00212BD3">
            <w:r w:rsidRPr="00CB72E2">
              <w:t>4</w:t>
            </w:r>
          </w:p>
        </w:tc>
        <w:tc>
          <w:tcPr>
            <w:tcW w:w="743" w:type="dxa"/>
          </w:tcPr>
          <w:p w14:paraId="6D4F2CBF" w14:textId="77777777" w:rsidR="00C718D6" w:rsidRPr="00CB72E2" w:rsidRDefault="00C718D6" w:rsidP="00212BD3">
            <w:r w:rsidRPr="00CB72E2">
              <w:t>4</w:t>
            </w:r>
          </w:p>
        </w:tc>
        <w:tc>
          <w:tcPr>
            <w:tcW w:w="744" w:type="dxa"/>
          </w:tcPr>
          <w:p w14:paraId="117496DF" w14:textId="77777777" w:rsidR="00C718D6" w:rsidRPr="00CB72E2" w:rsidRDefault="00C718D6" w:rsidP="00212BD3">
            <w:r w:rsidRPr="00CB72E2">
              <w:t>11</w:t>
            </w:r>
          </w:p>
        </w:tc>
        <w:tc>
          <w:tcPr>
            <w:tcW w:w="744" w:type="dxa"/>
          </w:tcPr>
          <w:p w14:paraId="40CCA9AD" w14:textId="77777777" w:rsidR="00C718D6" w:rsidRPr="00CB72E2" w:rsidRDefault="00C718D6" w:rsidP="00212BD3">
            <w:r w:rsidRPr="00CB72E2">
              <w:t>X3</w:t>
            </w:r>
          </w:p>
        </w:tc>
        <w:tc>
          <w:tcPr>
            <w:tcW w:w="744" w:type="dxa"/>
          </w:tcPr>
          <w:p w14:paraId="06962253" w14:textId="77777777" w:rsidR="00C718D6" w:rsidRPr="00CB72E2" w:rsidRDefault="00C718D6" w:rsidP="00212BD3">
            <w:r w:rsidRPr="00CB72E2">
              <w:t>3</w:t>
            </w:r>
          </w:p>
        </w:tc>
        <w:tc>
          <w:tcPr>
            <w:tcW w:w="744" w:type="dxa"/>
          </w:tcPr>
          <w:p w14:paraId="48AF80C6" w14:textId="77777777" w:rsidR="00C718D6" w:rsidRPr="00CB72E2" w:rsidRDefault="00C718D6" w:rsidP="00212BD3">
            <w:r w:rsidRPr="00CB72E2">
              <w:t>6</w:t>
            </w:r>
          </w:p>
        </w:tc>
        <w:tc>
          <w:tcPr>
            <w:tcW w:w="744" w:type="dxa"/>
          </w:tcPr>
          <w:p w14:paraId="0FEC15BB" w14:textId="77777777" w:rsidR="00C718D6" w:rsidRPr="00CB72E2" w:rsidRDefault="00C718D6" w:rsidP="00212BD3">
            <w:r w:rsidRPr="00CB72E2">
              <w:t>11</w:t>
            </w:r>
          </w:p>
        </w:tc>
      </w:tr>
      <w:tr w:rsidR="00C718D6" w14:paraId="4F910D4F" w14:textId="77777777" w:rsidTr="00212BD3">
        <w:tc>
          <w:tcPr>
            <w:tcW w:w="2975" w:type="dxa"/>
            <w:gridSpan w:val="4"/>
          </w:tcPr>
          <w:p w14:paraId="7DF8A042" w14:textId="77777777" w:rsidR="00C718D6" w:rsidRPr="0020325B" w:rsidRDefault="00C718D6" w:rsidP="00212BD3">
            <w:r w:rsidRPr="0020325B">
              <w:t>All three values are correct</w:t>
            </w:r>
          </w:p>
          <w:p w14:paraId="4628FBC9" w14:textId="77777777" w:rsidR="00C718D6" w:rsidRDefault="00E91704" w:rsidP="00212BD3">
            <m:oMathPara>
              <m:oMath>
                <m:sSub>
                  <m:sSubPr>
                    <m:ctrlPr>
                      <w:rPr>
                        <w:rFonts w:ascii="Cambria Math" w:hAnsi="Cambria Math"/>
                      </w:rPr>
                    </m:ctrlPr>
                  </m:sSubPr>
                  <m:e>
                    <m:r>
                      <w:rPr>
                        <w:rFonts w:ascii="Cambria Math" w:hAnsi="Cambria Math"/>
                      </w:rPr>
                      <m:t>ρ</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T</m:t>
                    </m:r>
                  </m:sub>
                </m:sSub>
                <m:sSub>
                  <m:sSubPr>
                    <m:ctrlPr>
                      <w:rPr>
                        <w:rFonts w:ascii="Cambria Math" w:hAnsi="Cambria Math"/>
                      </w:rPr>
                    </m:ctrlPr>
                  </m:sSubPr>
                  <m:e>
                    <m:r>
                      <w:rPr>
                        <w:rFonts w:ascii="Cambria Math" w:hAnsi="Cambria Math"/>
                      </w:rPr>
                      <m:t>=ρ</m:t>
                    </m:r>
                  </m:e>
                  <m:sub>
                    <m:r>
                      <w:rPr>
                        <w:rFonts w:ascii="Cambria Math" w:hAnsi="Cambria Math"/>
                      </w:rPr>
                      <m:t>C</m:t>
                    </m:r>
                  </m:sub>
                </m:sSub>
                <m:r>
                  <w:rPr>
                    <w:rFonts w:ascii="Cambria Math" w:hAnsi="Cambria Math"/>
                  </w:rPr>
                  <m:t>=.666</m:t>
                </m:r>
              </m:oMath>
            </m:oMathPara>
          </w:p>
        </w:tc>
        <w:tc>
          <w:tcPr>
            <w:tcW w:w="2975" w:type="dxa"/>
            <w:gridSpan w:val="4"/>
          </w:tcPr>
          <w:p w14:paraId="2D5038F2" w14:textId="77777777" w:rsidR="00C718D6" w:rsidRPr="0020325B" w:rsidRDefault="00E91704" w:rsidP="00212BD3">
            <m:oMath>
              <m:sSub>
                <m:sSubPr>
                  <m:ctrlPr>
                    <w:rPr>
                      <w:rFonts w:ascii="Cambria Math" w:hAnsi="Cambria Math"/>
                    </w:rPr>
                  </m:ctrlPr>
                </m:sSubPr>
                <m:e>
                  <m:r>
                    <w:rPr>
                      <w:rFonts w:ascii="Cambria Math" w:hAnsi="Cambria Math"/>
                    </w:rPr>
                    <m:t>ρ</m:t>
                  </m:r>
                </m:e>
                <m:sub>
                  <m:r>
                    <w:rPr>
                      <w:rFonts w:ascii="Cambria Math" w:hAnsi="Cambria Math"/>
                    </w:rPr>
                    <m:t>T</m:t>
                  </m:r>
                </m:sub>
              </m:sSub>
            </m:oMath>
            <w:r w:rsidR="00C718D6">
              <w:rPr>
                <w:rFonts w:hint="eastAsia"/>
              </w:rPr>
              <w:t xml:space="preserve"> </w:t>
            </w:r>
            <w:r w:rsidR="00C718D6">
              <w:t xml:space="preserve">and </w:t>
            </w:r>
            <m:oMath>
              <m:sSub>
                <m:sSubPr>
                  <m:ctrlPr>
                    <w:rPr>
                      <w:rFonts w:ascii="Cambria Math" w:hAnsi="Cambria Math"/>
                    </w:rPr>
                  </m:ctrlPr>
                </m:sSubPr>
                <m:e>
                  <m:r>
                    <w:rPr>
                      <w:rFonts w:ascii="Cambria Math" w:hAnsi="Cambria Math"/>
                    </w:rPr>
                    <m:t>ρ</m:t>
                  </m:r>
                </m:e>
                <m:sub>
                  <m:r>
                    <w:rPr>
                      <w:rFonts w:ascii="Cambria Math" w:hAnsi="Cambria Math"/>
                    </w:rPr>
                    <m:t>C</m:t>
                  </m:r>
                </m:sub>
              </m:sSub>
            </m:oMath>
            <w:r w:rsidR="00C718D6">
              <w:rPr>
                <w:rFonts w:hint="eastAsia"/>
              </w:rPr>
              <w:t xml:space="preserve"> </w:t>
            </w:r>
            <w:r w:rsidR="00C718D6">
              <w:t>are correct</w:t>
            </w:r>
          </w:p>
          <w:p w14:paraId="79A5571B" w14:textId="77777777" w:rsidR="00C718D6" w:rsidRDefault="00E91704" w:rsidP="00212BD3">
            <m:oMathPara>
              <m:oMath>
                <m:sSub>
                  <m:sSubPr>
                    <m:ctrlPr>
                      <w:rPr>
                        <w:rFonts w:ascii="Cambria Math" w:hAnsi="Cambria Math"/>
                      </w:rPr>
                    </m:ctrlPr>
                  </m:sSubPr>
                  <m:e>
                    <m:r>
                      <w:rPr>
                        <w:rFonts w:ascii="Cambria Math" w:hAnsi="Cambria Math"/>
                      </w:rPr>
                      <m:t>ρ</m:t>
                    </m:r>
                  </m:e>
                  <m:sub>
                    <m:r>
                      <w:rPr>
                        <w:rFonts w:ascii="Cambria Math" w:hAnsi="Cambria Math"/>
                      </w:rPr>
                      <m:t>P</m:t>
                    </m:r>
                  </m:sub>
                </m:sSub>
                <m:r>
                  <w:rPr>
                    <w:rFonts w:ascii="Cambria Math" w:hAnsi="Cambria Math"/>
                  </w:rPr>
                  <m:t xml:space="preserve">=.668, </m:t>
                </m:r>
                <m:sSub>
                  <m:sSubPr>
                    <m:ctrlPr>
                      <w:rPr>
                        <w:rFonts w:ascii="Cambria Math" w:hAnsi="Cambria Math"/>
                      </w:rPr>
                    </m:ctrlPr>
                  </m:sSubPr>
                  <m:e>
                    <m:r>
                      <w:rPr>
                        <w:rFonts w:ascii="Cambria Math" w:hAnsi="Cambria Math"/>
                      </w:rPr>
                      <m:t>ρ</m:t>
                    </m:r>
                  </m:e>
                  <m:sub>
                    <m:r>
                      <w:rPr>
                        <w:rFonts w:ascii="Cambria Math" w:hAnsi="Cambria Math"/>
                      </w:rPr>
                      <m:t>T</m:t>
                    </m:r>
                  </m:sub>
                </m:sSub>
                <m:sSub>
                  <m:sSubPr>
                    <m:ctrlPr>
                      <w:rPr>
                        <w:rFonts w:ascii="Cambria Math" w:hAnsi="Cambria Math"/>
                      </w:rPr>
                    </m:ctrlPr>
                  </m:sSubPr>
                  <m:e>
                    <m:r>
                      <w:rPr>
                        <w:rFonts w:ascii="Cambria Math" w:hAnsi="Cambria Math"/>
                      </w:rPr>
                      <m:t>=ρ</m:t>
                    </m:r>
                  </m:e>
                  <m:sub>
                    <m:r>
                      <w:rPr>
                        <w:rFonts w:ascii="Cambria Math" w:hAnsi="Cambria Math"/>
                      </w:rPr>
                      <m:t>C</m:t>
                    </m:r>
                  </m:sub>
                </m:sSub>
                <m:r>
                  <w:rPr>
                    <w:rFonts w:ascii="Cambria Math" w:hAnsi="Cambria Math"/>
                  </w:rPr>
                  <m:t>=.666</m:t>
                </m:r>
              </m:oMath>
            </m:oMathPara>
          </w:p>
        </w:tc>
        <w:tc>
          <w:tcPr>
            <w:tcW w:w="2976" w:type="dxa"/>
            <w:gridSpan w:val="4"/>
          </w:tcPr>
          <w:p w14:paraId="570B93AE" w14:textId="77777777" w:rsidR="00C718D6" w:rsidRDefault="00C718D6" w:rsidP="00212BD3">
            <w:r>
              <w:rPr>
                <w:rFonts w:hint="eastAsia"/>
              </w:rPr>
              <w:t>O</w:t>
            </w:r>
            <w:r>
              <w:t xml:space="preserve">nly </w:t>
            </w:r>
            <m:oMath>
              <m:sSub>
                <m:sSubPr>
                  <m:ctrlPr>
                    <w:rPr>
                      <w:rFonts w:ascii="Cambria Math" w:hAnsi="Cambria Math"/>
                    </w:rPr>
                  </m:ctrlPr>
                </m:sSubPr>
                <m:e>
                  <m:r>
                    <w:rPr>
                      <w:rFonts w:ascii="Cambria Math" w:hAnsi="Cambria Math"/>
                    </w:rPr>
                    <m:t>ρ</m:t>
                  </m:r>
                </m:e>
                <m:sub>
                  <m:r>
                    <w:rPr>
                      <w:rFonts w:ascii="Cambria Math" w:hAnsi="Cambria Math"/>
                    </w:rPr>
                    <m:t>C</m:t>
                  </m:r>
                </m:sub>
              </m:sSub>
            </m:oMath>
            <w:r>
              <w:rPr>
                <w:rFonts w:hint="eastAsia"/>
              </w:rPr>
              <w:t xml:space="preserve"> </w:t>
            </w:r>
            <w:r>
              <w:t>is correct</w:t>
            </w:r>
          </w:p>
          <w:p w14:paraId="722D5133" w14:textId="77777777" w:rsidR="00C718D6" w:rsidRDefault="00E91704" w:rsidP="00212BD3">
            <m:oMath>
              <m:sSub>
                <m:sSubPr>
                  <m:ctrlPr>
                    <w:rPr>
                      <w:rFonts w:ascii="Cambria Math" w:hAnsi="Cambria Math"/>
                    </w:rPr>
                  </m:ctrlPr>
                </m:sSubPr>
                <m:e>
                  <m:r>
                    <w:rPr>
                      <w:rFonts w:ascii="Cambria Math" w:hAnsi="Cambria Math"/>
                    </w:rPr>
                    <m:t>ρ</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T</m:t>
                  </m:r>
                </m:sub>
              </m:sSub>
              <m:r>
                <w:rPr>
                  <w:rFonts w:ascii="Cambria Math" w:hAnsi="Cambria Math"/>
                </w:rPr>
                <m:t>=.634</m:t>
              </m:r>
            </m:oMath>
            <w:r w:rsidR="00C718D6">
              <w:rPr>
                <w:rFonts w:hint="eastAsia"/>
              </w:rPr>
              <w:t>,</w:t>
            </w:r>
            <m:oMath>
              <m:sSub>
                <m:sSubPr>
                  <m:ctrlPr>
                    <w:rPr>
                      <w:rFonts w:ascii="Cambria Math" w:hAnsi="Cambria Math"/>
                    </w:rPr>
                  </m:ctrlPr>
                </m:sSubPr>
                <m:e>
                  <m:r>
                    <w:rPr>
                      <w:rFonts w:ascii="Cambria Math" w:hAnsi="Cambria Math"/>
                    </w:rPr>
                    <m:t>ρ</m:t>
                  </m:r>
                </m:e>
                <m:sub>
                  <m:r>
                    <w:rPr>
                      <w:rFonts w:ascii="Cambria Math" w:hAnsi="Cambria Math"/>
                    </w:rPr>
                    <m:t>C</m:t>
                  </m:r>
                </m:sub>
              </m:sSub>
              <m:r>
                <w:rPr>
                  <w:rFonts w:ascii="Cambria Math" w:hAnsi="Cambria Math"/>
                </w:rPr>
                <m:t>=.692</m:t>
              </m:r>
            </m:oMath>
          </w:p>
        </w:tc>
      </w:tr>
    </w:tbl>
    <w:p w14:paraId="0AB86C3D" w14:textId="77777777" w:rsidR="00C718D6" w:rsidRPr="004C04D8" w:rsidRDefault="00C718D6" w:rsidP="00C718D6"/>
    <w:p w14:paraId="601D2026" w14:textId="102E2868" w:rsidR="00C718D6" w:rsidRPr="00297D5E" w:rsidRDefault="00C718D6" w:rsidP="00C718D6">
      <w:pPr>
        <w:pStyle w:val="2"/>
      </w:pPr>
      <w:bookmarkStart w:id="97" w:name="_Toc14939193"/>
      <w:r w:rsidRPr="00297D5E">
        <w:rPr>
          <w:rFonts w:hint="eastAsia"/>
        </w:rPr>
        <w:lastRenderedPageBreak/>
        <w:t>Dis</w:t>
      </w:r>
      <w:r w:rsidRPr="00297D5E">
        <w:t xml:space="preserve">attenuated correlation </w:t>
      </w:r>
      <w:r w:rsidRPr="00720F1A">
        <w:t>using</w:t>
      </w:r>
      <w:r w:rsidRPr="00297D5E">
        <w:t xml:space="preserve"> parallel reliability (so called HTMT)</w:t>
      </w:r>
      <w:bookmarkEnd w:id="97"/>
    </w:p>
    <w:p w14:paraId="5867304A" w14:textId="77777777" w:rsidR="00C718D6" w:rsidRDefault="00C718D6" w:rsidP="00C718D6">
      <w:pPr>
        <w:pStyle w:val="3"/>
      </w:pPr>
      <w:r>
        <w:t>How often is it used?</w:t>
      </w:r>
    </w:p>
    <w:p w14:paraId="09B46299" w14:textId="77777777" w:rsidR="00C718D6" w:rsidRDefault="00C718D6" w:rsidP="00C718D6">
      <w:pPr>
        <w:pStyle w:val="BodyText-noindent"/>
      </w:pPr>
      <w:r w:rsidRPr="008834E4">
        <w:t>AMJ 0%, JAP 0%, ORM 0%</w:t>
      </w:r>
    </w:p>
    <w:p w14:paraId="683747A5" w14:textId="77777777" w:rsidR="00C718D6" w:rsidRDefault="00C718D6" w:rsidP="00C718D6">
      <w:pPr>
        <w:pStyle w:val="BodyText-noindent"/>
      </w:pPr>
      <w:r w:rsidRPr="008834E4">
        <w:t xml:space="preserve">This technique is rarely used by organizational researchers yet. However, </w:t>
      </w:r>
      <w:r>
        <w:t xml:space="preserve">its popularity has exploded in other related fields after </w:t>
      </w:r>
      <w:r w:rsidRPr="009139C7">
        <w:t>Henseler, Ringle and Sarstedt (2015)</w:t>
      </w:r>
      <w:r>
        <w:t xml:space="preserve"> </w:t>
      </w:r>
      <w:r w:rsidRPr="008834E4">
        <w:t>has introduced this technique under the name Heterotrait-Monotrait (HTMT)</w:t>
      </w:r>
      <w:r>
        <w:t>.</w:t>
      </w:r>
    </w:p>
    <w:p w14:paraId="2BC46A65" w14:textId="77777777" w:rsidR="00C718D6" w:rsidRPr="00E40426" w:rsidRDefault="00C718D6" w:rsidP="00C718D6">
      <w:pPr>
        <w:pStyle w:val="3"/>
      </w:pPr>
      <w:r w:rsidRPr="00E40426">
        <w:rPr>
          <w:rFonts w:hint="eastAsia"/>
        </w:rPr>
        <w:t>How to obtain</w:t>
      </w:r>
    </w:p>
    <w:p w14:paraId="13117652" w14:textId="792A4A39" w:rsidR="00C718D6" w:rsidRPr="005B2056" w:rsidRDefault="00C718D6" w:rsidP="00502FC8">
      <w:pPr>
        <w:pStyle w:val="BodyText-noindent"/>
        <w:rPr>
          <w:rStyle w:val="VerbatimChar"/>
          <w:rFonts w:eastAsiaTheme="majorEastAsia" w:cstheme="majorBidi"/>
          <w:bCs/>
          <w:sz w:val="20"/>
          <w:u w:val="single"/>
        </w:rPr>
      </w:pPr>
      <w:r w:rsidRPr="00505409">
        <w:t xml:space="preserve">Parallel reliability is </w:t>
      </w:r>
      <w:r w:rsidRPr="00C718D6">
        <w:t>often</w:t>
      </w:r>
      <w:r w:rsidRPr="00505409">
        <w:t xml:space="preserve"> mistakenly referred to as standardized alpha, </w:t>
      </w:r>
      <w:r>
        <w:t xml:space="preserve">which gives a misleading impression that it is a variant of tau-equivalent reliability (i.e., alpha). </w:t>
      </w:r>
      <w:r w:rsidRPr="00E92DDE">
        <w:t>The two reliability coefficients are based on different assumptions and are independent formulas.</w:t>
      </w:r>
      <w:r>
        <w:t xml:space="preserve"> </w:t>
      </w:r>
      <w:r w:rsidRPr="00E92DDE">
        <w:t xml:space="preserve">As with </w:t>
      </w:r>
      <w:r>
        <w:t>tau-equivalent reliability</w:t>
      </w:r>
      <w:r w:rsidRPr="00E92DDE">
        <w:t xml:space="preserve">, </w:t>
      </w:r>
      <w:r>
        <w:t>parallel reliability can be calculated using the alpha command. After the reliability estimates are calculated, they are applied to disattenuate unit weighted composites (i.e. sums of standardized items).</w:t>
      </w:r>
    </w:p>
    <w:p w14:paraId="5CC03069" w14:textId="77777777" w:rsidR="007D3300" w:rsidRPr="007D3300" w:rsidRDefault="007D3300" w:rsidP="0095381D">
      <w:pPr>
        <w:pStyle w:val="SourceCode"/>
        <w:wordWrap/>
        <w:rPr>
          <w:rStyle w:val="VerbatimChar"/>
          <w:sz w:val="20"/>
          <w:szCs w:val="20"/>
        </w:rPr>
      </w:pPr>
      <w:r w:rsidRPr="007D3300">
        <w:rPr>
          <w:rStyle w:val="VerbatimChar"/>
          <w:sz w:val="20"/>
          <w:szCs w:val="20"/>
        </w:rPr>
        <w:t>. center acsi1 acsi2 acsi3 cuex1 cuex2 cuex3 perq1 perq2 perq3 perv1 perv2, ///</w:t>
      </w:r>
    </w:p>
    <w:p w14:paraId="540E1591" w14:textId="77777777" w:rsidR="007D3300" w:rsidRPr="007D3300" w:rsidRDefault="007D3300" w:rsidP="0095381D">
      <w:pPr>
        <w:pStyle w:val="SourceCode"/>
        <w:wordWrap/>
        <w:rPr>
          <w:rStyle w:val="VerbatimChar"/>
          <w:sz w:val="20"/>
          <w:szCs w:val="20"/>
        </w:rPr>
      </w:pPr>
      <w:r w:rsidRPr="007D3300">
        <w:rPr>
          <w:rStyle w:val="VerbatimChar"/>
          <w:sz w:val="20"/>
          <w:szCs w:val="20"/>
        </w:rPr>
        <w:t xml:space="preserve">         standardize prefix(z_)</w:t>
      </w:r>
    </w:p>
    <w:p w14:paraId="3B5E4B52" w14:textId="77777777" w:rsidR="007D3300" w:rsidRPr="007D3300" w:rsidRDefault="007D3300" w:rsidP="0095381D">
      <w:pPr>
        <w:pStyle w:val="SourceCode"/>
        <w:wordWrap/>
        <w:rPr>
          <w:rStyle w:val="VerbatimChar"/>
          <w:sz w:val="20"/>
          <w:szCs w:val="20"/>
        </w:rPr>
      </w:pPr>
    </w:p>
    <w:p w14:paraId="2B7C54FE" w14:textId="77777777" w:rsidR="007D3300" w:rsidRPr="007D3300" w:rsidRDefault="007D3300" w:rsidP="0095381D">
      <w:pPr>
        <w:pStyle w:val="SourceCode"/>
        <w:wordWrap/>
        <w:rPr>
          <w:rStyle w:val="VerbatimChar"/>
          <w:sz w:val="20"/>
          <w:szCs w:val="20"/>
        </w:rPr>
      </w:pPr>
      <w:r w:rsidRPr="007D3300">
        <w:rPr>
          <w:rStyle w:val="VerbatimChar"/>
          <w:sz w:val="20"/>
          <w:szCs w:val="20"/>
        </w:rPr>
        <w:t>(generated variables: z_acsi1 z_acsi2 z_acsi3 z_cuex1 z_cuex2 z_cuex3 z_perq1 z_perq2 z_perq3 z_perv1 z_perv2)</w:t>
      </w:r>
    </w:p>
    <w:p w14:paraId="5BD563B2" w14:textId="77777777" w:rsidR="007D3300" w:rsidRPr="007D3300" w:rsidRDefault="007D3300" w:rsidP="0095381D">
      <w:pPr>
        <w:pStyle w:val="SourceCode"/>
        <w:wordWrap/>
        <w:rPr>
          <w:rStyle w:val="VerbatimChar"/>
          <w:sz w:val="20"/>
          <w:szCs w:val="20"/>
        </w:rPr>
      </w:pPr>
    </w:p>
    <w:p w14:paraId="245E922F" w14:textId="77777777" w:rsidR="007D3300" w:rsidRPr="007D3300" w:rsidRDefault="007D3300" w:rsidP="0095381D">
      <w:pPr>
        <w:pStyle w:val="SourceCode"/>
        <w:wordWrap/>
        <w:rPr>
          <w:rStyle w:val="VerbatimChar"/>
          <w:sz w:val="20"/>
          <w:szCs w:val="20"/>
        </w:rPr>
      </w:pPr>
      <w:r w:rsidRPr="007D3300">
        <w:rPr>
          <w:rStyle w:val="VerbatimChar"/>
          <w:sz w:val="20"/>
          <w:szCs w:val="20"/>
        </w:rPr>
        <w:t>. gen z_acsi = z_acsi1 + z_acsi2 + z_acsi3</w:t>
      </w:r>
    </w:p>
    <w:p w14:paraId="5B1AEBD7" w14:textId="77777777" w:rsidR="007D3300" w:rsidRPr="007D3300" w:rsidRDefault="007D3300" w:rsidP="0095381D">
      <w:pPr>
        <w:pStyle w:val="SourceCode"/>
        <w:wordWrap/>
        <w:rPr>
          <w:rStyle w:val="VerbatimChar"/>
          <w:sz w:val="20"/>
          <w:szCs w:val="20"/>
        </w:rPr>
      </w:pPr>
    </w:p>
    <w:p w14:paraId="32D67DFC" w14:textId="77777777" w:rsidR="007D3300" w:rsidRPr="007D3300" w:rsidRDefault="007D3300" w:rsidP="0095381D">
      <w:pPr>
        <w:pStyle w:val="SourceCode"/>
        <w:wordWrap/>
        <w:rPr>
          <w:rStyle w:val="VerbatimChar"/>
          <w:sz w:val="20"/>
          <w:szCs w:val="20"/>
        </w:rPr>
      </w:pPr>
      <w:r w:rsidRPr="007D3300">
        <w:rPr>
          <w:rStyle w:val="VerbatimChar"/>
          <w:sz w:val="20"/>
          <w:szCs w:val="20"/>
        </w:rPr>
        <w:t>. gen z_cuex = z_cuex1 + z_cuex2 + z_cuex3</w:t>
      </w:r>
    </w:p>
    <w:p w14:paraId="69ABEF15" w14:textId="77777777" w:rsidR="007D3300" w:rsidRPr="007D3300" w:rsidRDefault="007D3300" w:rsidP="0095381D">
      <w:pPr>
        <w:pStyle w:val="SourceCode"/>
        <w:wordWrap/>
        <w:rPr>
          <w:rStyle w:val="VerbatimChar"/>
          <w:sz w:val="20"/>
          <w:szCs w:val="20"/>
        </w:rPr>
      </w:pPr>
    </w:p>
    <w:p w14:paraId="03FFDDDC" w14:textId="77777777" w:rsidR="007D3300" w:rsidRPr="007D3300" w:rsidRDefault="007D3300" w:rsidP="0095381D">
      <w:pPr>
        <w:pStyle w:val="SourceCode"/>
        <w:wordWrap/>
        <w:rPr>
          <w:rStyle w:val="VerbatimChar"/>
          <w:sz w:val="20"/>
          <w:szCs w:val="20"/>
        </w:rPr>
      </w:pPr>
      <w:r w:rsidRPr="007D3300">
        <w:rPr>
          <w:rStyle w:val="VerbatimChar"/>
          <w:sz w:val="20"/>
          <w:szCs w:val="20"/>
        </w:rPr>
        <w:t>. gen z_perq = z_perq1 + z_perq2 + z_perq3</w:t>
      </w:r>
    </w:p>
    <w:p w14:paraId="09EF039D" w14:textId="77777777" w:rsidR="007D3300" w:rsidRPr="007D3300" w:rsidRDefault="007D3300" w:rsidP="0095381D">
      <w:pPr>
        <w:pStyle w:val="SourceCode"/>
        <w:wordWrap/>
        <w:rPr>
          <w:rStyle w:val="VerbatimChar"/>
          <w:sz w:val="20"/>
          <w:szCs w:val="20"/>
        </w:rPr>
      </w:pPr>
    </w:p>
    <w:p w14:paraId="316A4479" w14:textId="77777777" w:rsidR="007D3300" w:rsidRPr="007D3300" w:rsidRDefault="007D3300" w:rsidP="0095381D">
      <w:pPr>
        <w:pStyle w:val="SourceCode"/>
        <w:wordWrap/>
        <w:rPr>
          <w:rStyle w:val="VerbatimChar"/>
          <w:sz w:val="20"/>
          <w:szCs w:val="20"/>
        </w:rPr>
      </w:pPr>
      <w:r w:rsidRPr="007D3300">
        <w:rPr>
          <w:rStyle w:val="VerbatimChar"/>
          <w:sz w:val="20"/>
          <w:szCs w:val="20"/>
        </w:rPr>
        <w:t>. gen z_perv = z_perv1 + z_perv2</w:t>
      </w:r>
    </w:p>
    <w:p w14:paraId="54D1B6C3" w14:textId="77777777" w:rsidR="007D3300" w:rsidRPr="007D3300" w:rsidRDefault="007D3300" w:rsidP="0095381D">
      <w:pPr>
        <w:pStyle w:val="SourceCode"/>
        <w:wordWrap/>
        <w:rPr>
          <w:rStyle w:val="VerbatimChar"/>
          <w:sz w:val="20"/>
          <w:szCs w:val="20"/>
        </w:rPr>
      </w:pPr>
    </w:p>
    <w:p w14:paraId="0C5D4AC2" w14:textId="77777777" w:rsidR="007D3300" w:rsidRPr="007D3300" w:rsidRDefault="007D3300" w:rsidP="0095381D">
      <w:pPr>
        <w:pStyle w:val="SourceCode"/>
        <w:wordWrap/>
        <w:rPr>
          <w:rStyle w:val="VerbatimChar"/>
          <w:sz w:val="20"/>
          <w:szCs w:val="20"/>
        </w:rPr>
      </w:pPr>
      <w:r w:rsidRPr="007D3300">
        <w:rPr>
          <w:rStyle w:val="VerbatimChar"/>
          <w:sz w:val="20"/>
          <w:szCs w:val="20"/>
        </w:rPr>
        <w:t>. alpha acsi1 acsi2 acsi3, std</w:t>
      </w:r>
    </w:p>
    <w:p w14:paraId="7209A7E0" w14:textId="77777777" w:rsidR="007D3300" w:rsidRPr="007D3300" w:rsidRDefault="007D3300" w:rsidP="0095381D">
      <w:pPr>
        <w:pStyle w:val="SourceCode"/>
        <w:wordWrap/>
        <w:rPr>
          <w:rStyle w:val="VerbatimChar"/>
          <w:sz w:val="20"/>
          <w:szCs w:val="20"/>
        </w:rPr>
      </w:pPr>
    </w:p>
    <w:p w14:paraId="777A2D70" w14:textId="77777777" w:rsidR="007D3300" w:rsidRPr="007D3300" w:rsidRDefault="007D3300" w:rsidP="0095381D">
      <w:pPr>
        <w:pStyle w:val="SourceCode"/>
        <w:wordWrap/>
        <w:rPr>
          <w:rStyle w:val="VerbatimChar"/>
          <w:sz w:val="20"/>
          <w:szCs w:val="20"/>
        </w:rPr>
      </w:pPr>
      <w:r w:rsidRPr="007D3300">
        <w:rPr>
          <w:rStyle w:val="VerbatimChar"/>
          <w:sz w:val="20"/>
          <w:szCs w:val="20"/>
        </w:rPr>
        <w:t>Test scale = mean(standardized items)</w:t>
      </w:r>
    </w:p>
    <w:p w14:paraId="252E25A3" w14:textId="77777777" w:rsidR="007D3300" w:rsidRPr="007D3300" w:rsidRDefault="007D3300" w:rsidP="0095381D">
      <w:pPr>
        <w:pStyle w:val="SourceCode"/>
        <w:wordWrap/>
        <w:rPr>
          <w:rStyle w:val="VerbatimChar"/>
          <w:sz w:val="20"/>
          <w:szCs w:val="20"/>
        </w:rPr>
      </w:pPr>
    </w:p>
    <w:p w14:paraId="7666B31B" w14:textId="77777777" w:rsidR="007D3300" w:rsidRPr="007D3300" w:rsidRDefault="007D3300" w:rsidP="0095381D">
      <w:pPr>
        <w:pStyle w:val="SourceCode"/>
        <w:wordWrap/>
        <w:rPr>
          <w:rStyle w:val="VerbatimChar"/>
          <w:sz w:val="20"/>
          <w:szCs w:val="20"/>
        </w:rPr>
      </w:pPr>
      <w:r w:rsidRPr="007D3300">
        <w:rPr>
          <w:rStyle w:val="VerbatimChar"/>
          <w:sz w:val="20"/>
          <w:szCs w:val="20"/>
        </w:rPr>
        <w:t>Average interitem correlation:      0.7127</w:t>
      </w:r>
    </w:p>
    <w:p w14:paraId="5CF20B4B" w14:textId="77777777" w:rsidR="007D3300" w:rsidRPr="007D3300" w:rsidRDefault="007D3300" w:rsidP="0095381D">
      <w:pPr>
        <w:pStyle w:val="SourceCode"/>
        <w:wordWrap/>
        <w:rPr>
          <w:rStyle w:val="VerbatimChar"/>
          <w:sz w:val="20"/>
          <w:szCs w:val="20"/>
        </w:rPr>
      </w:pPr>
      <w:r w:rsidRPr="007D3300">
        <w:rPr>
          <w:rStyle w:val="VerbatimChar"/>
          <w:sz w:val="20"/>
          <w:szCs w:val="20"/>
        </w:rPr>
        <w:lastRenderedPageBreak/>
        <w:t>Number of items in the scale:            3</w:t>
      </w:r>
    </w:p>
    <w:p w14:paraId="4CA81915" w14:textId="77777777" w:rsidR="007D3300" w:rsidRPr="007D3300" w:rsidRDefault="007D3300" w:rsidP="0095381D">
      <w:pPr>
        <w:pStyle w:val="SourceCode"/>
        <w:wordWrap/>
        <w:rPr>
          <w:rStyle w:val="VerbatimChar"/>
          <w:sz w:val="20"/>
          <w:szCs w:val="20"/>
        </w:rPr>
      </w:pPr>
      <w:r w:rsidRPr="007D3300">
        <w:rPr>
          <w:rStyle w:val="VerbatimChar"/>
          <w:sz w:val="20"/>
          <w:szCs w:val="20"/>
        </w:rPr>
        <w:t>Scale reliability coefficient:      0.8816</w:t>
      </w:r>
    </w:p>
    <w:p w14:paraId="67D7167D" w14:textId="77777777" w:rsidR="007D3300" w:rsidRPr="007D3300" w:rsidRDefault="007D3300" w:rsidP="0095381D">
      <w:pPr>
        <w:pStyle w:val="SourceCode"/>
        <w:wordWrap/>
        <w:rPr>
          <w:rStyle w:val="VerbatimChar"/>
          <w:sz w:val="20"/>
          <w:szCs w:val="20"/>
        </w:rPr>
      </w:pPr>
    </w:p>
    <w:p w14:paraId="4186ADC6" w14:textId="77777777" w:rsidR="007D3300" w:rsidRPr="007D3300" w:rsidRDefault="007D3300" w:rsidP="0095381D">
      <w:pPr>
        <w:pStyle w:val="SourceCode"/>
        <w:wordWrap/>
        <w:rPr>
          <w:rStyle w:val="VerbatimChar"/>
          <w:sz w:val="20"/>
          <w:szCs w:val="20"/>
        </w:rPr>
      </w:pPr>
      <w:r w:rsidRPr="007D3300">
        <w:rPr>
          <w:rStyle w:val="VerbatimChar"/>
          <w:sz w:val="20"/>
          <w:szCs w:val="20"/>
        </w:rPr>
        <w:t>. scalar rel1 = r(alpha)</w:t>
      </w:r>
    </w:p>
    <w:p w14:paraId="66C56223" w14:textId="77777777" w:rsidR="007D3300" w:rsidRPr="007D3300" w:rsidRDefault="007D3300" w:rsidP="0095381D">
      <w:pPr>
        <w:pStyle w:val="SourceCode"/>
        <w:wordWrap/>
        <w:rPr>
          <w:rStyle w:val="VerbatimChar"/>
          <w:sz w:val="20"/>
          <w:szCs w:val="20"/>
        </w:rPr>
      </w:pPr>
    </w:p>
    <w:p w14:paraId="3D52D76B" w14:textId="77777777" w:rsidR="007D3300" w:rsidRPr="007D3300" w:rsidRDefault="007D3300" w:rsidP="0095381D">
      <w:pPr>
        <w:pStyle w:val="SourceCode"/>
        <w:wordWrap/>
        <w:rPr>
          <w:rStyle w:val="VerbatimChar"/>
          <w:sz w:val="20"/>
          <w:szCs w:val="20"/>
        </w:rPr>
      </w:pPr>
      <w:r w:rsidRPr="007D3300">
        <w:rPr>
          <w:rStyle w:val="VerbatimChar"/>
          <w:sz w:val="20"/>
          <w:szCs w:val="20"/>
        </w:rPr>
        <w:t>. alpha perq1 perq2 perq3, std</w:t>
      </w:r>
    </w:p>
    <w:p w14:paraId="2E1F03A2" w14:textId="77777777" w:rsidR="007D3300" w:rsidRPr="007D3300" w:rsidRDefault="007D3300" w:rsidP="0095381D">
      <w:pPr>
        <w:pStyle w:val="SourceCode"/>
        <w:wordWrap/>
        <w:rPr>
          <w:rStyle w:val="VerbatimChar"/>
          <w:sz w:val="20"/>
          <w:szCs w:val="20"/>
        </w:rPr>
      </w:pPr>
    </w:p>
    <w:p w14:paraId="76DB1692" w14:textId="77777777" w:rsidR="007D3300" w:rsidRPr="007D3300" w:rsidRDefault="007D3300" w:rsidP="0095381D">
      <w:pPr>
        <w:pStyle w:val="SourceCode"/>
        <w:wordWrap/>
        <w:rPr>
          <w:rStyle w:val="VerbatimChar"/>
          <w:sz w:val="20"/>
          <w:szCs w:val="20"/>
        </w:rPr>
      </w:pPr>
      <w:r w:rsidRPr="007D3300">
        <w:rPr>
          <w:rStyle w:val="VerbatimChar"/>
          <w:sz w:val="20"/>
          <w:szCs w:val="20"/>
        </w:rPr>
        <w:t>Test scale = mean(standardized items)</w:t>
      </w:r>
    </w:p>
    <w:p w14:paraId="4DFDCC22" w14:textId="77777777" w:rsidR="007D3300" w:rsidRPr="007D3300" w:rsidRDefault="007D3300" w:rsidP="0095381D">
      <w:pPr>
        <w:pStyle w:val="SourceCode"/>
        <w:wordWrap/>
        <w:rPr>
          <w:rStyle w:val="VerbatimChar"/>
          <w:sz w:val="20"/>
          <w:szCs w:val="20"/>
        </w:rPr>
      </w:pPr>
    </w:p>
    <w:p w14:paraId="1C8D202D" w14:textId="77777777" w:rsidR="007D3300" w:rsidRPr="007D3300" w:rsidRDefault="007D3300" w:rsidP="0095381D">
      <w:pPr>
        <w:pStyle w:val="SourceCode"/>
        <w:wordWrap/>
        <w:rPr>
          <w:rStyle w:val="VerbatimChar"/>
          <w:sz w:val="20"/>
          <w:szCs w:val="20"/>
        </w:rPr>
      </w:pPr>
      <w:r w:rsidRPr="007D3300">
        <w:rPr>
          <w:rStyle w:val="VerbatimChar"/>
          <w:sz w:val="20"/>
          <w:szCs w:val="20"/>
        </w:rPr>
        <w:t>Average interitem correlation:      0.6039</w:t>
      </w:r>
    </w:p>
    <w:p w14:paraId="6D18206F" w14:textId="77777777" w:rsidR="007D3300" w:rsidRPr="007D3300" w:rsidRDefault="007D3300" w:rsidP="0095381D">
      <w:pPr>
        <w:pStyle w:val="SourceCode"/>
        <w:wordWrap/>
        <w:rPr>
          <w:rStyle w:val="VerbatimChar"/>
          <w:sz w:val="20"/>
          <w:szCs w:val="20"/>
        </w:rPr>
      </w:pPr>
      <w:r w:rsidRPr="007D3300">
        <w:rPr>
          <w:rStyle w:val="VerbatimChar"/>
          <w:sz w:val="20"/>
          <w:szCs w:val="20"/>
        </w:rPr>
        <w:t>Number of items in the scale:            3</w:t>
      </w:r>
    </w:p>
    <w:p w14:paraId="51A1241B" w14:textId="77777777" w:rsidR="007D3300" w:rsidRPr="007D3300" w:rsidRDefault="007D3300" w:rsidP="0095381D">
      <w:pPr>
        <w:pStyle w:val="SourceCode"/>
        <w:wordWrap/>
        <w:rPr>
          <w:rStyle w:val="VerbatimChar"/>
          <w:sz w:val="20"/>
          <w:szCs w:val="20"/>
        </w:rPr>
      </w:pPr>
      <w:r w:rsidRPr="007D3300">
        <w:rPr>
          <w:rStyle w:val="VerbatimChar"/>
          <w:sz w:val="20"/>
          <w:szCs w:val="20"/>
        </w:rPr>
        <w:t>Scale reliability coefficient:      0.8206</w:t>
      </w:r>
    </w:p>
    <w:p w14:paraId="2DF2FB4C" w14:textId="77777777" w:rsidR="007D3300" w:rsidRPr="007D3300" w:rsidRDefault="007D3300" w:rsidP="0095381D">
      <w:pPr>
        <w:pStyle w:val="SourceCode"/>
        <w:wordWrap/>
        <w:rPr>
          <w:rStyle w:val="VerbatimChar"/>
          <w:sz w:val="20"/>
          <w:szCs w:val="20"/>
        </w:rPr>
      </w:pPr>
    </w:p>
    <w:p w14:paraId="5D9F6421" w14:textId="77777777" w:rsidR="007D3300" w:rsidRPr="007D3300" w:rsidRDefault="007D3300" w:rsidP="0095381D">
      <w:pPr>
        <w:pStyle w:val="SourceCode"/>
        <w:wordWrap/>
        <w:rPr>
          <w:rStyle w:val="VerbatimChar"/>
          <w:sz w:val="20"/>
          <w:szCs w:val="20"/>
        </w:rPr>
      </w:pPr>
      <w:r w:rsidRPr="007D3300">
        <w:rPr>
          <w:rStyle w:val="VerbatimChar"/>
          <w:sz w:val="20"/>
          <w:szCs w:val="20"/>
        </w:rPr>
        <w:t>. scalar rel3 = r(alpha)</w:t>
      </w:r>
    </w:p>
    <w:p w14:paraId="46D137CE" w14:textId="77777777" w:rsidR="007D3300" w:rsidRPr="007D3300" w:rsidRDefault="007D3300" w:rsidP="0095381D">
      <w:pPr>
        <w:pStyle w:val="SourceCode"/>
        <w:wordWrap/>
        <w:rPr>
          <w:rStyle w:val="VerbatimChar"/>
          <w:sz w:val="20"/>
          <w:szCs w:val="20"/>
        </w:rPr>
      </w:pPr>
    </w:p>
    <w:p w14:paraId="6356B04D" w14:textId="77777777" w:rsidR="007D3300" w:rsidRPr="007D3300" w:rsidRDefault="007D3300" w:rsidP="0095381D">
      <w:pPr>
        <w:pStyle w:val="SourceCode"/>
        <w:wordWrap/>
        <w:rPr>
          <w:rStyle w:val="VerbatimChar"/>
          <w:sz w:val="20"/>
          <w:szCs w:val="20"/>
        </w:rPr>
      </w:pPr>
      <w:r w:rsidRPr="007D3300">
        <w:rPr>
          <w:rStyle w:val="VerbatimChar"/>
          <w:sz w:val="20"/>
          <w:szCs w:val="20"/>
        </w:rPr>
        <w:t>. correlate z_acsi z_perq</w:t>
      </w:r>
    </w:p>
    <w:p w14:paraId="0FB66B58" w14:textId="77777777" w:rsidR="007D3300" w:rsidRPr="007D3300" w:rsidRDefault="007D3300" w:rsidP="0095381D">
      <w:pPr>
        <w:pStyle w:val="SourceCode"/>
        <w:wordWrap/>
        <w:rPr>
          <w:rStyle w:val="VerbatimChar"/>
          <w:sz w:val="20"/>
          <w:szCs w:val="20"/>
        </w:rPr>
      </w:pPr>
      <w:r w:rsidRPr="007D3300">
        <w:rPr>
          <w:rStyle w:val="VerbatimChar"/>
          <w:sz w:val="20"/>
          <w:szCs w:val="20"/>
        </w:rPr>
        <w:t>(obs=10,417)</w:t>
      </w:r>
    </w:p>
    <w:p w14:paraId="6440BBA0" w14:textId="77777777" w:rsidR="007D3300" w:rsidRPr="007D3300" w:rsidRDefault="007D3300" w:rsidP="0095381D">
      <w:pPr>
        <w:pStyle w:val="SourceCode"/>
        <w:wordWrap/>
        <w:rPr>
          <w:rStyle w:val="VerbatimChar"/>
          <w:sz w:val="20"/>
          <w:szCs w:val="20"/>
        </w:rPr>
      </w:pPr>
    </w:p>
    <w:p w14:paraId="226ACCDB" w14:textId="77777777" w:rsidR="007D3300" w:rsidRPr="007D3300" w:rsidRDefault="007D3300" w:rsidP="0095381D">
      <w:pPr>
        <w:pStyle w:val="SourceCode"/>
        <w:wordWrap/>
        <w:rPr>
          <w:rStyle w:val="VerbatimChar"/>
          <w:sz w:val="20"/>
          <w:szCs w:val="20"/>
        </w:rPr>
      </w:pPr>
      <w:r w:rsidRPr="007D3300">
        <w:rPr>
          <w:rStyle w:val="VerbatimChar"/>
          <w:sz w:val="20"/>
          <w:szCs w:val="20"/>
        </w:rPr>
        <w:t xml:space="preserve">             |   z_acsi   z_perq</w:t>
      </w:r>
    </w:p>
    <w:p w14:paraId="7641BE54" w14:textId="77777777" w:rsidR="007D3300" w:rsidRPr="007D3300" w:rsidRDefault="007D3300" w:rsidP="0095381D">
      <w:pPr>
        <w:pStyle w:val="SourceCode"/>
        <w:wordWrap/>
        <w:rPr>
          <w:rStyle w:val="VerbatimChar"/>
          <w:sz w:val="20"/>
          <w:szCs w:val="20"/>
        </w:rPr>
      </w:pPr>
      <w:r w:rsidRPr="007D3300">
        <w:rPr>
          <w:rStyle w:val="VerbatimChar"/>
          <w:sz w:val="20"/>
          <w:szCs w:val="20"/>
        </w:rPr>
        <w:t>-------------+------------------</w:t>
      </w:r>
    </w:p>
    <w:p w14:paraId="532F9560" w14:textId="77777777" w:rsidR="007D3300" w:rsidRPr="007D3300" w:rsidRDefault="007D3300" w:rsidP="0095381D">
      <w:pPr>
        <w:pStyle w:val="SourceCode"/>
        <w:wordWrap/>
        <w:rPr>
          <w:rStyle w:val="VerbatimChar"/>
          <w:sz w:val="20"/>
          <w:szCs w:val="20"/>
        </w:rPr>
      </w:pPr>
      <w:r w:rsidRPr="007D3300">
        <w:rPr>
          <w:rStyle w:val="VerbatimChar"/>
          <w:sz w:val="20"/>
          <w:szCs w:val="20"/>
        </w:rPr>
        <w:t xml:space="preserve">      z_acsi |   1.0000</w:t>
      </w:r>
    </w:p>
    <w:p w14:paraId="63825D43" w14:textId="77777777" w:rsidR="007D3300" w:rsidRPr="007D3300" w:rsidRDefault="007D3300" w:rsidP="0095381D">
      <w:pPr>
        <w:pStyle w:val="SourceCode"/>
        <w:wordWrap/>
        <w:rPr>
          <w:rStyle w:val="VerbatimChar"/>
          <w:sz w:val="20"/>
          <w:szCs w:val="20"/>
        </w:rPr>
      </w:pPr>
      <w:r w:rsidRPr="007D3300">
        <w:rPr>
          <w:rStyle w:val="VerbatimChar"/>
          <w:sz w:val="20"/>
          <w:szCs w:val="20"/>
        </w:rPr>
        <w:t xml:space="preserve">      z_perq |   0.8121   1.0000</w:t>
      </w:r>
    </w:p>
    <w:p w14:paraId="1B40C7EE" w14:textId="77777777" w:rsidR="007D3300" w:rsidRPr="007D3300" w:rsidRDefault="007D3300" w:rsidP="0095381D">
      <w:pPr>
        <w:pStyle w:val="SourceCode"/>
        <w:wordWrap/>
        <w:rPr>
          <w:rStyle w:val="VerbatimChar"/>
          <w:sz w:val="20"/>
          <w:szCs w:val="20"/>
        </w:rPr>
      </w:pPr>
    </w:p>
    <w:p w14:paraId="1F42C137" w14:textId="77777777" w:rsidR="007D3300" w:rsidRPr="007D3300" w:rsidRDefault="007D3300" w:rsidP="0095381D">
      <w:pPr>
        <w:pStyle w:val="SourceCode"/>
        <w:wordWrap/>
        <w:rPr>
          <w:rStyle w:val="VerbatimChar"/>
          <w:sz w:val="20"/>
          <w:szCs w:val="20"/>
        </w:rPr>
      </w:pPr>
    </w:p>
    <w:p w14:paraId="5EFB26F5" w14:textId="77777777" w:rsidR="007D3300" w:rsidRPr="007D3300" w:rsidRDefault="007D3300" w:rsidP="0095381D">
      <w:pPr>
        <w:pStyle w:val="SourceCode"/>
        <w:wordWrap/>
        <w:rPr>
          <w:rStyle w:val="VerbatimChar"/>
          <w:sz w:val="20"/>
          <w:szCs w:val="20"/>
        </w:rPr>
      </w:pPr>
      <w:r w:rsidRPr="007D3300">
        <w:rPr>
          <w:rStyle w:val="VerbatimChar"/>
          <w:sz w:val="20"/>
          <w:szCs w:val="20"/>
        </w:rPr>
        <w:t>. display r(rho)/sqrt(rel1*rel3)</w:t>
      </w:r>
    </w:p>
    <w:p w14:paraId="641265E2" w14:textId="77777777" w:rsidR="007D3300" w:rsidRPr="007D3300" w:rsidRDefault="007D3300" w:rsidP="0095381D">
      <w:pPr>
        <w:pStyle w:val="SourceCode"/>
        <w:wordWrap/>
        <w:rPr>
          <w:rStyle w:val="VerbatimChar"/>
          <w:sz w:val="20"/>
          <w:szCs w:val="20"/>
        </w:rPr>
      </w:pPr>
      <w:r w:rsidRPr="007D3300">
        <w:rPr>
          <w:rStyle w:val="VerbatimChar"/>
          <w:sz w:val="20"/>
          <w:szCs w:val="20"/>
        </w:rPr>
        <w:t>.95484489</w:t>
      </w:r>
    </w:p>
    <w:p w14:paraId="30DB89FC" w14:textId="77777777" w:rsidR="007D3300" w:rsidRPr="007D3300" w:rsidRDefault="007D3300" w:rsidP="0095381D">
      <w:pPr>
        <w:pStyle w:val="SourceCode"/>
        <w:wordWrap/>
        <w:rPr>
          <w:rStyle w:val="VerbatimChar"/>
          <w:sz w:val="20"/>
          <w:szCs w:val="20"/>
        </w:rPr>
      </w:pPr>
    </w:p>
    <w:p w14:paraId="71495E30" w14:textId="77777777" w:rsidR="007D3300" w:rsidRPr="007D3300" w:rsidRDefault="007D3300" w:rsidP="0095381D">
      <w:pPr>
        <w:pStyle w:val="SourceCode"/>
        <w:wordWrap/>
        <w:rPr>
          <w:rStyle w:val="VerbatimChar"/>
          <w:sz w:val="20"/>
          <w:szCs w:val="20"/>
        </w:rPr>
      </w:pPr>
      <w:r w:rsidRPr="007D3300">
        <w:rPr>
          <w:rStyle w:val="VerbatimChar"/>
          <w:sz w:val="20"/>
          <w:szCs w:val="20"/>
        </w:rPr>
        <w:t>. quietly alpha cuex1 cuex2 cuex3, std</w:t>
      </w:r>
    </w:p>
    <w:p w14:paraId="26AF48E1" w14:textId="77777777" w:rsidR="007D3300" w:rsidRPr="007D3300" w:rsidRDefault="007D3300" w:rsidP="0095381D">
      <w:pPr>
        <w:pStyle w:val="SourceCode"/>
        <w:wordWrap/>
        <w:rPr>
          <w:rStyle w:val="VerbatimChar"/>
          <w:sz w:val="20"/>
          <w:szCs w:val="20"/>
        </w:rPr>
      </w:pPr>
    </w:p>
    <w:p w14:paraId="2D8BB9E1" w14:textId="77777777" w:rsidR="007D3300" w:rsidRPr="007D3300" w:rsidRDefault="007D3300" w:rsidP="0095381D">
      <w:pPr>
        <w:pStyle w:val="SourceCode"/>
        <w:wordWrap/>
        <w:rPr>
          <w:rStyle w:val="VerbatimChar"/>
          <w:sz w:val="20"/>
          <w:szCs w:val="20"/>
        </w:rPr>
      </w:pPr>
      <w:r w:rsidRPr="007D3300">
        <w:rPr>
          <w:rStyle w:val="VerbatimChar"/>
          <w:sz w:val="20"/>
          <w:szCs w:val="20"/>
        </w:rPr>
        <w:t>. scalar rel2 = r(alpha)</w:t>
      </w:r>
    </w:p>
    <w:p w14:paraId="6466B3EB" w14:textId="77777777" w:rsidR="007D3300" w:rsidRPr="007D3300" w:rsidRDefault="007D3300" w:rsidP="0095381D">
      <w:pPr>
        <w:pStyle w:val="SourceCode"/>
        <w:wordWrap/>
        <w:rPr>
          <w:rStyle w:val="VerbatimChar"/>
          <w:sz w:val="20"/>
          <w:szCs w:val="20"/>
        </w:rPr>
      </w:pPr>
    </w:p>
    <w:p w14:paraId="53112DA4" w14:textId="77777777" w:rsidR="007D3300" w:rsidRPr="007D3300" w:rsidRDefault="007D3300" w:rsidP="0095381D">
      <w:pPr>
        <w:pStyle w:val="SourceCode"/>
        <w:wordWrap/>
        <w:rPr>
          <w:rStyle w:val="VerbatimChar"/>
          <w:sz w:val="20"/>
          <w:szCs w:val="20"/>
        </w:rPr>
      </w:pPr>
      <w:r w:rsidRPr="007D3300">
        <w:rPr>
          <w:rStyle w:val="VerbatimChar"/>
          <w:sz w:val="20"/>
          <w:szCs w:val="20"/>
        </w:rPr>
        <w:t>. quietly alpha perv1 perv2, std</w:t>
      </w:r>
    </w:p>
    <w:p w14:paraId="5510BC4D" w14:textId="77777777" w:rsidR="007D3300" w:rsidRPr="007D3300" w:rsidRDefault="007D3300" w:rsidP="0095381D">
      <w:pPr>
        <w:pStyle w:val="SourceCode"/>
        <w:wordWrap/>
        <w:rPr>
          <w:rStyle w:val="VerbatimChar"/>
          <w:sz w:val="20"/>
          <w:szCs w:val="20"/>
        </w:rPr>
      </w:pPr>
    </w:p>
    <w:p w14:paraId="7E14BA00" w14:textId="77777777" w:rsidR="007D3300" w:rsidRPr="007D3300" w:rsidRDefault="007D3300" w:rsidP="0095381D">
      <w:pPr>
        <w:pStyle w:val="SourceCode"/>
        <w:wordWrap/>
        <w:rPr>
          <w:rStyle w:val="VerbatimChar"/>
          <w:sz w:val="20"/>
          <w:szCs w:val="20"/>
        </w:rPr>
      </w:pPr>
      <w:r w:rsidRPr="007D3300">
        <w:rPr>
          <w:rStyle w:val="VerbatimChar"/>
          <w:sz w:val="20"/>
          <w:szCs w:val="20"/>
        </w:rPr>
        <w:t>. scalar rel4 = r(alpha)</w:t>
      </w:r>
    </w:p>
    <w:p w14:paraId="7C307EA5" w14:textId="77777777" w:rsidR="007D3300" w:rsidRPr="007D3300" w:rsidRDefault="007D3300" w:rsidP="0095381D">
      <w:pPr>
        <w:pStyle w:val="SourceCode"/>
        <w:wordWrap/>
        <w:rPr>
          <w:rStyle w:val="VerbatimChar"/>
          <w:sz w:val="20"/>
          <w:szCs w:val="20"/>
        </w:rPr>
      </w:pPr>
    </w:p>
    <w:p w14:paraId="6B776877" w14:textId="77777777" w:rsidR="007D3300" w:rsidRPr="007D3300" w:rsidRDefault="007D3300" w:rsidP="0095381D">
      <w:pPr>
        <w:pStyle w:val="SourceCode"/>
        <w:wordWrap/>
        <w:rPr>
          <w:rStyle w:val="VerbatimChar"/>
          <w:sz w:val="20"/>
          <w:szCs w:val="20"/>
        </w:rPr>
      </w:pPr>
      <w:r w:rsidRPr="007D3300">
        <w:rPr>
          <w:rStyle w:val="VerbatimChar"/>
          <w:sz w:val="20"/>
          <w:szCs w:val="20"/>
        </w:rPr>
        <w:t>. matrix allrel = (rel1,rel2,rel3,rel4)</w:t>
      </w:r>
    </w:p>
    <w:p w14:paraId="5EEF860E" w14:textId="77777777" w:rsidR="007D3300" w:rsidRPr="007D3300" w:rsidRDefault="007D3300" w:rsidP="0095381D">
      <w:pPr>
        <w:pStyle w:val="SourceCode"/>
        <w:wordWrap/>
        <w:rPr>
          <w:rStyle w:val="VerbatimChar"/>
          <w:sz w:val="20"/>
          <w:szCs w:val="20"/>
        </w:rPr>
      </w:pPr>
    </w:p>
    <w:p w14:paraId="25F6A56C" w14:textId="77777777" w:rsidR="007D3300" w:rsidRPr="007D3300" w:rsidRDefault="007D3300" w:rsidP="0095381D">
      <w:pPr>
        <w:pStyle w:val="SourceCode"/>
        <w:wordWrap/>
        <w:rPr>
          <w:rStyle w:val="VerbatimChar"/>
          <w:sz w:val="20"/>
          <w:szCs w:val="20"/>
        </w:rPr>
      </w:pPr>
      <w:r w:rsidRPr="007D3300">
        <w:rPr>
          <w:rStyle w:val="VerbatimChar"/>
          <w:sz w:val="20"/>
          <w:szCs w:val="20"/>
        </w:rPr>
        <w:t>. quietly correlate z_acsi z_cuex z_perq z_perv</w:t>
      </w:r>
    </w:p>
    <w:p w14:paraId="0234EE04" w14:textId="77777777" w:rsidR="007D3300" w:rsidRPr="007D3300" w:rsidRDefault="007D3300" w:rsidP="0095381D">
      <w:pPr>
        <w:pStyle w:val="SourceCode"/>
        <w:wordWrap/>
        <w:rPr>
          <w:rStyle w:val="VerbatimChar"/>
          <w:sz w:val="20"/>
          <w:szCs w:val="20"/>
        </w:rPr>
      </w:pPr>
    </w:p>
    <w:p w14:paraId="439BB165" w14:textId="77777777" w:rsidR="007D3300" w:rsidRPr="007D3300" w:rsidRDefault="007D3300" w:rsidP="0095381D">
      <w:pPr>
        <w:pStyle w:val="SourceCode"/>
        <w:wordWrap/>
        <w:rPr>
          <w:rStyle w:val="VerbatimChar"/>
          <w:sz w:val="20"/>
          <w:szCs w:val="20"/>
        </w:rPr>
      </w:pPr>
      <w:r w:rsidRPr="007D3300">
        <w:rPr>
          <w:rStyle w:val="VerbatimChar"/>
          <w:sz w:val="20"/>
          <w:szCs w:val="20"/>
        </w:rPr>
        <w:t xml:space="preserve">. mata: </w:t>
      </w:r>
    </w:p>
    <w:p w14:paraId="6AE6FD60" w14:textId="77777777" w:rsidR="007D3300" w:rsidRPr="007D3300" w:rsidRDefault="007D3300" w:rsidP="007D3300">
      <w:pPr>
        <w:pStyle w:val="SourceCode"/>
        <w:wordWrap/>
        <w:rPr>
          <w:rStyle w:val="VerbatimChar"/>
          <w:sz w:val="20"/>
          <w:szCs w:val="20"/>
        </w:rPr>
      </w:pPr>
      <w:r w:rsidRPr="007D3300">
        <w:rPr>
          <w:rStyle w:val="VerbatimChar"/>
          <w:sz w:val="20"/>
          <w:szCs w:val="20"/>
        </w:rPr>
        <w:t>----------------------------- mata (type end to exit) -------------------------------</w:t>
      </w:r>
    </w:p>
    <w:p w14:paraId="333F9C54" w14:textId="77777777" w:rsidR="007D3300" w:rsidRPr="007D3300" w:rsidRDefault="007D3300" w:rsidP="0095381D">
      <w:pPr>
        <w:pStyle w:val="SourceCode"/>
        <w:wordWrap/>
        <w:rPr>
          <w:rStyle w:val="VerbatimChar"/>
          <w:sz w:val="20"/>
          <w:szCs w:val="20"/>
        </w:rPr>
      </w:pPr>
      <w:r w:rsidRPr="007D3300">
        <w:rPr>
          <w:rStyle w:val="VerbatimChar"/>
          <w:sz w:val="20"/>
          <w:szCs w:val="20"/>
        </w:rPr>
        <w:t>: rel = sqrt(cross(st_matrix("allrel"),st_matrix("allrel")))</w:t>
      </w:r>
    </w:p>
    <w:p w14:paraId="2A5D231A" w14:textId="77777777" w:rsidR="007D3300" w:rsidRPr="007D3300" w:rsidRDefault="007D3300" w:rsidP="0095381D">
      <w:pPr>
        <w:pStyle w:val="SourceCode"/>
        <w:wordWrap/>
        <w:rPr>
          <w:rStyle w:val="VerbatimChar"/>
          <w:sz w:val="20"/>
          <w:szCs w:val="20"/>
        </w:rPr>
      </w:pPr>
    </w:p>
    <w:p w14:paraId="52185517" w14:textId="77777777" w:rsidR="007D3300" w:rsidRPr="007D3300" w:rsidRDefault="007D3300" w:rsidP="0095381D">
      <w:pPr>
        <w:pStyle w:val="SourceCode"/>
        <w:wordWrap/>
        <w:rPr>
          <w:rStyle w:val="VerbatimChar"/>
          <w:sz w:val="20"/>
          <w:szCs w:val="20"/>
        </w:rPr>
      </w:pPr>
    </w:p>
    <w:p w14:paraId="0A85397C" w14:textId="77777777" w:rsidR="007D3300" w:rsidRPr="007D3300" w:rsidRDefault="007D3300" w:rsidP="0095381D">
      <w:pPr>
        <w:pStyle w:val="SourceCode"/>
        <w:wordWrap/>
        <w:rPr>
          <w:rStyle w:val="VerbatimChar"/>
          <w:sz w:val="20"/>
          <w:szCs w:val="20"/>
        </w:rPr>
      </w:pPr>
      <w:r w:rsidRPr="007D3300">
        <w:rPr>
          <w:rStyle w:val="VerbatimChar"/>
          <w:sz w:val="20"/>
          <w:szCs w:val="20"/>
        </w:rPr>
        <w:t>: _diag(rel, 1)</w:t>
      </w:r>
    </w:p>
    <w:p w14:paraId="33FB13A1" w14:textId="77777777" w:rsidR="007D3300" w:rsidRPr="007D3300" w:rsidRDefault="007D3300" w:rsidP="0095381D">
      <w:pPr>
        <w:pStyle w:val="SourceCode"/>
        <w:wordWrap/>
        <w:rPr>
          <w:rStyle w:val="VerbatimChar"/>
          <w:sz w:val="20"/>
          <w:szCs w:val="20"/>
        </w:rPr>
      </w:pPr>
    </w:p>
    <w:p w14:paraId="422CC933" w14:textId="77777777" w:rsidR="007D3300" w:rsidRPr="007D3300" w:rsidRDefault="007D3300" w:rsidP="0095381D">
      <w:pPr>
        <w:pStyle w:val="SourceCode"/>
        <w:wordWrap/>
        <w:rPr>
          <w:rStyle w:val="VerbatimChar"/>
          <w:sz w:val="20"/>
          <w:szCs w:val="20"/>
        </w:rPr>
      </w:pPr>
    </w:p>
    <w:p w14:paraId="4B2F8ED4" w14:textId="77777777" w:rsidR="007D3300" w:rsidRPr="007D3300" w:rsidRDefault="007D3300" w:rsidP="0095381D">
      <w:pPr>
        <w:pStyle w:val="SourceCode"/>
        <w:wordWrap/>
        <w:rPr>
          <w:rStyle w:val="VerbatimChar"/>
          <w:sz w:val="20"/>
          <w:szCs w:val="20"/>
        </w:rPr>
      </w:pPr>
      <w:r w:rsidRPr="007D3300">
        <w:rPr>
          <w:rStyle w:val="VerbatimChar"/>
          <w:sz w:val="20"/>
          <w:szCs w:val="20"/>
        </w:rPr>
        <w:t>: st_matrix("r(C)"):/rel</w:t>
      </w:r>
    </w:p>
    <w:p w14:paraId="7A874B08" w14:textId="77777777" w:rsidR="007D3300" w:rsidRPr="007D3300" w:rsidRDefault="007D3300" w:rsidP="0095381D">
      <w:pPr>
        <w:pStyle w:val="SourceCode"/>
        <w:wordWrap/>
        <w:rPr>
          <w:rStyle w:val="VerbatimChar"/>
          <w:sz w:val="20"/>
          <w:szCs w:val="20"/>
        </w:rPr>
      </w:pPr>
      <w:r w:rsidRPr="007D3300">
        <w:rPr>
          <w:rStyle w:val="VerbatimChar"/>
          <w:sz w:val="20"/>
          <w:szCs w:val="20"/>
        </w:rPr>
        <w:t>[symmetric]</w:t>
      </w:r>
    </w:p>
    <w:p w14:paraId="335660F3" w14:textId="77777777" w:rsidR="007D3300" w:rsidRPr="007D3300" w:rsidRDefault="007D3300" w:rsidP="0095381D">
      <w:pPr>
        <w:pStyle w:val="SourceCode"/>
        <w:wordWrap/>
        <w:rPr>
          <w:rStyle w:val="VerbatimChar"/>
          <w:sz w:val="20"/>
          <w:szCs w:val="20"/>
        </w:rPr>
      </w:pPr>
      <w:r w:rsidRPr="007D3300">
        <w:rPr>
          <w:rStyle w:val="VerbatimChar"/>
          <w:sz w:val="20"/>
          <w:szCs w:val="20"/>
        </w:rPr>
        <w:t xml:space="preserve">                 1             2             3             4</w:t>
      </w:r>
    </w:p>
    <w:p w14:paraId="13D22B9D" w14:textId="77777777" w:rsidR="007D3300" w:rsidRPr="007D3300" w:rsidRDefault="007D3300" w:rsidP="0095381D">
      <w:pPr>
        <w:pStyle w:val="SourceCode"/>
        <w:wordWrap/>
        <w:rPr>
          <w:rStyle w:val="VerbatimChar"/>
          <w:sz w:val="20"/>
          <w:szCs w:val="20"/>
        </w:rPr>
      </w:pPr>
      <w:r w:rsidRPr="007D3300">
        <w:rPr>
          <w:rStyle w:val="VerbatimChar"/>
          <w:sz w:val="20"/>
          <w:szCs w:val="20"/>
        </w:rPr>
        <w:t xml:space="preserve">    +---------------------------------------------------------+</w:t>
      </w:r>
    </w:p>
    <w:p w14:paraId="00DFD7A4" w14:textId="77777777" w:rsidR="007D3300" w:rsidRPr="007D3300" w:rsidRDefault="007D3300" w:rsidP="0095381D">
      <w:pPr>
        <w:pStyle w:val="SourceCode"/>
        <w:wordWrap/>
        <w:rPr>
          <w:rStyle w:val="VerbatimChar"/>
          <w:sz w:val="20"/>
          <w:szCs w:val="20"/>
        </w:rPr>
      </w:pPr>
      <w:r w:rsidRPr="007D3300">
        <w:rPr>
          <w:rStyle w:val="VerbatimChar"/>
          <w:sz w:val="20"/>
          <w:szCs w:val="20"/>
        </w:rPr>
        <w:t xml:space="preserve">  1 |            1                                            |</w:t>
      </w:r>
    </w:p>
    <w:p w14:paraId="26606B7F" w14:textId="77777777" w:rsidR="007D3300" w:rsidRPr="007D3300" w:rsidRDefault="007D3300" w:rsidP="0095381D">
      <w:pPr>
        <w:pStyle w:val="SourceCode"/>
        <w:wordWrap/>
        <w:rPr>
          <w:rStyle w:val="VerbatimChar"/>
          <w:sz w:val="20"/>
          <w:szCs w:val="20"/>
        </w:rPr>
      </w:pPr>
      <w:r w:rsidRPr="007D3300">
        <w:rPr>
          <w:rStyle w:val="VerbatimChar"/>
          <w:sz w:val="20"/>
          <w:szCs w:val="20"/>
        </w:rPr>
        <w:t xml:space="preserve">  2 |  .6335124871             1                              |</w:t>
      </w:r>
    </w:p>
    <w:p w14:paraId="5C08B476" w14:textId="77777777" w:rsidR="007D3300" w:rsidRPr="007D3300" w:rsidRDefault="007D3300" w:rsidP="0095381D">
      <w:pPr>
        <w:pStyle w:val="SourceCode"/>
        <w:wordWrap/>
        <w:rPr>
          <w:rStyle w:val="VerbatimChar"/>
          <w:sz w:val="20"/>
          <w:szCs w:val="20"/>
        </w:rPr>
      </w:pPr>
      <w:r w:rsidRPr="007D3300">
        <w:rPr>
          <w:rStyle w:val="VerbatimChar"/>
          <w:sz w:val="20"/>
          <w:szCs w:val="20"/>
        </w:rPr>
        <w:t xml:space="preserve">  3 |  .9548448852   .7364370085             1                |</w:t>
      </w:r>
    </w:p>
    <w:p w14:paraId="55000997" w14:textId="77777777" w:rsidR="007D3300" w:rsidRPr="007D3300" w:rsidRDefault="007D3300" w:rsidP="0095381D">
      <w:pPr>
        <w:pStyle w:val="SourceCode"/>
        <w:wordWrap/>
        <w:rPr>
          <w:rStyle w:val="VerbatimChar"/>
          <w:sz w:val="20"/>
          <w:szCs w:val="20"/>
        </w:rPr>
      </w:pPr>
      <w:r w:rsidRPr="007D3300">
        <w:rPr>
          <w:rStyle w:val="VerbatimChar"/>
          <w:sz w:val="20"/>
          <w:szCs w:val="20"/>
        </w:rPr>
        <w:t xml:space="preserve">  4 |  .8761793327   .5336834447   .7645405248             1  |</w:t>
      </w:r>
    </w:p>
    <w:p w14:paraId="7D7CCB9B" w14:textId="77777777" w:rsidR="007D3300" w:rsidRPr="007D3300" w:rsidRDefault="007D3300" w:rsidP="0095381D">
      <w:pPr>
        <w:pStyle w:val="SourceCode"/>
        <w:wordWrap/>
        <w:rPr>
          <w:rStyle w:val="VerbatimChar"/>
          <w:sz w:val="20"/>
          <w:szCs w:val="20"/>
        </w:rPr>
      </w:pPr>
      <w:r w:rsidRPr="007D3300">
        <w:rPr>
          <w:rStyle w:val="VerbatimChar"/>
          <w:sz w:val="20"/>
          <w:szCs w:val="20"/>
        </w:rPr>
        <w:lastRenderedPageBreak/>
        <w:t xml:space="preserve">    +---------------------------------------------------------+</w:t>
      </w:r>
    </w:p>
    <w:p w14:paraId="379BECC6" w14:textId="77777777" w:rsidR="007D3300" w:rsidRPr="007D3300" w:rsidRDefault="007D3300" w:rsidP="0095381D">
      <w:pPr>
        <w:pStyle w:val="SourceCode"/>
        <w:wordWrap/>
        <w:rPr>
          <w:rStyle w:val="VerbatimChar"/>
          <w:sz w:val="20"/>
          <w:szCs w:val="20"/>
        </w:rPr>
      </w:pPr>
    </w:p>
    <w:p w14:paraId="73D73E52" w14:textId="77777777" w:rsidR="007D3300" w:rsidRPr="007D3300" w:rsidRDefault="007D3300" w:rsidP="0095381D">
      <w:pPr>
        <w:pStyle w:val="SourceCode"/>
        <w:wordWrap/>
        <w:rPr>
          <w:rStyle w:val="VerbatimChar"/>
          <w:sz w:val="20"/>
          <w:szCs w:val="20"/>
        </w:rPr>
      </w:pPr>
      <w:r w:rsidRPr="007D3300">
        <w:rPr>
          <w:rStyle w:val="VerbatimChar"/>
          <w:sz w:val="20"/>
          <w:szCs w:val="20"/>
        </w:rPr>
        <w:t>: end</w:t>
      </w:r>
    </w:p>
    <w:p w14:paraId="58D25F64" w14:textId="7A996FA8" w:rsidR="005B2056" w:rsidRDefault="007D3300" w:rsidP="007D3300">
      <w:pPr>
        <w:pStyle w:val="SourceCode"/>
        <w:wordWrap/>
        <w:rPr>
          <w:rStyle w:val="VerbatimChar"/>
          <w:sz w:val="20"/>
          <w:szCs w:val="20"/>
        </w:rPr>
      </w:pPr>
      <w:r w:rsidRPr="007D3300">
        <w:rPr>
          <w:rStyle w:val="VerbatimChar"/>
          <w:sz w:val="20"/>
          <w:szCs w:val="20"/>
        </w:rPr>
        <w:t>-------------------------------------------------------------------------------------</w:t>
      </w:r>
    </w:p>
    <w:p w14:paraId="7BF12B59" w14:textId="77777777" w:rsidR="00C718D6" w:rsidRPr="0052565E" w:rsidRDefault="00C718D6" w:rsidP="00C718D6">
      <w:pPr>
        <w:pStyle w:val="3"/>
      </w:pPr>
      <w:r w:rsidRPr="0052565E">
        <w:t>Problems / Limitations</w:t>
      </w:r>
    </w:p>
    <w:p w14:paraId="6E18F3CF" w14:textId="77777777" w:rsidR="00C718D6" w:rsidRDefault="00C718D6" w:rsidP="00C718D6">
      <w:pPr>
        <w:pStyle w:val="BodyText-noindent"/>
      </w:pPr>
      <w:r w:rsidRPr="008348A6">
        <w:t>Parallel reliability is less accurate than tau-equivalent reliability. Therefore, disattenuated correlation using parallel reliability is less effective than dis</w:t>
      </w:r>
      <w:r>
        <w:t xml:space="preserve">attenuated </w:t>
      </w:r>
      <w:r w:rsidRPr="008348A6">
        <w:t>correlation using tau-equivalent reliability</w:t>
      </w:r>
      <w:r>
        <w:t xml:space="preserve"> for assessing discriminant validity</w:t>
      </w:r>
      <w:r w:rsidRPr="008348A6">
        <w:t>.</w:t>
      </w:r>
      <w:r>
        <w:t xml:space="preserve"> </w:t>
      </w:r>
      <w:r w:rsidRPr="009139C7">
        <w:t xml:space="preserve">In addition to tau-equivalence, parallel reliability also requires the assumption that the variance of each item is </w:t>
      </w:r>
      <w:r>
        <w:t>identical (i.e., the condition of being parallel)</w:t>
      </w:r>
      <w:r w:rsidRPr="009139C7">
        <w:t xml:space="preserve">. In other words, it is more difficult to satisfy the assumption of parallel reliability than to satisfy </w:t>
      </w:r>
      <w:r>
        <w:t xml:space="preserve">that </w:t>
      </w:r>
      <w:r w:rsidRPr="009139C7">
        <w:t>of tau-equivalent reliability.</w:t>
      </w:r>
      <w:r>
        <w:t xml:space="preserve"> </w:t>
      </w:r>
      <w:r w:rsidRPr="00704D8C">
        <w:t xml:space="preserve">Parallel reliability has no computational advantage over tau-equivalent reliability. Therefore, the use of disattenuated correlation using parallel reliability </w:t>
      </w:r>
      <w:r>
        <w:t xml:space="preserve">(i.e., HTMT) </w:t>
      </w:r>
      <w:r w:rsidRPr="00704D8C">
        <w:t>for the assessment of discriminant validity is difficult to justify.</w:t>
      </w:r>
    </w:p>
    <w:p w14:paraId="4E4E3D6A" w14:textId="69F884EA" w:rsidR="00C718D6" w:rsidRPr="003E3500" w:rsidRDefault="00C718D6" w:rsidP="00C718D6">
      <w:pPr>
        <w:pStyle w:val="2"/>
      </w:pPr>
      <w:bookmarkStart w:id="98" w:name="_Toc14939194"/>
      <w:r w:rsidRPr="003E3500">
        <w:rPr>
          <w:rFonts w:hint="eastAsia"/>
        </w:rPr>
        <w:lastRenderedPageBreak/>
        <w:t xml:space="preserve">Disattenuated </w:t>
      </w:r>
      <w:r w:rsidRPr="003E3500">
        <w:t>correlation using congeneric reliability</w:t>
      </w:r>
      <w:bookmarkEnd w:id="98"/>
    </w:p>
    <w:p w14:paraId="2A96F708" w14:textId="77777777" w:rsidR="00C718D6" w:rsidRDefault="00C718D6" w:rsidP="00C718D6">
      <w:pPr>
        <w:pStyle w:val="3"/>
      </w:pPr>
      <w:r>
        <w:rPr>
          <w:rFonts w:hint="eastAsia"/>
        </w:rPr>
        <w:t>How often is it use</w:t>
      </w:r>
      <w:r>
        <w:t>d?</w:t>
      </w:r>
    </w:p>
    <w:p w14:paraId="7C8FBA7B" w14:textId="77777777" w:rsidR="00C718D6" w:rsidRDefault="00C718D6" w:rsidP="00C718D6">
      <w:pPr>
        <w:pStyle w:val="BodyText-noindent"/>
      </w:pPr>
      <w:r w:rsidRPr="008834E4">
        <w:t>AMJ 0%, JAP 0%, ORM 0%</w:t>
      </w:r>
    </w:p>
    <w:p w14:paraId="30F1F2F3" w14:textId="77777777" w:rsidR="00C718D6" w:rsidRPr="0052565E" w:rsidRDefault="00C718D6" w:rsidP="00C718D6">
      <w:pPr>
        <w:pStyle w:val="3"/>
      </w:pPr>
      <w:r w:rsidRPr="0052565E">
        <w:rPr>
          <w:rFonts w:hint="eastAsia"/>
        </w:rPr>
        <w:t>How to obtain</w:t>
      </w:r>
    </w:p>
    <w:p w14:paraId="4385BC36" w14:textId="3D3F3D74" w:rsidR="00C718D6" w:rsidRPr="00B33EE2" w:rsidRDefault="00C718D6" w:rsidP="00132E06">
      <w:pPr>
        <w:pStyle w:val="BodyText-noindent"/>
      </w:pPr>
      <w:r>
        <w:t>C</w:t>
      </w:r>
      <w:r w:rsidRPr="00D87F7B">
        <w:t>ongeneric reliability is more accurate than tau-equivalent reliability but less frequently used.</w:t>
      </w:r>
      <w:r>
        <w:t xml:space="preserve"> </w:t>
      </w:r>
      <w:r w:rsidRPr="00D87F7B">
        <w:t>This coefficient is often referred to as composite reliability or McDonald's omega.</w:t>
      </w:r>
      <w:r>
        <w:t xml:space="preserve"> </w:t>
      </w:r>
      <w:r w:rsidRPr="00505409">
        <w:t>Jör</w:t>
      </w:r>
      <w:r w:rsidRPr="0091133A">
        <w:t xml:space="preserve">eskog </w:t>
      </w:r>
      <w:r>
        <w:fldChar w:fldCharType="begin"/>
      </w:r>
      <w:r>
        <w:instrText xml:space="preserve"> ADDIN ZOTERO_ITEM CSL_CITATION {"citationID":"aymuUlo4","properties":{"formattedCitation":"(1971)","plainCitation":"(1971)","noteIndex":0},"citationItems":[{"id":5027,"uris":["http://zotero.org/groups/52014/items/7REUS3W6"],"uri":["http://zotero.org/groups/52014/items/7REUS3W6"],"itemData":{"id":5027,"type":"article-journal","title":"Statistical analysis of sets of congeneric tests","container-title":"Psychometrika","page":"109–133","volume":"36","issue":"2","source":"Google Scholar","DOI":"10.1007/BF02291393","author":[{"family":"Jöreskog","given":"Karl G."}],"issued":{"date-parts":[["1971"]]}},"suppress-author":true}],"schema":"https://github.com/citation-style-language/schema/raw/master/csl-citation.json"} </w:instrText>
      </w:r>
      <w:r>
        <w:fldChar w:fldCharType="separate"/>
      </w:r>
      <w:r>
        <w:rPr>
          <w:noProof/>
        </w:rPr>
        <w:t>(1971)</w:t>
      </w:r>
      <w:r>
        <w:fldChar w:fldCharType="end"/>
      </w:r>
      <w:r w:rsidRPr="0091133A">
        <w:t xml:space="preserve"> developed this coefficient first and named </w:t>
      </w:r>
      <w:r>
        <w:t xml:space="preserve">its measurement </w:t>
      </w:r>
      <w:r w:rsidRPr="0091133A">
        <w:t>model a congeneric model.</w:t>
      </w:r>
      <w:r>
        <w:t xml:space="preserve"> The likely reason for the lower adoption of this coefficient compared to the previously presented reliability coefficients is that this coefficient cannot be calculated directly from the data, but requires the estimation of a factor analysis model, typically a CFA. </w:t>
      </w:r>
    </w:p>
    <w:p w14:paraId="710AA38F" w14:textId="77777777" w:rsidR="005B2056" w:rsidRPr="005B2056" w:rsidRDefault="005B2056" w:rsidP="00502FC8">
      <w:pPr>
        <w:pStyle w:val="SourceCode"/>
        <w:wordWrap/>
        <w:rPr>
          <w:rStyle w:val="VerbatimChar"/>
          <w:sz w:val="20"/>
          <w:szCs w:val="20"/>
        </w:rPr>
      </w:pPr>
      <w:r w:rsidRPr="005B2056">
        <w:rPr>
          <w:rStyle w:val="VerbatimChar"/>
          <w:sz w:val="20"/>
          <w:szCs w:val="20"/>
        </w:rPr>
        <w:t>. sem (ACSI -&gt; acsi1 acsi2 acsi3) ///</w:t>
      </w:r>
    </w:p>
    <w:p w14:paraId="40319245"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 -&gt; cuex1 cuex2 cuex3) ///</w:t>
      </w:r>
    </w:p>
    <w:p w14:paraId="48C53B8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 -&gt; perq1 perq2 perq3) ///</w:t>
      </w:r>
    </w:p>
    <w:p w14:paraId="5188A6E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 -&gt; perv1 perv2), ///</w:t>
      </w:r>
    </w:p>
    <w:p w14:paraId="0278642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variance(ACSI@1 CUEX@1 PERQ@1 PERV@1) // Alternative scaling</w:t>
      </w:r>
    </w:p>
    <w:p w14:paraId="5FA723C0" w14:textId="77777777" w:rsidR="005B2056" w:rsidRPr="005B2056" w:rsidRDefault="005B2056" w:rsidP="00502FC8">
      <w:pPr>
        <w:pStyle w:val="SourceCode"/>
        <w:wordWrap/>
        <w:rPr>
          <w:rStyle w:val="VerbatimChar"/>
          <w:sz w:val="20"/>
          <w:szCs w:val="20"/>
        </w:rPr>
      </w:pPr>
    </w:p>
    <w:p w14:paraId="2A13790F" w14:textId="77777777" w:rsidR="005B2056" w:rsidRPr="005B2056" w:rsidRDefault="005B2056" w:rsidP="00502FC8">
      <w:pPr>
        <w:pStyle w:val="SourceCode"/>
        <w:wordWrap/>
        <w:rPr>
          <w:rStyle w:val="VerbatimChar"/>
          <w:sz w:val="20"/>
          <w:szCs w:val="20"/>
        </w:rPr>
      </w:pPr>
    </w:p>
    <w:p w14:paraId="48180C0A" w14:textId="77777777" w:rsidR="005B2056" w:rsidRPr="005B2056" w:rsidRDefault="005B2056" w:rsidP="00502FC8">
      <w:pPr>
        <w:pStyle w:val="SourceCode"/>
        <w:wordWrap/>
        <w:rPr>
          <w:rStyle w:val="VerbatimChar"/>
          <w:sz w:val="20"/>
          <w:szCs w:val="20"/>
        </w:rPr>
      </w:pPr>
      <w:r w:rsidRPr="005B2056">
        <w:rPr>
          <w:rStyle w:val="VerbatimChar"/>
          <w:sz w:val="20"/>
          <w:szCs w:val="20"/>
        </w:rPr>
        <w:t>Endogenous variables</w:t>
      </w:r>
    </w:p>
    <w:p w14:paraId="5D92C26F" w14:textId="77777777" w:rsidR="005B2056" w:rsidRPr="005B2056" w:rsidRDefault="005B2056" w:rsidP="00502FC8">
      <w:pPr>
        <w:pStyle w:val="SourceCode"/>
        <w:wordWrap/>
        <w:rPr>
          <w:rStyle w:val="VerbatimChar"/>
          <w:sz w:val="20"/>
          <w:szCs w:val="20"/>
        </w:rPr>
      </w:pPr>
    </w:p>
    <w:p w14:paraId="6239FE41" w14:textId="77777777" w:rsidR="005B2056" w:rsidRPr="005B2056" w:rsidRDefault="005B2056" w:rsidP="00502FC8">
      <w:pPr>
        <w:pStyle w:val="SourceCode"/>
        <w:wordWrap/>
        <w:rPr>
          <w:rStyle w:val="VerbatimChar"/>
          <w:sz w:val="20"/>
          <w:szCs w:val="20"/>
        </w:rPr>
      </w:pPr>
      <w:r w:rsidRPr="005B2056">
        <w:rPr>
          <w:rStyle w:val="VerbatimChar"/>
          <w:sz w:val="20"/>
          <w:szCs w:val="20"/>
        </w:rPr>
        <w:t>Measurement:  acsi1 acsi2 acsi3 cuex1 cuex2 cuex3 perq1 perq2 perq3 perv1 perv2</w:t>
      </w:r>
    </w:p>
    <w:p w14:paraId="65DBECF6" w14:textId="77777777" w:rsidR="005B2056" w:rsidRPr="005B2056" w:rsidRDefault="005B2056" w:rsidP="00502FC8">
      <w:pPr>
        <w:pStyle w:val="SourceCode"/>
        <w:wordWrap/>
        <w:rPr>
          <w:rStyle w:val="VerbatimChar"/>
          <w:sz w:val="20"/>
          <w:szCs w:val="20"/>
        </w:rPr>
      </w:pPr>
    </w:p>
    <w:p w14:paraId="411E820B" w14:textId="77777777" w:rsidR="005B2056" w:rsidRPr="005B2056" w:rsidRDefault="005B2056" w:rsidP="00502FC8">
      <w:pPr>
        <w:pStyle w:val="SourceCode"/>
        <w:wordWrap/>
        <w:rPr>
          <w:rStyle w:val="VerbatimChar"/>
          <w:sz w:val="20"/>
          <w:szCs w:val="20"/>
        </w:rPr>
      </w:pPr>
      <w:r w:rsidRPr="005B2056">
        <w:rPr>
          <w:rStyle w:val="VerbatimChar"/>
          <w:sz w:val="20"/>
          <w:szCs w:val="20"/>
        </w:rPr>
        <w:t>Exogenous variables</w:t>
      </w:r>
    </w:p>
    <w:p w14:paraId="4A6FB052" w14:textId="77777777" w:rsidR="005B2056" w:rsidRPr="005B2056" w:rsidRDefault="005B2056" w:rsidP="00502FC8">
      <w:pPr>
        <w:pStyle w:val="SourceCode"/>
        <w:wordWrap/>
        <w:rPr>
          <w:rStyle w:val="VerbatimChar"/>
          <w:sz w:val="20"/>
          <w:szCs w:val="20"/>
        </w:rPr>
      </w:pPr>
    </w:p>
    <w:p w14:paraId="39CC08D7" w14:textId="77777777" w:rsidR="005B2056" w:rsidRPr="005B2056" w:rsidRDefault="005B2056" w:rsidP="00502FC8">
      <w:pPr>
        <w:pStyle w:val="SourceCode"/>
        <w:wordWrap/>
        <w:rPr>
          <w:rStyle w:val="VerbatimChar"/>
          <w:sz w:val="20"/>
          <w:szCs w:val="20"/>
        </w:rPr>
      </w:pPr>
      <w:r w:rsidRPr="005B2056">
        <w:rPr>
          <w:rStyle w:val="VerbatimChar"/>
          <w:sz w:val="20"/>
          <w:szCs w:val="20"/>
        </w:rPr>
        <w:t>Latent:       ACSI CUEX PERQ PERV</w:t>
      </w:r>
    </w:p>
    <w:p w14:paraId="637BEBC8" w14:textId="77777777" w:rsidR="005B2056" w:rsidRPr="005B2056" w:rsidRDefault="005B2056" w:rsidP="00502FC8">
      <w:pPr>
        <w:pStyle w:val="SourceCode"/>
        <w:wordWrap/>
        <w:rPr>
          <w:rStyle w:val="VerbatimChar"/>
          <w:sz w:val="20"/>
          <w:szCs w:val="20"/>
        </w:rPr>
      </w:pPr>
    </w:p>
    <w:p w14:paraId="24114308" w14:textId="77777777" w:rsidR="005B2056" w:rsidRPr="005B2056" w:rsidRDefault="005B2056" w:rsidP="00502FC8">
      <w:pPr>
        <w:pStyle w:val="SourceCode"/>
        <w:wordWrap/>
        <w:rPr>
          <w:rStyle w:val="VerbatimChar"/>
          <w:sz w:val="20"/>
          <w:szCs w:val="20"/>
        </w:rPr>
      </w:pPr>
      <w:r w:rsidRPr="005B2056">
        <w:rPr>
          <w:rStyle w:val="VerbatimChar"/>
          <w:sz w:val="20"/>
          <w:szCs w:val="20"/>
        </w:rPr>
        <w:t>Fitting target model:</w:t>
      </w:r>
    </w:p>
    <w:p w14:paraId="4545488C" w14:textId="77777777" w:rsidR="005B2056" w:rsidRPr="005B2056" w:rsidRDefault="005B2056" w:rsidP="00502FC8">
      <w:pPr>
        <w:pStyle w:val="SourceCode"/>
        <w:wordWrap/>
        <w:rPr>
          <w:rStyle w:val="VerbatimChar"/>
          <w:sz w:val="20"/>
          <w:szCs w:val="20"/>
        </w:rPr>
      </w:pPr>
    </w:p>
    <w:p w14:paraId="0DFCF70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Iteration 0:   log likelihood = -204840.68  </w:t>
      </w:r>
    </w:p>
    <w:p w14:paraId="3C9CBA8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Iteration 1:   log likelihood = -204807.78  </w:t>
      </w:r>
    </w:p>
    <w:p w14:paraId="63ACACB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Iteration 2:   log likelihood = -204807.45  </w:t>
      </w:r>
    </w:p>
    <w:p w14:paraId="726B33AF"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Iteration 3:   log likelihood = -204807.45  </w:t>
      </w:r>
    </w:p>
    <w:p w14:paraId="15AAB1CB" w14:textId="77777777" w:rsidR="005B2056" w:rsidRPr="005B2056" w:rsidRDefault="005B2056" w:rsidP="00502FC8">
      <w:pPr>
        <w:pStyle w:val="SourceCode"/>
        <w:wordWrap/>
        <w:rPr>
          <w:rStyle w:val="VerbatimChar"/>
          <w:sz w:val="20"/>
          <w:szCs w:val="20"/>
        </w:rPr>
      </w:pPr>
    </w:p>
    <w:p w14:paraId="50737DE7" w14:textId="77777777" w:rsidR="005B2056" w:rsidRPr="005B2056" w:rsidRDefault="005B2056" w:rsidP="00502FC8">
      <w:pPr>
        <w:pStyle w:val="SourceCode"/>
        <w:wordWrap/>
        <w:rPr>
          <w:rStyle w:val="VerbatimChar"/>
          <w:sz w:val="20"/>
          <w:szCs w:val="20"/>
        </w:rPr>
      </w:pPr>
      <w:r w:rsidRPr="005B2056">
        <w:rPr>
          <w:rStyle w:val="VerbatimChar"/>
          <w:sz w:val="20"/>
          <w:szCs w:val="20"/>
        </w:rPr>
        <w:t>Structural equation model                       Number of obs     =     10,417</w:t>
      </w:r>
    </w:p>
    <w:p w14:paraId="79B1F9DB" w14:textId="77777777" w:rsidR="005B2056" w:rsidRPr="005B2056" w:rsidRDefault="005B2056" w:rsidP="00502FC8">
      <w:pPr>
        <w:pStyle w:val="SourceCode"/>
        <w:wordWrap/>
        <w:rPr>
          <w:rStyle w:val="VerbatimChar"/>
          <w:sz w:val="20"/>
          <w:szCs w:val="20"/>
        </w:rPr>
      </w:pPr>
      <w:r w:rsidRPr="005B2056">
        <w:rPr>
          <w:rStyle w:val="VerbatimChar"/>
          <w:sz w:val="20"/>
          <w:szCs w:val="20"/>
        </w:rPr>
        <w:t>Estimation method  = ml</w:t>
      </w:r>
    </w:p>
    <w:p w14:paraId="3BCB38D3" w14:textId="77777777" w:rsidR="005B2056" w:rsidRPr="005B2056" w:rsidRDefault="005B2056" w:rsidP="00502FC8">
      <w:pPr>
        <w:pStyle w:val="SourceCode"/>
        <w:wordWrap/>
        <w:rPr>
          <w:rStyle w:val="VerbatimChar"/>
          <w:sz w:val="20"/>
          <w:szCs w:val="20"/>
        </w:rPr>
      </w:pPr>
      <w:r w:rsidRPr="005B2056">
        <w:rPr>
          <w:rStyle w:val="VerbatimChar"/>
          <w:sz w:val="20"/>
          <w:szCs w:val="20"/>
        </w:rPr>
        <w:t>Log likelihood     = -204807.45</w:t>
      </w:r>
    </w:p>
    <w:p w14:paraId="7E4FD0A3" w14:textId="77777777" w:rsidR="005B2056" w:rsidRPr="005B2056" w:rsidRDefault="005B2056" w:rsidP="00502FC8">
      <w:pPr>
        <w:pStyle w:val="SourceCode"/>
        <w:wordWrap/>
        <w:rPr>
          <w:rStyle w:val="VerbatimChar"/>
          <w:sz w:val="20"/>
          <w:szCs w:val="20"/>
        </w:rPr>
      </w:pPr>
    </w:p>
    <w:p w14:paraId="5704032F" w14:textId="77777777" w:rsidR="005B2056" w:rsidRPr="005B2056" w:rsidRDefault="005B2056" w:rsidP="00502FC8">
      <w:pPr>
        <w:pStyle w:val="SourceCode"/>
        <w:wordWrap/>
        <w:rPr>
          <w:rStyle w:val="VerbatimChar"/>
          <w:sz w:val="20"/>
          <w:szCs w:val="20"/>
        </w:rPr>
      </w:pPr>
      <w:r w:rsidRPr="005B2056">
        <w:rPr>
          <w:rStyle w:val="VerbatimChar"/>
          <w:sz w:val="20"/>
          <w:szCs w:val="20"/>
        </w:rPr>
        <w:lastRenderedPageBreak/>
        <w:t xml:space="preserve"> ( 1)  [/]var(ACSI) = 1</w:t>
      </w:r>
    </w:p>
    <w:p w14:paraId="4FFB199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( 2)  [/]var(CUEX) = 1</w:t>
      </w:r>
    </w:p>
    <w:p w14:paraId="6F115E7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( 3)  [/]var(PERQ) = 1</w:t>
      </w:r>
    </w:p>
    <w:p w14:paraId="0861E64F"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( 4)  [/]var(PERV) = 1</w:t>
      </w:r>
    </w:p>
    <w:p w14:paraId="2ECD078B" w14:textId="77777777" w:rsidR="005B2056" w:rsidRPr="005B2056" w:rsidRDefault="005B2056" w:rsidP="00502FC8">
      <w:pPr>
        <w:pStyle w:val="SourceCode"/>
        <w:wordWrap/>
        <w:rPr>
          <w:rStyle w:val="VerbatimChar"/>
          <w:sz w:val="20"/>
          <w:szCs w:val="20"/>
        </w:rPr>
      </w:pPr>
      <w:r w:rsidRPr="005B2056">
        <w:rPr>
          <w:rStyle w:val="VerbatimChar"/>
          <w:sz w:val="20"/>
          <w:szCs w:val="20"/>
        </w:rPr>
        <w:t>-------------------------------------------------------------------------------</w:t>
      </w:r>
    </w:p>
    <w:p w14:paraId="0AA724B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                 OIM</w:t>
      </w:r>
    </w:p>
    <w:p w14:paraId="4938ED7A"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      Coef.   Std. Err.      z    P&gt;|z|     [95% Conf. Interval]</w:t>
      </w:r>
    </w:p>
    <w:p w14:paraId="27FB4F77" w14:textId="77777777" w:rsidR="005B2056" w:rsidRPr="005B2056" w:rsidRDefault="005B2056" w:rsidP="00502FC8">
      <w:pPr>
        <w:pStyle w:val="SourceCode"/>
        <w:wordWrap/>
        <w:rPr>
          <w:rStyle w:val="VerbatimChar"/>
          <w:sz w:val="20"/>
          <w:szCs w:val="20"/>
        </w:rPr>
      </w:pPr>
      <w:r w:rsidRPr="005B2056">
        <w:rPr>
          <w:rStyle w:val="VerbatimChar"/>
          <w:sz w:val="20"/>
          <w:szCs w:val="20"/>
        </w:rPr>
        <w:t>--------------+----------------------------------------------------------------</w:t>
      </w:r>
    </w:p>
    <w:p w14:paraId="6F246284" w14:textId="77777777" w:rsidR="005B2056" w:rsidRPr="005B2056" w:rsidRDefault="005B2056" w:rsidP="00502FC8">
      <w:pPr>
        <w:pStyle w:val="SourceCode"/>
        <w:wordWrap/>
        <w:rPr>
          <w:rStyle w:val="VerbatimChar"/>
          <w:sz w:val="20"/>
          <w:szCs w:val="20"/>
        </w:rPr>
      </w:pPr>
      <w:r w:rsidRPr="005B2056">
        <w:rPr>
          <w:rStyle w:val="VerbatimChar"/>
          <w:sz w:val="20"/>
          <w:szCs w:val="20"/>
        </w:rPr>
        <w:t>Measurement   |</w:t>
      </w:r>
    </w:p>
    <w:p w14:paraId="61E45D6F"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acsi1       |</w:t>
      </w:r>
    </w:p>
    <w:p w14:paraId="10E1525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 |   1.852872    .015054   123.08   0.000     1.823366    1.882377</w:t>
      </w:r>
    </w:p>
    <w:p w14:paraId="2F21172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-3.99e-09   .0195947    -0.00   1.000    -.0384048    .0384048</w:t>
      </w:r>
    </w:p>
    <w:p w14:paraId="2382A99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66B1891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acsi2       |</w:t>
      </w:r>
    </w:p>
    <w:p w14:paraId="43E5BCE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 |   1.744797   .0169444   102.97   0.000     1.711587    1.778008</w:t>
      </w:r>
    </w:p>
    <w:p w14:paraId="5F8DD46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-1.11e-08   .0205744    -0.00   1.000    -.0403251    .0403251</w:t>
      </w:r>
    </w:p>
    <w:p w14:paraId="5F1B0488"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2A89B25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acsi3       |</w:t>
      </w:r>
    </w:p>
    <w:p w14:paraId="7F8AB04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 |   1.459294   .0159323    91.59   0.000     1.428067    1.490521</w:t>
      </w:r>
    </w:p>
    <w:p w14:paraId="06989DD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-6.56e-09   .0186149    -0.00   1.000    -.0364846    .0364846</w:t>
      </w:r>
    </w:p>
    <w:p w14:paraId="27ECB84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3F66F80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cuex1       |</w:t>
      </w:r>
    </w:p>
    <w:p w14:paraId="6C45014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 |   1.581242   .0205887    76.80   0.000     1.540888    1.621595</w:t>
      </w:r>
    </w:p>
    <w:p w14:paraId="2E4EBC23"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2.10e-10   .0205744     0.00   1.000    -.0403251    .0403251</w:t>
      </w:r>
    </w:p>
    <w:p w14:paraId="1D945F2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6013769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cuex2       |</w:t>
      </w:r>
    </w:p>
    <w:p w14:paraId="65B88E3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 |   1.646747   .0216043    76.22   0.000     1.604403     1.68909</w:t>
      </w:r>
    </w:p>
    <w:p w14:paraId="743593C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-2.57e-08   .0215541    -0.00   1.000    -.0422453    .0422453</w:t>
      </w:r>
    </w:p>
    <w:p w14:paraId="4672F60F"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4356834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cuex3       |</w:t>
      </w:r>
    </w:p>
    <w:p w14:paraId="68F70ED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 |   1.037848   .0242034    42.88   0.000     .9904098    1.085285</w:t>
      </w:r>
    </w:p>
    <w:p w14:paraId="6902067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-3.46e-08   .0225339    -0.00   1.000    -.0441656    .0441655</w:t>
      </w:r>
    </w:p>
    <w:p w14:paraId="0DBF807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06B11328"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perq1       |</w:t>
      </w:r>
    </w:p>
    <w:p w14:paraId="52388D8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 |   1.710939   .0147078   116.33   0.000     1.682113    1.739766</w:t>
      </w:r>
    </w:p>
    <w:p w14:paraId="5E9AE72F"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-1.03e-09   .0186149    -0.00   1.000    -.0364846    .0364846</w:t>
      </w:r>
    </w:p>
    <w:p w14:paraId="77A3E02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64DBD99D"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perq2       |</w:t>
      </w:r>
    </w:p>
    <w:p w14:paraId="61384FF3"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 |   1.563125   .0142597   109.62   0.000     1.535176    1.591073</w:t>
      </w:r>
    </w:p>
    <w:p w14:paraId="485FF70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2.50e-09   .0176352     0.00   1.000    -.0345643    .0345644</w:t>
      </w:r>
    </w:p>
    <w:p w14:paraId="24952BB4"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09BA4F8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perq3       |</w:t>
      </w:r>
    </w:p>
    <w:p w14:paraId="4B8A2EF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 |   .9779162   .0156875    62.34   0.000     .9471692    1.008663</w:t>
      </w:r>
    </w:p>
    <w:p w14:paraId="0F3948D3"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-6.33e-09   .0166555    -0.00   1.000    -.0326441    .0326441</w:t>
      </w:r>
    </w:p>
    <w:p w14:paraId="23AB80E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057BCA0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perv1       |</w:t>
      </w:r>
    </w:p>
    <w:p w14:paraId="790207F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 |   1.643444   .0142946   114.97   0.000     1.615427    1.671461</w:t>
      </w:r>
    </w:p>
    <w:p w14:paraId="5DF7987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-1.46e-08   .0176352    -0.00   1.000    -.0345644    .0345643</w:t>
      </w:r>
    </w:p>
    <w:p w14:paraId="7EA201FF"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283386E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perv2       |</w:t>
      </w:r>
    </w:p>
    <w:p w14:paraId="5BCA274D"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 |   1.855681    .018127   102.37   0.000     1.820152    1.891209</w:t>
      </w:r>
    </w:p>
    <w:p w14:paraId="75528C5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-2.47e-08   .0215541    -0.00   1.000    -.0422453    .0422453</w:t>
      </w:r>
    </w:p>
    <w:p w14:paraId="7ADEB780" w14:textId="77777777" w:rsidR="005B2056" w:rsidRPr="005B2056" w:rsidRDefault="005B2056" w:rsidP="00502FC8">
      <w:pPr>
        <w:pStyle w:val="SourceCode"/>
        <w:wordWrap/>
        <w:rPr>
          <w:rStyle w:val="VerbatimChar"/>
          <w:sz w:val="20"/>
          <w:szCs w:val="20"/>
        </w:rPr>
      </w:pPr>
      <w:r w:rsidRPr="005B2056">
        <w:rPr>
          <w:rStyle w:val="VerbatimChar"/>
          <w:sz w:val="20"/>
          <w:szCs w:val="20"/>
        </w:rPr>
        <w:t>--------------+----------------------------------------------------------------</w:t>
      </w:r>
    </w:p>
    <w:p w14:paraId="4D3297D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var(e.acsi1)|   .5664824    .012807                      .5419292     .592148</w:t>
      </w:r>
    </w:p>
    <w:p w14:paraId="28F90EE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var(e.acsi2)|   1.365259   .0218811                      1.323039    1.408826</w:t>
      </w:r>
    </w:p>
    <w:p w14:paraId="75BE1D18" w14:textId="77777777" w:rsidR="005B2056" w:rsidRPr="005B2056" w:rsidRDefault="005B2056" w:rsidP="00502FC8">
      <w:pPr>
        <w:pStyle w:val="SourceCode"/>
        <w:wordWrap/>
        <w:rPr>
          <w:rStyle w:val="VerbatimChar"/>
          <w:sz w:val="20"/>
          <w:szCs w:val="20"/>
        </w:rPr>
      </w:pPr>
      <w:r w:rsidRPr="005B2056">
        <w:rPr>
          <w:rStyle w:val="VerbatimChar"/>
          <w:sz w:val="20"/>
          <w:szCs w:val="20"/>
        </w:rPr>
        <w:lastRenderedPageBreak/>
        <w:t xml:space="preserve">  var(e.acsi3)|   1.480114   .0224018                      1.436853    1.524679</w:t>
      </w:r>
    </w:p>
    <w:p w14:paraId="196F05C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var(e.cuex1)|   1.909252   .0436581                      1.825573    1.996767</w:t>
      </w:r>
    </w:p>
    <w:p w14:paraId="533C5D1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var(e.cuex2)|   2.127761   .0480061                      2.035721    2.223962</w:t>
      </w:r>
    </w:p>
    <w:p w14:paraId="4DCCC42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var(e.cuex3)|   4.212365   .0629737                      4.090729    4.337617</w:t>
      </w:r>
    </w:p>
    <w:p w14:paraId="438DE2D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var(e.perq1)|   .6823401   .0144948                      .6545141     .711349</w:t>
      </w:r>
    </w:p>
    <w:p w14:paraId="3544F1D5"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var(e.perq2)|   .7963304   .0146877                      .7680571    .8256445</w:t>
      </w:r>
    </w:p>
    <w:p w14:paraId="30FE3F0A"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var(e.perq3)|   1.933403   .0278122                      1.879653    1.988689</w:t>
      </w:r>
    </w:p>
    <w:p w14:paraId="24C5212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var(e.perv1)|   .5387805   .0174338                      .5056719    .5740568</w:t>
      </w:r>
    </w:p>
    <w:p w14:paraId="39948ED5"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var(e.perv2)|   1.395985   .0278857                      1.342386    1.451724</w:t>
      </w:r>
    </w:p>
    <w:p w14:paraId="133862CA"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var(ACSI)|          1  (constrained)</w:t>
      </w:r>
    </w:p>
    <w:p w14:paraId="753297F3"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var(CUEX)|          1  (constrained)</w:t>
      </w:r>
    </w:p>
    <w:p w14:paraId="30FC4ACD"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var(PERQ)|          1  (constrained)</w:t>
      </w:r>
    </w:p>
    <w:p w14:paraId="59CE685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var(PERV)|          1  (constrained)</w:t>
      </w:r>
    </w:p>
    <w:p w14:paraId="5E85076D" w14:textId="77777777" w:rsidR="005B2056" w:rsidRPr="005B2056" w:rsidRDefault="005B2056" w:rsidP="00502FC8">
      <w:pPr>
        <w:pStyle w:val="SourceCode"/>
        <w:wordWrap/>
        <w:rPr>
          <w:rStyle w:val="VerbatimChar"/>
          <w:sz w:val="20"/>
          <w:szCs w:val="20"/>
        </w:rPr>
      </w:pPr>
      <w:r w:rsidRPr="005B2056">
        <w:rPr>
          <w:rStyle w:val="VerbatimChar"/>
          <w:sz w:val="20"/>
          <w:szCs w:val="20"/>
        </w:rPr>
        <w:t>--------------+----------------------------------------------------------------</w:t>
      </w:r>
    </w:p>
    <w:p w14:paraId="307AC12E" w14:textId="77777777" w:rsidR="005B2056" w:rsidRPr="005B2056" w:rsidRDefault="005B2056" w:rsidP="00502FC8">
      <w:pPr>
        <w:pStyle w:val="SourceCode"/>
        <w:wordWrap/>
        <w:rPr>
          <w:rStyle w:val="VerbatimChar"/>
          <w:sz w:val="20"/>
          <w:szCs w:val="20"/>
        </w:rPr>
      </w:pPr>
      <w:r w:rsidRPr="005B2056">
        <w:rPr>
          <w:rStyle w:val="VerbatimChar"/>
          <w:sz w:val="20"/>
          <w:szCs w:val="20"/>
        </w:rPr>
        <w:t>cov(ACSI,CUEX)|   .6124711   .0085465    71.66   0.000     .5957203     .629222</w:t>
      </w:r>
    </w:p>
    <w:p w14:paraId="7051E0B8" w14:textId="77777777" w:rsidR="005B2056" w:rsidRPr="005B2056" w:rsidRDefault="005B2056" w:rsidP="00502FC8">
      <w:pPr>
        <w:pStyle w:val="SourceCode"/>
        <w:wordWrap/>
        <w:rPr>
          <w:rStyle w:val="VerbatimChar"/>
          <w:sz w:val="20"/>
          <w:szCs w:val="20"/>
        </w:rPr>
      </w:pPr>
      <w:r w:rsidRPr="005B2056">
        <w:rPr>
          <w:rStyle w:val="VerbatimChar"/>
          <w:sz w:val="20"/>
          <w:szCs w:val="20"/>
        </w:rPr>
        <w:t>cov(ACSI,PERQ)|   .9569207   .0024519   390.28   0.000     .9521151    .9617263</w:t>
      </w:r>
    </w:p>
    <w:p w14:paraId="1026D8F9" w14:textId="77777777" w:rsidR="005B2056" w:rsidRPr="005B2056" w:rsidRDefault="005B2056" w:rsidP="00502FC8">
      <w:pPr>
        <w:pStyle w:val="SourceCode"/>
        <w:wordWrap/>
        <w:rPr>
          <w:rStyle w:val="VerbatimChar"/>
          <w:sz w:val="20"/>
          <w:szCs w:val="20"/>
        </w:rPr>
      </w:pPr>
      <w:r w:rsidRPr="005B2056">
        <w:rPr>
          <w:rStyle w:val="VerbatimChar"/>
          <w:sz w:val="20"/>
          <w:szCs w:val="20"/>
        </w:rPr>
        <w:t>cov(ACSI,PERV)|   .8746049   .0038616   226.49   0.000     .8670364    .8821734</w:t>
      </w:r>
    </w:p>
    <w:p w14:paraId="3D5E921D" w14:textId="77777777" w:rsidR="005B2056" w:rsidRPr="005B2056" w:rsidRDefault="005B2056" w:rsidP="00502FC8">
      <w:pPr>
        <w:pStyle w:val="SourceCode"/>
        <w:wordWrap/>
        <w:rPr>
          <w:rStyle w:val="VerbatimChar"/>
          <w:sz w:val="20"/>
          <w:szCs w:val="20"/>
        </w:rPr>
      </w:pPr>
      <w:r w:rsidRPr="005B2056">
        <w:rPr>
          <w:rStyle w:val="VerbatimChar"/>
          <w:sz w:val="20"/>
          <w:szCs w:val="20"/>
        </w:rPr>
        <w:t>cov(CUEX,PERQ)|   .6983861   .0077252    90.40   0.000      .683245    .7135273</w:t>
      </w:r>
    </w:p>
    <w:p w14:paraId="70182B37" w14:textId="77777777" w:rsidR="005B2056" w:rsidRPr="005B2056" w:rsidRDefault="005B2056" w:rsidP="00502FC8">
      <w:pPr>
        <w:pStyle w:val="SourceCode"/>
        <w:wordWrap/>
        <w:rPr>
          <w:rStyle w:val="VerbatimChar"/>
          <w:sz w:val="20"/>
          <w:szCs w:val="20"/>
        </w:rPr>
      </w:pPr>
      <w:r w:rsidRPr="005B2056">
        <w:rPr>
          <w:rStyle w:val="VerbatimChar"/>
          <w:sz w:val="20"/>
          <w:szCs w:val="20"/>
        </w:rPr>
        <w:t>cov(CUEX,PERV)|   .5260119   .0095995    54.80   0.000     .5071973    .5448265</w:t>
      </w:r>
    </w:p>
    <w:p w14:paraId="6A3EBE29" w14:textId="77777777" w:rsidR="005B2056" w:rsidRPr="005B2056" w:rsidRDefault="005B2056" w:rsidP="00502FC8">
      <w:pPr>
        <w:pStyle w:val="SourceCode"/>
        <w:wordWrap/>
        <w:rPr>
          <w:rStyle w:val="VerbatimChar"/>
          <w:sz w:val="20"/>
          <w:szCs w:val="20"/>
        </w:rPr>
      </w:pPr>
      <w:r w:rsidRPr="005B2056">
        <w:rPr>
          <w:rStyle w:val="VerbatimChar"/>
          <w:sz w:val="20"/>
          <w:szCs w:val="20"/>
        </w:rPr>
        <w:t>cov(PERQ,PERV)|   .7695618   .0054534   141.12   0.000     .7588734    .7802502</w:t>
      </w:r>
    </w:p>
    <w:p w14:paraId="04121B5E" w14:textId="77777777" w:rsidR="005B2056" w:rsidRPr="005B2056" w:rsidRDefault="005B2056" w:rsidP="00502FC8">
      <w:pPr>
        <w:pStyle w:val="SourceCode"/>
        <w:wordWrap/>
        <w:rPr>
          <w:rStyle w:val="VerbatimChar"/>
          <w:sz w:val="20"/>
          <w:szCs w:val="20"/>
        </w:rPr>
      </w:pPr>
      <w:r w:rsidRPr="005B2056">
        <w:rPr>
          <w:rStyle w:val="VerbatimChar"/>
          <w:sz w:val="20"/>
          <w:szCs w:val="20"/>
        </w:rPr>
        <w:t>-------------------------------------------------------------------------------</w:t>
      </w:r>
    </w:p>
    <w:p w14:paraId="45B08AEA" w14:textId="1FEA93F6" w:rsidR="005B2056" w:rsidRDefault="005B2056" w:rsidP="005B2056">
      <w:pPr>
        <w:pStyle w:val="SourceCode"/>
        <w:wordWrap/>
        <w:rPr>
          <w:rStyle w:val="VerbatimChar"/>
          <w:sz w:val="20"/>
          <w:szCs w:val="20"/>
        </w:rPr>
      </w:pPr>
      <w:r w:rsidRPr="005B2056">
        <w:rPr>
          <w:rStyle w:val="VerbatimChar"/>
          <w:sz w:val="20"/>
          <w:szCs w:val="20"/>
        </w:rPr>
        <w:t>LR test of model vs. saturated: chi2(38)  =   1614.29, Prob &gt; chi2 = 0.0000</w:t>
      </w:r>
    </w:p>
    <w:p w14:paraId="7578086D" w14:textId="37332AC5" w:rsidR="00C718D6" w:rsidRPr="00502FC8" w:rsidRDefault="00C718D6" w:rsidP="00502FC8">
      <w:pPr>
        <w:pStyle w:val="a0"/>
        <w:rPr>
          <w:rStyle w:val="VerbatimChar"/>
          <w:rFonts w:ascii="Times New Roman" w:hAnsi="Times New Roman"/>
          <w:sz w:val="24"/>
          <w:shd w:val="clear" w:color="auto" w:fill="auto"/>
        </w:rPr>
      </w:pPr>
      <w:r>
        <w:rPr>
          <w:rStyle w:val="VerbatimChar"/>
          <w:rFonts w:ascii="Times New Roman" w:hAnsi="Times New Roman"/>
          <w:sz w:val="24"/>
          <w:shd w:val="clear" w:color="auto" w:fill="auto"/>
        </w:rPr>
        <w:t>W</w:t>
      </w:r>
      <w:r w:rsidR="00132E06">
        <w:rPr>
          <w:rStyle w:val="VerbatimChar"/>
          <w:rFonts w:ascii="Times New Roman" w:hAnsi="Times New Roman"/>
          <w:sz w:val="24"/>
          <w:shd w:val="clear" w:color="auto" w:fill="auto"/>
        </w:rPr>
        <w:t>e will next use estat framework to get the model parameters as matrices, from which the correct parameter estimates are easier to locate.</w:t>
      </w:r>
    </w:p>
    <w:p w14:paraId="1934D083" w14:textId="77777777" w:rsidR="005B2056" w:rsidRPr="005B2056" w:rsidRDefault="005B2056" w:rsidP="00502FC8">
      <w:pPr>
        <w:pStyle w:val="SourceCode"/>
        <w:wordWrap/>
        <w:rPr>
          <w:rStyle w:val="VerbatimChar"/>
          <w:sz w:val="20"/>
          <w:szCs w:val="20"/>
        </w:rPr>
      </w:pPr>
      <w:r w:rsidRPr="005B2056">
        <w:rPr>
          <w:rStyle w:val="VerbatimChar"/>
          <w:sz w:val="20"/>
          <w:szCs w:val="20"/>
        </w:rPr>
        <w:t>. estat framework</w:t>
      </w:r>
    </w:p>
    <w:p w14:paraId="1A2FE19F" w14:textId="77777777" w:rsidR="005B2056" w:rsidRPr="005B2056" w:rsidRDefault="005B2056" w:rsidP="00502FC8">
      <w:pPr>
        <w:pStyle w:val="SourceCode"/>
        <w:wordWrap/>
        <w:rPr>
          <w:rStyle w:val="VerbatimChar"/>
          <w:sz w:val="20"/>
          <w:szCs w:val="20"/>
        </w:rPr>
      </w:pPr>
    </w:p>
    <w:p w14:paraId="39EF54CC" w14:textId="77777777" w:rsidR="005B2056" w:rsidRPr="00502FC8" w:rsidRDefault="005B2056" w:rsidP="00502FC8">
      <w:pPr>
        <w:pStyle w:val="SourceCode"/>
        <w:wordWrap/>
        <w:rPr>
          <w:rStyle w:val="VerbatimChar"/>
          <w:sz w:val="18"/>
          <w:szCs w:val="18"/>
        </w:rPr>
      </w:pPr>
      <w:r w:rsidRPr="00502FC8">
        <w:rPr>
          <w:rStyle w:val="VerbatimChar"/>
          <w:sz w:val="18"/>
          <w:szCs w:val="18"/>
        </w:rPr>
        <w:t>Endogenous variables on endogenous variables</w:t>
      </w:r>
    </w:p>
    <w:p w14:paraId="2D94ED41" w14:textId="77777777" w:rsidR="005B2056" w:rsidRPr="00502FC8" w:rsidRDefault="005B2056" w:rsidP="00502FC8">
      <w:pPr>
        <w:pStyle w:val="SourceCode"/>
        <w:wordWrap/>
        <w:rPr>
          <w:rStyle w:val="VerbatimChar"/>
          <w:sz w:val="18"/>
          <w:szCs w:val="18"/>
        </w:rPr>
      </w:pPr>
    </w:p>
    <w:p w14:paraId="455E939B"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 observed                                                                    </w:t>
      </w:r>
    </w:p>
    <w:p w14:paraId="5851759A"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Beta |     acsi1      acsi2      acsi3      cuex1      cuex2      cuex3      perq1 </w:t>
      </w:r>
    </w:p>
    <w:p w14:paraId="48197C0C" w14:textId="55BEB602" w:rsidR="005B2056" w:rsidRPr="00502FC8" w:rsidRDefault="005B2056" w:rsidP="00502FC8">
      <w:pPr>
        <w:pStyle w:val="SourceCode"/>
        <w:wordWrap/>
        <w:rPr>
          <w:rStyle w:val="VerbatimChar"/>
          <w:sz w:val="18"/>
          <w:szCs w:val="18"/>
        </w:rPr>
      </w:pPr>
      <w:r w:rsidRPr="00502FC8">
        <w:rPr>
          <w:rStyle w:val="VerbatimChar"/>
          <w:sz w:val="18"/>
          <w:szCs w:val="18"/>
        </w:rPr>
        <w:t xml:space="preserve">    -------------+----------------------------------------------------------------------------</w:t>
      </w:r>
    </w:p>
    <w:p w14:paraId="14B8AFCE"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observed     |                                                                             </w:t>
      </w:r>
    </w:p>
    <w:p w14:paraId="0C3D2457"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acsi1 |         0                                                                   </w:t>
      </w:r>
    </w:p>
    <w:p w14:paraId="20A7E16B"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acsi2 |         0          0                                                        </w:t>
      </w:r>
    </w:p>
    <w:p w14:paraId="637F881B"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acsi3 |         0          0          0                                             </w:t>
      </w:r>
    </w:p>
    <w:p w14:paraId="2E956387"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cuex1 |         0          0          0          0                                  </w:t>
      </w:r>
    </w:p>
    <w:p w14:paraId="34180537"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cuex2 |         0          0          0          0          0                       </w:t>
      </w:r>
    </w:p>
    <w:p w14:paraId="188CDA49"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cuex3 |         0          0          0          0          0          0            </w:t>
      </w:r>
    </w:p>
    <w:p w14:paraId="6E9EEB0C"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perq1 |         0          0          0          0          0          0          0 </w:t>
      </w:r>
    </w:p>
    <w:p w14:paraId="61AC24F7"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perq2 |         0          0          0          0          0          0          0 </w:t>
      </w:r>
    </w:p>
    <w:p w14:paraId="24131071"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perq3 |         0          0          0          0          0          0          0 </w:t>
      </w:r>
    </w:p>
    <w:p w14:paraId="0A6A8A6F"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perv1 |         0          0          0          0          0          0          0 </w:t>
      </w:r>
    </w:p>
    <w:p w14:paraId="344D6D76"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perv2 |         0          0          0          0          0          0          0 </w:t>
      </w:r>
    </w:p>
    <w:p w14:paraId="196D16FF" w14:textId="10595521" w:rsidR="005B2056" w:rsidRPr="00502FC8" w:rsidRDefault="005B2056" w:rsidP="00502FC8">
      <w:pPr>
        <w:pStyle w:val="SourceCode"/>
        <w:wordWrap/>
        <w:rPr>
          <w:rStyle w:val="VerbatimChar"/>
          <w:sz w:val="18"/>
          <w:szCs w:val="18"/>
        </w:rPr>
      </w:pPr>
      <w:r w:rsidRPr="00502FC8">
        <w:rPr>
          <w:rStyle w:val="VerbatimChar"/>
          <w:sz w:val="18"/>
          <w:szCs w:val="18"/>
        </w:rPr>
        <w:t xml:space="preserve">    ------------------------------------------------------------------------------------------</w:t>
      </w:r>
    </w:p>
    <w:p w14:paraId="0917E0EC" w14:textId="77777777" w:rsidR="005B2056" w:rsidRPr="00502FC8" w:rsidRDefault="005B2056" w:rsidP="00502FC8">
      <w:pPr>
        <w:pStyle w:val="SourceCode"/>
        <w:wordWrap/>
        <w:rPr>
          <w:rStyle w:val="VerbatimChar"/>
          <w:sz w:val="18"/>
          <w:szCs w:val="18"/>
        </w:rPr>
      </w:pPr>
    </w:p>
    <w:p w14:paraId="741C7E9F"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 observed                                   </w:t>
      </w:r>
    </w:p>
    <w:p w14:paraId="04327F25"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Beta |     perq2      perq3      perv1      perv2 </w:t>
      </w:r>
    </w:p>
    <w:p w14:paraId="204458C7"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w:t>
      </w:r>
    </w:p>
    <w:p w14:paraId="790E95D1"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observed     |                                            </w:t>
      </w:r>
    </w:p>
    <w:p w14:paraId="3F9676BA"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perq2 |         0                                  </w:t>
      </w:r>
    </w:p>
    <w:p w14:paraId="0A558488"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perq3 |         0          0                       </w:t>
      </w:r>
    </w:p>
    <w:p w14:paraId="0DCA0969"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perv1 |         0          0          0            </w:t>
      </w:r>
    </w:p>
    <w:p w14:paraId="1AD7B6DF"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perv2 |         0          0          0          0 </w:t>
      </w:r>
    </w:p>
    <w:p w14:paraId="608F458D" w14:textId="77777777" w:rsidR="005B2056" w:rsidRPr="00502FC8" w:rsidRDefault="005B2056" w:rsidP="00502FC8">
      <w:pPr>
        <w:pStyle w:val="SourceCode"/>
        <w:wordWrap/>
        <w:rPr>
          <w:rStyle w:val="VerbatimChar"/>
          <w:sz w:val="18"/>
          <w:szCs w:val="18"/>
        </w:rPr>
      </w:pPr>
      <w:r w:rsidRPr="00502FC8">
        <w:rPr>
          <w:rStyle w:val="VerbatimChar"/>
          <w:sz w:val="18"/>
          <w:szCs w:val="18"/>
        </w:rPr>
        <w:lastRenderedPageBreak/>
        <w:t xml:space="preserve">    ----------------------------------------------------------</w:t>
      </w:r>
    </w:p>
    <w:p w14:paraId="736C296E" w14:textId="77777777" w:rsidR="005B2056" w:rsidRPr="00502FC8" w:rsidRDefault="005B2056" w:rsidP="00502FC8">
      <w:pPr>
        <w:pStyle w:val="SourceCode"/>
        <w:wordWrap/>
        <w:rPr>
          <w:rStyle w:val="VerbatimChar"/>
          <w:sz w:val="18"/>
          <w:szCs w:val="18"/>
        </w:rPr>
      </w:pPr>
    </w:p>
    <w:p w14:paraId="177E60CB" w14:textId="77777777" w:rsidR="005B2056" w:rsidRPr="00502FC8" w:rsidRDefault="005B2056" w:rsidP="00502FC8">
      <w:pPr>
        <w:pStyle w:val="SourceCode"/>
        <w:wordWrap/>
        <w:rPr>
          <w:rStyle w:val="VerbatimChar"/>
          <w:sz w:val="18"/>
          <w:szCs w:val="18"/>
        </w:rPr>
      </w:pPr>
      <w:r w:rsidRPr="00502FC8">
        <w:rPr>
          <w:rStyle w:val="VerbatimChar"/>
          <w:sz w:val="18"/>
          <w:szCs w:val="18"/>
        </w:rPr>
        <w:t>Exogenous variables on endogenous variables</w:t>
      </w:r>
    </w:p>
    <w:p w14:paraId="6653FAB9" w14:textId="77777777" w:rsidR="005B2056" w:rsidRPr="00502FC8" w:rsidRDefault="005B2056" w:rsidP="00502FC8">
      <w:pPr>
        <w:pStyle w:val="SourceCode"/>
        <w:wordWrap/>
        <w:rPr>
          <w:rStyle w:val="VerbatimChar"/>
          <w:sz w:val="18"/>
          <w:szCs w:val="18"/>
        </w:rPr>
      </w:pPr>
    </w:p>
    <w:p w14:paraId="3EC68724"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 latent                                     </w:t>
      </w:r>
    </w:p>
    <w:p w14:paraId="613B3430"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Gamma |      ACSI       CUEX       PERQ       PERV </w:t>
      </w:r>
    </w:p>
    <w:p w14:paraId="374DF38C"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w:t>
      </w:r>
    </w:p>
    <w:p w14:paraId="44852118"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observed     |                                            </w:t>
      </w:r>
    </w:p>
    <w:p w14:paraId="42536A63"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acsi1 |  1.852872          0          0          0 </w:t>
      </w:r>
    </w:p>
    <w:p w14:paraId="15253B8C"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acsi2 |  1.744797          0          0          0 </w:t>
      </w:r>
    </w:p>
    <w:p w14:paraId="506A2CB2"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acsi3 |  1.459294          0          0          0 </w:t>
      </w:r>
    </w:p>
    <w:p w14:paraId="14418368"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cuex1 |         0   1.581242          0          0 </w:t>
      </w:r>
    </w:p>
    <w:p w14:paraId="305ADEFC"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cuex2 |         0   1.646747          0          0 </w:t>
      </w:r>
    </w:p>
    <w:p w14:paraId="292937D9"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cuex3 |         0   1.037848          0          0 </w:t>
      </w:r>
    </w:p>
    <w:p w14:paraId="2D50528E"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perq1 |         0          0   1.710939          0 </w:t>
      </w:r>
    </w:p>
    <w:p w14:paraId="7D7BD970"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perq2 |         0          0   1.563125          0 </w:t>
      </w:r>
    </w:p>
    <w:p w14:paraId="1351A550"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perq3 |         0          0   .9779162          0 </w:t>
      </w:r>
    </w:p>
    <w:p w14:paraId="3E3F98D9"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perv1 |         0          0          0   1.643444 </w:t>
      </w:r>
    </w:p>
    <w:p w14:paraId="28D78BCF"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perv2 |         0          0          0   1.855681 </w:t>
      </w:r>
    </w:p>
    <w:p w14:paraId="701B48E8"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w:t>
      </w:r>
    </w:p>
    <w:p w14:paraId="61C8DBC6" w14:textId="77777777" w:rsidR="005B2056" w:rsidRPr="00502FC8" w:rsidRDefault="005B2056" w:rsidP="00502FC8">
      <w:pPr>
        <w:pStyle w:val="SourceCode"/>
        <w:wordWrap/>
        <w:rPr>
          <w:rStyle w:val="VerbatimChar"/>
          <w:sz w:val="18"/>
          <w:szCs w:val="18"/>
        </w:rPr>
      </w:pPr>
    </w:p>
    <w:p w14:paraId="71A41F8E" w14:textId="77777777" w:rsidR="005B2056" w:rsidRPr="00502FC8" w:rsidRDefault="005B2056" w:rsidP="00502FC8">
      <w:pPr>
        <w:pStyle w:val="SourceCode"/>
        <w:wordWrap/>
        <w:rPr>
          <w:rStyle w:val="VerbatimChar"/>
          <w:sz w:val="18"/>
          <w:szCs w:val="18"/>
        </w:rPr>
      </w:pPr>
      <w:r w:rsidRPr="00502FC8">
        <w:rPr>
          <w:rStyle w:val="VerbatimChar"/>
          <w:sz w:val="18"/>
          <w:szCs w:val="18"/>
        </w:rPr>
        <w:t>Covariances of error variables</w:t>
      </w:r>
    </w:p>
    <w:p w14:paraId="405B889E" w14:textId="77777777" w:rsidR="005B2056" w:rsidRPr="00502FC8" w:rsidRDefault="005B2056" w:rsidP="00502FC8">
      <w:pPr>
        <w:pStyle w:val="SourceCode"/>
        <w:wordWrap/>
        <w:rPr>
          <w:rStyle w:val="VerbatimChar"/>
          <w:sz w:val="18"/>
          <w:szCs w:val="18"/>
        </w:rPr>
      </w:pPr>
    </w:p>
    <w:p w14:paraId="1294DCF5"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 observed                                                                    </w:t>
      </w:r>
    </w:p>
    <w:p w14:paraId="73ED6862"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Psi |   e.acsi1    e.acsi2    e.acsi3    e.cuex1    e.cuex2    e.cuex3    e.perq1 </w:t>
      </w:r>
    </w:p>
    <w:p w14:paraId="75CA7F72" w14:textId="4E2383C4" w:rsidR="005B2056" w:rsidRPr="00502FC8" w:rsidRDefault="005B2056" w:rsidP="00502FC8">
      <w:pPr>
        <w:pStyle w:val="SourceCode"/>
        <w:wordWrap/>
        <w:rPr>
          <w:rStyle w:val="VerbatimChar"/>
          <w:sz w:val="18"/>
          <w:szCs w:val="18"/>
        </w:rPr>
      </w:pPr>
      <w:r w:rsidRPr="00502FC8">
        <w:rPr>
          <w:rStyle w:val="VerbatimChar"/>
          <w:sz w:val="18"/>
          <w:szCs w:val="18"/>
        </w:rPr>
        <w:t xml:space="preserve">    -------------+----------------------------------------------------------------------------</w:t>
      </w:r>
    </w:p>
    <w:p w14:paraId="74881E63"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observed     |                                                                             </w:t>
      </w:r>
    </w:p>
    <w:p w14:paraId="2502C469"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e.acsi1 |  .5664824                                                                   </w:t>
      </w:r>
    </w:p>
    <w:p w14:paraId="7635C124"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e.acsi2 |         0   1.365259                                                        </w:t>
      </w:r>
    </w:p>
    <w:p w14:paraId="073F697C"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e.acsi3 |         0          0   1.480114                                             </w:t>
      </w:r>
    </w:p>
    <w:p w14:paraId="26BE60A3"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e.cuex1 |         0          0          0   1.909252                                  </w:t>
      </w:r>
    </w:p>
    <w:p w14:paraId="708E1598"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e.cuex2 |         0          0          0          0   2.127761                       </w:t>
      </w:r>
    </w:p>
    <w:p w14:paraId="15DF53E5"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e.cuex3 |         0          0          0          0          0   4.212365            </w:t>
      </w:r>
    </w:p>
    <w:p w14:paraId="33A22C6B"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e.perq1 |         0          0          0          0          0          0   .6823401 </w:t>
      </w:r>
    </w:p>
    <w:p w14:paraId="6F8ECF7F"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e.perq2 |         0          0          0          0          0          0          0 </w:t>
      </w:r>
    </w:p>
    <w:p w14:paraId="54BB380B"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e.perq3 |         0          0          0          0          0          0          0 </w:t>
      </w:r>
    </w:p>
    <w:p w14:paraId="2D61D00B"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e.perv1 |         0          0          0          0          0          0          0 </w:t>
      </w:r>
    </w:p>
    <w:p w14:paraId="1C770BDE"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e.perv2 |         0          0          0          0          0          0          0 </w:t>
      </w:r>
    </w:p>
    <w:p w14:paraId="1E0EFD45" w14:textId="4382D98F" w:rsidR="005B2056" w:rsidRPr="00502FC8" w:rsidRDefault="005B2056" w:rsidP="00502FC8">
      <w:pPr>
        <w:pStyle w:val="SourceCode"/>
        <w:wordWrap/>
        <w:rPr>
          <w:rStyle w:val="VerbatimChar"/>
          <w:sz w:val="18"/>
          <w:szCs w:val="18"/>
        </w:rPr>
      </w:pPr>
      <w:r w:rsidRPr="00502FC8">
        <w:rPr>
          <w:rStyle w:val="VerbatimChar"/>
          <w:sz w:val="18"/>
          <w:szCs w:val="18"/>
        </w:rPr>
        <w:t xml:space="preserve">    ------------------------------------------------------------------------------------------</w:t>
      </w:r>
    </w:p>
    <w:p w14:paraId="40170DB1" w14:textId="77777777" w:rsidR="005B2056" w:rsidRPr="00502FC8" w:rsidRDefault="005B2056" w:rsidP="00502FC8">
      <w:pPr>
        <w:pStyle w:val="SourceCode"/>
        <w:wordWrap/>
        <w:rPr>
          <w:rStyle w:val="VerbatimChar"/>
          <w:sz w:val="18"/>
          <w:szCs w:val="18"/>
        </w:rPr>
      </w:pPr>
    </w:p>
    <w:p w14:paraId="4F752008"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 observed                                   </w:t>
      </w:r>
    </w:p>
    <w:p w14:paraId="5B5ABFDA"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Psi |   e.perq2    e.perq3    e.perv1    e.perv2 </w:t>
      </w:r>
    </w:p>
    <w:p w14:paraId="437EEC15"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w:t>
      </w:r>
    </w:p>
    <w:p w14:paraId="7733ABF4"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observed     |                                            </w:t>
      </w:r>
    </w:p>
    <w:p w14:paraId="1458B70A"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e.perq2 |  .7963304                                  </w:t>
      </w:r>
    </w:p>
    <w:p w14:paraId="2A72B6CD"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e.perq3 |         0   1.933403                       </w:t>
      </w:r>
    </w:p>
    <w:p w14:paraId="0DDBAAD8"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e.perv1 |         0          0   .5387805            </w:t>
      </w:r>
    </w:p>
    <w:p w14:paraId="3F35E82D"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e.perv2 |         0          0          0   1.395985 </w:t>
      </w:r>
    </w:p>
    <w:p w14:paraId="1218D9AC"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w:t>
      </w:r>
    </w:p>
    <w:p w14:paraId="5E634E5C" w14:textId="77777777" w:rsidR="005B2056" w:rsidRPr="00502FC8" w:rsidRDefault="005B2056" w:rsidP="00502FC8">
      <w:pPr>
        <w:pStyle w:val="SourceCode"/>
        <w:wordWrap/>
        <w:rPr>
          <w:rStyle w:val="VerbatimChar"/>
          <w:sz w:val="18"/>
          <w:szCs w:val="18"/>
        </w:rPr>
      </w:pPr>
    </w:p>
    <w:p w14:paraId="22C20613" w14:textId="77777777" w:rsidR="005B2056" w:rsidRPr="00502FC8" w:rsidRDefault="005B2056" w:rsidP="00502FC8">
      <w:pPr>
        <w:pStyle w:val="SourceCode"/>
        <w:wordWrap/>
        <w:rPr>
          <w:rStyle w:val="VerbatimChar"/>
          <w:sz w:val="18"/>
          <w:szCs w:val="18"/>
        </w:rPr>
      </w:pPr>
      <w:r w:rsidRPr="00502FC8">
        <w:rPr>
          <w:rStyle w:val="VerbatimChar"/>
          <w:sz w:val="18"/>
          <w:szCs w:val="18"/>
        </w:rPr>
        <w:t>Intercepts of endogenous variables</w:t>
      </w:r>
    </w:p>
    <w:p w14:paraId="086FDAE7" w14:textId="77777777" w:rsidR="005B2056" w:rsidRPr="00502FC8" w:rsidRDefault="005B2056" w:rsidP="00502FC8">
      <w:pPr>
        <w:pStyle w:val="SourceCode"/>
        <w:wordWrap/>
        <w:rPr>
          <w:rStyle w:val="VerbatimChar"/>
          <w:sz w:val="18"/>
          <w:szCs w:val="18"/>
        </w:rPr>
      </w:pPr>
    </w:p>
    <w:p w14:paraId="462D74C8"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 observed                                                                    </w:t>
      </w:r>
    </w:p>
    <w:p w14:paraId="58E60495"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alpha |     acsi1      acsi2      acsi3      cuex1      cuex2      cuex3      perq1 </w:t>
      </w:r>
    </w:p>
    <w:p w14:paraId="0B4A9F80" w14:textId="0DE1173F" w:rsidR="005B2056" w:rsidRPr="00502FC8" w:rsidRDefault="005B2056" w:rsidP="00502FC8">
      <w:pPr>
        <w:pStyle w:val="SourceCode"/>
        <w:wordWrap/>
        <w:rPr>
          <w:rStyle w:val="VerbatimChar"/>
          <w:sz w:val="18"/>
          <w:szCs w:val="18"/>
        </w:rPr>
      </w:pPr>
      <w:r w:rsidRPr="00502FC8">
        <w:rPr>
          <w:rStyle w:val="VerbatimChar"/>
          <w:sz w:val="18"/>
          <w:szCs w:val="18"/>
        </w:rPr>
        <w:t xml:space="preserve">    -------------+----------------------------------------------------------------------------</w:t>
      </w:r>
    </w:p>
    <w:p w14:paraId="48D59D08"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_cons | -3.99e-09  -1.11e-08  -6.56e-09   2.10e-10  -2.57e-08  -3.46e-08  -1.03e-09 </w:t>
      </w:r>
    </w:p>
    <w:p w14:paraId="45F62A33" w14:textId="0F458CA1" w:rsidR="005B2056" w:rsidRPr="00502FC8" w:rsidRDefault="005B2056" w:rsidP="00502FC8">
      <w:pPr>
        <w:pStyle w:val="SourceCode"/>
        <w:wordWrap/>
        <w:rPr>
          <w:rStyle w:val="VerbatimChar"/>
          <w:sz w:val="18"/>
          <w:szCs w:val="18"/>
        </w:rPr>
      </w:pPr>
      <w:r w:rsidRPr="00502FC8">
        <w:rPr>
          <w:rStyle w:val="VerbatimChar"/>
          <w:sz w:val="18"/>
          <w:szCs w:val="18"/>
        </w:rPr>
        <w:t xml:space="preserve">    ------------------------------------------------------------------------------------------</w:t>
      </w:r>
    </w:p>
    <w:p w14:paraId="0FBDCEC2" w14:textId="77777777" w:rsidR="005B2056" w:rsidRPr="00502FC8" w:rsidRDefault="005B2056" w:rsidP="00502FC8">
      <w:pPr>
        <w:pStyle w:val="SourceCode"/>
        <w:wordWrap/>
        <w:rPr>
          <w:rStyle w:val="VerbatimChar"/>
          <w:sz w:val="18"/>
          <w:szCs w:val="18"/>
        </w:rPr>
      </w:pPr>
    </w:p>
    <w:p w14:paraId="7FB18EFC"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 observed                                   </w:t>
      </w:r>
    </w:p>
    <w:p w14:paraId="59C767AF"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alpha |     perq2      perq3      perv1      perv2 </w:t>
      </w:r>
    </w:p>
    <w:p w14:paraId="51E19471"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w:t>
      </w:r>
    </w:p>
    <w:p w14:paraId="56089428" w14:textId="77777777" w:rsidR="005B2056" w:rsidRPr="00502FC8" w:rsidRDefault="005B2056" w:rsidP="00502FC8">
      <w:pPr>
        <w:pStyle w:val="SourceCode"/>
        <w:wordWrap/>
        <w:rPr>
          <w:rStyle w:val="VerbatimChar"/>
          <w:sz w:val="18"/>
          <w:szCs w:val="18"/>
        </w:rPr>
      </w:pPr>
      <w:r w:rsidRPr="00502FC8">
        <w:rPr>
          <w:rStyle w:val="VerbatimChar"/>
          <w:sz w:val="18"/>
          <w:szCs w:val="18"/>
        </w:rPr>
        <w:lastRenderedPageBreak/>
        <w:t xml:space="preserve">           _cons |  2.50e-09  -6.33e-09  -1.46e-08  -2.47e-08 </w:t>
      </w:r>
    </w:p>
    <w:p w14:paraId="2228ABF5"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w:t>
      </w:r>
    </w:p>
    <w:p w14:paraId="0D599F4A" w14:textId="77777777" w:rsidR="005B2056" w:rsidRPr="00502FC8" w:rsidRDefault="005B2056" w:rsidP="00502FC8">
      <w:pPr>
        <w:pStyle w:val="SourceCode"/>
        <w:wordWrap/>
        <w:rPr>
          <w:rStyle w:val="VerbatimChar"/>
          <w:sz w:val="18"/>
          <w:szCs w:val="18"/>
        </w:rPr>
      </w:pPr>
    </w:p>
    <w:p w14:paraId="42407FB9" w14:textId="77777777" w:rsidR="005B2056" w:rsidRPr="00502FC8" w:rsidRDefault="005B2056" w:rsidP="00502FC8">
      <w:pPr>
        <w:pStyle w:val="SourceCode"/>
        <w:wordWrap/>
        <w:rPr>
          <w:rStyle w:val="VerbatimChar"/>
          <w:sz w:val="18"/>
          <w:szCs w:val="18"/>
        </w:rPr>
      </w:pPr>
      <w:r w:rsidRPr="00502FC8">
        <w:rPr>
          <w:rStyle w:val="VerbatimChar"/>
          <w:sz w:val="18"/>
          <w:szCs w:val="18"/>
        </w:rPr>
        <w:t>Covariances of exogenous variables</w:t>
      </w:r>
    </w:p>
    <w:p w14:paraId="3F70ABA2" w14:textId="77777777" w:rsidR="005B2056" w:rsidRPr="00502FC8" w:rsidRDefault="005B2056" w:rsidP="00502FC8">
      <w:pPr>
        <w:pStyle w:val="SourceCode"/>
        <w:wordWrap/>
        <w:rPr>
          <w:rStyle w:val="VerbatimChar"/>
          <w:sz w:val="18"/>
          <w:szCs w:val="18"/>
        </w:rPr>
      </w:pPr>
    </w:p>
    <w:p w14:paraId="60752E01"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 latent                                     </w:t>
      </w:r>
    </w:p>
    <w:p w14:paraId="0A72D97F"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Phi |      ACSI       CUEX       PERQ       PERV </w:t>
      </w:r>
    </w:p>
    <w:p w14:paraId="730E9DA6"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w:t>
      </w:r>
    </w:p>
    <w:p w14:paraId="12C2D235"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latent       |                                            </w:t>
      </w:r>
    </w:p>
    <w:p w14:paraId="5706FA1E"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ACSI |         1                                  </w:t>
      </w:r>
    </w:p>
    <w:p w14:paraId="41B639F3"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CUEX |  .6124711          1                       </w:t>
      </w:r>
    </w:p>
    <w:p w14:paraId="06D9EC15"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PERQ |  .9569207   .6983861          1            </w:t>
      </w:r>
    </w:p>
    <w:p w14:paraId="71429C12"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PERV |  .8746049   .5260119   .7695618          1 </w:t>
      </w:r>
    </w:p>
    <w:p w14:paraId="236A5275"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w:t>
      </w:r>
    </w:p>
    <w:p w14:paraId="40EA05FB" w14:textId="77777777" w:rsidR="005B2056" w:rsidRPr="00502FC8" w:rsidRDefault="005B2056" w:rsidP="00502FC8">
      <w:pPr>
        <w:pStyle w:val="SourceCode"/>
        <w:wordWrap/>
        <w:rPr>
          <w:rStyle w:val="VerbatimChar"/>
          <w:sz w:val="18"/>
          <w:szCs w:val="18"/>
        </w:rPr>
      </w:pPr>
    </w:p>
    <w:p w14:paraId="6CF43FDA" w14:textId="77777777" w:rsidR="005B2056" w:rsidRPr="00502FC8" w:rsidRDefault="005B2056" w:rsidP="00502FC8">
      <w:pPr>
        <w:pStyle w:val="SourceCode"/>
        <w:wordWrap/>
        <w:rPr>
          <w:rStyle w:val="VerbatimChar"/>
          <w:sz w:val="18"/>
          <w:szCs w:val="18"/>
        </w:rPr>
      </w:pPr>
      <w:r w:rsidRPr="00502FC8">
        <w:rPr>
          <w:rStyle w:val="VerbatimChar"/>
          <w:sz w:val="18"/>
          <w:szCs w:val="18"/>
        </w:rPr>
        <w:t>Means of exogenous variables</w:t>
      </w:r>
    </w:p>
    <w:p w14:paraId="71428DF2" w14:textId="77777777" w:rsidR="005B2056" w:rsidRPr="00502FC8" w:rsidRDefault="005B2056" w:rsidP="00502FC8">
      <w:pPr>
        <w:pStyle w:val="SourceCode"/>
        <w:wordWrap/>
        <w:rPr>
          <w:rStyle w:val="VerbatimChar"/>
          <w:sz w:val="18"/>
          <w:szCs w:val="18"/>
        </w:rPr>
      </w:pPr>
    </w:p>
    <w:p w14:paraId="214C7194"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 latent                                     </w:t>
      </w:r>
    </w:p>
    <w:p w14:paraId="0CAE0D91"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kappa |      ACSI       CUEX       PERQ       PERV </w:t>
      </w:r>
    </w:p>
    <w:p w14:paraId="0C4B1C24"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w:t>
      </w:r>
    </w:p>
    <w:p w14:paraId="388347DA"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mean |         0          0          0          0 </w:t>
      </w:r>
    </w:p>
    <w:p w14:paraId="1F684792" w14:textId="77777777" w:rsidR="005B2056" w:rsidRPr="00502FC8" w:rsidRDefault="005B2056" w:rsidP="00502FC8">
      <w:pPr>
        <w:pStyle w:val="SourceCode"/>
        <w:wordWrap/>
        <w:rPr>
          <w:rStyle w:val="VerbatimChar"/>
          <w:sz w:val="18"/>
          <w:szCs w:val="18"/>
        </w:rPr>
      </w:pPr>
      <w:r w:rsidRPr="00502FC8">
        <w:rPr>
          <w:rStyle w:val="VerbatimChar"/>
          <w:sz w:val="18"/>
          <w:szCs w:val="18"/>
        </w:rPr>
        <w:t xml:space="preserve">    ----------------------------------------------------------</w:t>
      </w:r>
    </w:p>
    <w:p w14:paraId="7E8E698D" w14:textId="77777777" w:rsidR="005B2056" w:rsidRPr="005B2056" w:rsidRDefault="005B2056" w:rsidP="00502FC8">
      <w:pPr>
        <w:pStyle w:val="SourceCode"/>
        <w:wordWrap/>
        <w:rPr>
          <w:rStyle w:val="VerbatimChar"/>
          <w:sz w:val="20"/>
          <w:szCs w:val="20"/>
        </w:rPr>
      </w:pPr>
    </w:p>
    <w:p w14:paraId="38744B4C" w14:textId="77777777" w:rsidR="005B2056" w:rsidRPr="005B2056" w:rsidRDefault="005B2056" w:rsidP="00502FC8">
      <w:pPr>
        <w:pStyle w:val="SourceCode"/>
        <w:wordWrap/>
        <w:rPr>
          <w:rStyle w:val="VerbatimChar"/>
          <w:sz w:val="20"/>
          <w:szCs w:val="20"/>
        </w:rPr>
      </w:pPr>
      <w:r w:rsidRPr="005B2056">
        <w:rPr>
          <w:rStyle w:val="VerbatimChar"/>
          <w:sz w:val="20"/>
          <w:szCs w:val="20"/>
        </w:rPr>
        <w:t>. matrix loadings = r(Gamma)</w:t>
      </w:r>
    </w:p>
    <w:p w14:paraId="60796CDD" w14:textId="77777777" w:rsidR="005B2056" w:rsidRPr="005B2056" w:rsidRDefault="005B2056" w:rsidP="00502FC8">
      <w:pPr>
        <w:pStyle w:val="SourceCode"/>
        <w:wordWrap/>
        <w:rPr>
          <w:rStyle w:val="VerbatimChar"/>
          <w:sz w:val="20"/>
          <w:szCs w:val="20"/>
        </w:rPr>
      </w:pPr>
    </w:p>
    <w:p w14:paraId="2D52345A" w14:textId="77777777" w:rsidR="005B2056" w:rsidRPr="005B2056" w:rsidRDefault="005B2056" w:rsidP="00502FC8">
      <w:pPr>
        <w:pStyle w:val="SourceCode"/>
        <w:wordWrap/>
        <w:rPr>
          <w:rStyle w:val="VerbatimChar"/>
          <w:sz w:val="20"/>
          <w:szCs w:val="20"/>
        </w:rPr>
      </w:pPr>
      <w:r w:rsidRPr="005B2056">
        <w:rPr>
          <w:rStyle w:val="VerbatimChar"/>
          <w:sz w:val="20"/>
          <w:szCs w:val="20"/>
        </w:rPr>
        <w:t>. matrix errors = r(Psi)</w:t>
      </w:r>
    </w:p>
    <w:p w14:paraId="45AF20E9" w14:textId="77777777" w:rsidR="005B2056" w:rsidRPr="005B2056" w:rsidRDefault="005B2056" w:rsidP="00502FC8">
      <w:pPr>
        <w:pStyle w:val="SourceCode"/>
        <w:wordWrap/>
        <w:rPr>
          <w:rStyle w:val="VerbatimChar"/>
          <w:sz w:val="20"/>
          <w:szCs w:val="20"/>
        </w:rPr>
      </w:pPr>
    </w:p>
    <w:p w14:paraId="4D00CC5A" w14:textId="7A30AD90" w:rsidR="00132E06" w:rsidRDefault="005B2056" w:rsidP="005B2056">
      <w:pPr>
        <w:pStyle w:val="SourceCode"/>
        <w:wordWrap/>
        <w:rPr>
          <w:rStyle w:val="VerbatimChar"/>
          <w:sz w:val="20"/>
          <w:szCs w:val="20"/>
        </w:rPr>
      </w:pPr>
      <w:r w:rsidRPr="005B2056">
        <w:rPr>
          <w:rStyle w:val="VerbatimChar"/>
          <w:sz w:val="20"/>
          <w:szCs w:val="20"/>
        </w:rPr>
        <w:t>. matrix factorCorrelations = r(Phi)</w:t>
      </w:r>
    </w:p>
    <w:p w14:paraId="3C4F4B25" w14:textId="77777777" w:rsidR="00132E06" w:rsidRDefault="00132E06" w:rsidP="00132E06">
      <w:pPr>
        <w:pStyle w:val="BodyText-noindent"/>
      </w:pPr>
      <w:r>
        <w:t xml:space="preserve">After </w:t>
      </w:r>
      <w:r w:rsidRPr="00762435">
        <w:t>standardized</w:t>
      </w:r>
      <w:r>
        <w:t xml:space="preserve"> factor loadings (</w:t>
      </w:r>
      <m:oMath>
        <m:r>
          <w:rPr>
            <w:rFonts w:ascii="Cambria Math" w:hAnsi="Cambria Math"/>
          </w:rPr>
          <m:t>λ</m:t>
        </m:r>
      </m:oMath>
      <w:r>
        <w:t>) and error variances (</w:t>
      </w:r>
      <m:oMath>
        <m:r>
          <w:rPr>
            <w:rFonts w:ascii="Cambria Math" w:hAnsi="Cambria Math"/>
          </w:rPr>
          <m:t>θ</m:t>
        </m:r>
      </m:oMath>
      <w:r>
        <w:t>) have been estimated, congeneric reliability can be calculated using the following formula:</w:t>
      </w:r>
    </w:p>
    <w:p w14:paraId="4902A4F4" w14:textId="77777777" w:rsidR="00132E06" w:rsidRPr="00B33EE2" w:rsidRDefault="00E91704" w:rsidP="00132E06">
      <w:pPr>
        <w:pStyle w:val="BodyText-noindent"/>
      </w:pPr>
      <m:oMathPara>
        <m:oMath>
          <m:sSub>
            <m:sSubPr>
              <m:ctrlPr>
                <w:rPr>
                  <w:rFonts w:ascii="Cambria Math" w:hAnsi="Cambria Math"/>
                </w:rPr>
              </m:ctrlPr>
            </m:sSubPr>
            <m:e>
              <m:acc>
                <m:accPr>
                  <m:ctrlPr>
                    <w:rPr>
                      <w:rFonts w:ascii="Cambria Math" w:hAnsi="Cambria Math"/>
                    </w:rPr>
                  </m:ctrlPr>
                </m:accPr>
                <m:e>
                  <m:r>
                    <w:rPr>
                      <w:rFonts w:ascii="Cambria Math" w:hAnsi="Cambria Math"/>
                    </w:rPr>
                    <m:t>ρ</m:t>
                  </m:r>
                </m:e>
              </m:acc>
            </m:e>
            <m:sub>
              <m:r>
                <w:rPr>
                  <w:rFonts w:ascii="Cambria Math" w:hAnsi="Cambria Math"/>
                </w:rPr>
                <m:t>C</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nary>
                        <m:naryPr>
                          <m:chr m:val="∑"/>
                          <m:limLoc m:val="undOvr"/>
                          <m:subHide m:val="1"/>
                          <m:supHide m:val="1"/>
                          <m:ctrlPr>
                            <w:rPr>
                              <w:rFonts w:ascii="Cambria Math" w:hAnsi="Cambria Math"/>
                            </w:rPr>
                          </m:ctrlPr>
                        </m:naryPr>
                        <m:sub/>
                        <m:sup/>
                        <m:e>
                          <m:r>
                            <w:rPr>
                              <w:rFonts w:ascii="Cambria Math" w:hAnsi="Cambria Math"/>
                            </w:rPr>
                            <m:t>λ</m:t>
                          </m:r>
                        </m:e>
                      </m:nary>
                    </m:e>
                  </m:d>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nary>
                        <m:naryPr>
                          <m:chr m:val="∑"/>
                          <m:limLoc m:val="undOvr"/>
                          <m:subHide m:val="1"/>
                          <m:supHide m:val="1"/>
                          <m:ctrlPr>
                            <w:rPr>
                              <w:rFonts w:ascii="Cambria Math" w:hAnsi="Cambria Math"/>
                            </w:rPr>
                          </m:ctrlPr>
                        </m:naryPr>
                        <m:sub/>
                        <m:sup/>
                        <m:e>
                          <m:r>
                            <w:rPr>
                              <w:rFonts w:ascii="Cambria Math" w:hAnsi="Cambria Math"/>
                            </w:rPr>
                            <m:t>λ</m:t>
                          </m:r>
                        </m:e>
                      </m:nary>
                    </m:e>
                  </m:d>
                </m:e>
                <m:sup>
                  <m:r>
                    <m:rPr>
                      <m:sty m:val="p"/>
                    </m:rPr>
                    <w:rPr>
                      <w:rFonts w:ascii="Cambria Math" w:hAnsi="Cambria Math"/>
                    </w:rPr>
                    <m:t>2</m:t>
                  </m:r>
                </m:sup>
              </m:sSup>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θ</m:t>
                  </m:r>
                </m:e>
              </m:nary>
            </m:den>
          </m:f>
        </m:oMath>
      </m:oMathPara>
    </w:p>
    <w:p w14:paraId="3B14D966" w14:textId="77777777" w:rsidR="00373204" w:rsidRPr="00373204" w:rsidRDefault="00373204" w:rsidP="0095381D">
      <w:pPr>
        <w:pStyle w:val="SourceCode"/>
        <w:wordWrap/>
        <w:rPr>
          <w:rStyle w:val="VerbatimChar"/>
          <w:sz w:val="20"/>
          <w:szCs w:val="20"/>
        </w:rPr>
      </w:pPr>
      <w:r w:rsidRPr="00373204">
        <w:rPr>
          <w:rStyle w:val="VerbatimChar"/>
          <w:sz w:val="20"/>
          <w:szCs w:val="20"/>
        </w:rPr>
        <w:t>. scalar rel1 = ((loadings[1,1]+loadings[2,1]+loadings[3,1])^2)/ ///</w:t>
      </w:r>
    </w:p>
    <w:p w14:paraId="29E4F652" w14:textId="77777777" w:rsidR="00373204" w:rsidRPr="00373204" w:rsidRDefault="00373204" w:rsidP="0095381D">
      <w:pPr>
        <w:pStyle w:val="SourceCode"/>
        <w:wordWrap/>
        <w:rPr>
          <w:rStyle w:val="VerbatimChar"/>
          <w:sz w:val="20"/>
          <w:szCs w:val="20"/>
        </w:rPr>
      </w:pPr>
      <w:r w:rsidRPr="00373204">
        <w:rPr>
          <w:rStyle w:val="VerbatimChar"/>
          <w:sz w:val="20"/>
          <w:szCs w:val="20"/>
        </w:rPr>
        <w:t xml:space="preserve">         ((loadings[1,1]+loadings[2,1]+loadings[3,1])^2 + ///</w:t>
      </w:r>
    </w:p>
    <w:p w14:paraId="4FCA8094" w14:textId="77777777" w:rsidR="00373204" w:rsidRPr="00373204" w:rsidRDefault="00373204" w:rsidP="0095381D">
      <w:pPr>
        <w:pStyle w:val="SourceCode"/>
        <w:wordWrap/>
        <w:rPr>
          <w:rStyle w:val="VerbatimChar"/>
          <w:sz w:val="20"/>
          <w:szCs w:val="20"/>
        </w:rPr>
      </w:pPr>
      <w:r w:rsidRPr="00373204">
        <w:rPr>
          <w:rStyle w:val="VerbatimChar"/>
          <w:sz w:val="20"/>
          <w:szCs w:val="20"/>
        </w:rPr>
        <w:t xml:space="preserve">         errors[1,1] + errors[2,2] + errors[3,3])</w:t>
      </w:r>
    </w:p>
    <w:p w14:paraId="26B390F9" w14:textId="77777777" w:rsidR="00373204" w:rsidRPr="00373204" w:rsidRDefault="00373204" w:rsidP="0095381D">
      <w:pPr>
        <w:pStyle w:val="SourceCode"/>
        <w:wordWrap/>
        <w:rPr>
          <w:rStyle w:val="VerbatimChar"/>
          <w:sz w:val="20"/>
          <w:szCs w:val="20"/>
        </w:rPr>
      </w:pPr>
    </w:p>
    <w:p w14:paraId="51CD66D0" w14:textId="77777777" w:rsidR="00373204" w:rsidRPr="00373204" w:rsidRDefault="00373204" w:rsidP="0095381D">
      <w:pPr>
        <w:pStyle w:val="SourceCode"/>
        <w:wordWrap/>
        <w:rPr>
          <w:rStyle w:val="VerbatimChar"/>
          <w:sz w:val="20"/>
          <w:szCs w:val="20"/>
        </w:rPr>
      </w:pPr>
    </w:p>
    <w:p w14:paraId="4FEE28E8" w14:textId="77777777" w:rsidR="00373204" w:rsidRPr="00373204" w:rsidRDefault="00373204" w:rsidP="0095381D">
      <w:pPr>
        <w:pStyle w:val="SourceCode"/>
        <w:wordWrap/>
        <w:rPr>
          <w:rStyle w:val="VerbatimChar"/>
          <w:sz w:val="20"/>
          <w:szCs w:val="20"/>
        </w:rPr>
      </w:pPr>
      <w:r w:rsidRPr="00373204">
        <w:rPr>
          <w:rStyle w:val="VerbatimChar"/>
          <w:sz w:val="20"/>
          <w:szCs w:val="20"/>
        </w:rPr>
        <w:t>. scalar rel3 = ((loadings[7,3]+loadings[8,3]+loadings[9,3])^2)/ ///</w:t>
      </w:r>
    </w:p>
    <w:p w14:paraId="7EA422F8" w14:textId="77777777" w:rsidR="00373204" w:rsidRPr="00373204" w:rsidRDefault="00373204" w:rsidP="0095381D">
      <w:pPr>
        <w:pStyle w:val="SourceCode"/>
        <w:wordWrap/>
        <w:rPr>
          <w:rStyle w:val="VerbatimChar"/>
          <w:sz w:val="20"/>
          <w:szCs w:val="20"/>
        </w:rPr>
      </w:pPr>
      <w:r w:rsidRPr="00373204">
        <w:rPr>
          <w:rStyle w:val="VerbatimChar"/>
          <w:sz w:val="20"/>
          <w:szCs w:val="20"/>
        </w:rPr>
        <w:t xml:space="preserve">         ((loadings[7,3]+loadings[8,3]+loadings[9,3])^2 + ///</w:t>
      </w:r>
    </w:p>
    <w:p w14:paraId="79DE8A5D" w14:textId="77777777" w:rsidR="00373204" w:rsidRPr="00373204" w:rsidRDefault="00373204" w:rsidP="0095381D">
      <w:pPr>
        <w:pStyle w:val="SourceCode"/>
        <w:wordWrap/>
        <w:rPr>
          <w:rStyle w:val="VerbatimChar"/>
          <w:sz w:val="20"/>
          <w:szCs w:val="20"/>
        </w:rPr>
      </w:pPr>
      <w:r w:rsidRPr="00373204">
        <w:rPr>
          <w:rStyle w:val="VerbatimChar"/>
          <w:sz w:val="20"/>
          <w:szCs w:val="20"/>
        </w:rPr>
        <w:t xml:space="preserve">         errors[7,7] + errors[8,8] + errors[9,9])</w:t>
      </w:r>
    </w:p>
    <w:p w14:paraId="696EFECE" w14:textId="77777777" w:rsidR="00373204" w:rsidRPr="00373204" w:rsidRDefault="00373204" w:rsidP="0095381D">
      <w:pPr>
        <w:pStyle w:val="SourceCode"/>
        <w:wordWrap/>
        <w:rPr>
          <w:rStyle w:val="VerbatimChar"/>
          <w:sz w:val="20"/>
          <w:szCs w:val="20"/>
        </w:rPr>
      </w:pPr>
    </w:p>
    <w:p w14:paraId="623209C3" w14:textId="77777777" w:rsidR="00373204" w:rsidRPr="00373204" w:rsidRDefault="00373204" w:rsidP="0095381D">
      <w:pPr>
        <w:pStyle w:val="SourceCode"/>
        <w:wordWrap/>
        <w:rPr>
          <w:rStyle w:val="VerbatimChar"/>
          <w:sz w:val="20"/>
          <w:szCs w:val="20"/>
        </w:rPr>
      </w:pPr>
    </w:p>
    <w:p w14:paraId="34AD7161" w14:textId="77777777" w:rsidR="00373204" w:rsidRPr="00373204" w:rsidRDefault="00373204" w:rsidP="0095381D">
      <w:pPr>
        <w:pStyle w:val="SourceCode"/>
        <w:wordWrap/>
        <w:rPr>
          <w:rStyle w:val="VerbatimChar"/>
          <w:sz w:val="20"/>
          <w:szCs w:val="20"/>
        </w:rPr>
      </w:pPr>
      <w:r w:rsidRPr="00373204">
        <w:rPr>
          <w:rStyle w:val="VerbatimChar"/>
          <w:sz w:val="20"/>
          <w:szCs w:val="20"/>
        </w:rPr>
        <w:t>. correlate acsi perq</w:t>
      </w:r>
    </w:p>
    <w:p w14:paraId="7CE37385" w14:textId="77777777" w:rsidR="00373204" w:rsidRPr="00373204" w:rsidRDefault="00373204" w:rsidP="0095381D">
      <w:pPr>
        <w:pStyle w:val="SourceCode"/>
        <w:wordWrap/>
        <w:rPr>
          <w:rStyle w:val="VerbatimChar"/>
          <w:sz w:val="20"/>
          <w:szCs w:val="20"/>
        </w:rPr>
      </w:pPr>
      <w:r w:rsidRPr="00373204">
        <w:rPr>
          <w:rStyle w:val="VerbatimChar"/>
          <w:sz w:val="20"/>
          <w:szCs w:val="20"/>
        </w:rPr>
        <w:t>(obs=10,417)</w:t>
      </w:r>
    </w:p>
    <w:p w14:paraId="3CD3BAFD" w14:textId="77777777" w:rsidR="00373204" w:rsidRPr="00373204" w:rsidRDefault="00373204" w:rsidP="0095381D">
      <w:pPr>
        <w:pStyle w:val="SourceCode"/>
        <w:wordWrap/>
        <w:rPr>
          <w:rStyle w:val="VerbatimChar"/>
          <w:sz w:val="20"/>
          <w:szCs w:val="20"/>
        </w:rPr>
      </w:pPr>
    </w:p>
    <w:p w14:paraId="21B9578D" w14:textId="77777777" w:rsidR="00373204" w:rsidRPr="00373204" w:rsidRDefault="00373204" w:rsidP="0095381D">
      <w:pPr>
        <w:pStyle w:val="SourceCode"/>
        <w:wordWrap/>
        <w:rPr>
          <w:rStyle w:val="VerbatimChar"/>
          <w:sz w:val="20"/>
          <w:szCs w:val="20"/>
        </w:rPr>
      </w:pPr>
      <w:r w:rsidRPr="00373204">
        <w:rPr>
          <w:rStyle w:val="VerbatimChar"/>
          <w:sz w:val="20"/>
          <w:szCs w:val="20"/>
        </w:rPr>
        <w:t xml:space="preserve">             |     acsi     perq</w:t>
      </w:r>
    </w:p>
    <w:p w14:paraId="5E607551" w14:textId="77777777" w:rsidR="00373204" w:rsidRPr="00373204" w:rsidRDefault="00373204" w:rsidP="0095381D">
      <w:pPr>
        <w:pStyle w:val="SourceCode"/>
        <w:wordWrap/>
        <w:rPr>
          <w:rStyle w:val="VerbatimChar"/>
          <w:sz w:val="20"/>
          <w:szCs w:val="20"/>
        </w:rPr>
      </w:pPr>
      <w:r w:rsidRPr="00373204">
        <w:rPr>
          <w:rStyle w:val="VerbatimChar"/>
          <w:sz w:val="20"/>
          <w:szCs w:val="20"/>
        </w:rPr>
        <w:t>-------------+------------------</w:t>
      </w:r>
    </w:p>
    <w:p w14:paraId="35818E00" w14:textId="77777777" w:rsidR="00373204" w:rsidRPr="00373204" w:rsidRDefault="00373204" w:rsidP="0095381D">
      <w:pPr>
        <w:pStyle w:val="SourceCode"/>
        <w:wordWrap/>
        <w:rPr>
          <w:rStyle w:val="VerbatimChar"/>
          <w:sz w:val="20"/>
          <w:szCs w:val="20"/>
        </w:rPr>
      </w:pPr>
      <w:r w:rsidRPr="00373204">
        <w:rPr>
          <w:rStyle w:val="VerbatimChar"/>
          <w:sz w:val="20"/>
          <w:szCs w:val="20"/>
        </w:rPr>
        <w:t xml:space="preserve">        acsi |   1.0000</w:t>
      </w:r>
    </w:p>
    <w:p w14:paraId="46316D37" w14:textId="77777777" w:rsidR="00373204" w:rsidRPr="00373204" w:rsidRDefault="00373204" w:rsidP="0095381D">
      <w:pPr>
        <w:pStyle w:val="SourceCode"/>
        <w:wordWrap/>
        <w:rPr>
          <w:rStyle w:val="VerbatimChar"/>
          <w:sz w:val="20"/>
          <w:szCs w:val="20"/>
        </w:rPr>
      </w:pPr>
      <w:r w:rsidRPr="00373204">
        <w:rPr>
          <w:rStyle w:val="VerbatimChar"/>
          <w:sz w:val="20"/>
          <w:szCs w:val="20"/>
        </w:rPr>
        <w:t xml:space="preserve">        perq |   0.8171   1.0000</w:t>
      </w:r>
    </w:p>
    <w:p w14:paraId="7137C14D" w14:textId="77777777" w:rsidR="00373204" w:rsidRPr="00373204" w:rsidRDefault="00373204" w:rsidP="0095381D">
      <w:pPr>
        <w:pStyle w:val="SourceCode"/>
        <w:wordWrap/>
        <w:rPr>
          <w:rStyle w:val="VerbatimChar"/>
          <w:sz w:val="20"/>
          <w:szCs w:val="20"/>
        </w:rPr>
      </w:pPr>
    </w:p>
    <w:p w14:paraId="02FF9D83" w14:textId="77777777" w:rsidR="00373204" w:rsidRPr="00373204" w:rsidRDefault="00373204" w:rsidP="0095381D">
      <w:pPr>
        <w:pStyle w:val="SourceCode"/>
        <w:wordWrap/>
        <w:rPr>
          <w:rStyle w:val="VerbatimChar"/>
          <w:sz w:val="20"/>
          <w:szCs w:val="20"/>
        </w:rPr>
      </w:pPr>
    </w:p>
    <w:p w14:paraId="234A6BDB" w14:textId="77777777" w:rsidR="00373204" w:rsidRPr="00373204" w:rsidRDefault="00373204" w:rsidP="0095381D">
      <w:pPr>
        <w:pStyle w:val="SourceCode"/>
        <w:wordWrap/>
        <w:rPr>
          <w:rStyle w:val="VerbatimChar"/>
          <w:sz w:val="20"/>
          <w:szCs w:val="20"/>
        </w:rPr>
      </w:pPr>
      <w:r w:rsidRPr="00373204">
        <w:rPr>
          <w:rStyle w:val="VerbatimChar"/>
          <w:sz w:val="20"/>
          <w:szCs w:val="20"/>
        </w:rPr>
        <w:t>. display r(rho)/sqrt(rel1*rel3)</w:t>
      </w:r>
    </w:p>
    <w:p w14:paraId="79186C0D" w14:textId="77777777" w:rsidR="00373204" w:rsidRPr="00373204" w:rsidRDefault="00373204" w:rsidP="0095381D">
      <w:pPr>
        <w:pStyle w:val="SourceCode"/>
        <w:wordWrap/>
        <w:rPr>
          <w:rStyle w:val="VerbatimChar"/>
          <w:sz w:val="20"/>
          <w:szCs w:val="20"/>
        </w:rPr>
      </w:pPr>
      <w:r w:rsidRPr="00373204">
        <w:rPr>
          <w:rStyle w:val="VerbatimChar"/>
          <w:sz w:val="20"/>
          <w:szCs w:val="20"/>
        </w:rPr>
        <w:t>.94841162</w:t>
      </w:r>
    </w:p>
    <w:p w14:paraId="38F6281B" w14:textId="77777777" w:rsidR="00373204" w:rsidRPr="00373204" w:rsidRDefault="00373204" w:rsidP="0095381D">
      <w:pPr>
        <w:pStyle w:val="SourceCode"/>
        <w:wordWrap/>
        <w:rPr>
          <w:rStyle w:val="VerbatimChar"/>
          <w:sz w:val="20"/>
          <w:szCs w:val="20"/>
        </w:rPr>
      </w:pPr>
    </w:p>
    <w:p w14:paraId="566D7789" w14:textId="77777777" w:rsidR="00373204" w:rsidRPr="00373204" w:rsidRDefault="00373204" w:rsidP="0095381D">
      <w:pPr>
        <w:pStyle w:val="SourceCode"/>
        <w:wordWrap/>
        <w:rPr>
          <w:rStyle w:val="VerbatimChar"/>
          <w:sz w:val="20"/>
          <w:szCs w:val="20"/>
        </w:rPr>
      </w:pPr>
      <w:r w:rsidRPr="00373204">
        <w:rPr>
          <w:rStyle w:val="VerbatimChar"/>
          <w:sz w:val="20"/>
          <w:szCs w:val="20"/>
        </w:rPr>
        <w:t>. scalar rel2 = ((loadings[4,3]+loadings[5,3]+loadings[6,3])^2)/ ///</w:t>
      </w:r>
    </w:p>
    <w:p w14:paraId="408FB9E8" w14:textId="77777777" w:rsidR="00373204" w:rsidRPr="00373204" w:rsidRDefault="00373204" w:rsidP="0095381D">
      <w:pPr>
        <w:pStyle w:val="SourceCode"/>
        <w:wordWrap/>
        <w:rPr>
          <w:rStyle w:val="VerbatimChar"/>
          <w:sz w:val="20"/>
          <w:szCs w:val="20"/>
        </w:rPr>
      </w:pPr>
      <w:r w:rsidRPr="00373204">
        <w:rPr>
          <w:rStyle w:val="VerbatimChar"/>
          <w:sz w:val="20"/>
          <w:szCs w:val="20"/>
        </w:rPr>
        <w:t xml:space="preserve">         ((loadings[4,3]+loadings[5,3]+loadings[6,3])^2 + ///</w:t>
      </w:r>
    </w:p>
    <w:p w14:paraId="64DBCBC6" w14:textId="77777777" w:rsidR="00373204" w:rsidRPr="00373204" w:rsidRDefault="00373204" w:rsidP="0095381D">
      <w:pPr>
        <w:pStyle w:val="SourceCode"/>
        <w:wordWrap/>
        <w:rPr>
          <w:rStyle w:val="VerbatimChar"/>
          <w:sz w:val="20"/>
          <w:szCs w:val="20"/>
        </w:rPr>
      </w:pPr>
      <w:r w:rsidRPr="00373204">
        <w:rPr>
          <w:rStyle w:val="VerbatimChar"/>
          <w:sz w:val="20"/>
          <w:szCs w:val="20"/>
        </w:rPr>
        <w:t xml:space="preserve">         errors[4,4] + errors[5,5] + errors[6,6])</w:t>
      </w:r>
    </w:p>
    <w:p w14:paraId="5F256A9B" w14:textId="77777777" w:rsidR="00373204" w:rsidRPr="00373204" w:rsidRDefault="00373204" w:rsidP="0095381D">
      <w:pPr>
        <w:pStyle w:val="SourceCode"/>
        <w:wordWrap/>
        <w:rPr>
          <w:rStyle w:val="VerbatimChar"/>
          <w:sz w:val="20"/>
          <w:szCs w:val="20"/>
        </w:rPr>
      </w:pPr>
    </w:p>
    <w:p w14:paraId="3977A9EE" w14:textId="77777777" w:rsidR="00373204" w:rsidRPr="00373204" w:rsidRDefault="00373204" w:rsidP="0095381D">
      <w:pPr>
        <w:pStyle w:val="SourceCode"/>
        <w:wordWrap/>
        <w:rPr>
          <w:rStyle w:val="VerbatimChar"/>
          <w:sz w:val="20"/>
          <w:szCs w:val="20"/>
        </w:rPr>
      </w:pPr>
    </w:p>
    <w:p w14:paraId="3EBEDF56" w14:textId="77777777" w:rsidR="00373204" w:rsidRPr="00373204" w:rsidRDefault="00373204" w:rsidP="0095381D">
      <w:pPr>
        <w:pStyle w:val="SourceCode"/>
        <w:wordWrap/>
        <w:rPr>
          <w:rStyle w:val="VerbatimChar"/>
          <w:sz w:val="20"/>
          <w:szCs w:val="20"/>
        </w:rPr>
      </w:pPr>
      <w:r w:rsidRPr="00373204">
        <w:rPr>
          <w:rStyle w:val="VerbatimChar"/>
          <w:sz w:val="20"/>
          <w:szCs w:val="20"/>
        </w:rPr>
        <w:t>. scalar rel4 = ((loadings[10,4]+loadings[11,4])^2)/ ///</w:t>
      </w:r>
    </w:p>
    <w:p w14:paraId="3B8AB1D8" w14:textId="77777777" w:rsidR="00373204" w:rsidRPr="00373204" w:rsidRDefault="00373204" w:rsidP="0095381D">
      <w:pPr>
        <w:pStyle w:val="SourceCode"/>
        <w:wordWrap/>
        <w:rPr>
          <w:rStyle w:val="VerbatimChar"/>
          <w:sz w:val="20"/>
          <w:szCs w:val="20"/>
        </w:rPr>
      </w:pPr>
      <w:r w:rsidRPr="00373204">
        <w:rPr>
          <w:rStyle w:val="VerbatimChar"/>
          <w:sz w:val="20"/>
          <w:szCs w:val="20"/>
        </w:rPr>
        <w:t xml:space="preserve">         ((loadings[10,4]+loadings[11,4])^2 + ///</w:t>
      </w:r>
    </w:p>
    <w:p w14:paraId="52D58FDF" w14:textId="77777777" w:rsidR="00373204" w:rsidRPr="00373204" w:rsidRDefault="00373204" w:rsidP="0095381D">
      <w:pPr>
        <w:pStyle w:val="SourceCode"/>
        <w:wordWrap/>
        <w:rPr>
          <w:rStyle w:val="VerbatimChar"/>
          <w:sz w:val="20"/>
          <w:szCs w:val="20"/>
        </w:rPr>
      </w:pPr>
      <w:r w:rsidRPr="00373204">
        <w:rPr>
          <w:rStyle w:val="VerbatimChar"/>
          <w:sz w:val="20"/>
          <w:szCs w:val="20"/>
        </w:rPr>
        <w:t xml:space="preserve">         errors[10,10] + errors[11,11])</w:t>
      </w:r>
    </w:p>
    <w:p w14:paraId="65FD4722" w14:textId="77777777" w:rsidR="00373204" w:rsidRPr="00373204" w:rsidRDefault="00373204" w:rsidP="0095381D">
      <w:pPr>
        <w:pStyle w:val="SourceCode"/>
        <w:wordWrap/>
        <w:rPr>
          <w:rStyle w:val="VerbatimChar"/>
          <w:sz w:val="20"/>
          <w:szCs w:val="20"/>
        </w:rPr>
      </w:pPr>
    </w:p>
    <w:p w14:paraId="409EDD7C" w14:textId="77777777" w:rsidR="00373204" w:rsidRPr="00373204" w:rsidRDefault="00373204" w:rsidP="0095381D">
      <w:pPr>
        <w:pStyle w:val="SourceCode"/>
        <w:wordWrap/>
        <w:rPr>
          <w:rStyle w:val="VerbatimChar"/>
          <w:sz w:val="20"/>
          <w:szCs w:val="20"/>
        </w:rPr>
      </w:pPr>
    </w:p>
    <w:p w14:paraId="29A3BABC" w14:textId="77777777" w:rsidR="00373204" w:rsidRPr="00373204" w:rsidRDefault="00373204" w:rsidP="0095381D">
      <w:pPr>
        <w:pStyle w:val="SourceCode"/>
        <w:wordWrap/>
        <w:rPr>
          <w:rStyle w:val="VerbatimChar"/>
          <w:sz w:val="20"/>
          <w:szCs w:val="20"/>
        </w:rPr>
      </w:pPr>
      <w:r w:rsidRPr="00373204">
        <w:rPr>
          <w:rStyle w:val="VerbatimChar"/>
          <w:sz w:val="20"/>
          <w:szCs w:val="20"/>
        </w:rPr>
        <w:t>. matrix allrel = (rel1,rel2,rel3,rel4)</w:t>
      </w:r>
    </w:p>
    <w:p w14:paraId="093F8C3A" w14:textId="77777777" w:rsidR="00373204" w:rsidRPr="00373204" w:rsidRDefault="00373204" w:rsidP="0095381D">
      <w:pPr>
        <w:pStyle w:val="SourceCode"/>
        <w:wordWrap/>
        <w:rPr>
          <w:rStyle w:val="VerbatimChar"/>
          <w:sz w:val="20"/>
          <w:szCs w:val="20"/>
        </w:rPr>
      </w:pPr>
    </w:p>
    <w:p w14:paraId="65F33CF3" w14:textId="77777777" w:rsidR="00373204" w:rsidRPr="00373204" w:rsidRDefault="00373204" w:rsidP="0095381D">
      <w:pPr>
        <w:pStyle w:val="SourceCode"/>
        <w:wordWrap/>
        <w:rPr>
          <w:rStyle w:val="VerbatimChar"/>
          <w:sz w:val="20"/>
          <w:szCs w:val="20"/>
        </w:rPr>
      </w:pPr>
      <w:r w:rsidRPr="00373204">
        <w:rPr>
          <w:rStyle w:val="VerbatimChar"/>
          <w:sz w:val="20"/>
          <w:szCs w:val="20"/>
        </w:rPr>
        <w:t>. quietly correlate acsi cuex perq perv</w:t>
      </w:r>
    </w:p>
    <w:p w14:paraId="3F7612BD" w14:textId="77777777" w:rsidR="00373204" w:rsidRPr="00373204" w:rsidRDefault="00373204" w:rsidP="0095381D">
      <w:pPr>
        <w:pStyle w:val="SourceCode"/>
        <w:wordWrap/>
        <w:rPr>
          <w:rStyle w:val="VerbatimChar"/>
          <w:sz w:val="20"/>
          <w:szCs w:val="20"/>
        </w:rPr>
      </w:pPr>
    </w:p>
    <w:p w14:paraId="2FB9BC0C" w14:textId="77777777" w:rsidR="00373204" w:rsidRPr="00373204" w:rsidRDefault="00373204" w:rsidP="0095381D">
      <w:pPr>
        <w:pStyle w:val="SourceCode"/>
        <w:wordWrap/>
        <w:rPr>
          <w:rStyle w:val="VerbatimChar"/>
          <w:sz w:val="20"/>
          <w:szCs w:val="20"/>
        </w:rPr>
      </w:pPr>
      <w:r w:rsidRPr="00373204">
        <w:rPr>
          <w:rStyle w:val="VerbatimChar"/>
          <w:sz w:val="20"/>
          <w:szCs w:val="20"/>
        </w:rPr>
        <w:t xml:space="preserve">. mata: </w:t>
      </w:r>
    </w:p>
    <w:p w14:paraId="258349A1" w14:textId="77777777" w:rsidR="00373204" w:rsidRPr="007D3300" w:rsidRDefault="00373204" w:rsidP="00373204">
      <w:pPr>
        <w:pStyle w:val="SourceCode"/>
        <w:wordWrap/>
        <w:rPr>
          <w:rStyle w:val="VerbatimChar"/>
          <w:sz w:val="20"/>
          <w:szCs w:val="20"/>
        </w:rPr>
      </w:pPr>
      <w:r w:rsidRPr="007D3300">
        <w:rPr>
          <w:rStyle w:val="VerbatimChar"/>
          <w:sz w:val="20"/>
          <w:szCs w:val="20"/>
        </w:rPr>
        <w:t>----------------------------- mata (type end to exit) -------------------------------</w:t>
      </w:r>
    </w:p>
    <w:p w14:paraId="036FD49B" w14:textId="4F37AA0B" w:rsidR="00373204" w:rsidRPr="00373204" w:rsidRDefault="00373204" w:rsidP="0095381D">
      <w:pPr>
        <w:pStyle w:val="SourceCode"/>
        <w:wordWrap/>
        <w:rPr>
          <w:rStyle w:val="VerbatimChar"/>
          <w:sz w:val="20"/>
          <w:szCs w:val="20"/>
        </w:rPr>
      </w:pPr>
    </w:p>
    <w:p w14:paraId="743BF348" w14:textId="77777777" w:rsidR="00373204" w:rsidRPr="00373204" w:rsidRDefault="00373204" w:rsidP="0095381D">
      <w:pPr>
        <w:pStyle w:val="SourceCode"/>
        <w:wordWrap/>
        <w:rPr>
          <w:rStyle w:val="VerbatimChar"/>
          <w:sz w:val="20"/>
          <w:szCs w:val="20"/>
        </w:rPr>
      </w:pPr>
      <w:r w:rsidRPr="00373204">
        <w:rPr>
          <w:rStyle w:val="VerbatimChar"/>
          <w:sz w:val="20"/>
          <w:szCs w:val="20"/>
        </w:rPr>
        <w:t>: rel = sqrt(cross(st_matrix("allrel"),st_matrix("allrel")))</w:t>
      </w:r>
    </w:p>
    <w:p w14:paraId="3AF0FB1B" w14:textId="77777777" w:rsidR="00373204" w:rsidRPr="00373204" w:rsidRDefault="00373204" w:rsidP="0095381D">
      <w:pPr>
        <w:pStyle w:val="SourceCode"/>
        <w:wordWrap/>
        <w:rPr>
          <w:rStyle w:val="VerbatimChar"/>
          <w:sz w:val="20"/>
          <w:szCs w:val="20"/>
        </w:rPr>
      </w:pPr>
    </w:p>
    <w:p w14:paraId="49DE0EA7" w14:textId="77777777" w:rsidR="00373204" w:rsidRPr="00373204" w:rsidRDefault="00373204" w:rsidP="0095381D">
      <w:pPr>
        <w:pStyle w:val="SourceCode"/>
        <w:wordWrap/>
        <w:rPr>
          <w:rStyle w:val="VerbatimChar"/>
          <w:sz w:val="20"/>
          <w:szCs w:val="20"/>
        </w:rPr>
      </w:pPr>
    </w:p>
    <w:p w14:paraId="66E50052" w14:textId="77777777" w:rsidR="00373204" w:rsidRPr="00373204" w:rsidRDefault="00373204" w:rsidP="0095381D">
      <w:pPr>
        <w:pStyle w:val="SourceCode"/>
        <w:wordWrap/>
        <w:rPr>
          <w:rStyle w:val="VerbatimChar"/>
          <w:sz w:val="20"/>
          <w:szCs w:val="20"/>
        </w:rPr>
      </w:pPr>
      <w:r w:rsidRPr="00373204">
        <w:rPr>
          <w:rStyle w:val="VerbatimChar"/>
          <w:sz w:val="20"/>
          <w:szCs w:val="20"/>
        </w:rPr>
        <w:t>: _diag(rel, 1)</w:t>
      </w:r>
    </w:p>
    <w:p w14:paraId="7A4A39F4" w14:textId="77777777" w:rsidR="00373204" w:rsidRPr="00373204" w:rsidRDefault="00373204" w:rsidP="0095381D">
      <w:pPr>
        <w:pStyle w:val="SourceCode"/>
        <w:wordWrap/>
        <w:rPr>
          <w:rStyle w:val="VerbatimChar"/>
          <w:sz w:val="20"/>
          <w:szCs w:val="20"/>
        </w:rPr>
      </w:pPr>
    </w:p>
    <w:p w14:paraId="0C9E42A0" w14:textId="77777777" w:rsidR="00373204" w:rsidRPr="00373204" w:rsidRDefault="00373204" w:rsidP="0095381D">
      <w:pPr>
        <w:pStyle w:val="SourceCode"/>
        <w:wordWrap/>
        <w:rPr>
          <w:rStyle w:val="VerbatimChar"/>
          <w:sz w:val="20"/>
          <w:szCs w:val="20"/>
        </w:rPr>
      </w:pPr>
    </w:p>
    <w:p w14:paraId="2E6EA6B4" w14:textId="77777777" w:rsidR="00373204" w:rsidRPr="00373204" w:rsidRDefault="00373204" w:rsidP="0095381D">
      <w:pPr>
        <w:pStyle w:val="SourceCode"/>
        <w:wordWrap/>
        <w:rPr>
          <w:rStyle w:val="VerbatimChar"/>
          <w:sz w:val="20"/>
          <w:szCs w:val="20"/>
        </w:rPr>
      </w:pPr>
      <w:r w:rsidRPr="00373204">
        <w:rPr>
          <w:rStyle w:val="VerbatimChar"/>
          <w:sz w:val="20"/>
          <w:szCs w:val="20"/>
        </w:rPr>
        <w:t>: st_matrix("r(C)"):/rel</w:t>
      </w:r>
    </w:p>
    <w:p w14:paraId="65FE122B" w14:textId="77777777" w:rsidR="00373204" w:rsidRPr="00373204" w:rsidRDefault="00373204" w:rsidP="0095381D">
      <w:pPr>
        <w:pStyle w:val="SourceCode"/>
        <w:wordWrap/>
        <w:rPr>
          <w:rStyle w:val="VerbatimChar"/>
          <w:sz w:val="20"/>
          <w:szCs w:val="20"/>
        </w:rPr>
      </w:pPr>
      <w:r w:rsidRPr="00373204">
        <w:rPr>
          <w:rStyle w:val="VerbatimChar"/>
          <w:sz w:val="20"/>
          <w:szCs w:val="20"/>
        </w:rPr>
        <w:t>[symmetric]</w:t>
      </w:r>
    </w:p>
    <w:p w14:paraId="5F0BE019" w14:textId="77777777" w:rsidR="00373204" w:rsidRPr="00373204" w:rsidRDefault="00373204" w:rsidP="0095381D">
      <w:pPr>
        <w:pStyle w:val="SourceCode"/>
        <w:wordWrap/>
        <w:rPr>
          <w:rStyle w:val="VerbatimChar"/>
          <w:sz w:val="20"/>
          <w:szCs w:val="20"/>
        </w:rPr>
      </w:pPr>
      <w:r w:rsidRPr="00373204">
        <w:rPr>
          <w:rStyle w:val="VerbatimChar"/>
          <w:sz w:val="20"/>
          <w:szCs w:val="20"/>
        </w:rPr>
        <w:t xml:space="preserve">                 1             2             3             4</w:t>
      </w:r>
    </w:p>
    <w:p w14:paraId="65A10F2C" w14:textId="77777777" w:rsidR="00373204" w:rsidRPr="00373204" w:rsidRDefault="00373204" w:rsidP="0095381D">
      <w:pPr>
        <w:pStyle w:val="SourceCode"/>
        <w:wordWrap/>
        <w:rPr>
          <w:rStyle w:val="VerbatimChar"/>
          <w:sz w:val="20"/>
          <w:szCs w:val="20"/>
        </w:rPr>
      </w:pPr>
      <w:r w:rsidRPr="00373204">
        <w:rPr>
          <w:rStyle w:val="VerbatimChar"/>
          <w:sz w:val="20"/>
          <w:szCs w:val="20"/>
        </w:rPr>
        <w:t xml:space="preserve">    +---------------------------------------------------------+</w:t>
      </w:r>
    </w:p>
    <w:p w14:paraId="6ED000FE" w14:textId="77777777" w:rsidR="00373204" w:rsidRPr="00373204" w:rsidRDefault="00373204" w:rsidP="0095381D">
      <w:pPr>
        <w:pStyle w:val="SourceCode"/>
        <w:wordWrap/>
        <w:rPr>
          <w:rStyle w:val="VerbatimChar"/>
          <w:sz w:val="20"/>
          <w:szCs w:val="20"/>
        </w:rPr>
      </w:pPr>
      <w:r w:rsidRPr="00373204">
        <w:rPr>
          <w:rStyle w:val="VerbatimChar"/>
          <w:sz w:val="20"/>
          <w:szCs w:val="20"/>
        </w:rPr>
        <w:t xml:space="preserve">  1 |            1                                            |</w:t>
      </w:r>
    </w:p>
    <w:p w14:paraId="3CC313B3" w14:textId="77777777" w:rsidR="00373204" w:rsidRPr="00373204" w:rsidRDefault="00373204" w:rsidP="0095381D">
      <w:pPr>
        <w:pStyle w:val="SourceCode"/>
        <w:wordWrap/>
        <w:rPr>
          <w:rStyle w:val="VerbatimChar"/>
          <w:sz w:val="20"/>
          <w:szCs w:val="20"/>
        </w:rPr>
      </w:pPr>
      <w:r w:rsidRPr="00373204">
        <w:rPr>
          <w:rStyle w:val="VerbatimChar"/>
          <w:sz w:val="20"/>
          <w:szCs w:val="20"/>
        </w:rPr>
        <w:t xml:space="preserve">  2 |            .             1                              |</w:t>
      </w:r>
    </w:p>
    <w:p w14:paraId="22D78495" w14:textId="77777777" w:rsidR="00373204" w:rsidRPr="00373204" w:rsidRDefault="00373204" w:rsidP="0095381D">
      <w:pPr>
        <w:pStyle w:val="SourceCode"/>
        <w:wordWrap/>
        <w:rPr>
          <w:rStyle w:val="VerbatimChar"/>
          <w:sz w:val="20"/>
          <w:szCs w:val="20"/>
        </w:rPr>
      </w:pPr>
      <w:r w:rsidRPr="00373204">
        <w:rPr>
          <w:rStyle w:val="VerbatimChar"/>
          <w:sz w:val="20"/>
          <w:szCs w:val="20"/>
        </w:rPr>
        <w:t xml:space="preserve">  3 |  .9484116169             .             1                |</w:t>
      </w:r>
    </w:p>
    <w:p w14:paraId="410617B4" w14:textId="77777777" w:rsidR="00373204" w:rsidRPr="00373204" w:rsidRDefault="00373204" w:rsidP="0095381D">
      <w:pPr>
        <w:pStyle w:val="SourceCode"/>
        <w:wordWrap/>
        <w:rPr>
          <w:rStyle w:val="VerbatimChar"/>
          <w:sz w:val="20"/>
          <w:szCs w:val="20"/>
        </w:rPr>
      </w:pPr>
      <w:r w:rsidRPr="00373204">
        <w:rPr>
          <w:rStyle w:val="VerbatimChar"/>
          <w:sz w:val="20"/>
          <w:szCs w:val="20"/>
        </w:rPr>
        <w:t xml:space="preserve">  4 |  .8758320604             .   .7562414706             1  |</w:t>
      </w:r>
    </w:p>
    <w:p w14:paraId="21C82A7C" w14:textId="77777777" w:rsidR="00373204" w:rsidRPr="00373204" w:rsidRDefault="00373204" w:rsidP="0095381D">
      <w:pPr>
        <w:pStyle w:val="SourceCode"/>
        <w:wordWrap/>
        <w:rPr>
          <w:rStyle w:val="VerbatimChar"/>
          <w:sz w:val="20"/>
          <w:szCs w:val="20"/>
        </w:rPr>
      </w:pPr>
      <w:r w:rsidRPr="00373204">
        <w:rPr>
          <w:rStyle w:val="VerbatimChar"/>
          <w:sz w:val="20"/>
          <w:szCs w:val="20"/>
        </w:rPr>
        <w:t xml:space="preserve">    +---------------------------------------------------------+</w:t>
      </w:r>
    </w:p>
    <w:p w14:paraId="1712A593" w14:textId="77777777" w:rsidR="00373204" w:rsidRPr="00373204" w:rsidRDefault="00373204" w:rsidP="0095381D">
      <w:pPr>
        <w:pStyle w:val="SourceCode"/>
        <w:wordWrap/>
        <w:rPr>
          <w:rStyle w:val="VerbatimChar"/>
          <w:sz w:val="20"/>
          <w:szCs w:val="20"/>
        </w:rPr>
      </w:pPr>
    </w:p>
    <w:p w14:paraId="4166B9AA" w14:textId="77777777" w:rsidR="00373204" w:rsidRPr="00373204" w:rsidRDefault="00373204" w:rsidP="0095381D">
      <w:pPr>
        <w:pStyle w:val="SourceCode"/>
        <w:wordWrap/>
        <w:rPr>
          <w:rStyle w:val="VerbatimChar"/>
          <w:sz w:val="20"/>
          <w:szCs w:val="20"/>
        </w:rPr>
      </w:pPr>
      <w:r w:rsidRPr="00373204">
        <w:rPr>
          <w:rStyle w:val="VerbatimChar"/>
          <w:sz w:val="20"/>
          <w:szCs w:val="20"/>
        </w:rPr>
        <w:t>: end</w:t>
      </w:r>
    </w:p>
    <w:p w14:paraId="43EDA721" w14:textId="1E63C939" w:rsidR="005B2056" w:rsidRPr="005B2056" w:rsidRDefault="00373204" w:rsidP="00373204">
      <w:pPr>
        <w:pStyle w:val="SourceCode"/>
        <w:wordWrap/>
        <w:rPr>
          <w:rStyle w:val="VerbatimChar"/>
          <w:sz w:val="20"/>
          <w:szCs w:val="20"/>
        </w:rPr>
      </w:pPr>
      <w:r w:rsidRPr="00373204">
        <w:rPr>
          <w:rStyle w:val="VerbatimChar"/>
          <w:sz w:val="20"/>
          <w:szCs w:val="20"/>
        </w:rPr>
        <w:t>-------------------------------------------------------------------------------------</w:t>
      </w:r>
    </w:p>
    <w:p w14:paraId="496A0963" w14:textId="77777777" w:rsidR="00132E06" w:rsidRPr="0052565E" w:rsidRDefault="00132E06" w:rsidP="00132E06">
      <w:pPr>
        <w:pStyle w:val="3"/>
      </w:pPr>
      <w:r w:rsidRPr="0052565E">
        <w:t>Problems / Limitations</w:t>
      </w:r>
    </w:p>
    <w:p w14:paraId="03F6E4D9" w14:textId="77777777" w:rsidR="00132E06" w:rsidRDefault="00132E06" w:rsidP="00132E06">
      <w:pPr>
        <w:pStyle w:val="BodyText-noindent"/>
      </w:pPr>
      <w:r w:rsidRPr="007104BA">
        <w:t>Disattenuated correlation using congeneric reliability is</w:t>
      </w:r>
      <w:r>
        <w:t xml:space="preserve"> more general</w:t>
      </w:r>
      <w:r w:rsidRPr="007104BA">
        <w:t xml:space="preserve"> than the previous methods. </w:t>
      </w:r>
      <w:r>
        <w:t>Generally, the disattenuatio</w:t>
      </w:r>
      <w:r w:rsidRPr="007104BA">
        <w:t xml:space="preserve"> technique</w:t>
      </w:r>
      <w:r>
        <w:t>s are commonly recommended as alternatives for researchers</w:t>
      </w:r>
      <w:r w:rsidRPr="007104BA">
        <w:t xml:space="preserve"> who have difficulty using SEM software. However, disattenuated correlation technique itself has problems. First, a correlation coefficient that is greater than 1 or less than -1 may be derived. Second, </w:t>
      </w:r>
      <w:r>
        <w:t xml:space="preserve">the correlation estimates can be less precise and the calculation process </w:t>
      </w:r>
      <w:r>
        <w:lastRenderedPageBreak/>
        <w:t>has more</w:t>
      </w:r>
      <w:r w:rsidRPr="007104BA">
        <w:t xml:space="preserve"> steps than </w:t>
      </w:r>
      <w:r>
        <w:t xml:space="preserve">when directly </w:t>
      </w:r>
      <w:r w:rsidRPr="007104BA">
        <w:t>estimating factor correlations based on CFA or SEM</w:t>
      </w:r>
      <w:r>
        <w:t xml:space="preserve"> thus leaving more room for errors</w:t>
      </w:r>
      <w:r w:rsidRPr="007104BA">
        <w:t xml:space="preserve">. Third, although it is possible to obtain the confidence interval of disattenuated correlation, </w:t>
      </w:r>
      <w:r>
        <w:t>doing this correctly using equiations is complicated. Another alternative is to apply boostrapping, but this often requires a bit of programming of the statistical software and can be too computationally intensive to be a practical alternative.</w:t>
      </w:r>
    </w:p>
    <w:p w14:paraId="00E114F4" w14:textId="212DF3D5" w:rsidR="00F15C36" w:rsidRDefault="00F15C36" w:rsidP="00F15C36">
      <w:pPr>
        <w:pStyle w:val="2"/>
      </w:pPr>
      <w:bookmarkStart w:id="99" w:name="_Toc14939195"/>
      <w:r>
        <w:lastRenderedPageBreak/>
        <w:t>Cross-loadings (obtained from exploratory factor analysis)</w:t>
      </w:r>
      <w:bookmarkEnd w:id="99"/>
    </w:p>
    <w:p w14:paraId="55ED7E3A" w14:textId="77777777" w:rsidR="00F15C36" w:rsidRDefault="00F15C36" w:rsidP="00F15C36">
      <w:pPr>
        <w:pStyle w:val="3"/>
      </w:pPr>
      <w:r>
        <w:rPr>
          <w:rFonts w:hint="eastAsia"/>
        </w:rPr>
        <w:t>How often is it use</w:t>
      </w:r>
      <w:r>
        <w:t>d?</w:t>
      </w:r>
    </w:p>
    <w:p w14:paraId="131049A5" w14:textId="77777777" w:rsidR="00F15C36" w:rsidRDefault="00F15C36" w:rsidP="00F15C36">
      <w:r w:rsidRPr="008834E4">
        <w:t xml:space="preserve">AMJ </w:t>
      </w:r>
      <w:r>
        <w:t>3.7</w:t>
      </w:r>
      <w:r w:rsidRPr="008834E4">
        <w:t xml:space="preserve">%, JAP 0%, ORM </w:t>
      </w:r>
      <w:r>
        <w:t>15.0</w:t>
      </w:r>
      <w:r w:rsidRPr="008834E4">
        <w:t>%</w:t>
      </w:r>
    </w:p>
    <w:p w14:paraId="7D40C5A1" w14:textId="77777777" w:rsidR="00F15C36" w:rsidRPr="0052565E" w:rsidRDefault="00F15C36" w:rsidP="00F15C36">
      <w:pPr>
        <w:pStyle w:val="3"/>
      </w:pPr>
      <w:r w:rsidRPr="0052565E">
        <w:rPr>
          <w:rFonts w:hint="eastAsia"/>
        </w:rPr>
        <w:t>How to obtain</w:t>
      </w:r>
    </w:p>
    <w:p w14:paraId="38EABDD4" w14:textId="77777777" w:rsidR="00F15C36" w:rsidRPr="002E6D82" w:rsidRDefault="00F15C36" w:rsidP="00F15C36">
      <w:pPr>
        <w:pStyle w:val="BodyText-noindent"/>
      </w:pPr>
      <w:r>
        <w:t xml:space="preserve">The inspection of cross-loadings is sometimes suggested as a way for assessing </w:t>
      </w:r>
      <w:r w:rsidRPr="002E6D82">
        <w:t>discrimination validity</w:t>
      </w:r>
      <w:r>
        <w:t xml:space="preserve">. However, the term cross-loading has at least two different meanings in the literature that need to </w:t>
      </w:r>
      <w:r w:rsidRPr="002E6D82">
        <w:t>be explicitly explained.</w:t>
      </w:r>
    </w:p>
    <w:p w14:paraId="20815019" w14:textId="77777777" w:rsidR="00F15C36" w:rsidRPr="0064607D" w:rsidRDefault="00F15C36" w:rsidP="00F15C36">
      <w:pPr>
        <w:pStyle w:val="BodyText-noindent"/>
        <w:numPr>
          <w:ilvl w:val="0"/>
          <w:numId w:val="61"/>
        </w:numPr>
      </w:pPr>
      <w:r w:rsidRPr="0064607D">
        <w:t xml:space="preserve">What is a </w:t>
      </w:r>
      <w:r w:rsidRPr="00E80B2E">
        <w:t>loading</w:t>
      </w:r>
      <w:r w:rsidRPr="0064607D">
        <w:t>? That is, is it a pattern coefficient or a structure coefficient?</w:t>
      </w:r>
    </w:p>
    <w:p w14:paraId="1BEAA002" w14:textId="77777777" w:rsidR="00F15C36" w:rsidRDefault="00F15C36" w:rsidP="00F15C36">
      <w:pPr>
        <w:pStyle w:val="BodyText-noindent"/>
        <w:numPr>
          <w:ilvl w:val="0"/>
          <w:numId w:val="61"/>
        </w:numPr>
      </w:pPr>
      <w:r>
        <w:t xml:space="preserve">What is a </w:t>
      </w:r>
      <w:r w:rsidRPr="005D7E0E">
        <w:rPr>
          <w:i/>
        </w:rPr>
        <w:t>cross</w:t>
      </w:r>
      <w:r>
        <w:t>-loading? That is, d</w:t>
      </w:r>
      <w:r w:rsidRPr="002E6D82">
        <w:t xml:space="preserve">oes the determination of </w:t>
      </w:r>
      <w:r>
        <w:t xml:space="preserve"> the existence of a problematic </w:t>
      </w:r>
      <w:r w:rsidRPr="002E6D82">
        <w:t>cross-loading</w:t>
      </w:r>
      <w:r>
        <w:t>s</w:t>
      </w:r>
      <w:r w:rsidRPr="002E6D82">
        <w:t xml:space="preserve"> require absolute comparisons</w:t>
      </w:r>
      <w:r>
        <w:t xml:space="preserve"> (e.g., cutoff point)</w:t>
      </w:r>
      <w:r w:rsidRPr="002E6D82">
        <w:t xml:space="preserve"> or relative comparisons</w:t>
      </w:r>
      <w:r>
        <w:t xml:space="preserve"> (e.g., other coefficient value)</w:t>
      </w:r>
      <w:r w:rsidRPr="002E6D82">
        <w:t xml:space="preserve">? </w:t>
      </w:r>
    </w:p>
    <w:p w14:paraId="130926CD" w14:textId="61AC545D" w:rsidR="00F15C36" w:rsidRDefault="00F15C36" w:rsidP="00F15C36">
      <w:pPr>
        <w:pStyle w:val="a0"/>
      </w:pPr>
      <w:r>
        <w:t xml:space="preserve">The proper </w:t>
      </w:r>
      <w:r w:rsidRPr="00FC465A">
        <w:t>application</w:t>
      </w:r>
      <w:r>
        <w:t xml:space="preserve"> of an e</w:t>
      </w:r>
      <w:r w:rsidRPr="00F06C52">
        <w:t>xploratory factor analysis (</w:t>
      </w:r>
      <w:r w:rsidRPr="0064607D">
        <w:t>EFA</w:t>
      </w:r>
      <w:r w:rsidRPr="00F06C52">
        <w:t>) is a complex subject in itself</w:t>
      </w:r>
      <w:r>
        <w:t>, so we provide just a brief demonstration instead of fully explaining the analysis.</w:t>
      </w:r>
      <w:r w:rsidRPr="00F06C52">
        <w:t xml:space="preserve"> </w:t>
      </w:r>
      <w:r w:rsidRPr="00872C1B">
        <w:t xml:space="preserve">We </w:t>
      </w:r>
      <w:r>
        <w:t>use the default principla axis factoring, Varimax as the orthogonal rotation,</w:t>
      </w:r>
      <w:r w:rsidRPr="00872C1B">
        <w:t xml:space="preserve"> and Promax as the </w:t>
      </w:r>
      <w:r>
        <w:t xml:space="preserve">oblique </w:t>
      </w:r>
      <w:r w:rsidRPr="00872C1B">
        <w:t xml:space="preserve">rotation. </w:t>
      </w:r>
      <w:r w:rsidRPr="00F06C52">
        <w:t xml:space="preserve">The number of factors was determined to be two when determined according to </w:t>
      </w:r>
      <w:r>
        <w:t xml:space="preserve">the </w:t>
      </w:r>
      <w:r w:rsidRPr="00F06C52">
        <w:t>commonly used criteri</w:t>
      </w:r>
      <w:r>
        <w:t>on</w:t>
      </w:r>
      <w:r w:rsidRPr="00F06C52">
        <w:t xml:space="preserve"> that the eigenvalue</w:t>
      </w:r>
      <w:r>
        <w:t>s</w:t>
      </w:r>
      <w:r w:rsidRPr="00F06C52">
        <w:t xml:space="preserve"> of the factor</w:t>
      </w:r>
      <w:r>
        <w:t>s</w:t>
      </w:r>
      <w:r w:rsidRPr="00F06C52">
        <w:t xml:space="preserve"> should </w:t>
      </w:r>
      <w:r>
        <w:t xml:space="preserve">all </w:t>
      </w:r>
      <w:r w:rsidRPr="00F06C52">
        <w:t>be greater than one</w:t>
      </w:r>
      <w:r w:rsidRPr="000C50C1">
        <w:rPr>
          <w:rStyle w:val="af5"/>
        </w:rPr>
        <w:footnoteReference w:id="3"/>
      </w:r>
      <w:r w:rsidRPr="00F06C52">
        <w:t>.</w:t>
      </w:r>
    </w:p>
    <w:p w14:paraId="6122312E" w14:textId="77777777" w:rsidR="00F15C36" w:rsidRDefault="00F15C36" w:rsidP="00F15C36">
      <w:pPr>
        <w:pStyle w:val="a0"/>
      </w:pPr>
      <w:r>
        <w:t xml:space="preserve">First, let us consider the first question. </w:t>
      </w:r>
      <w:r w:rsidRPr="00350C5A">
        <w:t>Factor loading</w:t>
      </w:r>
      <w:r>
        <w:t>s</w:t>
      </w:r>
      <w:r w:rsidRPr="00350C5A">
        <w:t xml:space="preserve"> represent pattern coefficients or structure coefficients depending on the context. The pattern coefficients indicate how the </w:t>
      </w:r>
      <w:r>
        <w:t>item value changes</w:t>
      </w:r>
      <w:r w:rsidRPr="00350C5A">
        <w:t xml:space="preserve"> when the </w:t>
      </w:r>
      <w:r>
        <w:t>factor’s (unobserved) value</w:t>
      </w:r>
      <w:r w:rsidRPr="00350C5A">
        <w:t xml:space="preserve"> changes by one unit</w:t>
      </w:r>
      <w:r>
        <w:t xml:space="preserve"> holding other factors </w:t>
      </w:r>
      <w:r>
        <w:lastRenderedPageBreak/>
        <w:t>constant</w:t>
      </w:r>
      <w:r w:rsidRPr="00350C5A">
        <w:t>, which is similar to the coefficient in the regression analysis. The structure</w:t>
      </w:r>
      <w:r>
        <w:t xml:space="preserve"> coefficient</w:t>
      </w:r>
      <w:r w:rsidRPr="00350C5A">
        <w:t xml:space="preserve"> is the correlation between items and factors.</w:t>
      </w:r>
    </w:p>
    <w:p w14:paraId="77C5A014" w14:textId="77777777" w:rsidR="00F15C36" w:rsidRDefault="00F15C36" w:rsidP="00F15C36">
      <w:pPr>
        <w:pStyle w:val="a0"/>
      </w:pPr>
      <w:r>
        <w:t xml:space="preserve">Exploratory factor analysis results will generally need to be rotated to make them more interpretable. We start by considering </w:t>
      </w:r>
      <w:r w:rsidRPr="00842548">
        <w:t xml:space="preserve">the </w:t>
      </w:r>
      <w:r>
        <w:t xml:space="preserve">orthogonal </w:t>
      </w:r>
      <w:r w:rsidRPr="00842548">
        <w:t xml:space="preserve">rotation. </w:t>
      </w:r>
      <w:r>
        <w:t xml:space="preserve">The word orthogonal </w:t>
      </w:r>
      <w:r w:rsidRPr="00842548">
        <w:t xml:space="preserve">is a geometric term, and its corresponding statistical term </w:t>
      </w:r>
      <w:r>
        <w:t xml:space="preserve">is ‘being </w:t>
      </w:r>
      <w:r w:rsidRPr="00842548">
        <w:t>uncorrelated with each other</w:t>
      </w:r>
      <w:r>
        <w:t>’</w:t>
      </w:r>
      <w:r w:rsidRPr="00842548">
        <w:t>. That is, the correlation between the two factors is fixed as follows.</w:t>
      </w:r>
      <w:r>
        <w:t xml:space="preserve"> </w:t>
      </w:r>
    </w:p>
    <w:p w14:paraId="739B0E75" w14:textId="387F6C8B" w:rsidR="00F15C36" w:rsidRDefault="00F15C36" w:rsidP="00F15C36">
      <w:pPr>
        <w:pStyle w:val="af0"/>
        <w:keepNext/>
      </w:pPr>
      <w:r>
        <w:t xml:space="preserve">Table </w:t>
      </w:r>
      <w:r>
        <w:rPr>
          <w:noProof/>
        </w:rPr>
        <w:fldChar w:fldCharType="begin"/>
      </w:r>
      <w:r>
        <w:rPr>
          <w:noProof/>
        </w:rPr>
        <w:instrText xml:space="preserve"> SEQ Table \* ARABIC </w:instrText>
      </w:r>
      <w:r>
        <w:rPr>
          <w:noProof/>
        </w:rPr>
        <w:fldChar w:fldCharType="separate"/>
      </w:r>
      <w:r w:rsidR="00E47287">
        <w:rPr>
          <w:noProof/>
        </w:rPr>
        <w:t>44</w:t>
      </w:r>
      <w:r>
        <w:rPr>
          <w:noProof/>
        </w:rPr>
        <w:fldChar w:fldCharType="end"/>
      </w:r>
      <w:r>
        <w:t xml:space="preserve"> Factor correlation matrix after orthogonal rotation</w:t>
      </w:r>
    </w:p>
    <w:tbl>
      <w:tblPr>
        <w:tblW w:w="2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82"/>
        <w:gridCol w:w="1019"/>
        <w:gridCol w:w="1018"/>
      </w:tblGrid>
      <w:tr w:rsidR="00F15C36" w:rsidRPr="00842548" w14:paraId="6449B8CB" w14:textId="77777777" w:rsidTr="00212BD3">
        <w:trPr>
          <w:cantSplit/>
          <w:tblHeader/>
          <w:jc w:val="center"/>
        </w:trPr>
        <w:tc>
          <w:tcPr>
            <w:tcW w:w="882" w:type="dxa"/>
            <w:shd w:val="clear" w:color="auto" w:fill="FFFFFF"/>
            <w:vAlign w:val="bottom"/>
          </w:tcPr>
          <w:p w14:paraId="1E868DA0" w14:textId="77777777" w:rsidR="00F15C36" w:rsidRPr="00842548" w:rsidRDefault="00F15C36" w:rsidP="00212BD3">
            <w:pPr>
              <w:jc w:val="right"/>
              <w:rPr>
                <w:rFonts w:eastAsia="맑은 고딕"/>
                <w:color w:val="000000"/>
              </w:rPr>
            </w:pPr>
          </w:p>
        </w:tc>
        <w:tc>
          <w:tcPr>
            <w:tcW w:w="1019" w:type="dxa"/>
            <w:shd w:val="clear" w:color="auto" w:fill="FFFFFF"/>
            <w:vAlign w:val="bottom"/>
          </w:tcPr>
          <w:p w14:paraId="2AF3F4FD" w14:textId="77777777" w:rsidR="00F15C36" w:rsidRPr="00842548" w:rsidRDefault="00F15C36" w:rsidP="00212BD3">
            <w:pPr>
              <w:ind w:left="60"/>
              <w:jc w:val="right"/>
              <w:rPr>
                <w:rFonts w:eastAsia="맑은 고딕"/>
                <w:color w:val="000000"/>
              </w:rPr>
            </w:pPr>
            <w:r>
              <w:rPr>
                <w:rFonts w:eastAsia="맑은 고딕"/>
                <w:color w:val="000000"/>
              </w:rPr>
              <w:t xml:space="preserve">Factor </w:t>
            </w:r>
            <w:r w:rsidRPr="00842548">
              <w:rPr>
                <w:rFonts w:eastAsia="맑은 고딕"/>
                <w:color w:val="000000"/>
              </w:rPr>
              <w:t>1</w:t>
            </w:r>
          </w:p>
        </w:tc>
        <w:tc>
          <w:tcPr>
            <w:tcW w:w="1018" w:type="dxa"/>
            <w:shd w:val="clear" w:color="auto" w:fill="FFFFFF"/>
            <w:vAlign w:val="bottom"/>
          </w:tcPr>
          <w:p w14:paraId="6C0A5AC9" w14:textId="77777777" w:rsidR="00F15C36" w:rsidRPr="00842548" w:rsidRDefault="00F15C36" w:rsidP="00212BD3">
            <w:pPr>
              <w:ind w:left="60"/>
              <w:jc w:val="right"/>
              <w:rPr>
                <w:rFonts w:eastAsia="맑은 고딕"/>
                <w:color w:val="000000"/>
              </w:rPr>
            </w:pPr>
            <w:r>
              <w:rPr>
                <w:rFonts w:eastAsia="맑은 고딕"/>
                <w:color w:val="000000"/>
              </w:rPr>
              <w:t xml:space="preserve">Factor </w:t>
            </w:r>
            <w:r w:rsidRPr="00842548">
              <w:rPr>
                <w:rFonts w:eastAsia="맑은 고딕"/>
                <w:color w:val="000000"/>
              </w:rPr>
              <w:t>2</w:t>
            </w:r>
          </w:p>
        </w:tc>
      </w:tr>
      <w:tr w:rsidR="00F15C36" w:rsidRPr="00842548" w14:paraId="61E01B24" w14:textId="77777777" w:rsidTr="00212BD3">
        <w:trPr>
          <w:cantSplit/>
          <w:tblHeader/>
          <w:jc w:val="center"/>
        </w:trPr>
        <w:tc>
          <w:tcPr>
            <w:tcW w:w="882" w:type="dxa"/>
            <w:shd w:val="clear" w:color="auto" w:fill="FFFFFF"/>
          </w:tcPr>
          <w:p w14:paraId="7B43339C" w14:textId="77777777" w:rsidR="00F15C36" w:rsidRPr="00842548" w:rsidRDefault="00F15C36" w:rsidP="00212BD3">
            <w:pPr>
              <w:jc w:val="right"/>
              <w:rPr>
                <w:rFonts w:eastAsia="맑은 고딕"/>
                <w:color w:val="000000"/>
              </w:rPr>
            </w:pPr>
            <w:r>
              <w:rPr>
                <w:rFonts w:eastAsia="맑은 고딕"/>
                <w:color w:val="000000"/>
              </w:rPr>
              <w:t xml:space="preserve">Factor </w:t>
            </w:r>
            <w:r w:rsidRPr="00842548">
              <w:rPr>
                <w:rFonts w:eastAsia="맑은 고딕"/>
                <w:color w:val="000000"/>
              </w:rPr>
              <w:t>1</w:t>
            </w:r>
          </w:p>
        </w:tc>
        <w:tc>
          <w:tcPr>
            <w:tcW w:w="1019" w:type="dxa"/>
            <w:shd w:val="clear" w:color="auto" w:fill="FFFFFF"/>
          </w:tcPr>
          <w:p w14:paraId="5C1FEF24" w14:textId="77777777" w:rsidR="00F15C36" w:rsidRPr="00842548" w:rsidRDefault="00F15C36" w:rsidP="00212BD3">
            <w:pPr>
              <w:jc w:val="right"/>
              <w:rPr>
                <w:rFonts w:eastAsia="맑은 고딕"/>
                <w:color w:val="000000"/>
              </w:rPr>
            </w:pPr>
            <w:r w:rsidRPr="00842548">
              <w:rPr>
                <w:rFonts w:eastAsia="맑은 고딕"/>
                <w:color w:val="000000"/>
              </w:rPr>
              <w:t>1</w:t>
            </w:r>
          </w:p>
        </w:tc>
        <w:tc>
          <w:tcPr>
            <w:tcW w:w="1018" w:type="dxa"/>
            <w:shd w:val="clear" w:color="auto" w:fill="FFFFFF"/>
          </w:tcPr>
          <w:p w14:paraId="50262180" w14:textId="77777777" w:rsidR="00F15C36" w:rsidRPr="00842548" w:rsidRDefault="00F15C36" w:rsidP="00212BD3">
            <w:pPr>
              <w:jc w:val="right"/>
              <w:rPr>
                <w:rFonts w:eastAsia="맑은 고딕"/>
                <w:color w:val="000000"/>
              </w:rPr>
            </w:pPr>
            <w:r w:rsidRPr="00842548">
              <w:rPr>
                <w:rFonts w:eastAsia="맑은 고딕"/>
                <w:color w:val="000000"/>
              </w:rPr>
              <w:t>0</w:t>
            </w:r>
          </w:p>
        </w:tc>
      </w:tr>
      <w:tr w:rsidR="00F15C36" w:rsidRPr="00842548" w14:paraId="31937C1B" w14:textId="77777777" w:rsidTr="00212BD3">
        <w:trPr>
          <w:cantSplit/>
          <w:tblHeader/>
          <w:jc w:val="center"/>
        </w:trPr>
        <w:tc>
          <w:tcPr>
            <w:tcW w:w="882" w:type="dxa"/>
            <w:shd w:val="clear" w:color="auto" w:fill="FFFFFF"/>
          </w:tcPr>
          <w:p w14:paraId="6D7E26A4" w14:textId="77777777" w:rsidR="00F15C36" w:rsidRPr="00842548" w:rsidRDefault="00F15C36" w:rsidP="00212BD3">
            <w:pPr>
              <w:jc w:val="right"/>
              <w:rPr>
                <w:rFonts w:eastAsia="맑은 고딕"/>
                <w:color w:val="000000"/>
              </w:rPr>
            </w:pPr>
            <w:r>
              <w:rPr>
                <w:rFonts w:eastAsia="맑은 고딕"/>
                <w:color w:val="000000"/>
              </w:rPr>
              <w:t xml:space="preserve">Factor </w:t>
            </w:r>
            <w:r w:rsidRPr="00842548">
              <w:rPr>
                <w:rFonts w:eastAsia="맑은 고딕"/>
                <w:color w:val="000000"/>
              </w:rPr>
              <w:t>2</w:t>
            </w:r>
          </w:p>
        </w:tc>
        <w:tc>
          <w:tcPr>
            <w:tcW w:w="1019" w:type="dxa"/>
            <w:shd w:val="clear" w:color="auto" w:fill="FFFFFF"/>
          </w:tcPr>
          <w:p w14:paraId="1B9D575E" w14:textId="77777777" w:rsidR="00F15C36" w:rsidRPr="00842548" w:rsidRDefault="00F15C36" w:rsidP="00212BD3">
            <w:pPr>
              <w:jc w:val="right"/>
              <w:rPr>
                <w:rFonts w:eastAsia="맑은 고딕"/>
                <w:color w:val="000000"/>
              </w:rPr>
            </w:pPr>
            <w:r w:rsidRPr="00842548">
              <w:rPr>
                <w:rFonts w:eastAsia="맑은 고딕"/>
                <w:color w:val="000000"/>
              </w:rPr>
              <w:t>0</w:t>
            </w:r>
          </w:p>
        </w:tc>
        <w:tc>
          <w:tcPr>
            <w:tcW w:w="1018" w:type="dxa"/>
            <w:shd w:val="clear" w:color="auto" w:fill="FFFFFF"/>
          </w:tcPr>
          <w:p w14:paraId="7E2D794D" w14:textId="77777777" w:rsidR="00F15C36" w:rsidRPr="00842548" w:rsidRDefault="00F15C36" w:rsidP="00212BD3">
            <w:pPr>
              <w:jc w:val="right"/>
              <w:rPr>
                <w:rFonts w:eastAsia="맑은 고딕"/>
                <w:color w:val="000000"/>
              </w:rPr>
            </w:pPr>
            <w:r w:rsidRPr="00842548">
              <w:rPr>
                <w:rFonts w:eastAsia="맑은 고딕"/>
                <w:color w:val="000000"/>
              </w:rPr>
              <w:t>1</w:t>
            </w:r>
          </w:p>
        </w:tc>
      </w:tr>
    </w:tbl>
    <w:p w14:paraId="020CD87A" w14:textId="77777777" w:rsidR="00F15C36" w:rsidRPr="00EC1FE8" w:rsidRDefault="00F15C36" w:rsidP="00F15C36">
      <w:pPr>
        <w:pStyle w:val="a0"/>
      </w:pPr>
      <w:r w:rsidRPr="00350C5A">
        <w:t xml:space="preserve">The factor structure matrix is the matrix </w:t>
      </w:r>
      <w:r>
        <w:t>product</w:t>
      </w:r>
      <w:r w:rsidRPr="00350C5A">
        <w:t xml:space="preserve"> of the factor pattern matrix and the factor correlation matrix. </w:t>
      </w:r>
      <w:r>
        <w:t>Because</w:t>
      </w:r>
      <w:r w:rsidRPr="00350C5A">
        <w:t xml:space="preserve"> the correlation matrix is an identity matrix</w:t>
      </w:r>
      <w:r>
        <w:t xml:space="preserve"> (i.e., </w:t>
      </w:r>
      <w:r w:rsidRPr="006772E4">
        <w:t>a matrix composed of diagonal elements of 1 and non-diagonal elements of 0</w:t>
      </w:r>
      <w:r>
        <w:t>) in orthogonal rotation</w:t>
      </w:r>
      <w:r w:rsidRPr="00350C5A">
        <w:t xml:space="preserve">, the structure matrix and the pattern matrix are </w:t>
      </w:r>
      <w:r>
        <w:t>identical</w:t>
      </w:r>
      <w:r w:rsidRPr="00350C5A">
        <w:t xml:space="preserve">. </w:t>
      </w:r>
      <w:r w:rsidRPr="006772E4">
        <w:t xml:space="preserve">The following is the result of Varimax rotation of the </w:t>
      </w:r>
      <w:r>
        <w:t>example</w:t>
      </w:r>
    </w:p>
    <w:p w14:paraId="15CCF440" w14:textId="77777777" w:rsidR="005B2056" w:rsidRPr="005B2056" w:rsidRDefault="005B2056" w:rsidP="00502FC8">
      <w:pPr>
        <w:pStyle w:val="SourceCode"/>
        <w:wordWrap/>
        <w:rPr>
          <w:rStyle w:val="VerbatimChar"/>
          <w:sz w:val="20"/>
          <w:szCs w:val="20"/>
        </w:rPr>
      </w:pPr>
      <w:r w:rsidRPr="005B2056">
        <w:rPr>
          <w:rStyle w:val="VerbatimChar"/>
          <w:sz w:val="20"/>
          <w:szCs w:val="20"/>
        </w:rPr>
        <w:t>. factor acsi1-perv2, factors(2)</w:t>
      </w:r>
    </w:p>
    <w:p w14:paraId="72C2FFBB" w14:textId="77777777" w:rsidR="005B2056" w:rsidRPr="005B2056" w:rsidRDefault="005B2056" w:rsidP="00502FC8">
      <w:pPr>
        <w:pStyle w:val="SourceCode"/>
        <w:wordWrap/>
        <w:rPr>
          <w:rStyle w:val="VerbatimChar"/>
          <w:sz w:val="20"/>
          <w:szCs w:val="20"/>
        </w:rPr>
      </w:pPr>
      <w:r w:rsidRPr="005B2056">
        <w:rPr>
          <w:rStyle w:val="VerbatimChar"/>
          <w:sz w:val="20"/>
          <w:szCs w:val="20"/>
        </w:rPr>
        <w:t>(obs=10,417)</w:t>
      </w:r>
    </w:p>
    <w:p w14:paraId="3DD9A9E3" w14:textId="77777777" w:rsidR="005B2056" w:rsidRPr="005B2056" w:rsidRDefault="005B2056" w:rsidP="00502FC8">
      <w:pPr>
        <w:pStyle w:val="SourceCode"/>
        <w:wordWrap/>
        <w:rPr>
          <w:rStyle w:val="VerbatimChar"/>
          <w:sz w:val="20"/>
          <w:szCs w:val="20"/>
        </w:rPr>
      </w:pPr>
    </w:p>
    <w:p w14:paraId="6257342B" w14:textId="77777777" w:rsidR="005B2056" w:rsidRPr="005B2056" w:rsidRDefault="005B2056" w:rsidP="00502FC8">
      <w:pPr>
        <w:pStyle w:val="SourceCode"/>
        <w:wordWrap/>
        <w:rPr>
          <w:rStyle w:val="VerbatimChar"/>
          <w:sz w:val="20"/>
          <w:szCs w:val="20"/>
        </w:rPr>
      </w:pPr>
      <w:r w:rsidRPr="005B2056">
        <w:rPr>
          <w:rStyle w:val="VerbatimChar"/>
          <w:sz w:val="20"/>
          <w:szCs w:val="20"/>
        </w:rPr>
        <w:t>Factor analysis/correlation                      Number of obs    =     10,417</w:t>
      </w:r>
    </w:p>
    <w:p w14:paraId="4679332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Method: principal factors                    Retained factors =          2</w:t>
      </w:r>
    </w:p>
    <w:p w14:paraId="32AB6D34"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Rotation: (unrotated)                        Number of params =         21</w:t>
      </w:r>
    </w:p>
    <w:p w14:paraId="75893329" w14:textId="77777777" w:rsidR="005B2056" w:rsidRPr="005B2056" w:rsidRDefault="005B2056" w:rsidP="00502FC8">
      <w:pPr>
        <w:pStyle w:val="SourceCode"/>
        <w:wordWrap/>
        <w:rPr>
          <w:rStyle w:val="VerbatimChar"/>
          <w:sz w:val="20"/>
          <w:szCs w:val="20"/>
        </w:rPr>
      </w:pPr>
    </w:p>
    <w:p w14:paraId="2B7CB2D8"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69E5C13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  |   Eigenvalue   Difference        Proportion   Cumulative</w:t>
      </w:r>
    </w:p>
    <w:p w14:paraId="2E313B8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31C5BC3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Factor1  |      5.70778      5.06981            0.9248       0.9248</w:t>
      </w:r>
    </w:p>
    <w:p w14:paraId="09D2E58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Factor2  |      0.63797      0.34400            0.1034       1.0282</w:t>
      </w:r>
    </w:p>
    <w:p w14:paraId="7ABC0118"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Factor3  |      0.29397      0.13791            0.0476       1.0758</w:t>
      </w:r>
    </w:p>
    <w:p w14:paraId="1982F77F"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Factor4  |      0.15606      0.13988            0.0253       1.1011</w:t>
      </w:r>
    </w:p>
    <w:p w14:paraId="505D8DB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Factor5  |      0.01618      0.05895            0.0026       1.1038</w:t>
      </w:r>
    </w:p>
    <w:p w14:paraId="30118EE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Factor6  |     -0.04278      0.01276           -0.0069       1.0968</w:t>
      </w:r>
    </w:p>
    <w:p w14:paraId="2CA2FD78"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Factor7  |     -0.05554      0.02434           -0.0090       1.0878</w:t>
      </w:r>
    </w:p>
    <w:p w14:paraId="03E2B31F"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Factor8  |     -0.07988      0.03603           -0.0129       1.0749</w:t>
      </w:r>
    </w:p>
    <w:p w14:paraId="2AFE6D8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Factor9  |     -0.11590      0.05366           -0.0188       1.0561</w:t>
      </w:r>
    </w:p>
    <w:p w14:paraId="7DBC8F88"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Factor10  |     -0.16956      0.00712           -0.0275       1.0286</w:t>
      </w:r>
    </w:p>
    <w:p w14:paraId="45DB5D2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Factor11  |     -0.17668            .           -0.0286       1.0000</w:t>
      </w:r>
    </w:p>
    <w:p w14:paraId="0B9167AE" w14:textId="77777777" w:rsidR="005B2056" w:rsidRPr="005B2056" w:rsidRDefault="005B2056" w:rsidP="00502FC8">
      <w:pPr>
        <w:pStyle w:val="SourceCode"/>
        <w:wordWrap/>
        <w:rPr>
          <w:rStyle w:val="VerbatimChar"/>
          <w:sz w:val="20"/>
          <w:szCs w:val="20"/>
        </w:rPr>
      </w:pPr>
      <w:r w:rsidRPr="005B2056">
        <w:rPr>
          <w:rStyle w:val="VerbatimChar"/>
          <w:sz w:val="20"/>
          <w:szCs w:val="20"/>
        </w:rPr>
        <w:lastRenderedPageBreak/>
        <w:t xml:space="preserve">    --------------------------------------------------------------------------</w:t>
      </w:r>
    </w:p>
    <w:p w14:paraId="64432EC3"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LR test: independent vs. saturated:  chi2(55) = 7.5e+04 Prob&gt;chi2 = 0.0000</w:t>
      </w:r>
    </w:p>
    <w:p w14:paraId="0065E3A8" w14:textId="77777777" w:rsidR="005B2056" w:rsidRPr="005B2056" w:rsidRDefault="005B2056" w:rsidP="00502FC8">
      <w:pPr>
        <w:pStyle w:val="SourceCode"/>
        <w:wordWrap/>
        <w:rPr>
          <w:rStyle w:val="VerbatimChar"/>
          <w:sz w:val="20"/>
          <w:szCs w:val="20"/>
        </w:rPr>
      </w:pPr>
    </w:p>
    <w:p w14:paraId="5FDB5E53" w14:textId="77777777" w:rsidR="005B2056" w:rsidRPr="005B2056" w:rsidRDefault="005B2056" w:rsidP="00502FC8">
      <w:pPr>
        <w:pStyle w:val="SourceCode"/>
        <w:wordWrap/>
        <w:rPr>
          <w:rStyle w:val="VerbatimChar"/>
          <w:sz w:val="20"/>
          <w:szCs w:val="20"/>
        </w:rPr>
      </w:pPr>
      <w:r w:rsidRPr="005B2056">
        <w:rPr>
          <w:rStyle w:val="VerbatimChar"/>
          <w:sz w:val="20"/>
          <w:szCs w:val="20"/>
        </w:rPr>
        <w:t>Factor loadings (pattern matrix) and unique variances</w:t>
      </w:r>
    </w:p>
    <w:p w14:paraId="7DBE7C21" w14:textId="77777777" w:rsidR="005B2056" w:rsidRPr="005B2056" w:rsidRDefault="005B2056" w:rsidP="00502FC8">
      <w:pPr>
        <w:pStyle w:val="SourceCode"/>
        <w:wordWrap/>
        <w:rPr>
          <w:rStyle w:val="VerbatimChar"/>
          <w:sz w:val="20"/>
          <w:szCs w:val="20"/>
        </w:rPr>
      </w:pPr>
    </w:p>
    <w:p w14:paraId="0FACEE6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7841EAC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Variable |  Factor1   Factor2 |   Uniqueness </w:t>
      </w:r>
    </w:p>
    <w:p w14:paraId="13D8076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61A15FE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acsi1 |   0.9025   -0.1251 |      0.1699  </w:t>
      </w:r>
    </w:p>
    <w:p w14:paraId="06E9C89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acsi2 |   0.8092   -0.1716 |      0.3157  </w:t>
      </w:r>
    </w:p>
    <w:p w14:paraId="51C0F2E4"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acsi3 |   0.7651   -0.0687 |      0.4099  </w:t>
      </w:r>
    </w:p>
    <w:p w14:paraId="7232EAD8"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cuex1 |   0.5401    0.4227 |      0.5296  </w:t>
      </w:r>
    </w:p>
    <w:p w14:paraId="26684E64"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cuex2 |   0.5348    0.4233 |      0.5348  </w:t>
      </w:r>
    </w:p>
    <w:p w14:paraId="0A9417CA"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cuex3 |   0.3641    0.3118 |      0.7702  </w:t>
      </w:r>
    </w:p>
    <w:p w14:paraId="6E616278"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perq1 |   0.8659    0.0744 |      0.2446  </w:t>
      </w:r>
    </w:p>
    <w:p w14:paraId="290B776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perq2 |   0.8323    0.0064 |      0.3072  </w:t>
      </w:r>
    </w:p>
    <w:p w14:paraId="37EF795D"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perq3 |   0.5643    0.0759 |      0.6758  </w:t>
      </w:r>
    </w:p>
    <w:p w14:paraId="790FB64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perv1 |   0.8024   -0.2272 |      0.3046  </w:t>
      </w:r>
    </w:p>
    <w:p w14:paraId="6AD1C02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perv2 |   0.7335   -0.2647 |      0.3920  </w:t>
      </w:r>
    </w:p>
    <w:p w14:paraId="0BC56EB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30350E2A" w14:textId="77777777" w:rsidR="005B2056" w:rsidRPr="005B2056" w:rsidRDefault="005B2056" w:rsidP="00502FC8">
      <w:pPr>
        <w:pStyle w:val="SourceCode"/>
        <w:wordWrap/>
        <w:rPr>
          <w:rStyle w:val="VerbatimChar"/>
          <w:sz w:val="20"/>
          <w:szCs w:val="20"/>
        </w:rPr>
      </w:pPr>
    </w:p>
    <w:p w14:paraId="7E6D371F" w14:textId="77777777" w:rsidR="005B2056" w:rsidRPr="005B2056" w:rsidRDefault="005B2056" w:rsidP="00502FC8">
      <w:pPr>
        <w:pStyle w:val="SourceCode"/>
        <w:wordWrap/>
        <w:rPr>
          <w:rStyle w:val="VerbatimChar"/>
          <w:sz w:val="20"/>
          <w:szCs w:val="20"/>
        </w:rPr>
      </w:pPr>
      <w:r w:rsidRPr="005B2056">
        <w:rPr>
          <w:rStyle w:val="VerbatimChar"/>
          <w:sz w:val="20"/>
          <w:szCs w:val="20"/>
        </w:rPr>
        <w:t>. rotate, orthogonal varimax</w:t>
      </w:r>
    </w:p>
    <w:p w14:paraId="3EE8A69C" w14:textId="77777777" w:rsidR="005B2056" w:rsidRPr="005B2056" w:rsidRDefault="005B2056" w:rsidP="00502FC8">
      <w:pPr>
        <w:pStyle w:val="SourceCode"/>
        <w:wordWrap/>
        <w:rPr>
          <w:rStyle w:val="VerbatimChar"/>
          <w:sz w:val="20"/>
          <w:szCs w:val="20"/>
        </w:rPr>
      </w:pPr>
    </w:p>
    <w:p w14:paraId="7E4C7C5E" w14:textId="77777777" w:rsidR="005B2056" w:rsidRPr="005B2056" w:rsidRDefault="005B2056" w:rsidP="00502FC8">
      <w:pPr>
        <w:pStyle w:val="SourceCode"/>
        <w:wordWrap/>
        <w:rPr>
          <w:rStyle w:val="VerbatimChar"/>
          <w:sz w:val="20"/>
          <w:szCs w:val="20"/>
        </w:rPr>
      </w:pPr>
      <w:r w:rsidRPr="005B2056">
        <w:rPr>
          <w:rStyle w:val="VerbatimChar"/>
          <w:sz w:val="20"/>
          <w:szCs w:val="20"/>
        </w:rPr>
        <w:t>Factor analysis/correlation                      Number of obs    =     10,417</w:t>
      </w:r>
    </w:p>
    <w:p w14:paraId="574C303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Method: principal factors                    Retained factors =          2</w:t>
      </w:r>
    </w:p>
    <w:p w14:paraId="20E2707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Rotation: orthogonal varimax (Kaiser off)    Number of params =         21</w:t>
      </w:r>
    </w:p>
    <w:p w14:paraId="2A007D50" w14:textId="77777777" w:rsidR="005B2056" w:rsidRPr="005B2056" w:rsidRDefault="005B2056" w:rsidP="00502FC8">
      <w:pPr>
        <w:pStyle w:val="SourceCode"/>
        <w:wordWrap/>
        <w:rPr>
          <w:rStyle w:val="VerbatimChar"/>
          <w:sz w:val="20"/>
          <w:szCs w:val="20"/>
        </w:rPr>
      </w:pPr>
    </w:p>
    <w:p w14:paraId="6FD42CD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39CA337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  |     Variance   Difference        Proportion   Cumulative</w:t>
      </w:r>
    </w:p>
    <w:p w14:paraId="1D243405"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10EC5F9D"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Factor1  |      4.84070      3.33564            0.7843       0.7843</w:t>
      </w:r>
    </w:p>
    <w:p w14:paraId="571CBB9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Factor2  |      1.50505            .            0.2439       1.0282</w:t>
      </w:r>
    </w:p>
    <w:p w14:paraId="04545FA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33E54E93"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LR test: independent vs. saturated:  chi2(55) = 7.5e+04 Prob&gt;chi2 = 0.0000</w:t>
      </w:r>
    </w:p>
    <w:p w14:paraId="7F0421E2" w14:textId="77777777" w:rsidR="005B2056" w:rsidRPr="005B2056" w:rsidRDefault="005B2056" w:rsidP="00502FC8">
      <w:pPr>
        <w:pStyle w:val="SourceCode"/>
        <w:wordWrap/>
        <w:rPr>
          <w:rStyle w:val="VerbatimChar"/>
          <w:sz w:val="20"/>
          <w:szCs w:val="20"/>
        </w:rPr>
      </w:pPr>
    </w:p>
    <w:p w14:paraId="5C94DC0D" w14:textId="77777777" w:rsidR="005B2056" w:rsidRPr="005B2056" w:rsidRDefault="005B2056" w:rsidP="00502FC8">
      <w:pPr>
        <w:pStyle w:val="SourceCode"/>
        <w:wordWrap/>
        <w:rPr>
          <w:rStyle w:val="VerbatimChar"/>
          <w:sz w:val="20"/>
          <w:szCs w:val="20"/>
        </w:rPr>
      </w:pPr>
      <w:r w:rsidRPr="005B2056">
        <w:rPr>
          <w:rStyle w:val="VerbatimChar"/>
          <w:sz w:val="20"/>
          <w:szCs w:val="20"/>
        </w:rPr>
        <w:t>Rotated factor loadings (pattern matrix) and unique variances</w:t>
      </w:r>
    </w:p>
    <w:p w14:paraId="55CACFCA" w14:textId="77777777" w:rsidR="005B2056" w:rsidRPr="005B2056" w:rsidRDefault="005B2056" w:rsidP="00502FC8">
      <w:pPr>
        <w:pStyle w:val="SourceCode"/>
        <w:wordWrap/>
        <w:rPr>
          <w:rStyle w:val="VerbatimChar"/>
          <w:sz w:val="20"/>
          <w:szCs w:val="20"/>
        </w:rPr>
      </w:pPr>
    </w:p>
    <w:p w14:paraId="609255E4"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68F6000A"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Variable |  Factor1   Factor2 |   Uniqueness </w:t>
      </w:r>
    </w:p>
    <w:p w14:paraId="406C7545"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1BDBB8A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acsi1 |   0.8734    0.2593 |      0.1699  </w:t>
      </w:r>
    </w:p>
    <w:p w14:paraId="5747975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acsi2 |   0.8077    0.1784 |      0.3157  </w:t>
      </w:r>
    </w:p>
    <w:p w14:paraId="7084BE3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acsi3 |   0.7250    0.2539 |      0.4099  </w:t>
      </w:r>
    </w:p>
    <w:p w14:paraId="2F81276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cuex1 |   0.3169    0.6083 |      0.5296  </w:t>
      </w:r>
    </w:p>
    <w:p w14:paraId="08D09C78"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cuex2 |   0.3118    0.6066 |      0.5348  </w:t>
      </w:r>
    </w:p>
    <w:p w14:paraId="460F4E1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cuex3 |   0.2026    0.4345 |      0.7702  </w:t>
      </w:r>
    </w:p>
    <w:p w14:paraId="54344995"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perq1 |   0.7576    0.4259 |      0.2446  </w:t>
      </w:r>
    </w:p>
    <w:p w14:paraId="74F7C8E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perq2 |   0.7551    0.3500 |      0.3072  </w:t>
      </w:r>
    </w:p>
    <w:p w14:paraId="60E3DFDF"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perq3 |   0.4824    0.3024 |      0.6758  </w:t>
      </w:r>
    </w:p>
    <w:p w14:paraId="21105BA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perv1 |   0.8245    0.1250 |      0.3046  </w:t>
      </w:r>
    </w:p>
    <w:p w14:paraId="0B9825B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perv2 |   0.7773    0.0623 |      0.3920  </w:t>
      </w:r>
    </w:p>
    <w:p w14:paraId="66EC1C2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0B01A864" w14:textId="77777777" w:rsidR="005B2056" w:rsidRPr="005B2056" w:rsidRDefault="005B2056" w:rsidP="00502FC8">
      <w:pPr>
        <w:pStyle w:val="SourceCode"/>
        <w:wordWrap/>
        <w:rPr>
          <w:rStyle w:val="VerbatimChar"/>
          <w:sz w:val="20"/>
          <w:szCs w:val="20"/>
        </w:rPr>
      </w:pPr>
    </w:p>
    <w:p w14:paraId="59A5C717" w14:textId="77777777" w:rsidR="005B2056" w:rsidRPr="005B2056" w:rsidRDefault="005B2056" w:rsidP="00502FC8">
      <w:pPr>
        <w:pStyle w:val="SourceCode"/>
        <w:wordWrap/>
        <w:rPr>
          <w:rStyle w:val="VerbatimChar"/>
          <w:sz w:val="20"/>
          <w:szCs w:val="20"/>
        </w:rPr>
      </w:pPr>
      <w:r w:rsidRPr="005B2056">
        <w:rPr>
          <w:rStyle w:val="VerbatimChar"/>
          <w:sz w:val="20"/>
          <w:szCs w:val="20"/>
        </w:rPr>
        <w:t>Factor rotation matrix</w:t>
      </w:r>
    </w:p>
    <w:p w14:paraId="47D39120" w14:textId="77777777" w:rsidR="005B2056" w:rsidRPr="005B2056" w:rsidRDefault="005B2056" w:rsidP="00502FC8">
      <w:pPr>
        <w:pStyle w:val="SourceCode"/>
        <w:wordWrap/>
        <w:rPr>
          <w:rStyle w:val="VerbatimChar"/>
          <w:sz w:val="20"/>
          <w:szCs w:val="20"/>
        </w:rPr>
      </w:pPr>
    </w:p>
    <w:p w14:paraId="1A735550" w14:textId="77777777" w:rsidR="005B2056" w:rsidRPr="005B2056" w:rsidRDefault="005B2056" w:rsidP="00502FC8">
      <w:pPr>
        <w:pStyle w:val="SourceCode"/>
        <w:wordWrap/>
        <w:rPr>
          <w:rStyle w:val="VerbatimChar"/>
          <w:sz w:val="20"/>
          <w:szCs w:val="20"/>
        </w:rPr>
      </w:pPr>
      <w:r w:rsidRPr="005B2056">
        <w:rPr>
          <w:rStyle w:val="VerbatimChar"/>
          <w:sz w:val="20"/>
          <w:szCs w:val="20"/>
        </w:rPr>
        <w:lastRenderedPageBreak/>
        <w:t xml:space="preserve">    --------------------------------</w:t>
      </w:r>
    </w:p>
    <w:p w14:paraId="559CABFD"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 Factor1  Factor2 </w:t>
      </w:r>
    </w:p>
    <w:p w14:paraId="767EDF2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7C43B7A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Factor1 |  0.9105   0.4136 </w:t>
      </w:r>
    </w:p>
    <w:p w14:paraId="4CE87B05"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Factor2 | -0.4136   0.9105 </w:t>
      </w:r>
    </w:p>
    <w:p w14:paraId="0DC45F7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418DFF63" w14:textId="77777777" w:rsidR="005B2056" w:rsidRPr="005B2056" w:rsidRDefault="005B2056" w:rsidP="00502FC8">
      <w:pPr>
        <w:pStyle w:val="SourceCode"/>
        <w:wordWrap/>
        <w:rPr>
          <w:rStyle w:val="VerbatimChar"/>
          <w:sz w:val="20"/>
          <w:szCs w:val="20"/>
        </w:rPr>
      </w:pPr>
    </w:p>
    <w:p w14:paraId="7F8B5F8A" w14:textId="77777777" w:rsidR="005B2056" w:rsidRPr="005B2056" w:rsidRDefault="005B2056" w:rsidP="00502FC8">
      <w:pPr>
        <w:pStyle w:val="SourceCode"/>
        <w:wordWrap/>
        <w:rPr>
          <w:rStyle w:val="VerbatimChar"/>
          <w:sz w:val="20"/>
          <w:szCs w:val="20"/>
        </w:rPr>
      </w:pPr>
      <w:r w:rsidRPr="005B2056">
        <w:rPr>
          <w:rStyle w:val="VerbatimChar"/>
          <w:sz w:val="20"/>
          <w:szCs w:val="20"/>
        </w:rPr>
        <w:t>. estat structure</w:t>
      </w:r>
    </w:p>
    <w:p w14:paraId="20DD2486" w14:textId="77777777" w:rsidR="005B2056" w:rsidRPr="005B2056" w:rsidRDefault="005B2056" w:rsidP="00502FC8">
      <w:pPr>
        <w:pStyle w:val="SourceCode"/>
        <w:wordWrap/>
        <w:rPr>
          <w:rStyle w:val="VerbatimChar"/>
          <w:sz w:val="20"/>
          <w:szCs w:val="20"/>
        </w:rPr>
      </w:pPr>
    </w:p>
    <w:p w14:paraId="5ECEF807" w14:textId="77777777" w:rsidR="005B2056" w:rsidRPr="005B2056" w:rsidRDefault="005B2056" w:rsidP="00502FC8">
      <w:pPr>
        <w:pStyle w:val="SourceCode"/>
        <w:wordWrap/>
        <w:rPr>
          <w:rStyle w:val="VerbatimChar"/>
          <w:sz w:val="20"/>
          <w:szCs w:val="20"/>
        </w:rPr>
      </w:pPr>
      <w:r w:rsidRPr="005B2056">
        <w:rPr>
          <w:rStyle w:val="VerbatimChar"/>
          <w:sz w:val="20"/>
          <w:szCs w:val="20"/>
        </w:rPr>
        <w:t>Structure matrix: correlations between variables and varimax rotated common factors</w:t>
      </w:r>
    </w:p>
    <w:p w14:paraId="450E0C18" w14:textId="77777777" w:rsidR="005B2056" w:rsidRPr="005B2056" w:rsidRDefault="005B2056" w:rsidP="00502FC8">
      <w:pPr>
        <w:pStyle w:val="SourceCode"/>
        <w:wordWrap/>
        <w:rPr>
          <w:rStyle w:val="VerbatimChar"/>
          <w:sz w:val="20"/>
          <w:szCs w:val="20"/>
        </w:rPr>
      </w:pPr>
    </w:p>
    <w:p w14:paraId="46F2CF9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6C1353CF"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Variable |  Factor1   Factor2 </w:t>
      </w:r>
    </w:p>
    <w:p w14:paraId="3C83189F"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0C545F4F"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acsi1 |   0.8734    0.2593 </w:t>
      </w:r>
    </w:p>
    <w:p w14:paraId="1BD9217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acsi2 |   0.8077    0.1784 </w:t>
      </w:r>
    </w:p>
    <w:p w14:paraId="73E645F8"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acsi3 |   0.7250    0.2539 </w:t>
      </w:r>
    </w:p>
    <w:p w14:paraId="64173693"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cuex1 |   0.3169    0.6083 </w:t>
      </w:r>
    </w:p>
    <w:p w14:paraId="69958C6D"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cuex2 |   0.3118    0.6066 </w:t>
      </w:r>
    </w:p>
    <w:p w14:paraId="2939287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cuex3 |   0.2026    0.4345 </w:t>
      </w:r>
    </w:p>
    <w:p w14:paraId="10D1075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perq1 |   0.7576    0.4259 </w:t>
      </w:r>
    </w:p>
    <w:p w14:paraId="3E124B8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perq2 |   0.7551    0.3500 </w:t>
      </w:r>
    </w:p>
    <w:p w14:paraId="5EE7334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perq3 |   0.4824    0.3024 </w:t>
      </w:r>
    </w:p>
    <w:p w14:paraId="66A648EF"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perv1 |   0.8245    0.1250 </w:t>
      </w:r>
    </w:p>
    <w:p w14:paraId="1448F07D"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perv2 |   0.7773    0.0623 </w:t>
      </w:r>
    </w:p>
    <w:p w14:paraId="76D816D5" w14:textId="0B73D476" w:rsidR="005B2056" w:rsidRDefault="005B2056" w:rsidP="005B2056">
      <w:pPr>
        <w:pStyle w:val="SourceCode"/>
        <w:wordWrap/>
        <w:rPr>
          <w:rStyle w:val="VerbatimChar"/>
          <w:sz w:val="20"/>
          <w:szCs w:val="20"/>
        </w:rPr>
      </w:pPr>
      <w:r w:rsidRPr="005B2056">
        <w:rPr>
          <w:rStyle w:val="VerbatimChar"/>
          <w:sz w:val="20"/>
          <w:szCs w:val="20"/>
        </w:rPr>
        <w:t xml:space="preserve">    ----------------------------------</w:t>
      </w:r>
    </w:p>
    <w:p w14:paraId="29C268BA" w14:textId="77777777" w:rsidR="00A812FC" w:rsidRDefault="00A812FC" w:rsidP="00A812FC">
      <w:pPr>
        <w:pStyle w:val="a0"/>
      </w:pPr>
      <w:r>
        <w:t xml:space="preserve">While this example would suggest that there is not much difference between the pattern and structure matrices, </w:t>
      </w:r>
      <w:r w:rsidRPr="00CD259E">
        <w:t xml:space="preserve">it </w:t>
      </w:r>
      <w:r>
        <w:t xml:space="preserve">would be a mistake to assume so. Orthogonal </w:t>
      </w:r>
      <w:r w:rsidRPr="006772E4">
        <w:t xml:space="preserve">rotation is based on an unrealistic assumption that factors are </w:t>
      </w:r>
      <w:r>
        <w:t>un</w:t>
      </w:r>
      <w:r w:rsidRPr="006772E4">
        <w:t>correlated</w:t>
      </w:r>
      <w:r>
        <w:t xml:space="preserve"> and should thus be avoided in research that aims to study correlations between constructs. </w:t>
      </w:r>
      <w:r w:rsidRPr="006A3696">
        <w:t>The</w:t>
      </w:r>
      <w:r w:rsidRPr="006772E4">
        <w:t xml:space="preserve"> following is the result of </w:t>
      </w:r>
      <w:r>
        <w:t>Pro</w:t>
      </w:r>
      <w:r w:rsidRPr="006772E4">
        <w:t xml:space="preserve">max rotation of the </w:t>
      </w:r>
      <w:r>
        <w:t>example</w:t>
      </w:r>
      <w:r w:rsidRPr="006772E4">
        <w:t>.</w:t>
      </w:r>
      <w:r>
        <w:t xml:space="preserve"> </w:t>
      </w:r>
    </w:p>
    <w:p w14:paraId="5AF0D99F" w14:textId="77777777" w:rsidR="005B2056" w:rsidRPr="005B2056" w:rsidRDefault="005B2056" w:rsidP="00502FC8">
      <w:pPr>
        <w:pStyle w:val="SourceCode"/>
        <w:wordWrap/>
        <w:rPr>
          <w:rStyle w:val="VerbatimChar"/>
          <w:sz w:val="20"/>
          <w:szCs w:val="20"/>
        </w:rPr>
      </w:pPr>
      <w:r w:rsidRPr="005B2056">
        <w:rPr>
          <w:rStyle w:val="VerbatimChar"/>
          <w:sz w:val="20"/>
          <w:szCs w:val="20"/>
        </w:rPr>
        <w:t>. factor acsi1-perv2, factors(2)</w:t>
      </w:r>
    </w:p>
    <w:p w14:paraId="64D9867F" w14:textId="77777777" w:rsidR="005B2056" w:rsidRPr="005B2056" w:rsidRDefault="005B2056" w:rsidP="00502FC8">
      <w:pPr>
        <w:pStyle w:val="SourceCode"/>
        <w:wordWrap/>
        <w:rPr>
          <w:rStyle w:val="VerbatimChar"/>
          <w:sz w:val="20"/>
          <w:szCs w:val="20"/>
        </w:rPr>
      </w:pPr>
      <w:r w:rsidRPr="005B2056">
        <w:rPr>
          <w:rStyle w:val="VerbatimChar"/>
          <w:sz w:val="20"/>
          <w:szCs w:val="20"/>
        </w:rPr>
        <w:t>(obs=10,417)</w:t>
      </w:r>
    </w:p>
    <w:p w14:paraId="080998E5" w14:textId="77777777" w:rsidR="005B2056" w:rsidRPr="005B2056" w:rsidRDefault="005B2056" w:rsidP="00502FC8">
      <w:pPr>
        <w:pStyle w:val="SourceCode"/>
        <w:wordWrap/>
        <w:rPr>
          <w:rStyle w:val="VerbatimChar"/>
          <w:sz w:val="20"/>
          <w:szCs w:val="20"/>
        </w:rPr>
      </w:pPr>
    </w:p>
    <w:p w14:paraId="733B4C19" w14:textId="77777777" w:rsidR="005B2056" w:rsidRPr="005B2056" w:rsidRDefault="005B2056" w:rsidP="00502FC8">
      <w:pPr>
        <w:pStyle w:val="SourceCode"/>
        <w:wordWrap/>
        <w:rPr>
          <w:rStyle w:val="VerbatimChar"/>
          <w:sz w:val="20"/>
          <w:szCs w:val="20"/>
        </w:rPr>
      </w:pPr>
      <w:r w:rsidRPr="005B2056">
        <w:rPr>
          <w:rStyle w:val="VerbatimChar"/>
          <w:sz w:val="20"/>
          <w:szCs w:val="20"/>
        </w:rPr>
        <w:t>Factor analysis/correlation                      Number of obs    =     10,417</w:t>
      </w:r>
    </w:p>
    <w:p w14:paraId="44E3632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Method: principal factors                    Retained factors =          2</w:t>
      </w:r>
    </w:p>
    <w:p w14:paraId="625FA39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Rotation: (unrotated)                        Number of params =         21</w:t>
      </w:r>
    </w:p>
    <w:p w14:paraId="0A148CB7" w14:textId="77777777" w:rsidR="005B2056" w:rsidRPr="005B2056" w:rsidRDefault="005B2056" w:rsidP="00502FC8">
      <w:pPr>
        <w:pStyle w:val="SourceCode"/>
        <w:wordWrap/>
        <w:rPr>
          <w:rStyle w:val="VerbatimChar"/>
          <w:sz w:val="20"/>
          <w:szCs w:val="20"/>
        </w:rPr>
      </w:pPr>
    </w:p>
    <w:p w14:paraId="5166F15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75448A0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  |   Eigenvalue   Difference        Proportion   Cumulative</w:t>
      </w:r>
    </w:p>
    <w:p w14:paraId="617084C3"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34A212A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Factor1  |      5.70778      5.06981            0.9248       0.9248</w:t>
      </w:r>
    </w:p>
    <w:p w14:paraId="48B2FE3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Factor2  |      0.63797      0.34400            0.1034       1.0282</w:t>
      </w:r>
    </w:p>
    <w:p w14:paraId="15CE700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Factor3  |      0.29397      0.13791            0.0476       1.0758</w:t>
      </w:r>
    </w:p>
    <w:p w14:paraId="2BAB6D7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Factor4  |      0.15606      0.13988            0.0253       1.1011</w:t>
      </w:r>
    </w:p>
    <w:p w14:paraId="6A925FCA"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Factor5  |      0.01618      0.05895            0.0026       1.1038</w:t>
      </w:r>
    </w:p>
    <w:p w14:paraId="0C71BD20" w14:textId="77777777" w:rsidR="005B2056" w:rsidRPr="005B2056" w:rsidRDefault="005B2056" w:rsidP="00502FC8">
      <w:pPr>
        <w:pStyle w:val="SourceCode"/>
        <w:wordWrap/>
        <w:rPr>
          <w:rStyle w:val="VerbatimChar"/>
          <w:sz w:val="20"/>
          <w:szCs w:val="20"/>
        </w:rPr>
      </w:pPr>
      <w:r w:rsidRPr="005B2056">
        <w:rPr>
          <w:rStyle w:val="VerbatimChar"/>
          <w:sz w:val="20"/>
          <w:szCs w:val="20"/>
        </w:rPr>
        <w:lastRenderedPageBreak/>
        <w:t xml:space="preserve">        Factor6  |     -0.04278      0.01276           -0.0069       1.0968</w:t>
      </w:r>
    </w:p>
    <w:p w14:paraId="027127F4"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Factor7  |     -0.05554      0.02434           -0.0090       1.0878</w:t>
      </w:r>
    </w:p>
    <w:p w14:paraId="4A167F6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Factor8  |     -0.07988      0.03603           -0.0129       1.0749</w:t>
      </w:r>
    </w:p>
    <w:p w14:paraId="5C21678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Factor9  |     -0.11590      0.05366           -0.0188       1.0561</w:t>
      </w:r>
    </w:p>
    <w:p w14:paraId="088CCAB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Factor10  |     -0.16956      0.00712           -0.0275       1.0286</w:t>
      </w:r>
    </w:p>
    <w:p w14:paraId="1C494B7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Factor11  |     -0.17668            .           -0.0286       1.0000</w:t>
      </w:r>
    </w:p>
    <w:p w14:paraId="42E1A3B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6551C0B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LR test: independent vs. saturated:  chi2(55) = 7.5e+04 Prob&gt;chi2 = 0.0000</w:t>
      </w:r>
    </w:p>
    <w:p w14:paraId="0C5B69FA" w14:textId="77777777" w:rsidR="005B2056" w:rsidRPr="005B2056" w:rsidRDefault="005B2056" w:rsidP="00502FC8">
      <w:pPr>
        <w:pStyle w:val="SourceCode"/>
        <w:wordWrap/>
        <w:rPr>
          <w:rStyle w:val="VerbatimChar"/>
          <w:sz w:val="20"/>
          <w:szCs w:val="20"/>
        </w:rPr>
      </w:pPr>
    </w:p>
    <w:p w14:paraId="29FD5D76" w14:textId="77777777" w:rsidR="005B2056" w:rsidRPr="005B2056" w:rsidRDefault="005B2056" w:rsidP="00502FC8">
      <w:pPr>
        <w:pStyle w:val="SourceCode"/>
        <w:wordWrap/>
        <w:rPr>
          <w:rStyle w:val="VerbatimChar"/>
          <w:sz w:val="20"/>
          <w:szCs w:val="20"/>
        </w:rPr>
      </w:pPr>
      <w:r w:rsidRPr="005B2056">
        <w:rPr>
          <w:rStyle w:val="VerbatimChar"/>
          <w:sz w:val="20"/>
          <w:szCs w:val="20"/>
        </w:rPr>
        <w:t>Factor loadings (pattern matrix) and unique variances</w:t>
      </w:r>
    </w:p>
    <w:p w14:paraId="77F72FD6" w14:textId="77777777" w:rsidR="005B2056" w:rsidRPr="005B2056" w:rsidRDefault="005B2056" w:rsidP="00502FC8">
      <w:pPr>
        <w:pStyle w:val="SourceCode"/>
        <w:wordWrap/>
        <w:rPr>
          <w:rStyle w:val="VerbatimChar"/>
          <w:sz w:val="20"/>
          <w:szCs w:val="20"/>
        </w:rPr>
      </w:pPr>
    </w:p>
    <w:p w14:paraId="60F318E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690E5E8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Variable |  Factor1   Factor2 |   Uniqueness </w:t>
      </w:r>
    </w:p>
    <w:p w14:paraId="674E603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44CE677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acsi1 |   0.9025   -0.1251 |      0.1699  </w:t>
      </w:r>
    </w:p>
    <w:p w14:paraId="3D640444"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acsi2 |   0.8092   -0.1716 |      0.3157  </w:t>
      </w:r>
    </w:p>
    <w:p w14:paraId="41047BD8"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acsi3 |   0.7651   -0.0687 |      0.4099  </w:t>
      </w:r>
    </w:p>
    <w:p w14:paraId="640FF0D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cuex1 |   0.5401    0.4227 |      0.5296  </w:t>
      </w:r>
    </w:p>
    <w:p w14:paraId="5296A2F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cuex2 |   0.5348    0.4233 |      0.5348  </w:t>
      </w:r>
    </w:p>
    <w:p w14:paraId="77F60503"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cuex3 |   0.3641    0.3118 |      0.7702  </w:t>
      </w:r>
    </w:p>
    <w:p w14:paraId="342B41E5"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perq1 |   0.8659    0.0744 |      0.2446  </w:t>
      </w:r>
    </w:p>
    <w:p w14:paraId="7A8BC72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perq2 |   0.8323    0.0064 |      0.3072  </w:t>
      </w:r>
    </w:p>
    <w:p w14:paraId="5F632E2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perq3 |   0.5643    0.0759 |      0.6758  </w:t>
      </w:r>
    </w:p>
    <w:p w14:paraId="7AED8C9D"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perv1 |   0.8024   -0.2272 |      0.3046  </w:t>
      </w:r>
    </w:p>
    <w:p w14:paraId="0638611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perv2 |   0.7335   -0.2647 |      0.3920  </w:t>
      </w:r>
    </w:p>
    <w:p w14:paraId="3BF090B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16ED41AF" w14:textId="77777777" w:rsidR="005B2056" w:rsidRPr="005B2056" w:rsidRDefault="005B2056" w:rsidP="00502FC8">
      <w:pPr>
        <w:pStyle w:val="SourceCode"/>
        <w:wordWrap/>
        <w:rPr>
          <w:rStyle w:val="VerbatimChar"/>
          <w:sz w:val="20"/>
          <w:szCs w:val="20"/>
        </w:rPr>
      </w:pPr>
    </w:p>
    <w:p w14:paraId="26FD91B2" w14:textId="77777777" w:rsidR="005B2056" w:rsidRPr="005B2056" w:rsidRDefault="005B2056" w:rsidP="00502FC8">
      <w:pPr>
        <w:pStyle w:val="SourceCode"/>
        <w:wordWrap/>
        <w:rPr>
          <w:rStyle w:val="VerbatimChar"/>
          <w:sz w:val="20"/>
          <w:szCs w:val="20"/>
        </w:rPr>
      </w:pPr>
      <w:r w:rsidRPr="005B2056">
        <w:rPr>
          <w:rStyle w:val="VerbatimChar"/>
          <w:sz w:val="20"/>
          <w:szCs w:val="20"/>
        </w:rPr>
        <w:t>. rotate, oblique promax</w:t>
      </w:r>
    </w:p>
    <w:p w14:paraId="68CB1933" w14:textId="77777777" w:rsidR="005B2056" w:rsidRPr="005B2056" w:rsidRDefault="005B2056" w:rsidP="00502FC8">
      <w:pPr>
        <w:pStyle w:val="SourceCode"/>
        <w:wordWrap/>
        <w:rPr>
          <w:rStyle w:val="VerbatimChar"/>
          <w:sz w:val="20"/>
          <w:szCs w:val="20"/>
        </w:rPr>
      </w:pPr>
    </w:p>
    <w:p w14:paraId="5292BAED" w14:textId="77777777" w:rsidR="005B2056" w:rsidRPr="005B2056" w:rsidRDefault="005B2056" w:rsidP="00502FC8">
      <w:pPr>
        <w:pStyle w:val="SourceCode"/>
        <w:wordWrap/>
        <w:rPr>
          <w:rStyle w:val="VerbatimChar"/>
          <w:sz w:val="20"/>
          <w:szCs w:val="20"/>
        </w:rPr>
      </w:pPr>
      <w:r w:rsidRPr="005B2056">
        <w:rPr>
          <w:rStyle w:val="VerbatimChar"/>
          <w:sz w:val="20"/>
          <w:szCs w:val="20"/>
        </w:rPr>
        <w:t>Factor analysis/correlation                      Number of obs    =     10,417</w:t>
      </w:r>
    </w:p>
    <w:p w14:paraId="621A0A8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Method: principal factors                    Retained factors =          2</w:t>
      </w:r>
    </w:p>
    <w:p w14:paraId="1C130DF4"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Rotation: oblique promax (Kaiser off)        Number of params =         21</w:t>
      </w:r>
    </w:p>
    <w:p w14:paraId="220AF780" w14:textId="77777777" w:rsidR="005B2056" w:rsidRPr="005B2056" w:rsidRDefault="005B2056" w:rsidP="00502FC8">
      <w:pPr>
        <w:pStyle w:val="SourceCode"/>
        <w:wordWrap/>
        <w:rPr>
          <w:rStyle w:val="VerbatimChar"/>
          <w:sz w:val="20"/>
          <w:szCs w:val="20"/>
        </w:rPr>
      </w:pPr>
    </w:p>
    <w:p w14:paraId="19C5A34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4E1569A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  |     Variance   Proportion    Rotated factors are correlated</w:t>
      </w:r>
    </w:p>
    <w:p w14:paraId="26821DF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68C4ED83"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Factor1  |      5.48049       0.8880</w:t>
      </w:r>
    </w:p>
    <w:p w14:paraId="65D8B7C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Factor2  |      3.52586       0.5713</w:t>
      </w:r>
    </w:p>
    <w:p w14:paraId="460FD49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685B89A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LR test: independent vs. saturated:  chi2(55) = 7.5e+04 Prob&gt;chi2 = 0.0000</w:t>
      </w:r>
    </w:p>
    <w:p w14:paraId="1ABBF175" w14:textId="77777777" w:rsidR="005B2056" w:rsidRPr="005B2056" w:rsidRDefault="005B2056" w:rsidP="00502FC8">
      <w:pPr>
        <w:pStyle w:val="SourceCode"/>
        <w:wordWrap/>
        <w:rPr>
          <w:rStyle w:val="VerbatimChar"/>
          <w:sz w:val="20"/>
          <w:szCs w:val="20"/>
        </w:rPr>
      </w:pPr>
    </w:p>
    <w:p w14:paraId="372AD4AB" w14:textId="77777777" w:rsidR="005B2056" w:rsidRPr="005B2056" w:rsidRDefault="005B2056" w:rsidP="00502FC8">
      <w:pPr>
        <w:pStyle w:val="SourceCode"/>
        <w:wordWrap/>
        <w:rPr>
          <w:rStyle w:val="VerbatimChar"/>
          <w:sz w:val="20"/>
          <w:szCs w:val="20"/>
        </w:rPr>
      </w:pPr>
      <w:r w:rsidRPr="005B2056">
        <w:rPr>
          <w:rStyle w:val="VerbatimChar"/>
          <w:sz w:val="20"/>
          <w:szCs w:val="20"/>
        </w:rPr>
        <w:t>Rotated factor loadings (pattern matrix) and unique variances</w:t>
      </w:r>
    </w:p>
    <w:p w14:paraId="012D82AF" w14:textId="77777777" w:rsidR="005B2056" w:rsidRPr="005B2056" w:rsidRDefault="005B2056" w:rsidP="00502FC8">
      <w:pPr>
        <w:pStyle w:val="SourceCode"/>
        <w:wordWrap/>
        <w:rPr>
          <w:rStyle w:val="VerbatimChar"/>
          <w:sz w:val="20"/>
          <w:szCs w:val="20"/>
        </w:rPr>
      </w:pPr>
    </w:p>
    <w:p w14:paraId="49FB2FE4"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44692023"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Variable |  Factor1   Factor2 |   Uniqueness </w:t>
      </w:r>
    </w:p>
    <w:p w14:paraId="1002A9A5"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5132EAF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acsi1 |   0.8571    0.0859 |      0.1699  </w:t>
      </w:r>
    </w:p>
    <w:p w14:paraId="296DFA2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acsi2 |   0.8245    0.0045 |      0.3157  </w:t>
      </w:r>
    </w:p>
    <w:p w14:paraId="7B216E05"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acsi3 |   0.6914    0.1184 |      0.4099  </w:t>
      </w:r>
    </w:p>
    <w:p w14:paraId="4C86B23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cuex1 |   0.0441    0.6586 |      0.5296  </w:t>
      </w:r>
    </w:p>
    <w:p w14:paraId="666F1615"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cuex2 |   0.0391    0.6579 |      0.5348  </w:t>
      </w:r>
    </w:p>
    <w:p w14:paraId="4EAF0F6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cuex3 |   0.0044    0.4767 |      0.7702  </w:t>
      </w:r>
    </w:p>
    <w:p w14:paraId="2CEDB75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perq1 |   0.6391    0.3197 |      0.2446  </w:t>
      </w:r>
    </w:p>
    <w:p w14:paraId="36A003F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perq2 |   0.6756    0.2279 |      0.3072  </w:t>
      </w:r>
    </w:p>
    <w:p w14:paraId="33C4CF68"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perq3 |   0.3907    0.2417 |      0.6758  </w:t>
      </w:r>
    </w:p>
    <w:p w14:paraId="205596DC" w14:textId="77777777" w:rsidR="005B2056" w:rsidRPr="005B2056" w:rsidRDefault="005B2056" w:rsidP="00502FC8">
      <w:pPr>
        <w:pStyle w:val="SourceCode"/>
        <w:wordWrap/>
        <w:rPr>
          <w:rStyle w:val="VerbatimChar"/>
          <w:sz w:val="20"/>
          <w:szCs w:val="20"/>
        </w:rPr>
      </w:pPr>
      <w:r w:rsidRPr="005B2056">
        <w:rPr>
          <w:rStyle w:val="VerbatimChar"/>
          <w:sz w:val="20"/>
          <w:szCs w:val="20"/>
        </w:rPr>
        <w:lastRenderedPageBreak/>
        <w:t xml:space="preserve">           perv1 |   0.8713   -0.0651 |      0.3046  </w:t>
      </w:r>
    </w:p>
    <w:p w14:paraId="0E8933B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perv2 |   0.8502   -0.1291 |      0.3920  </w:t>
      </w:r>
    </w:p>
    <w:p w14:paraId="4092ADE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562570DF" w14:textId="77777777" w:rsidR="005B2056" w:rsidRPr="005B2056" w:rsidRDefault="005B2056" w:rsidP="00502FC8">
      <w:pPr>
        <w:pStyle w:val="SourceCode"/>
        <w:wordWrap/>
        <w:rPr>
          <w:rStyle w:val="VerbatimChar"/>
          <w:sz w:val="20"/>
          <w:szCs w:val="20"/>
        </w:rPr>
      </w:pPr>
    </w:p>
    <w:p w14:paraId="7567F692" w14:textId="77777777" w:rsidR="005B2056" w:rsidRPr="005B2056" w:rsidRDefault="005B2056" w:rsidP="00502FC8">
      <w:pPr>
        <w:pStyle w:val="SourceCode"/>
        <w:wordWrap/>
        <w:rPr>
          <w:rStyle w:val="VerbatimChar"/>
          <w:sz w:val="20"/>
          <w:szCs w:val="20"/>
        </w:rPr>
      </w:pPr>
      <w:r w:rsidRPr="005B2056">
        <w:rPr>
          <w:rStyle w:val="VerbatimChar"/>
          <w:sz w:val="20"/>
          <w:szCs w:val="20"/>
        </w:rPr>
        <w:t>Factor rotation matrix</w:t>
      </w:r>
    </w:p>
    <w:p w14:paraId="306B3DE5" w14:textId="77777777" w:rsidR="005B2056" w:rsidRPr="005B2056" w:rsidRDefault="005B2056" w:rsidP="00502FC8">
      <w:pPr>
        <w:pStyle w:val="SourceCode"/>
        <w:wordWrap/>
        <w:rPr>
          <w:rStyle w:val="VerbatimChar"/>
          <w:sz w:val="20"/>
          <w:szCs w:val="20"/>
        </w:rPr>
      </w:pPr>
    </w:p>
    <w:p w14:paraId="1D32419A"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2C0B6865"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 Factor1  Factor2 </w:t>
      </w:r>
    </w:p>
    <w:p w14:paraId="4CB0AE0D"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31120DE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Factor1 |  0.9773   0.7547 </w:t>
      </w:r>
    </w:p>
    <w:p w14:paraId="1CAB2C75"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Factor2 | -0.2117   0.6560 </w:t>
      </w:r>
    </w:p>
    <w:p w14:paraId="6DD5556D"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2C3B1708" w14:textId="77777777" w:rsidR="005B2056" w:rsidRPr="005B2056" w:rsidRDefault="005B2056" w:rsidP="00502FC8">
      <w:pPr>
        <w:pStyle w:val="SourceCode"/>
        <w:wordWrap/>
        <w:rPr>
          <w:rStyle w:val="VerbatimChar"/>
          <w:sz w:val="20"/>
          <w:szCs w:val="20"/>
        </w:rPr>
      </w:pPr>
    </w:p>
    <w:p w14:paraId="71EF5F0D" w14:textId="77777777" w:rsidR="005B2056" w:rsidRPr="005B2056" w:rsidRDefault="005B2056" w:rsidP="00502FC8">
      <w:pPr>
        <w:pStyle w:val="SourceCode"/>
        <w:wordWrap/>
        <w:rPr>
          <w:rStyle w:val="VerbatimChar"/>
          <w:sz w:val="20"/>
          <w:szCs w:val="20"/>
        </w:rPr>
      </w:pPr>
      <w:r w:rsidRPr="005B2056">
        <w:rPr>
          <w:rStyle w:val="VerbatimChar"/>
          <w:sz w:val="20"/>
          <w:szCs w:val="20"/>
        </w:rPr>
        <w:t>. estat structure</w:t>
      </w:r>
    </w:p>
    <w:p w14:paraId="071E6B10" w14:textId="77777777" w:rsidR="005B2056" w:rsidRPr="005B2056" w:rsidRDefault="005B2056" w:rsidP="00502FC8">
      <w:pPr>
        <w:pStyle w:val="SourceCode"/>
        <w:wordWrap/>
        <w:rPr>
          <w:rStyle w:val="VerbatimChar"/>
          <w:sz w:val="20"/>
          <w:szCs w:val="20"/>
        </w:rPr>
      </w:pPr>
    </w:p>
    <w:p w14:paraId="34FE09AC" w14:textId="77777777" w:rsidR="005B2056" w:rsidRPr="005B2056" w:rsidRDefault="005B2056" w:rsidP="00502FC8">
      <w:pPr>
        <w:pStyle w:val="SourceCode"/>
        <w:wordWrap/>
        <w:rPr>
          <w:rStyle w:val="VerbatimChar"/>
          <w:sz w:val="20"/>
          <w:szCs w:val="20"/>
        </w:rPr>
      </w:pPr>
      <w:r w:rsidRPr="005B2056">
        <w:rPr>
          <w:rStyle w:val="VerbatimChar"/>
          <w:sz w:val="20"/>
          <w:szCs w:val="20"/>
        </w:rPr>
        <w:t>Structure matrix: correlations between variables and promax(3) rotated common factors</w:t>
      </w:r>
    </w:p>
    <w:p w14:paraId="10C5E28E" w14:textId="77777777" w:rsidR="005B2056" w:rsidRPr="005B2056" w:rsidRDefault="005B2056" w:rsidP="00502FC8">
      <w:pPr>
        <w:pStyle w:val="SourceCode"/>
        <w:wordWrap/>
        <w:rPr>
          <w:rStyle w:val="VerbatimChar"/>
          <w:sz w:val="20"/>
          <w:szCs w:val="20"/>
        </w:rPr>
      </w:pPr>
    </w:p>
    <w:p w14:paraId="1291179D"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6343941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Variable |  Factor1   Factor2 </w:t>
      </w:r>
    </w:p>
    <w:p w14:paraId="3294F6B8"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17C9CBCF"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acsi1 |   0.9085    0.5990 </w:t>
      </w:r>
    </w:p>
    <w:p w14:paraId="339C8B4F"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acsi2 |   0.8272    0.4981 </w:t>
      </w:r>
    </w:p>
    <w:p w14:paraId="179917A4"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acsi3 |   0.7623    0.5324 </w:t>
      </w:r>
    </w:p>
    <w:p w14:paraId="672C9C0F"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cuex1 |   0.4384    0.6850 </w:t>
      </w:r>
    </w:p>
    <w:p w14:paraId="356BCF1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cuex2 |   0.4330    0.6813 </w:t>
      </w:r>
    </w:p>
    <w:p w14:paraId="03F5089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cuex3 |   0.2898    0.4794 </w:t>
      </w:r>
    </w:p>
    <w:p w14:paraId="6A5845A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perq1 |   0.8305    0.7024 </w:t>
      </w:r>
    </w:p>
    <w:p w14:paraId="5774F09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perq2 |   0.8121    0.6324 </w:t>
      </w:r>
    </w:p>
    <w:p w14:paraId="3C3F5B73"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perq3 |   0.5355    0.4757 </w:t>
      </w:r>
    </w:p>
    <w:p w14:paraId="65A42F4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perv1 |   0.8323    0.4566 </w:t>
      </w:r>
    </w:p>
    <w:p w14:paraId="66B5C0B4"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perv2 |   0.7729    0.3799 </w:t>
      </w:r>
    </w:p>
    <w:p w14:paraId="65AEAF6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7E66D151" w14:textId="4FFFDA73" w:rsidR="00A812FC" w:rsidRDefault="00A812FC" w:rsidP="00A812FC">
      <w:pPr>
        <w:pStyle w:val="a0"/>
      </w:pPr>
      <w:r>
        <w:t>When</w:t>
      </w:r>
      <w:r w:rsidRPr="00CD679A">
        <w:t xml:space="preserve"> oblique rotation</w:t>
      </w:r>
      <w:r>
        <w:t xml:space="preserve"> is used</w:t>
      </w:r>
      <w:r w:rsidRPr="00CD679A">
        <w:t>,</w:t>
      </w:r>
      <w:r>
        <w:t xml:space="preserve"> the meaning of the term “factor loading”</w:t>
      </w:r>
      <w:r w:rsidRPr="00CD679A">
        <w:t xml:space="preserve"> is ambiguous </w:t>
      </w:r>
      <w:r>
        <w:t xml:space="preserve">as it can refer to either </w:t>
      </w:r>
      <w:r w:rsidRPr="00CD679A">
        <w:t>structure coefficient</w:t>
      </w:r>
      <w:r>
        <w:t>s</w:t>
      </w:r>
      <w:r w:rsidRPr="00CD679A">
        <w:t xml:space="preserve"> </w:t>
      </w:r>
      <w:r>
        <w:t xml:space="preserve">or </w:t>
      </w:r>
      <w:r w:rsidRPr="00CD679A">
        <w:t>pattern coefficient</w:t>
      </w:r>
      <w:r>
        <w:t xml:space="preserve">s, which are clearly different quantities as the example shows. </w:t>
      </w:r>
    </w:p>
    <w:p w14:paraId="4978FE6C" w14:textId="77777777" w:rsidR="00A812FC" w:rsidRDefault="00A812FC" w:rsidP="00A812FC">
      <w:pPr>
        <w:pStyle w:val="a0"/>
      </w:pPr>
      <w:r w:rsidRPr="003322F2">
        <w:t xml:space="preserve">Now, let's consider the second question. In other words, what value should the loading be greater than to be considered </w:t>
      </w:r>
      <w:r>
        <w:t xml:space="preserve">a problematic </w:t>
      </w:r>
      <w:r w:rsidRPr="003322F2">
        <w:t>'cross-loading'?</w:t>
      </w:r>
      <w:r>
        <w:t xml:space="preserve"> </w:t>
      </w:r>
      <w:r w:rsidRPr="00A232D5">
        <w:t xml:space="preserve">The first method </w:t>
      </w:r>
      <w:r>
        <w:t xml:space="preserve">to detect if cross-loading exists </w:t>
      </w:r>
      <w:r w:rsidRPr="00A232D5">
        <w:t xml:space="preserve">is absolute comparison. If the absolute value of </w:t>
      </w:r>
      <w:r>
        <w:t xml:space="preserve">the coefficient between an </w:t>
      </w:r>
      <w:r w:rsidRPr="00A232D5">
        <w:t xml:space="preserve">item and </w:t>
      </w:r>
      <w:r>
        <w:t xml:space="preserve">a </w:t>
      </w:r>
      <w:r w:rsidRPr="00A232D5">
        <w:t xml:space="preserve">factor is higher than </w:t>
      </w:r>
      <w:r>
        <w:t xml:space="preserve">an arbitrary </w:t>
      </w:r>
      <w:r w:rsidRPr="00A232D5">
        <w:t>cutoff point (e</w:t>
      </w:r>
      <w:r>
        <w:t>.</w:t>
      </w:r>
      <w:r w:rsidRPr="00A232D5">
        <w:t>g</w:t>
      </w:r>
      <w:r>
        <w:t>.</w:t>
      </w:r>
      <w:r w:rsidRPr="00A232D5">
        <w:t xml:space="preserve">, .3, .4, .5), then the item is considered to be 'loaded' </w:t>
      </w:r>
      <w:r>
        <w:t xml:space="preserve">on </w:t>
      </w:r>
      <w:r w:rsidRPr="00A232D5">
        <w:t>the factor. If an item is 'loaded' on more than one factor, the item is considered to be 'cross-loaded'. For example, let's say the cutoff point is .4</w:t>
      </w:r>
      <w:r>
        <w:t xml:space="preserve">, which is a fairly commonly used </w:t>
      </w:r>
      <w:r>
        <w:lastRenderedPageBreak/>
        <w:t>cutoff</w:t>
      </w:r>
      <w:r w:rsidRPr="00A232D5">
        <w:t>. In the above structure matrix, all items are cross-loaded except for CUEX2 and CUEX3. CUEX3 is not loaded on any factor.</w:t>
      </w:r>
      <w:r>
        <w:t xml:space="preserve"> C</w:t>
      </w:r>
      <w:r w:rsidRPr="00EC4FBF">
        <w:t>ross-loading</w:t>
      </w:r>
      <w:r>
        <w:t>s</w:t>
      </w:r>
      <w:r w:rsidRPr="00EC4FBF">
        <w:t xml:space="preserve"> </w:t>
      </w:r>
      <w:r>
        <w:t xml:space="preserve">are </w:t>
      </w:r>
      <w:r w:rsidRPr="00EC4FBF">
        <w:t xml:space="preserve">less common in the pattern matrix and </w:t>
      </w:r>
      <w:r>
        <w:t xml:space="preserve">are </w:t>
      </w:r>
      <w:r w:rsidRPr="00EC4FBF">
        <w:t>observed only in ACSI1 and ACSI2.</w:t>
      </w:r>
      <w:r>
        <w:t xml:space="preserve"> </w:t>
      </w:r>
      <w:r w:rsidRPr="004C1CC1">
        <w:t xml:space="preserve">The problem with this method is that the choice of </w:t>
      </w:r>
      <w:r>
        <w:t xml:space="preserve">an </w:t>
      </w:r>
      <w:r w:rsidRPr="004C1CC1">
        <w:t xml:space="preserve">cutoff </w:t>
      </w:r>
      <w:r>
        <w:t xml:space="preserve">is arbitrary and changing the cutoff </w:t>
      </w:r>
      <w:r w:rsidRPr="004C1CC1">
        <w:t>changes the judgment of cross-loading</w:t>
      </w:r>
      <w:r>
        <w:t>s substantially</w:t>
      </w:r>
      <w:r w:rsidRPr="004C1CC1">
        <w:t>. For example, if the cutoff point is .5, there is no cross-loading in the above pattern matrix, but ACSI2</w:t>
      </w:r>
      <w:r>
        <w:t xml:space="preserve">, </w:t>
      </w:r>
      <w:r w:rsidRPr="004C1CC1">
        <w:t>ACSI3</w:t>
      </w:r>
      <w:r>
        <w:t>, and CUEX3</w:t>
      </w:r>
      <w:r w:rsidRPr="004C1CC1">
        <w:t xml:space="preserve"> are not loaded on any factor.</w:t>
      </w:r>
      <w:r>
        <w:t xml:space="preserve"> </w:t>
      </w:r>
    </w:p>
    <w:p w14:paraId="41C54196" w14:textId="77777777" w:rsidR="00A812FC" w:rsidRDefault="00A812FC" w:rsidP="00A812FC">
      <w:pPr>
        <w:pStyle w:val="a0"/>
      </w:pPr>
      <w:r w:rsidRPr="004E6115">
        <w:t xml:space="preserve">The second method is relative comparison. </w:t>
      </w:r>
      <w:r>
        <w:t>In this comparison, a</w:t>
      </w:r>
      <w:r w:rsidRPr="004E6115">
        <w:t xml:space="preserve">n item is 'loaded' </w:t>
      </w:r>
      <w:r>
        <w:t>on</w:t>
      </w:r>
      <w:r w:rsidRPr="004E6115">
        <w:t xml:space="preserve"> a factor </w:t>
      </w:r>
      <w:r>
        <w:t>which it has highest loading on among</w:t>
      </w:r>
      <w:r w:rsidRPr="004E6115">
        <w:t xml:space="preserve"> all</w:t>
      </w:r>
      <w:r>
        <w:t xml:space="preserve"> the</w:t>
      </w:r>
      <w:r w:rsidRPr="004E6115">
        <w:t xml:space="preserve"> factors. These coefficient values are shown in bold</w:t>
      </w:r>
      <w:r>
        <w:t xml:space="preserve">face </w:t>
      </w:r>
      <w:r w:rsidRPr="004E6115">
        <w:t xml:space="preserve">in the table above. </w:t>
      </w:r>
      <w:r>
        <w:t>We</w:t>
      </w:r>
      <w:r w:rsidRPr="004E6115">
        <w:t xml:space="preserve"> can think of two rules related to cross-loading</w:t>
      </w:r>
      <w:r>
        <w:t>s</w:t>
      </w:r>
      <w:r w:rsidRPr="004E6115">
        <w:t xml:space="preserve">. </w:t>
      </w:r>
      <w:r w:rsidRPr="00EC1FE8">
        <w:t xml:space="preserve">The first </w:t>
      </w:r>
      <w:r>
        <w:t xml:space="preserve">rule </w:t>
      </w:r>
      <w:r w:rsidRPr="00EC1FE8">
        <w:t>is what we call row comparison</w:t>
      </w:r>
      <w:r>
        <w:t xml:space="preserve"> </w:t>
      </w:r>
      <w:r>
        <w:fldChar w:fldCharType="begin"/>
      </w:r>
      <w:r>
        <w:instrText xml:space="preserve"> ADDIN ZOTERO_ITEM CSL_CITATION {"citationID":"rE4ONkje","properties":{"formattedCitation":"(Henseler et al., 2015)","plainCitation":"(Henseler et al., 2015)","noteIndex":0},"citationItems":[{"id":4884,"uris":["http://zotero.org/groups/52014/items/3DFHPBUZ"],"uri":["http://zotero.org/groups/52014/items/3DFHPBUZ"],"itemData":{"id":4884,"type":"article-journal","title":"A new criterion for assessing discriminant validity in variance-based structural equation modeling","container-title":"Journal of the Academy of Marketing Science","page":"115-135","volume":"43","issue":"1","source":"Google Scholar","author":[{"family":"Henseler","given":"Jörg"},{"family":"Ringle","given":"Christian M."},{"family":"Sarstedt","given":"Marko"}],"issued":{"date-parts":[["2015"]]}}}],"schema":"https://github.com/citation-style-language/schema/raw/master/csl-citation.json"} </w:instrText>
      </w:r>
      <w:r>
        <w:fldChar w:fldCharType="separate"/>
      </w:r>
      <w:r>
        <w:rPr>
          <w:noProof/>
        </w:rPr>
        <w:t>(Henseler et al., 2015)</w:t>
      </w:r>
      <w:r>
        <w:fldChar w:fldCharType="end"/>
      </w:r>
      <w:r w:rsidRPr="004E6115">
        <w:t>.</w:t>
      </w:r>
      <w:r>
        <w:t xml:space="preserve"> That is, </w:t>
      </w:r>
      <w:r w:rsidRPr="004E6115">
        <w:t>'</w:t>
      </w:r>
      <w:r>
        <w:t>f</w:t>
      </w:r>
      <w:r w:rsidRPr="004E6115">
        <w:t xml:space="preserve">or </w:t>
      </w:r>
      <w:r w:rsidRPr="00EC1FE8">
        <w:rPr>
          <w:i/>
        </w:rPr>
        <w:t>an item</w:t>
      </w:r>
      <w:r w:rsidRPr="004E6115">
        <w:t xml:space="preserve">, if the </w:t>
      </w:r>
      <w:r>
        <w:t xml:space="preserve">absolute value of the </w:t>
      </w:r>
      <w:r w:rsidRPr="004E6115">
        <w:t>coefficient between the item and the loaded factor (e</w:t>
      </w:r>
      <w:r>
        <w:t>.</w:t>
      </w:r>
      <w:r w:rsidRPr="004E6115">
        <w:t>g</w:t>
      </w:r>
      <w:r>
        <w:t>.</w:t>
      </w:r>
      <w:r w:rsidRPr="004E6115">
        <w:t xml:space="preserve">, ACSI1-Factor1) is less than the </w:t>
      </w:r>
      <w:r>
        <w:t xml:space="preserve">absolute value of the coefficient between the </w:t>
      </w:r>
      <w:r w:rsidRPr="004E6115">
        <w:t xml:space="preserve">item and </w:t>
      </w:r>
      <w:r>
        <w:t xml:space="preserve">any </w:t>
      </w:r>
      <w:r w:rsidRPr="004E6115">
        <w:t>unloaded factor</w:t>
      </w:r>
      <w:r>
        <w:t>s</w:t>
      </w:r>
      <w:r w:rsidRPr="004E6115">
        <w:t xml:space="preserve"> (e</w:t>
      </w:r>
      <w:r>
        <w:t>.</w:t>
      </w:r>
      <w:r w:rsidRPr="004E6115">
        <w:t>g</w:t>
      </w:r>
      <w:r>
        <w:t>.</w:t>
      </w:r>
      <w:r w:rsidRPr="004E6115">
        <w:t>, ACSI-Factor2)</w:t>
      </w:r>
      <w:r>
        <w:t>, the item is cross-loaded.</w:t>
      </w:r>
      <w:r w:rsidRPr="004E6115">
        <w:t xml:space="preserve"> '</w:t>
      </w:r>
      <w:r>
        <w:t xml:space="preserve"> </w:t>
      </w:r>
      <w:r w:rsidRPr="004E6115">
        <w:t xml:space="preserve">However, according to the </w:t>
      </w:r>
      <w:r>
        <w:t xml:space="preserve">above </w:t>
      </w:r>
      <w:r w:rsidRPr="004E6115">
        <w:t xml:space="preserve">definition the loaded coefficient value is the maximum value among the coefficient values of the same row, so that </w:t>
      </w:r>
      <w:r>
        <w:t xml:space="preserve">a </w:t>
      </w:r>
      <w:r w:rsidRPr="004E6115">
        <w:t>cross-loading by this definition cannot occur.</w:t>
      </w:r>
      <w:r>
        <w:t xml:space="preserve"> </w:t>
      </w:r>
      <w:r w:rsidRPr="00EC1FE8">
        <w:t xml:space="preserve">If </w:t>
      </w:r>
      <w:r>
        <w:t xml:space="preserve">you </w:t>
      </w:r>
      <w:r w:rsidRPr="00EC1FE8">
        <w:t xml:space="preserve">look at the table above, </w:t>
      </w:r>
      <w:r>
        <w:t>you</w:t>
      </w:r>
      <w:r w:rsidRPr="00EC1FE8">
        <w:t xml:space="preserve"> can confirm that there is no cross-loading by this </w:t>
      </w:r>
      <w:r>
        <w:t xml:space="preserve">rule </w:t>
      </w:r>
      <w:r w:rsidRPr="00EC1FE8">
        <w:t>at all.</w:t>
      </w:r>
      <w:r>
        <w:t xml:space="preserve"> Another variant of this rule is that the loading must be at least .2 or some other arbitrary number higher than any of the potential cross-loadings. According to this rule, for example all the ACSI items would cross-load on both factors regardless whether pattern or structure coefficients are inspected.</w:t>
      </w:r>
    </w:p>
    <w:p w14:paraId="4771F4DA" w14:textId="482C313D" w:rsidR="00A812FC" w:rsidRDefault="00A812FC" w:rsidP="00A812FC">
      <w:pPr>
        <w:pStyle w:val="a0"/>
      </w:pPr>
      <w:r>
        <w:t>T</w:t>
      </w:r>
      <w:r w:rsidRPr="00EC1FE8">
        <w:t xml:space="preserve">he second rule </w:t>
      </w:r>
      <w:r>
        <w:t xml:space="preserve">is what </w:t>
      </w:r>
      <w:r w:rsidRPr="00EC1FE8">
        <w:t>we call column comparison</w:t>
      </w:r>
      <w:r>
        <w:t xml:space="preserve"> </w:t>
      </w:r>
      <w:r>
        <w:fldChar w:fldCharType="begin"/>
      </w:r>
      <w:r>
        <w:instrText xml:space="preserve"> ADDIN ZOTERO_ITEM CSL_CITATION {"citationID":"WAkXWIIy","properties":{"formattedCitation":"(Thompson, 1997)","plainCitation":"(Thompson, 1997)","noteIndex":0},"citationItems":[{"id":32094,"uris":["http://zotero.org/users/5591/items/WW6I5WCG"],"uri":["http://zotero.org/users/5591/items/WW6I5WCG"],"itemData":{"id":32094,"type":"article-journal","title":"The importance of structure coefficients in structural equation modeling confirmatory factor analysis","container-title":"Educational and Psychological Measurement","page":"5-19","volume":"57","issue":"1","source":"SAGE Journals","abstract":"A general linear model (GLM) framework is employed to suggest that structure coefficients ought to be interpreted in structural equation modeling confinmatory factor analysis (CFA) studies in which factors are correlated. The computation of structure coefficients is explained. Two heuristic data sets are used to make the discussion concrete. The benefits from using CFA structure coefficients are illustrated using two additional studies.","DOI":"10.1177/0013164497057001001","ISSN":"0013-1644","journalAbbreviation":"Educational and Psychological Measurement","language":"en","author":[{"family":"Thompson","given":"Bruce"}],"issued":{"date-parts":[["1997",2,1]]}}}],"schema":"https://github.com/citation-style-language/schema/raw/master/csl-citation.json"} </w:instrText>
      </w:r>
      <w:r>
        <w:fldChar w:fldCharType="separate"/>
      </w:r>
      <w:r>
        <w:rPr>
          <w:noProof/>
        </w:rPr>
        <w:t>(Thompson, 1997)</w:t>
      </w:r>
      <w:r>
        <w:fldChar w:fldCharType="end"/>
      </w:r>
      <w:r w:rsidRPr="00EC1FE8">
        <w:t>.</w:t>
      </w:r>
      <w:r>
        <w:t xml:space="preserve"> That is, </w:t>
      </w:r>
      <w:r w:rsidRPr="004E6115">
        <w:t>'</w:t>
      </w:r>
      <w:r>
        <w:t>f</w:t>
      </w:r>
      <w:r w:rsidRPr="004E6115">
        <w:t xml:space="preserve">or </w:t>
      </w:r>
      <w:r w:rsidRPr="00EC1FE8">
        <w:rPr>
          <w:i/>
        </w:rPr>
        <w:t xml:space="preserve">a </w:t>
      </w:r>
      <w:r>
        <w:rPr>
          <w:i/>
        </w:rPr>
        <w:t>factor</w:t>
      </w:r>
      <w:r w:rsidRPr="004E6115">
        <w:t xml:space="preserve">, if the </w:t>
      </w:r>
      <w:r>
        <w:t xml:space="preserve">absolute value of the </w:t>
      </w:r>
      <w:r w:rsidRPr="004E6115">
        <w:t xml:space="preserve">coefficient between the </w:t>
      </w:r>
      <w:r>
        <w:t xml:space="preserve">loaded </w:t>
      </w:r>
      <w:r w:rsidRPr="004E6115">
        <w:t>item and the factor (e</w:t>
      </w:r>
      <w:r>
        <w:t>.</w:t>
      </w:r>
      <w:r w:rsidRPr="004E6115">
        <w:t>g</w:t>
      </w:r>
      <w:r>
        <w:t>.</w:t>
      </w:r>
      <w:r w:rsidRPr="004E6115">
        <w:t xml:space="preserve">, ACSI1-Factor1) is less than the </w:t>
      </w:r>
      <w:r>
        <w:t xml:space="preserve">absolute value of the coefficient between any unloaded </w:t>
      </w:r>
      <w:r w:rsidRPr="004E6115">
        <w:t>item</w:t>
      </w:r>
      <w:r>
        <w:t>s</w:t>
      </w:r>
      <w:r w:rsidRPr="004E6115">
        <w:t xml:space="preserve"> and </w:t>
      </w:r>
      <w:r>
        <w:t xml:space="preserve">the factor </w:t>
      </w:r>
      <w:r w:rsidRPr="004E6115">
        <w:t>(e</w:t>
      </w:r>
      <w:r>
        <w:t>.</w:t>
      </w:r>
      <w:r w:rsidRPr="004E6115">
        <w:t>g</w:t>
      </w:r>
      <w:r>
        <w:t>.</w:t>
      </w:r>
      <w:r w:rsidRPr="004E6115">
        <w:t xml:space="preserve">, </w:t>
      </w:r>
      <w:r>
        <w:t>PERV1</w:t>
      </w:r>
      <w:r w:rsidRPr="004E6115">
        <w:t>-Factor</w:t>
      </w:r>
      <w:r>
        <w:t>1</w:t>
      </w:r>
      <w:r w:rsidRPr="004E6115">
        <w:t>)</w:t>
      </w:r>
      <w:r>
        <w:t>, the item is cross-loaded.</w:t>
      </w:r>
      <w:r w:rsidRPr="004E6115">
        <w:t xml:space="preserve"> '</w:t>
      </w:r>
      <w:r>
        <w:t xml:space="preserve"> </w:t>
      </w:r>
      <w:r w:rsidRPr="00E134FC">
        <w:t>Even with this rule, there is no cross-</w:t>
      </w:r>
      <w:r w:rsidRPr="00E134FC">
        <w:lastRenderedPageBreak/>
        <w:t xml:space="preserve">loading in the above pattern matrix. However, in the structure matrix there </w:t>
      </w:r>
      <w:r>
        <w:rPr>
          <w:rFonts w:hint="eastAsia"/>
        </w:rPr>
        <w:t xml:space="preserve">are </w:t>
      </w:r>
      <w:r w:rsidRPr="00E134FC">
        <w:t>cross-loading</w:t>
      </w:r>
      <w:r>
        <w:t>s</w:t>
      </w:r>
      <w:r w:rsidRPr="00E134FC">
        <w:t xml:space="preserve"> in CUEX1, CUEX2, CUEX3, and PERQ3. For example, the coefficient of CUEX1-Fac</w:t>
      </w:r>
      <w:r w:rsidR="003A7C2E">
        <w:t>t</w:t>
      </w:r>
      <w:r w:rsidRPr="00E134FC">
        <w:t>or1 is .</w:t>
      </w:r>
      <w:r w:rsidR="003A7C2E">
        <w:t>438</w:t>
      </w:r>
      <w:r w:rsidRPr="00E134FC">
        <w:t xml:space="preserve">, </w:t>
      </w:r>
      <w:r>
        <w:t xml:space="preserve">of </w:t>
      </w:r>
      <w:r w:rsidRPr="00E134FC">
        <w:t xml:space="preserve">which </w:t>
      </w:r>
      <w:r>
        <w:t xml:space="preserve">absolute value </w:t>
      </w:r>
      <w:r w:rsidRPr="00E134FC">
        <w:t xml:space="preserve">is smaller than </w:t>
      </w:r>
      <w:r>
        <w:t xml:space="preserve">that of </w:t>
      </w:r>
      <w:r w:rsidRPr="00E134FC">
        <w:t xml:space="preserve">the coefficient of </w:t>
      </w:r>
      <w:r>
        <w:t>.</w:t>
      </w:r>
      <w:r w:rsidR="003A7C2E">
        <w:t>832</w:t>
      </w:r>
      <w:r w:rsidR="003A7C2E" w:rsidRPr="00E134FC">
        <w:t xml:space="preserve"> </w:t>
      </w:r>
      <w:r w:rsidRPr="00E134FC">
        <w:t>of PER</w:t>
      </w:r>
      <w:r>
        <w:t>V</w:t>
      </w:r>
      <w:r w:rsidRPr="00E134FC">
        <w:t>1-Factor1.</w:t>
      </w:r>
    </w:p>
    <w:p w14:paraId="79CB3578" w14:textId="77777777" w:rsidR="00A812FC" w:rsidRPr="0052565E" w:rsidRDefault="00A812FC" w:rsidP="00A812FC">
      <w:pPr>
        <w:pStyle w:val="3"/>
      </w:pPr>
      <w:r w:rsidRPr="0052565E">
        <w:t xml:space="preserve">Problems / </w:t>
      </w:r>
      <w:r w:rsidRPr="00AB1FF3">
        <w:t>Limitations</w:t>
      </w:r>
    </w:p>
    <w:p w14:paraId="03CF3A7A" w14:textId="77777777" w:rsidR="00A812FC" w:rsidRDefault="00A812FC" w:rsidP="00A812FC">
      <w:pPr>
        <w:pStyle w:val="BodyText-noindent"/>
      </w:pPr>
      <w:r>
        <w:t xml:space="preserve">One </w:t>
      </w:r>
      <w:r w:rsidRPr="00027E83">
        <w:t>disadvantage of this technique is the lack of consensus on exactly what cross-loading</w:t>
      </w:r>
      <w:r>
        <w:t>s</w:t>
      </w:r>
      <w:r w:rsidRPr="00027E83">
        <w:t xml:space="preserve"> are. More fundamentally, examining cross-loading</w:t>
      </w:r>
      <w:r>
        <w:t>s</w:t>
      </w:r>
      <w:r w:rsidRPr="00027E83">
        <w:t xml:space="preserve"> to assess discriminant validity does not fit the definition of discriminant validity. For further discussion, see the </w:t>
      </w:r>
      <w:r>
        <w:t xml:space="preserve">main </w:t>
      </w:r>
      <w:r w:rsidRPr="00027E83">
        <w:t>text.</w:t>
      </w:r>
    </w:p>
    <w:p w14:paraId="400313CA" w14:textId="132F1208" w:rsidR="00A812FC" w:rsidRDefault="00A812FC" w:rsidP="00A812FC">
      <w:pPr>
        <w:pStyle w:val="2"/>
      </w:pPr>
      <w:bookmarkStart w:id="100" w:name="_Toc14939196"/>
      <w:r>
        <w:rPr>
          <w:rFonts w:hint="eastAsia"/>
        </w:rPr>
        <w:lastRenderedPageBreak/>
        <w:t xml:space="preserve">Factor correlation </w:t>
      </w:r>
      <w:r>
        <w:t xml:space="preserve">(obtained </w:t>
      </w:r>
      <w:r>
        <w:rPr>
          <w:rFonts w:hint="eastAsia"/>
        </w:rPr>
        <w:t xml:space="preserve">from </w:t>
      </w:r>
      <w:r>
        <w:t>EFA)</w:t>
      </w:r>
      <w:bookmarkEnd w:id="100"/>
    </w:p>
    <w:p w14:paraId="511B126F" w14:textId="77777777" w:rsidR="00A812FC" w:rsidRDefault="00A812FC" w:rsidP="00A812FC">
      <w:pPr>
        <w:pStyle w:val="3"/>
      </w:pPr>
      <w:r>
        <w:rPr>
          <w:rFonts w:hint="eastAsia"/>
        </w:rPr>
        <w:t>How often is it use</w:t>
      </w:r>
      <w:r>
        <w:t>d?</w:t>
      </w:r>
    </w:p>
    <w:p w14:paraId="169F154D" w14:textId="77777777" w:rsidR="00A812FC" w:rsidRDefault="00A812FC" w:rsidP="00A812FC">
      <w:pPr>
        <w:pStyle w:val="BodyText-noindent"/>
      </w:pPr>
      <w:r w:rsidRPr="008834E4">
        <w:t>AMJ 0%, JAP 0%, ORM 0%</w:t>
      </w:r>
    </w:p>
    <w:p w14:paraId="7000F0CE" w14:textId="77777777" w:rsidR="00A812FC" w:rsidRPr="0052565E" w:rsidRDefault="00A812FC" w:rsidP="00A812FC">
      <w:pPr>
        <w:pStyle w:val="3"/>
      </w:pPr>
      <w:r w:rsidRPr="0052565E">
        <w:rPr>
          <w:rFonts w:hint="eastAsia"/>
        </w:rPr>
        <w:t>How to obtain</w:t>
      </w:r>
    </w:p>
    <w:p w14:paraId="6F22F3C3" w14:textId="77777777" w:rsidR="00A812FC" w:rsidRDefault="00A812FC" w:rsidP="00A812FC">
      <w:pPr>
        <w:pStyle w:val="BodyText-noindent"/>
      </w:pPr>
      <w:r w:rsidRPr="00144FB0">
        <w:t xml:space="preserve">As each variable name implies, our </w:t>
      </w:r>
      <w:r>
        <w:t xml:space="preserve">example </w:t>
      </w:r>
      <w:r w:rsidRPr="00144FB0">
        <w:t xml:space="preserve">is expected to include four factors. However, as a result of the usual procedure for determining the number of factors, </w:t>
      </w:r>
      <w:r>
        <w:rPr>
          <w:rFonts w:hint="eastAsia"/>
        </w:rPr>
        <w:t xml:space="preserve">it </w:t>
      </w:r>
      <w:r w:rsidRPr="00144FB0">
        <w:t>was determined to be two</w:t>
      </w:r>
      <w:r>
        <w:t xml:space="preserve">, which was used for simplicity in the previous example. </w:t>
      </w:r>
      <w:r w:rsidRPr="00144FB0">
        <w:t>One possible alternative is to analyze the number of factors fixed at four. The following table shows the results.</w:t>
      </w:r>
    </w:p>
    <w:p w14:paraId="2A36717B" w14:textId="77777777" w:rsidR="005B2056" w:rsidRPr="005B2056" w:rsidRDefault="005B2056" w:rsidP="00502FC8">
      <w:pPr>
        <w:pStyle w:val="SourceCode"/>
        <w:wordWrap/>
        <w:rPr>
          <w:rStyle w:val="VerbatimChar"/>
          <w:sz w:val="20"/>
          <w:szCs w:val="20"/>
        </w:rPr>
      </w:pPr>
      <w:r w:rsidRPr="005B2056">
        <w:rPr>
          <w:rStyle w:val="VerbatimChar"/>
          <w:sz w:val="20"/>
          <w:szCs w:val="20"/>
        </w:rPr>
        <w:t>. factor acsi1-perv2, factors(4)</w:t>
      </w:r>
    </w:p>
    <w:p w14:paraId="05AC4558" w14:textId="77777777" w:rsidR="005B2056" w:rsidRPr="005B2056" w:rsidRDefault="005B2056" w:rsidP="00502FC8">
      <w:pPr>
        <w:pStyle w:val="SourceCode"/>
        <w:wordWrap/>
        <w:rPr>
          <w:rStyle w:val="VerbatimChar"/>
          <w:sz w:val="20"/>
          <w:szCs w:val="20"/>
        </w:rPr>
      </w:pPr>
      <w:r w:rsidRPr="005B2056">
        <w:rPr>
          <w:rStyle w:val="VerbatimChar"/>
          <w:sz w:val="20"/>
          <w:szCs w:val="20"/>
        </w:rPr>
        <w:t>(obs=10,417)</w:t>
      </w:r>
    </w:p>
    <w:p w14:paraId="3CECE349" w14:textId="77777777" w:rsidR="005B2056" w:rsidRPr="005B2056" w:rsidRDefault="005B2056" w:rsidP="00502FC8">
      <w:pPr>
        <w:pStyle w:val="SourceCode"/>
        <w:wordWrap/>
        <w:rPr>
          <w:rStyle w:val="VerbatimChar"/>
          <w:sz w:val="20"/>
          <w:szCs w:val="20"/>
        </w:rPr>
      </w:pPr>
    </w:p>
    <w:p w14:paraId="66D848B3" w14:textId="77777777" w:rsidR="005B2056" w:rsidRPr="005B2056" w:rsidRDefault="005B2056" w:rsidP="00502FC8">
      <w:pPr>
        <w:pStyle w:val="SourceCode"/>
        <w:wordWrap/>
        <w:rPr>
          <w:rStyle w:val="VerbatimChar"/>
          <w:sz w:val="20"/>
          <w:szCs w:val="20"/>
        </w:rPr>
      </w:pPr>
      <w:r w:rsidRPr="005B2056">
        <w:rPr>
          <w:rStyle w:val="VerbatimChar"/>
          <w:sz w:val="20"/>
          <w:szCs w:val="20"/>
        </w:rPr>
        <w:t>Factor analysis/correlation                      Number of obs    =     10,417</w:t>
      </w:r>
    </w:p>
    <w:p w14:paraId="1269EB6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Method: principal factors                    Retained factors =          4</w:t>
      </w:r>
    </w:p>
    <w:p w14:paraId="0479536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Rotation: (unrotated)                        Number of params =         38</w:t>
      </w:r>
    </w:p>
    <w:p w14:paraId="3D811645" w14:textId="77777777" w:rsidR="005B2056" w:rsidRPr="005B2056" w:rsidRDefault="005B2056" w:rsidP="00502FC8">
      <w:pPr>
        <w:pStyle w:val="SourceCode"/>
        <w:wordWrap/>
        <w:rPr>
          <w:rStyle w:val="VerbatimChar"/>
          <w:sz w:val="20"/>
          <w:szCs w:val="20"/>
        </w:rPr>
      </w:pPr>
    </w:p>
    <w:p w14:paraId="1C4020F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633DA40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  |   Eigenvalue   Difference        Proportion   Cumulative</w:t>
      </w:r>
    </w:p>
    <w:p w14:paraId="4EC9B95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2BD9206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Factor1  |      5.70778      5.06981            0.9248       0.9248</w:t>
      </w:r>
    </w:p>
    <w:p w14:paraId="43BD777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Factor2  |      0.63797      0.34400            0.1034       1.0282</w:t>
      </w:r>
    </w:p>
    <w:p w14:paraId="569D253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Factor3  |      0.29397      0.13791            0.0476       1.0758</w:t>
      </w:r>
    </w:p>
    <w:p w14:paraId="65A8802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Factor4  |      0.15606      0.13988            0.0253       1.1011</w:t>
      </w:r>
    </w:p>
    <w:p w14:paraId="0C49FAB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Factor5  |      0.01618      0.05895            0.0026       1.1038</w:t>
      </w:r>
    </w:p>
    <w:p w14:paraId="0D250DF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Factor6  |     -0.04278      0.01276           -0.0069       1.0968</w:t>
      </w:r>
    </w:p>
    <w:p w14:paraId="61946B8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Factor7  |     -0.05554      0.02434           -0.0090       1.0878</w:t>
      </w:r>
    </w:p>
    <w:p w14:paraId="15EE14DA"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Factor8  |     -0.07988      0.03603           -0.0129       1.0749</w:t>
      </w:r>
    </w:p>
    <w:p w14:paraId="69A2BDD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Factor9  |     -0.11590      0.05366           -0.0188       1.0561</w:t>
      </w:r>
    </w:p>
    <w:p w14:paraId="235AE33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Factor10  |     -0.16956      0.00712           -0.0275       1.0286</w:t>
      </w:r>
    </w:p>
    <w:p w14:paraId="70CB683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Factor11  |     -0.17668            .           -0.0286       1.0000</w:t>
      </w:r>
    </w:p>
    <w:p w14:paraId="466A829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7F1FB423"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LR test: independent vs. saturated:  chi2(55) = 7.5e+04 Prob&gt;chi2 = 0.0000</w:t>
      </w:r>
    </w:p>
    <w:p w14:paraId="7E4E9D25" w14:textId="77777777" w:rsidR="005B2056" w:rsidRPr="005B2056" w:rsidRDefault="005B2056" w:rsidP="00502FC8">
      <w:pPr>
        <w:pStyle w:val="SourceCode"/>
        <w:wordWrap/>
        <w:rPr>
          <w:rStyle w:val="VerbatimChar"/>
          <w:sz w:val="20"/>
          <w:szCs w:val="20"/>
        </w:rPr>
      </w:pPr>
    </w:p>
    <w:p w14:paraId="28EF8D27" w14:textId="77777777" w:rsidR="005B2056" w:rsidRPr="005B2056" w:rsidRDefault="005B2056" w:rsidP="00502FC8">
      <w:pPr>
        <w:pStyle w:val="SourceCode"/>
        <w:wordWrap/>
        <w:rPr>
          <w:rStyle w:val="VerbatimChar"/>
          <w:sz w:val="20"/>
          <w:szCs w:val="20"/>
        </w:rPr>
      </w:pPr>
      <w:r w:rsidRPr="005B2056">
        <w:rPr>
          <w:rStyle w:val="VerbatimChar"/>
          <w:sz w:val="20"/>
          <w:szCs w:val="20"/>
        </w:rPr>
        <w:t>Factor loadings (pattern matrix) and unique variances</w:t>
      </w:r>
    </w:p>
    <w:p w14:paraId="0906DCA0" w14:textId="77777777" w:rsidR="005B2056" w:rsidRPr="005B2056" w:rsidRDefault="005B2056" w:rsidP="00502FC8">
      <w:pPr>
        <w:pStyle w:val="SourceCode"/>
        <w:wordWrap/>
        <w:rPr>
          <w:rStyle w:val="VerbatimChar"/>
          <w:sz w:val="20"/>
          <w:szCs w:val="20"/>
        </w:rPr>
      </w:pPr>
    </w:p>
    <w:p w14:paraId="674A963A"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3372207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Variable |  Factor1   Factor2   Factor3   Factor4 |   Uniqueness </w:t>
      </w:r>
    </w:p>
    <w:p w14:paraId="3C533BB5"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6026727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acsi1 |   0.9025   -0.1251   -0.0650   -0.0572 |      0.1624  </w:t>
      </w:r>
    </w:p>
    <w:p w14:paraId="3E02CFD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acsi2 |   0.8092   -0.1716   -0.0816   -0.0260 |      0.3084  </w:t>
      </w:r>
    </w:p>
    <w:p w14:paraId="0CEB7DCA" w14:textId="77777777" w:rsidR="005B2056" w:rsidRPr="005B2056" w:rsidRDefault="005B2056" w:rsidP="00502FC8">
      <w:pPr>
        <w:pStyle w:val="SourceCode"/>
        <w:wordWrap/>
        <w:rPr>
          <w:rStyle w:val="VerbatimChar"/>
          <w:sz w:val="20"/>
          <w:szCs w:val="20"/>
        </w:rPr>
      </w:pPr>
      <w:r w:rsidRPr="005B2056">
        <w:rPr>
          <w:rStyle w:val="VerbatimChar"/>
          <w:sz w:val="20"/>
          <w:szCs w:val="20"/>
        </w:rPr>
        <w:lastRenderedPageBreak/>
        <w:t xml:space="preserve">           acsi3 |   0.7651   -0.0687    0.0052   -0.0448 |      0.4078  </w:t>
      </w:r>
    </w:p>
    <w:p w14:paraId="4145615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cuex1 |   0.5401    0.4227    0.1830   -0.0825 |      0.4893  </w:t>
      </w:r>
    </w:p>
    <w:p w14:paraId="1DB3E78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cuex2 |   0.5348    0.4233    0.1401   -0.0345 |      0.5140  </w:t>
      </w:r>
    </w:p>
    <w:p w14:paraId="19C4E96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cuex3 |   0.3641    0.3118   -0.0354    0.2308 |      0.7157  </w:t>
      </w:r>
    </w:p>
    <w:p w14:paraId="3239D37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perq1 |   0.8659    0.0744   -0.1217   -0.1316 |      0.2125  </w:t>
      </w:r>
    </w:p>
    <w:p w14:paraId="6F72D3B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perq2 |   0.8323    0.0064   -0.2065   -0.0748 |      0.2590  </w:t>
      </w:r>
    </w:p>
    <w:p w14:paraId="23314955"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perq3 |   0.5643    0.0759   -0.2325    0.2239 |      0.5716  </w:t>
      </w:r>
    </w:p>
    <w:p w14:paraId="34D715BA"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perv1 |   0.8024   -0.2272    0.2167    0.0814 |      0.2510  </w:t>
      </w:r>
    </w:p>
    <w:p w14:paraId="3A693DDD"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perv2 |   0.7335   -0.2647    0.2651    0.0960 |      0.3125  </w:t>
      </w:r>
    </w:p>
    <w:p w14:paraId="7277111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5CD775F9" w14:textId="77777777" w:rsidR="005B2056" w:rsidRPr="005B2056" w:rsidRDefault="005B2056" w:rsidP="00502FC8">
      <w:pPr>
        <w:pStyle w:val="SourceCode"/>
        <w:wordWrap/>
        <w:rPr>
          <w:rStyle w:val="VerbatimChar"/>
          <w:sz w:val="20"/>
          <w:szCs w:val="20"/>
        </w:rPr>
      </w:pPr>
    </w:p>
    <w:p w14:paraId="50D5AA65" w14:textId="77777777" w:rsidR="005B2056" w:rsidRPr="005B2056" w:rsidRDefault="005B2056" w:rsidP="00502FC8">
      <w:pPr>
        <w:pStyle w:val="SourceCode"/>
        <w:wordWrap/>
        <w:rPr>
          <w:rStyle w:val="VerbatimChar"/>
          <w:sz w:val="20"/>
          <w:szCs w:val="20"/>
        </w:rPr>
      </w:pPr>
      <w:r w:rsidRPr="005B2056">
        <w:rPr>
          <w:rStyle w:val="VerbatimChar"/>
          <w:sz w:val="20"/>
          <w:szCs w:val="20"/>
        </w:rPr>
        <w:t>. rotate, oblique promax</w:t>
      </w:r>
    </w:p>
    <w:p w14:paraId="2FF6D5D6" w14:textId="77777777" w:rsidR="005B2056" w:rsidRPr="005B2056" w:rsidRDefault="005B2056" w:rsidP="00502FC8">
      <w:pPr>
        <w:pStyle w:val="SourceCode"/>
        <w:wordWrap/>
        <w:rPr>
          <w:rStyle w:val="VerbatimChar"/>
          <w:sz w:val="20"/>
          <w:szCs w:val="20"/>
        </w:rPr>
      </w:pPr>
    </w:p>
    <w:p w14:paraId="2B7630DC" w14:textId="77777777" w:rsidR="005B2056" w:rsidRPr="005B2056" w:rsidRDefault="005B2056" w:rsidP="00502FC8">
      <w:pPr>
        <w:pStyle w:val="SourceCode"/>
        <w:wordWrap/>
        <w:rPr>
          <w:rStyle w:val="VerbatimChar"/>
          <w:sz w:val="20"/>
          <w:szCs w:val="20"/>
        </w:rPr>
      </w:pPr>
      <w:r w:rsidRPr="005B2056">
        <w:rPr>
          <w:rStyle w:val="VerbatimChar"/>
          <w:sz w:val="20"/>
          <w:szCs w:val="20"/>
        </w:rPr>
        <w:t>Factor analysis/correlation                      Number of obs    =     10,417</w:t>
      </w:r>
    </w:p>
    <w:p w14:paraId="703D31A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Method: principal factors                    Retained factors =          4</w:t>
      </w:r>
    </w:p>
    <w:p w14:paraId="76A6A35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Rotation: oblique promax (Kaiser off)        Number of params =         38</w:t>
      </w:r>
    </w:p>
    <w:p w14:paraId="71D4378F" w14:textId="77777777" w:rsidR="005B2056" w:rsidRPr="005B2056" w:rsidRDefault="005B2056" w:rsidP="00502FC8">
      <w:pPr>
        <w:pStyle w:val="SourceCode"/>
        <w:wordWrap/>
        <w:rPr>
          <w:rStyle w:val="VerbatimChar"/>
          <w:sz w:val="20"/>
          <w:szCs w:val="20"/>
        </w:rPr>
      </w:pPr>
    </w:p>
    <w:p w14:paraId="756460C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26E0DD6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  |     Variance   Proportion    Rotated factors are correlated</w:t>
      </w:r>
    </w:p>
    <w:p w14:paraId="1B9A73B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0F54F46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Factor1  |      5.37323       0.8706</w:t>
      </w:r>
    </w:p>
    <w:p w14:paraId="4931594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Factor2  |      3.79038       0.6142</w:t>
      </w:r>
    </w:p>
    <w:p w14:paraId="053BD42A"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Factor3  |      3.00720       0.4873</w:t>
      </w:r>
    </w:p>
    <w:p w14:paraId="6347060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Factor4  |      2.84995       0.4618</w:t>
      </w:r>
    </w:p>
    <w:p w14:paraId="36BF324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5FF8B1A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LR test: independent vs. saturated:  chi2(55) = 7.5e+04 Prob&gt;chi2 = 0.0000</w:t>
      </w:r>
    </w:p>
    <w:p w14:paraId="62C4F231" w14:textId="77777777" w:rsidR="005B2056" w:rsidRPr="005B2056" w:rsidRDefault="005B2056" w:rsidP="00502FC8">
      <w:pPr>
        <w:pStyle w:val="SourceCode"/>
        <w:wordWrap/>
        <w:rPr>
          <w:rStyle w:val="VerbatimChar"/>
          <w:sz w:val="20"/>
          <w:szCs w:val="20"/>
        </w:rPr>
      </w:pPr>
    </w:p>
    <w:p w14:paraId="388C326B" w14:textId="77777777" w:rsidR="005B2056" w:rsidRPr="005B2056" w:rsidRDefault="005B2056" w:rsidP="00502FC8">
      <w:pPr>
        <w:pStyle w:val="SourceCode"/>
        <w:wordWrap/>
        <w:rPr>
          <w:rStyle w:val="VerbatimChar"/>
          <w:sz w:val="20"/>
          <w:szCs w:val="20"/>
        </w:rPr>
      </w:pPr>
      <w:r w:rsidRPr="005B2056">
        <w:rPr>
          <w:rStyle w:val="VerbatimChar"/>
          <w:sz w:val="20"/>
          <w:szCs w:val="20"/>
        </w:rPr>
        <w:t>Rotated factor loadings (pattern matrix) and unique variances</w:t>
      </w:r>
    </w:p>
    <w:p w14:paraId="75770CEF" w14:textId="77777777" w:rsidR="005B2056" w:rsidRPr="005B2056" w:rsidRDefault="005B2056" w:rsidP="00502FC8">
      <w:pPr>
        <w:pStyle w:val="SourceCode"/>
        <w:wordWrap/>
        <w:rPr>
          <w:rStyle w:val="VerbatimChar"/>
          <w:sz w:val="20"/>
          <w:szCs w:val="20"/>
        </w:rPr>
      </w:pPr>
    </w:p>
    <w:p w14:paraId="7338136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494D2385"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Variable |  Factor1   Factor2   Factor3   Factor4 |   Uniqueness </w:t>
      </w:r>
    </w:p>
    <w:p w14:paraId="2F587BB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708EB92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acsi1 |   0.7632    0.1948    0.0116   -0.0005 |      0.1624  </w:t>
      </w:r>
    </w:p>
    <w:p w14:paraId="2E61E45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acsi2 |   0.7029    0.2019   -0.0760    0.0282 |      0.3084  </w:t>
      </w:r>
    </w:p>
    <w:p w14:paraId="7C808E2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acsi3 |   0.5665    0.2087    0.0867   -0.0145 |      0.4078  </w:t>
      </w:r>
    </w:p>
    <w:p w14:paraId="6AD9634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cuex1 |   0.0898    0.0233    0.6744   -0.0424 |      0.4893  </w:t>
      </w:r>
    </w:p>
    <w:p w14:paraId="30C1716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cuex2 |   0.0762    0.0076    0.6228    0.0388 |      0.5140  </w:t>
      </w:r>
    </w:p>
    <w:p w14:paraId="08277C1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cuex3 |  -0.1091    0.0189    0.2424    0.4192 |      0.7157  </w:t>
      </w:r>
    </w:p>
    <w:p w14:paraId="6DCF6C3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perq1 |   0.8037   -0.0407    0.1972   -0.0226 |      0.2125  </w:t>
      </w:r>
    </w:p>
    <w:p w14:paraId="49787F15"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perq2 |   0.8315   -0.0611    0.0400    0.0702 |      0.2590  </w:t>
      </w:r>
    </w:p>
    <w:p w14:paraId="2EB02C8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perq3 |   0.3220   -0.0027   -0.0898    0.4603 |      0.5716  </w:t>
      </w:r>
    </w:p>
    <w:p w14:paraId="37A855F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perv1 |   0.2934    0.6166    0.0253    0.0120 |      0.2510  </w:t>
      </w:r>
    </w:p>
    <w:p w14:paraId="4FF5A27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perv2 |   0.1975    0.6820    0.0031   -0.0070 |      0.3125  </w:t>
      </w:r>
    </w:p>
    <w:p w14:paraId="1D65A31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5F2F761C" w14:textId="77777777" w:rsidR="005B2056" w:rsidRPr="005B2056" w:rsidRDefault="005B2056" w:rsidP="00502FC8">
      <w:pPr>
        <w:pStyle w:val="SourceCode"/>
        <w:wordWrap/>
        <w:rPr>
          <w:rStyle w:val="VerbatimChar"/>
          <w:sz w:val="20"/>
          <w:szCs w:val="20"/>
        </w:rPr>
      </w:pPr>
    </w:p>
    <w:p w14:paraId="3AD30390" w14:textId="77777777" w:rsidR="005B2056" w:rsidRPr="005B2056" w:rsidRDefault="005B2056" w:rsidP="00502FC8">
      <w:pPr>
        <w:pStyle w:val="SourceCode"/>
        <w:wordWrap/>
        <w:rPr>
          <w:rStyle w:val="VerbatimChar"/>
          <w:sz w:val="20"/>
          <w:szCs w:val="20"/>
        </w:rPr>
      </w:pPr>
      <w:r w:rsidRPr="005B2056">
        <w:rPr>
          <w:rStyle w:val="VerbatimChar"/>
          <w:sz w:val="20"/>
          <w:szCs w:val="20"/>
        </w:rPr>
        <w:t>Factor rotation matrix</w:t>
      </w:r>
    </w:p>
    <w:p w14:paraId="4C3C7AA9" w14:textId="77777777" w:rsidR="005B2056" w:rsidRPr="005B2056" w:rsidRDefault="005B2056" w:rsidP="00502FC8">
      <w:pPr>
        <w:pStyle w:val="SourceCode"/>
        <w:wordWrap/>
        <w:rPr>
          <w:rStyle w:val="VerbatimChar"/>
          <w:sz w:val="20"/>
          <w:szCs w:val="20"/>
        </w:rPr>
      </w:pPr>
    </w:p>
    <w:p w14:paraId="473A8CF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2C3DFAC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 Factor1  Factor2  Factor3  Factor4 </w:t>
      </w:r>
    </w:p>
    <w:p w14:paraId="60CB70F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77B9ECE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Factor1 |  0.9686   0.7989   0.6875   0.6872 </w:t>
      </w:r>
    </w:p>
    <w:p w14:paraId="32C1473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Factor2 | -0.0809  -0.3643   0.6722   0.3504 </w:t>
      </w:r>
    </w:p>
    <w:p w14:paraId="3BD5A395"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Factor3 | -0.2023   0.4429   0.2636  -0.3095 </w:t>
      </w:r>
    </w:p>
    <w:p w14:paraId="0DF1511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Factor4 | -0.1198   0.1814  -0.0777   0.5561 </w:t>
      </w:r>
    </w:p>
    <w:p w14:paraId="7DC1920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060C4E92" w14:textId="77777777" w:rsidR="005B2056" w:rsidRPr="005B2056" w:rsidRDefault="005B2056" w:rsidP="00502FC8">
      <w:pPr>
        <w:pStyle w:val="SourceCode"/>
        <w:wordWrap/>
        <w:rPr>
          <w:rStyle w:val="VerbatimChar"/>
          <w:sz w:val="20"/>
          <w:szCs w:val="20"/>
        </w:rPr>
      </w:pPr>
    </w:p>
    <w:p w14:paraId="212EEEB7" w14:textId="77777777" w:rsidR="005B2056" w:rsidRPr="005B2056" w:rsidRDefault="005B2056" w:rsidP="00502FC8">
      <w:pPr>
        <w:pStyle w:val="SourceCode"/>
        <w:wordWrap/>
        <w:rPr>
          <w:rStyle w:val="VerbatimChar"/>
          <w:sz w:val="20"/>
          <w:szCs w:val="20"/>
        </w:rPr>
      </w:pPr>
      <w:r w:rsidRPr="005B2056">
        <w:rPr>
          <w:rStyle w:val="VerbatimChar"/>
          <w:sz w:val="20"/>
          <w:szCs w:val="20"/>
        </w:rPr>
        <w:t>. estat common</w:t>
      </w:r>
    </w:p>
    <w:p w14:paraId="20889463" w14:textId="77777777" w:rsidR="005B2056" w:rsidRPr="005B2056" w:rsidRDefault="005B2056" w:rsidP="00502FC8">
      <w:pPr>
        <w:pStyle w:val="SourceCode"/>
        <w:wordWrap/>
        <w:rPr>
          <w:rStyle w:val="VerbatimChar"/>
          <w:sz w:val="20"/>
          <w:szCs w:val="20"/>
        </w:rPr>
      </w:pPr>
    </w:p>
    <w:p w14:paraId="32B14C65" w14:textId="77777777" w:rsidR="005B2056" w:rsidRPr="005B2056" w:rsidRDefault="005B2056" w:rsidP="00502FC8">
      <w:pPr>
        <w:pStyle w:val="SourceCode"/>
        <w:wordWrap/>
        <w:rPr>
          <w:rStyle w:val="VerbatimChar"/>
          <w:sz w:val="20"/>
          <w:szCs w:val="20"/>
        </w:rPr>
      </w:pPr>
      <w:r w:rsidRPr="005B2056">
        <w:rPr>
          <w:rStyle w:val="VerbatimChar"/>
          <w:sz w:val="20"/>
          <w:szCs w:val="20"/>
        </w:rPr>
        <w:t>Correlation matrix of the promax(3) rotated common factors</w:t>
      </w:r>
    </w:p>
    <w:p w14:paraId="56CC7B88" w14:textId="77777777" w:rsidR="005B2056" w:rsidRPr="005B2056" w:rsidRDefault="005B2056" w:rsidP="00502FC8">
      <w:pPr>
        <w:pStyle w:val="SourceCode"/>
        <w:wordWrap/>
        <w:rPr>
          <w:rStyle w:val="VerbatimChar"/>
          <w:sz w:val="20"/>
          <w:szCs w:val="20"/>
        </w:rPr>
      </w:pPr>
    </w:p>
    <w:p w14:paraId="7DABFD2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4A1AA3F8"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Factors |  Factor1   Factor2   Factor3   Factor4 </w:t>
      </w:r>
    </w:p>
    <w:p w14:paraId="7B1137EF"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5E9BB9A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Factor1 |        1                               </w:t>
      </w:r>
    </w:p>
    <w:p w14:paraId="172EBA0D"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Factor2 |    .6919         1                     </w:t>
      </w:r>
    </w:p>
    <w:p w14:paraId="76A451E5"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Factor3 |    .5674      .407         1           </w:t>
      </w:r>
    </w:p>
    <w:p w14:paraId="18E6C1D8"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Factor4 |    .6332     .3852     .5832         1 </w:t>
      </w:r>
    </w:p>
    <w:p w14:paraId="67A7347D"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14958205" w14:textId="77777777" w:rsidR="005B2056" w:rsidRPr="005B2056" w:rsidRDefault="005B2056" w:rsidP="00502FC8">
      <w:pPr>
        <w:pStyle w:val="SourceCode"/>
        <w:wordWrap/>
        <w:rPr>
          <w:rStyle w:val="VerbatimChar"/>
          <w:sz w:val="20"/>
          <w:szCs w:val="20"/>
        </w:rPr>
      </w:pPr>
    </w:p>
    <w:p w14:paraId="7862C2B0" w14:textId="77777777" w:rsidR="00A812FC" w:rsidRPr="0052565E" w:rsidRDefault="00A812FC" w:rsidP="00A812FC">
      <w:pPr>
        <w:pStyle w:val="3"/>
      </w:pPr>
      <w:r w:rsidRPr="0052565E">
        <w:t xml:space="preserve">Problems / </w:t>
      </w:r>
      <w:r w:rsidRPr="004D1102">
        <w:t>Limitations</w:t>
      </w:r>
    </w:p>
    <w:p w14:paraId="7FD3CA8D" w14:textId="77777777" w:rsidR="00A812FC" w:rsidRPr="008C7F9F" w:rsidRDefault="00A812FC" w:rsidP="00A812FC">
      <w:pPr>
        <w:pStyle w:val="BodyText-noindent"/>
      </w:pPr>
      <w:r w:rsidRPr="00380CE5">
        <w:t>EFA is a technique of 'letting the data speak', and the theoretical background and the intention of the researcher are not taken into consideration at all. Therefore, EFA often produces results that are difficult to interpret. The following shows the derived pattern matrix. M</w:t>
      </w:r>
      <w:r w:rsidRPr="00380CE5">
        <w:rPr>
          <w:rFonts w:hint="eastAsia"/>
        </w:rPr>
        <w:t xml:space="preserve">any </w:t>
      </w:r>
      <w:r w:rsidRPr="00380CE5">
        <w:t>items are 'loaded' on unintended factors. This discussion shows why CFA, not EFA, should be used when looking for factor correlation.</w:t>
      </w:r>
      <w:r w:rsidRPr="008C7F9F">
        <w:t xml:space="preserve"> </w:t>
      </w:r>
    </w:p>
    <w:p w14:paraId="7B0E83B9" w14:textId="6269D8EF" w:rsidR="00A812FC" w:rsidRDefault="00A812FC" w:rsidP="003E3E30">
      <w:pPr>
        <w:pStyle w:val="a0"/>
      </w:pPr>
      <w:r w:rsidRPr="009B76E6">
        <w:t xml:space="preserve">We will </w:t>
      </w:r>
      <w:r w:rsidR="003A7C2E">
        <w:t>next</w:t>
      </w:r>
      <w:r w:rsidR="003A7C2E" w:rsidRPr="009B76E6">
        <w:t xml:space="preserve"> </w:t>
      </w:r>
      <w:r w:rsidRPr="009B76E6">
        <w:t xml:space="preserve">describe techniques for evaluating discriminant validity using </w:t>
      </w:r>
      <w:r>
        <w:t>Stata’s SEM command.</w:t>
      </w:r>
    </w:p>
    <w:p w14:paraId="1CB4FCCF" w14:textId="7761B195" w:rsidR="00A812FC" w:rsidRPr="00166527" w:rsidRDefault="00A812FC" w:rsidP="00A812FC">
      <w:pPr>
        <w:pStyle w:val="2"/>
      </w:pPr>
      <w:bookmarkStart w:id="101" w:name="_Toc14939197"/>
      <w:r w:rsidRPr="00166527">
        <w:rPr>
          <w:rFonts w:hint="eastAsia"/>
        </w:rPr>
        <w:lastRenderedPageBreak/>
        <w:t>Factor correlation (point estimate)</w:t>
      </w:r>
      <w:bookmarkEnd w:id="101"/>
    </w:p>
    <w:p w14:paraId="66535349" w14:textId="77777777" w:rsidR="00A812FC" w:rsidRDefault="00A812FC" w:rsidP="00A812FC">
      <w:pPr>
        <w:pStyle w:val="3"/>
      </w:pPr>
      <w:r>
        <w:rPr>
          <w:rFonts w:hint="eastAsia"/>
        </w:rPr>
        <w:t>How often is it use</w:t>
      </w:r>
      <w:r>
        <w:t>d?</w:t>
      </w:r>
    </w:p>
    <w:p w14:paraId="25AEF94E" w14:textId="77777777" w:rsidR="00A812FC" w:rsidRPr="00B754DA" w:rsidRDefault="00A812FC" w:rsidP="00A812FC">
      <w:pPr>
        <w:pStyle w:val="BodyText-noindent"/>
        <w:rPr>
          <w:u w:val="single"/>
        </w:rPr>
      </w:pPr>
      <w:r w:rsidRPr="008834E4">
        <w:t xml:space="preserve">AMJ 0%, JAP </w:t>
      </w:r>
      <w:r>
        <w:t>1.4</w:t>
      </w:r>
      <w:r w:rsidRPr="008834E4">
        <w:t>%, ORM 0%</w:t>
      </w:r>
    </w:p>
    <w:p w14:paraId="449EDA63" w14:textId="77777777" w:rsidR="00A812FC" w:rsidRPr="0090055D" w:rsidRDefault="00A812FC" w:rsidP="00A812FC">
      <w:pPr>
        <w:pStyle w:val="3"/>
      </w:pPr>
      <w:r w:rsidRPr="0090055D">
        <w:rPr>
          <w:rFonts w:hint="eastAsia"/>
        </w:rPr>
        <w:t>How to obtain</w:t>
      </w:r>
    </w:p>
    <w:p w14:paraId="1D2CD285" w14:textId="77777777" w:rsidR="00A812FC" w:rsidRPr="0015604B" w:rsidRDefault="00A812FC" w:rsidP="00A812FC">
      <w:pPr>
        <w:pStyle w:val="BodyText-noindent"/>
      </w:pPr>
      <w:r w:rsidRPr="0015604B">
        <w:t>Two methods are used to determine the scale of the latent variable in SEM:</w:t>
      </w:r>
    </w:p>
    <w:p w14:paraId="5B9507E4" w14:textId="77777777" w:rsidR="00A812FC" w:rsidRPr="00A9052D" w:rsidRDefault="00A812FC" w:rsidP="00A812FC">
      <w:pPr>
        <w:pStyle w:val="BodyText-noindent"/>
        <w:numPr>
          <w:ilvl w:val="0"/>
          <w:numId w:val="62"/>
        </w:numPr>
      </w:pPr>
      <w:r w:rsidRPr="0015604B">
        <w:t>Fix one of the path coefficients between the latent variable and the corresponding manifest variables</w:t>
      </w:r>
      <w:r w:rsidRPr="00B242A6">
        <w:t xml:space="preserve"> (i.e., factor loadings) </w:t>
      </w:r>
      <w:r w:rsidRPr="00343BF6">
        <w:t>to a non-zero value (typically 1), or</w:t>
      </w:r>
    </w:p>
    <w:p w14:paraId="7F5C8BEB" w14:textId="77777777" w:rsidR="00A812FC" w:rsidRPr="00B95786" w:rsidRDefault="00A812FC" w:rsidP="00A812FC">
      <w:pPr>
        <w:pStyle w:val="BodyText-noindent"/>
        <w:numPr>
          <w:ilvl w:val="0"/>
          <w:numId w:val="62"/>
        </w:numPr>
      </w:pPr>
      <w:r w:rsidRPr="00A9052D">
        <w:t>Fix the variance of latent variables</w:t>
      </w:r>
      <w:r w:rsidRPr="00632840">
        <w:t xml:space="preserve"> to a non-zero value (typically </w:t>
      </w:r>
      <w:r w:rsidRPr="00B95786">
        <w:t>1).</w:t>
      </w:r>
    </w:p>
    <w:p w14:paraId="39B3A8C0" w14:textId="1E9205DA" w:rsidR="00D61DAF" w:rsidRDefault="00A812FC" w:rsidP="00D61DAF">
      <w:pPr>
        <w:pStyle w:val="BodyText-noindent"/>
      </w:pPr>
      <w:r w:rsidRPr="00A92A69">
        <w:t xml:space="preserve">The first style is the </w:t>
      </w:r>
      <w:r>
        <w:t>lavaan</w:t>
      </w:r>
      <w:r w:rsidRPr="00A92A69">
        <w:t xml:space="preserve"> default, so it is used more often. However, the second style is more convenient for estimating factor correlation</w:t>
      </w:r>
      <w:r>
        <w:t>s</w:t>
      </w:r>
      <w:r w:rsidRPr="00A92A69">
        <w:t>.</w:t>
      </w:r>
      <w:r>
        <w:t xml:space="preserve"> We use the second style by using the variances option to constrain the latent variable variances to ones. </w:t>
      </w:r>
      <w:r w:rsidRPr="00C451BB">
        <w:t xml:space="preserve">The advantage of </w:t>
      </w:r>
      <w:r>
        <w:t>fixi</w:t>
      </w:r>
      <w:r w:rsidRPr="00C451BB">
        <w:t xml:space="preserve">ng the variance of latent variables to 1 is that the </w:t>
      </w:r>
      <w:r>
        <w:t>estimated factor covariance are correlations that can be interpreted directly without any further calculation</w:t>
      </w:r>
      <w:r w:rsidRPr="00C451BB">
        <w:t>.</w:t>
      </w:r>
      <w:r>
        <w:t xml:space="preserve"> </w:t>
      </w:r>
      <w:r w:rsidR="00D61DAF" w:rsidRPr="0001437E">
        <w:t xml:space="preserve">That is, the correlation table as shown in </w:t>
      </w:r>
      <w:r w:rsidR="00D61DAF">
        <w:fldChar w:fldCharType="begin"/>
      </w:r>
      <w:r w:rsidR="00D61DAF">
        <w:instrText xml:space="preserve"> REF _Ref14267221 \h </w:instrText>
      </w:r>
      <w:r w:rsidR="00D61DAF">
        <w:fldChar w:fldCharType="separate"/>
      </w:r>
      <w:r w:rsidR="00E47287">
        <w:t xml:space="preserve">Table </w:t>
      </w:r>
      <w:r w:rsidR="00E47287">
        <w:rPr>
          <w:noProof/>
        </w:rPr>
        <w:t>41</w:t>
      </w:r>
      <w:r w:rsidR="00D61DAF">
        <w:fldChar w:fldCharType="end"/>
      </w:r>
      <w:r w:rsidR="00D61DAF">
        <w:t xml:space="preserve"> </w:t>
      </w:r>
      <w:r w:rsidR="00D61DAF" w:rsidRPr="0001437E">
        <w:t>can be obtained from the following results.</w:t>
      </w:r>
    </w:p>
    <w:p w14:paraId="3C5D9C93" w14:textId="5F3F1BCD" w:rsidR="00D61DAF" w:rsidRDefault="00D61DAF" w:rsidP="00D61DAF">
      <w:pPr>
        <w:pStyle w:val="af0"/>
      </w:pPr>
      <w:r>
        <w:t xml:space="preserve">Table </w:t>
      </w:r>
      <w:r>
        <w:fldChar w:fldCharType="begin"/>
      </w:r>
      <w:r>
        <w:instrText xml:space="preserve"> SEQ Table \* ARABIC </w:instrText>
      </w:r>
      <w:r>
        <w:fldChar w:fldCharType="separate"/>
      </w:r>
      <w:r w:rsidR="00E47287">
        <w:rPr>
          <w:noProof/>
        </w:rPr>
        <w:t>45</w:t>
      </w:r>
      <w:r>
        <w:fldChar w:fldCharType="end"/>
      </w:r>
      <w:r>
        <w:t xml:space="preserve"> Factor correlation estimates from Stata</w:t>
      </w:r>
    </w:p>
    <w:tbl>
      <w:tblPr>
        <w:tblW w:w="5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80"/>
        <w:gridCol w:w="1080"/>
        <w:gridCol w:w="1080"/>
        <w:gridCol w:w="1080"/>
        <w:gridCol w:w="1080"/>
      </w:tblGrid>
      <w:tr w:rsidR="00D61DAF" w:rsidRPr="00234FE7" w14:paraId="684A1F6E" w14:textId="77777777" w:rsidTr="00E47287">
        <w:trPr>
          <w:trHeight w:val="330"/>
          <w:jc w:val="center"/>
        </w:trPr>
        <w:tc>
          <w:tcPr>
            <w:tcW w:w="1080" w:type="dxa"/>
            <w:shd w:val="clear" w:color="auto" w:fill="auto"/>
            <w:noWrap/>
            <w:vAlign w:val="center"/>
            <w:hideMark/>
          </w:tcPr>
          <w:p w14:paraId="6E4C9089" w14:textId="77777777" w:rsidR="00D61DAF" w:rsidRPr="002F20A1" w:rsidRDefault="00D61DAF" w:rsidP="00E47287">
            <w:pPr>
              <w:jc w:val="right"/>
              <w:rPr>
                <w:rFonts w:eastAsia="맑은 고딕"/>
                <w:color w:val="000000"/>
              </w:rPr>
            </w:pPr>
          </w:p>
        </w:tc>
        <w:tc>
          <w:tcPr>
            <w:tcW w:w="1080" w:type="dxa"/>
            <w:shd w:val="clear" w:color="auto" w:fill="auto"/>
            <w:noWrap/>
            <w:vAlign w:val="center"/>
            <w:hideMark/>
          </w:tcPr>
          <w:p w14:paraId="0A51CF82" w14:textId="77777777" w:rsidR="00D61DAF" w:rsidRPr="00234FE7" w:rsidRDefault="00D61DAF" w:rsidP="00E47287">
            <w:pPr>
              <w:jc w:val="right"/>
              <w:rPr>
                <w:rFonts w:eastAsia="맑은 고딕"/>
                <w:color w:val="000000"/>
              </w:rPr>
            </w:pPr>
            <w:r w:rsidRPr="00234FE7">
              <w:rPr>
                <w:rFonts w:eastAsia="맑은 고딕"/>
                <w:color w:val="000000"/>
              </w:rPr>
              <w:t>ACSI</w:t>
            </w:r>
          </w:p>
        </w:tc>
        <w:tc>
          <w:tcPr>
            <w:tcW w:w="1080" w:type="dxa"/>
            <w:shd w:val="clear" w:color="auto" w:fill="auto"/>
            <w:noWrap/>
            <w:vAlign w:val="center"/>
            <w:hideMark/>
          </w:tcPr>
          <w:p w14:paraId="7F926BE4" w14:textId="77777777" w:rsidR="00D61DAF" w:rsidRPr="00234FE7" w:rsidRDefault="00D61DAF" w:rsidP="00E47287">
            <w:pPr>
              <w:jc w:val="right"/>
              <w:rPr>
                <w:rFonts w:eastAsia="맑은 고딕"/>
                <w:color w:val="000000"/>
              </w:rPr>
            </w:pPr>
            <w:r w:rsidRPr="00234FE7">
              <w:rPr>
                <w:rFonts w:eastAsia="맑은 고딕"/>
                <w:color w:val="000000"/>
              </w:rPr>
              <w:t>CUEX</w:t>
            </w:r>
          </w:p>
        </w:tc>
        <w:tc>
          <w:tcPr>
            <w:tcW w:w="1080" w:type="dxa"/>
            <w:shd w:val="clear" w:color="auto" w:fill="auto"/>
            <w:noWrap/>
            <w:vAlign w:val="center"/>
            <w:hideMark/>
          </w:tcPr>
          <w:p w14:paraId="2F41F67A" w14:textId="77777777" w:rsidR="00D61DAF" w:rsidRPr="00234FE7" w:rsidRDefault="00D61DAF" w:rsidP="00E47287">
            <w:pPr>
              <w:jc w:val="right"/>
              <w:rPr>
                <w:rFonts w:eastAsia="맑은 고딕"/>
                <w:color w:val="000000"/>
              </w:rPr>
            </w:pPr>
            <w:r w:rsidRPr="00234FE7">
              <w:rPr>
                <w:rFonts w:eastAsia="맑은 고딕"/>
                <w:color w:val="000000"/>
              </w:rPr>
              <w:t>PERQ</w:t>
            </w:r>
          </w:p>
        </w:tc>
        <w:tc>
          <w:tcPr>
            <w:tcW w:w="1080" w:type="dxa"/>
            <w:shd w:val="clear" w:color="auto" w:fill="auto"/>
            <w:noWrap/>
            <w:vAlign w:val="center"/>
            <w:hideMark/>
          </w:tcPr>
          <w:p w14:paraId="1099687C" w14:textId="77777777" w:rsidR="00D61DAF" w:rsidRPr="00234FE7" w:rsidRDefault="00D61DAF" w:rsidP="00E47287">
            <w:pPr>
              <w:jc w:val="right"/>
              <w:rPr>
                <w:rFonts w:eastAsia="맑은 고딕"/>
                <w:color w:val="000000"/>
              </w:rPr>
            </w:pPr>
            <w:r w:rsidRPr="00234FE7">
              <w:rPr>
                <w:rFonts w:eastAsia="맑은 고딕"/>
                <w:color w:val="000000"/>
              </w:rPr>
              <w:t>PERV</w:t>
            </w:r>
          </w:p>
        </w:tc>
      </w:tr>
      <w:tr w:rsidR="00D61DAF" w:rsidRPr="00234FE7" w14:paraId="133AE412" w14:textId="77777777" w:rsidTr="00E47287">
        <w:trPr>
          <w:trHeight w:val="330"/>
          <w:jc w:val="center"/>
        </w:trPr>
        <w:tc>
          <w:tcPr>
            <w:tcW w:w="1080" w:type="dxa"/>
            <w:shd w:val="clear" w:color="auto" w:fill="auto"/>
            <w:noWrap/>
            <w:vAlign w:val="center"/>
            <w:hideMark/>
          </w:tcPr>
          <w:p w14:paraId="7EA4BC9D" w14:textId="77777777" w:rsidR="00D61DAF" w:rsidRPr="00234FE7" w:rsidRDefault="00D61DAF" w:rsidP="00E47287">
            <w:pPr>
              <w:jc w:val="right"/>
              <w:rPr>
                <w:rFonts w:eastAsia="맑은 고딕"/>
                <w:color w:val="000000"/>
              </w:rPr>
            </w:pPr>
            <w:r w:rsidRPr="00234FE7">
              <w:rPr>
                <w:rFonts w:eastAsia="맑은 고딕"/>
                <w:color w:val="000000"/>
              </w:rPr>
              <w:t>ACSI</w:t>
            </w:r>
          </w:p>
        </w:tc>
        <w:tc>
          <w:tcPr>
            <w:tcW w:w="1080" w:type="dxa"/>
            <w:shd w:val="clear" w:color="auto" w:fill="auto"/>
            <w:noWrap/>
            <w:vAlign w:val="center"/>
            <w:hideMark/>
          </w:tcPr>
          <w:p w14:paraId="10E4C454" w14:textId="77777777" w:rsidR="00D61DAF" w:rsidRPr="00234FE7" w:rsidRDefault="00D61DAF" w:rsidP="00E47287">
            <w:pPr>
              <w:jc w:val="right"/>
              <w:rPr>
                <w:rFonts w:eastAsia="맑은 고딕"/>
                <w:color w:val="000000"/>
              </w:rPr>
            </w:pPr>
            <w:r w:rsidRPr="0090055D">
              <w:rPr>
                <w:rFonts w:eastAsia="맑은 고딕"/>
                <w:color w:val="0070C0"/>
              </w:rPr>
              <w:t>1.000</w:t>
            </w:r>
            <w:r w:rsidRPr="00234FE7">
              <w:rPr>
                <w:rFonts w:eastAsia="맑은 고딕"/>
                <w:color w:val="000000"/>
              </w:rPr>
              <w:t xml:space="preserve"> </w:t>
            </w:r>
          </w:p>
        </w:tc>
        <w:tc>
          <w:tcPr>
            <w:tcW w:w="1080" w:type="dxa"/>
            <w:shd w:val="clear" w:color="auto" w:fill="auto"/>
            <w:noWrap/>
            <w:vAlign w:val="center"/>
            <w:hideMark/>
          </w:tcPr>
          <w:p w14:paraId="334C9692" w14:textId="77777777" w:rsidR="00D61DAF" w:rsidRPr="00234FE7" w:rsidRDefault="00D61DAF" w:rsidP="00E47287">
            <w:pPr>
              <w:jc w:val="right"/>
              <w:rPr>
                <w:rFonts w:eastAsia="맑은 고딕"/>
                <w:color w:val="000000"/>
              </w:rPr>
            </w:pPr>
          </w:p>
        </w:tc>
        <w:tc>
          <w:tcPr>
            <w:tcW w:w="1080" w:type="dxa"/>
            <w:shd w:val="clear" w:color="auto" w:fill="auto"/>
            <w:noWrap/>
            <w:vAlign w:val="center"/>
            <w:hideMark/>
          </w:tcPr>
          <w:p w14:paraId="1C392087" w14:textId="77777777" w:rsidR="00D61DAF" w:rsidRPr="002F20A1" w:rsidRDefault="00D61DAF" w:rsidP="00E47287">
            <w:pPr>
              <w:jc w:val="right"/>
              <w:rPr>
                <w:rFonts w:eastAsia="맑은 고딕"/>
                <w:color w:val="000000"/>
              </w:rPr>
            </w:pPr>
          </w:p>
        </w:tc>
        <w:tc>
          <w:tcPr>
            <w:tcW w:w="1080" w:type="dxa"/>
            <w:shd w:val="clear" w:color="auto" w:fill="auto"/>
            <w:noWrap/>
            <w:vAlign w:val="center"/>
            <w:hideMark/>
          </w:tcPr>
          <w:p w14:paraId="56A1AB71" w14:textId="77777777" w:rsidR="00D61DAF" w:rsidRPr="002F20A1" w:rsidRDefault="00D61DAF" w:rsidP="00E47287">
            <w:pPr>
              <w:jc w:val="right"/>
              <w:rPr>
                <w:rFonts w:eastAsia="맑은 고딕"/>
                <w:color w:val="000000"/>
              </w:rPr>
            </w:pPr>
          </w:p>
        </w:tc>
      </w:tr>
      <w:tr w:rsidR="00D61DAF" w:rsidRPr="00234FE7" w14:paraId="7B950F86" w14:textId="77777777" w:rsidTr="00E47287">
        <w:trPr>
          <w:trHeight w:val="330"/>
          <w:jc w:val="center"/>
        </w:trPr>
        <w:tc>
          <w:tcPr>
            <w:tcW w:w="1080" w:type="dxa"/>
            <w:shd w:val="clear" w:color="auto" w:fill="auto"/>
            <w:noWrap/>
            <w:vAlign w:val="center"/>
            <w:hideMark/>
          </w:tcPr>
          <w:p w14:paraId="554C4E18" w14:textId="77777777" w:rsidR="00D61DAF" w:rsidRPr="00234FE7" w:rsidRDefault="00D61DAF" w:rsidP="00E47287">
            <w:pPr>
              <w:jc w:val="right"/>
              <w:rPr>
                <w:rFonts w:eastAsia="맑은 고딕"/>
                <w:color w:val="000000"/>
              </w:rPr>
            </w:pPr>
            <w:r w:rsidRPr="00234FE7">
              <w:rPr>
                <w:rFonts w:eastAsia="맑은 고딕"/>
                <w:color w:val="000000"/>
              </w:rPr>
              <w:t>CUEX</w:t>
            </w:r>
          </w:p>
        </w:tc>
        <w:tc>
          <w:tcPr>
            <w:tcW w:w="1080" w:type="dxa"/>
            <w:shd w:val="clear" w:color="000000" w:fill="FFFFFF"/>
            <w:noWrap/>
            <w:vAlign w:val="center"/>
            <w:hideMark/>
          </w:tcPr>
          <w:p w14:paraId="6B5CDA77" w14:textId="77777777" w:rsidR="00D61DAF" w:rsidRPr="00BA7955" w:rsidRDefault="00D61DAF" w:rsidP="00E47287">
            <w:pPr>
              <w:jc w:val="right"/>
              <w:rPr>
                <w:rFonts w:eastAsia="맑은 고딕"/>
                <w:color w:val="000000"/>
              </w:rPr>
            </w:pPr>
            <w:r w:rsidRPr="00B54B98">
              <w:rPr>
                <w:color w:val="FF0000"/>
              </w:rPr>
              <w:t>.612</w:t>
            </w:r>
          </w:p>
        </w:tc>
        <w:tc>
          <w:tcPr>
            <w:tcW w:w="1080" w:type="dxa"/>
            <w:shd w:val="clear" w:color="auto" w:fill="auto"/>
            <w:noWrap/>
            <w:vAlign w:val="center"/>
            <w:hideMark/>
          </w:tcPr>
          <w:p w14:paraId="6435E8B6" w14:textId="77777777" w:rsidR="00D61DAF" w:rsidRPr="00BA7955" w:rsidRDefault="00D61DAF" w:rsidP="00E47287">
            <w:pPr>
              <w:jc w:val="right"/>
              <w:rPr>
                <w:rFonts w:eastAsia="맑은 고딕"/>
                <w:color w:val="000000"/>
              </w:rPr>
            </w:pPr>
            <w:r w:rsidRPr="0090055D">
              <w:rPr>
                <w:rFonts w:eastAsia="맑은 고딕"/>
                <w:color w:val="0070C0"/>
              </w:rPr>
              <w:t>1.000</w:t>
            </w:r>
          </w:p>
        </w:tc>
        <w:tc>
          <w:tcPr>
            <w:tcW w:w="1080" w:type="dxa"/>
            <w:shd w:val="clear" w:color="auto" w:fill="auto"/>
            <w:noWrap/>
            <w:vAlign w:val="center"/>
            <w:hideMark/>
          </w:tcPr>
          <w:p w14:paraId="032D7419" w14:textId="77777777" w:rsidR="00D61DAF" w:rsidRPr="00BA7955" w:rsidRDefault="00D61DAF" w:rsidP="00E47287">
            <w:pPr>
              <w:jc w:val="right"/>
              <w:rPr>
                <w:rFonts w:eastAsia="맑은 고딕"/>
                <w:color w:val="000000"/>
              </w:rPr>
            </w:pPr>
            <w:r w:rsidRPr="00BA7955">
              <w:rPr>
                <w:rFonts w:eastAsia="맑은 고딕"/>
                <w:color w:val="000000"/>
              </w:rPr>
              <w:t xml:space="preserve">　</w:t>
            </w:r>
          </w:p>
        </w:tc>
        <w:tc>
          <w:tcPr>
            <w:tcW w:w="1080" w:type="dxa"/>
            <w:shd w:val="clear" w:color="auto" w:fill="auto"/>
            <w:noWrap/>
            <w:vAlign w:val="center"/>
            <w:hideMark/>
          </w:tcPr>
          <w:p w14:paraId="01CB9EBB" w14:textId="77777777" w:rsidR="00D61DAF" w:rsidRPr="002F20A1" w:rsidRDefault="00D61DAF" w:rsidP="00E47287">
            <w:pPr>
              <w:jc w:val="right"/>
              <w:rPr>
                <w:rFonts w:eastAsia="맑은 고딕"/>
                <w:color w:val="000000"/>
              </w:rPr>
            </w:pPr>
          </w:p>
        </w:tc>
      </w:tr>
      <w:tr w:rsidR="00D61DAF" w:rsidRPr="00234FE7" w14:paraId="6AC4CFD6" w14:textId="77777777" w:rsidTr="00E47287">
        <w:trPr>
          <w:trHeight w:val="330"/>
          <w:jc w:val="center"/>
        </w:trPr>
        <w:tc>
          <w:tcPr>
            <w:tcW w:w="1080" w:type="dxa"/>
            <w:shd w:val="clear" w:color="auto" w:fill="auto"/>
            <w:noWrap/>
            <w:vAlign w:val="center"/>
            <w:hideMark/>
          </w:tcPr>
          <w:p w14:paraId="2081833C" w14:textId="77777777" w:rsidR="00D61DAF" w:rsidRPr="00234FE7" w:rsidRDefault="00D61DAF" w:rsidP="00E47287">
            <w:pPr>
              <w:jc w:val="right"/>
              <w:rPr>
                <w:rFonts w:eastAsia="맑은 고딕"/>
                <w:color w:val="000000"/>
              </w:rPr>
            </w:pPr>
            <w:r w:rsidRPr="00234FE7">
              <w:rPr>
                <w:rFonts w:eastAsia="맑은 고딕"/>
                <w:color w:val="000000"/>
              </w:rPr>
              <w:t>PERQ</w:t>
            </w:r>
          </w:p>
        </w:tc>
        <w:tc>
          <w:tcPr>
            <w:tcW w:w="1080" w:type="dxa"/>
            <w:shd w:val="clear" w:color="000000" w:fill="FFFFFF"/>
            <w:noWrap/>
            <w:vAlign w:val="center"/>
            <w:hideMark/>
          </w:tcPr>
          <w:p w14:paraId="239454DD" w14:textId="77777777" w:rsidR="00D61DAF" w:rsidRPr="00BA7955" w:rsidRDefault="00D61DAF" w:rsidP="00E47287">
            <w:pPr>
              <w:jc w:val="right"/>
              <w:rPr>
                <w:rFonts w:eastAsia="맑은 고딕"/>
                <w:color w:val="000000"/>
              </w:rPr>
            </w:pPr>
            <w:r w:rsidRPr="00C451BB">
              <w:rPr>
                <w:color w:val="FF0000"/>
              </w:rPr>
              <w:t>.95</w:t>
            </w:r>
            <w:r>
              <w:rPr>
                <w:color w:val="FF0000"/>
              </w:rPr>
              <w:t>7</w:t>
            </w:r>
          </w:p>
        </w:tc>
        <w:tc>
          <w:tcPr>
            <w:tcW w:w="1080" w:type="dxa"/>
            <w:shd w:val="clear" w:color="000000" w:fill="FFFFFF"/>
            <w:noWrap/>
            <w:vAlign w:val="center"/>
            <w:hideMark/>
          </w:tcPr>
          <w:p w14:paraId="0C886161" w14:textId="77777777" w:rsidR="00D61DAF" w:rsidRPr="00BA7955" w:rsidRDefault="00D61DAF" w:rsidP="00E47287">
            <w:pPr>
              <w:jc w:val="right"/>
              <w:rPr>
                <w:rFonts w:eastAsia="맑은 고딕"/>
                <w:color w:val="000000"/>
              </w:rPr>
            </w:pPr>
            <w:r w:rsidRPr="00C451BB">
              <w:rPr>
                <w:color w:val="FF0000"/>
              </w:rPr>
              <w:t>.69</w:t>
            </w:r>
            <w:r>
              <w:rPr>
                <w:color w:val="FF0000"/>
              </w:rPr>
              <w:t>8</w:t>
            </w:r>
          </w:p>
        </w:tc>
        <w:tc>
          <w:tcPr>
            <w:tcW w:w="1080" w:type="dxa"/>
            <w:shd w:val="clear" w:color="auto" w:fill="auto"/>
            <w:noWrap/>
            <w:vAlign w:val="center"/>
            <w:hideMark/>
          </w:tcPr>
          <w:p w14:paraId="670C7777" w14:textId="77777777" w:rsidR="00D61DAF" w:rsidRPr="00BA7955" w:rsidRDefault="00D61DAF" w:rsidP="00E47287">
            <w:pPr>
              <w:jc w:val="right"/>
              <w:rPr>
                <w:rFonts w:eastAsia="맑은 고딕"/>
                <w:color w:val="000000"/>
              </w:rPr>
            </w:pPr>
            <w:r w:rsidRPr="0090055D">
              <w:rPr>
                <w:rFonts w:eastAsia="맑은 고딕"/>
                <w:color w:val="0070C0"/>
              </w:rPr>
              <w:t>1.000</w:t>
            </w:r>
          </w:p>
        </w:tc>
        <w:tc>
          <w:tcPr>
            <w:tcW w:w="1080" w:type="dxa"/>
            <w:shd w:val="clear" w:color="auto" w:fill="auto"/>
            <w:noWrap/>
            <w:vAlign w:val="center"/>
            <w:hideMark/>
          </w:tcPr>
          <w:p w14:paraId="644FF708" w14:textId="77777777" w:rsidR="00D61DAF" w:rsidRPr="00234FE7" w:rsidRDefault="00D61DAF" w:rsidP="00E47287">
            <w:pPr>
              <w:jc w:val="right"/>
              <w:rPr>
                <w:rFonts w:eastAsia="맑은 고딕"/>
                <w:color w:val="000000"/>
              </w:rPr>
            </w:pPr>
          </w:p>
        </w:tc>
      </w:tr>
      <w:tr w:rsidR="00D61DAF" w:rsidRPr="00234FE7" w14:paraId="6F937951" w14:textId="77777777" w:rsidTr="00E47287">
        <w:trPr>
          <w:trHeight w:val="330"/>
          <w:jc w:val="center"/>
        </w:trPr>
        <w:tc>
          <w:tcPr>
            <w:tcW w:w="1080" w:type="dxa"/>
            <w:shd w:val="clear" w:color="auto" w:fill="auto"/>
            <w:noWrap/>
            <w:vAlign w:val="center"/>
            <w:hideMark/>
          </w:tcPr>
          <w:p w14:paraId="1B662E18" w14:textId="77777777" w:rsidR="00D61DAF" w:rsidRPr="00234FE7" w:rsidRDefault="00D61DAF" w:rsidP="00E47287">
            <w:pPr>
              <w:jc w:val="right"/>
              <w:rPr>
                <w:rFonts w:eastAsia="맑은 고딕"/>
                <w:color w:val="000000"/>
              </w:rPr>
            </w:pPr>
            <w:r w:rsidRPr="00234FE7">
              <w:rPr>
                <w:rFonts w:eastAsia="맑은 고딕"/>
                <w:color w:val="000000"/>
              </w:rPr>
              <w:t>PERV</w:t>
            </w:r>
          </w:p>
        </w:tc>
        <w:tc>
          <w:tcPr>
            <w:tcW w:w="1080" w:type="dxa"/>
            <w:shd w:val="clear" w:color="000000" w:fill="FFFFFF"/>
            <w:noWrap/>
            <w:vAlign w:val="center"/>
            <w:hideMark/>
          </w:tcPr>
          <w:p w14:paraId="3A03112E" w14:textId="77777777" w:rsidR="00D61DAF" w:rsidRPr="00BA7955" w:rsidRDefault="00D61DAF" w:rsidP="00E47287">
            <w:pPr>
              <w:jc w:val="right"/>
              <w:rPr>
                <w:rFonts w:eastAsia="맑은 고딕"/>
                <w:color w:val="000000"/>
              </w:rPr>
            </w:pPr>
            <w:r w:rsidRPr="00C451BB">
              <w:rPr>
                <w:color w:val="FF0000"/>
              </w:rPr>
              <w:t>.87</w:t>
            </w:r>
            <w:r>
              <w:rPr>
                <w:color w:val="FF0000"/>
              </w:rPr>
              <w:t>5</w:t>
            </w:r>
          </w:p>
        </w:tc>
        <w:tc>
          <w:tcPr>
            <w:tcW w:w="1080" w:type="dxa"/>
            <w:shd w:val="clear" w:color="000000" w:fill="FFFFFF"/>
            <w:noWrap/>
            <w:vAlign w:val="center"/>
            <w:hideMark/>
          </w:tcPr>
          <w:p w14:paraId="22B6EFF9" w14:textId="77777777" w:rsidR="00D61DAF" w:rsidRPr="00BA7955" w:rsidRDefault="00D61DAF" w:rsidP="00E47287">
            <w:pPr>
              <w:jc w:val="right"/>
              <w:rPr>
                <w:rFonts w:eastAsia="맑은 고딕"/>
                <w:color w:val="000000"/>
              </w:rPr>
            </w:pPr>
            <w:r w:rsidRPr="00C451BB">
              <w:rPr>
                <w:color w:val="FF0000"/>
              </w:rPr>
              <w:t>.52</w:t>
            </w:r>
            <w:r>
              <w:rPr>
                <w:color w:val="FF0000"/>
              </w:rPr>
              <w:t>6</w:t>
            </w:r>
          </w:p>
        </w:tc>
        <w:tc>
          <w:tcPr>
            <w:tcW w:w="1080" w:type="dxa"/>
            <w:shd w:val="clear" w:color="000000" w:fill="FFFFFF"/>
            <w:noWrap/>
            <w:vAlign w:val="center"/>
            <w:hideMark/>
          </w:tcPr>
          <w:p w14:paraId="5F20EA43" w14:textId="76A565F2" w:rsidR="00D61DAF" w:rsidRPr="00BA7955" w:rsidRDefault="00D61DAF" w:rsidP="00E47287">
            <w:pPr>
              <w:jc w:val="right"/>
              <w:rPr>
                <w:rFonts w:eastAsia="맑은 고딕"/>
                <w:color w:val="000000"/>
              </w:rPr>
            </w:pPr>
            <w:r w:rsidRPr="003E3E30">
              <w:rPr>
                <w:rFonts w:eastAsia="맑은 고딕"/>
                <w:color w:val="FF0000"/>
              </w:rPr>
              <w:t>.</w:t>
            </w:r>
            <w:r w:rsidRPr="00C451BB">
              <w:rPr>
                <w:color w:val="FF0000"/>
              </w:rPr>
              <w:t>7</w:t>
            </w:r>
            <w:r>
              <w:rPr>
                <w:color w:val="FF0000"/>
              </w:rPr>
              <w:t>70</w:t>
            </w:r>
            <w:r w:rsidRPr="00BA7955">
              <w:rPr>
                <w:rFonts w:eastAsia="맑은 고딕" w:hint="eastAsia"/>
                <w:color w:val="000000"/>
              </w:rPr>
              <w:t xml:space="preserve"> </w:t>
            </w:r>
          </w:p>
        </w:tc>
        <w:tc>
          <w:tcPr>
            <w:tcW w:w="1080" w:type="dxa"/>
            <w:shd w:val="clear" w:color="auto" w:fill="auto"/>
            <w:noWrap/>
            <w:vAlign w:val="center"/>
            <w:hideMark/>
          </w:tcPr>
          <w:p w14:paraId="0CC7FF22" w14:textId="77777777" w:rsidR="00D61DAF" w:rsidRPr="00234FE7" w:rsidRDefault="00D61DAF" w:rsidP="00E47287">
            <w:pPr>
              <w:jc w:val="right"/>
              <w:rPr>
                <w:rFonts w:eastAsia="맑은 고딕"/>
                <w:color w:val="000000"/>
              </w:rPr>
            </w:pPr>
            <w:r w:rsidRPr="0090055D">
              <w:rPr>
                <w:rFonts w:eastAsia="맑은 고딕"/>
                <w:color w:val="0070C0"/>
              </w:rPr>
              <w:t xml:space="preserve">1.000 </w:t>
            </w:r>
          </w:p>
        </w:tc>
      </w:tr>
    </w:tbl>
    <w:p w14:paraId="7107A940" w14:textId="77777777" w:rsidR="005B2056" w:rsidRPr="005B2056" w:rsidRDefault="005B2056" w:rsidP="00502FC8">
      <w:pPr>
        <w:pStyle w:val="SourceCode"/>
        <w:wordWrap/>
        <w:rPr>
          <w:rStyle w:val="VerbatimChar"/>
          <w:sz w:val="20"/>
          <w:szCs w:val="20"/>
        </w:rPr>
      </w:pPr>
      <w:r w:rsidRPr="005B2056">
        <w:rPr>
          <w:rStyle w:val="VerbatimChar"/>
          <w:sz w:val="20"/>
          <w:szCs w:val="20"/>
        </w:rPr>
        <w:t>. sem (ACSI -&gt; acsi1 acsi2 acsi3) ///</w:t>
      </w:r>
    </w:p>
    <w:p w14:paraId="4DF4FB54"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 -&gt; cuex1 cuex2 cuex3) ///</w:t>
      </w:r>
    </w:p>
    <w:p w14:paraId="4A5AA1C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 -&gt; perq1 perq2 perq3) ///</w:t>
      </w:r>
    </w:p>
    <w:p w14:paraId="11FC3398"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 -&gt; perv1 perv2), ///</w:t>
      </w:r>
    </w:p>
    <w:p w14:paraId="135416D4"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variance(ACSI@1 CUEX@1 PERQ@1 PERV@1) // Alternative scaling</w:t>
      </w:r>
    </w:p>
    <w:p w14:paraId="1BFC76DE" w14:textId="77777777" w:rsidR="005B2056" w:rsidRPr="005B2056" w:rsidRDefault="005B2056" w:rsidP="00502FC8">
      <w:pPr>
        <w:pStyle w:val="SourceCode"/>
        <w:wordWrap/>
        <w:rPr>
          <w:rStyle w:val="VerbatimChar"/>
          <w:sz w:val="20"/>
          <w:szCs w:val="20"/>
        </w:rPr>
      </w:pPr>
    </w:p>
    <w:p w14:paraId="3F68F0CD" w14:textId="77777777" w:rsidR="005B2056" w:rsidRPr="005B2056" w:rsidRDefault="005B2056" w:rsidP="00502FC8">
      <w:pPr>
        <w:pStyle w:val="SourceCode"/>
        <w:wordWrap/>
        <w:rPr>
          <w:rStyle w:val="VerbatimChar"/>
          <w:sz w:val="20"/>
          <w:szCs w:val="20"/>
        </w:rPr>
      </w:pPr>
    </w:p>
    <w:p w14:paraId="37EAAD42" w14:textId="77777777" w:rsidR="005B2056" w:rsidRPr="005B2056" w:rsidRDefault="005B2056" w:rsidP="00502FC8">
      <w:pPr>
        <w:pStyle w:val="SourceCode"/>
        <w:wordWrap/>
        <w:rPr>
          <w:rStyle w:val="VerbatimChar"/>
          <w:sz w:val="20"/>
          <w:szCs w:val="20"/>
        </w:rPr>
      </w:pPr>
      <w:r w:rsidRPr="005B2056">
        <w:rPr>
          <w:rStyle w:val="VerbatimChar"/>
          <w:sz w:val="20"/>
          <w:szCs w:val="20"/>
        </w:rPr>
        <w:t>Endogenous variables</w:t>
      </w:r>
    </w:p>
    <w:p w14:paraId="41058D13" w14:textId="77777777" w:rsidR="005B2056" w:rsidRPr="005B2056" w:rsidRDefault="005B2056" w:rsidP="00502FC8">
      <w:pPr>
        <w:pStyle w:val="SourceCode"/>
        <w:wordWrap/>
        <w:rPr>
          <w:rStyle w:val="VerbatimChar"/>
          <w:sz w:val="20"/>
          <w:szCs w:val="20"/>
        </w:rPr>
      </w:pPr>
    </w:p>
    <w:p w14:paraId="0D01F26A" w14:textId="77777777" w:rsidR="005B2056" w:rsidRPr="005B2056" w:rsidRDefault="005B2056" w:rsidP="00502FC8">
      <w:pPr>
        <w:pStyle w:val="SourceCode"/>
        <w:wordWrap/>
        <w:rPr>
          <w:rStyle w:val="VerbatimChar"/>
          <w:sz w:val="20"/>
          <w:szCs w:val="20"/>
        </w:rPr>
      </w:pPr>
      <w:r w:rsidRPr="005B2056">
        <w:rPr>
          <w:rStyle w:val="VerbatimChar"/>
          <w:sz w:val="20"/>
          <w:szCs w:val="20"/>
        </w:rPr>
        <w:t>Measurement:  acsi1 acsi2 acsi3 cuex1 cuex2 cuex3 perq1 perq2 perq3 perv1 perv2</w:t>
      </w:r>
    </w:p>
    <w:p w14:paraId="1EBD7E30" w14:textId="77777777" w:rsidR="005B2056" w:rsidRPr="005B2056" w:rsidRDefault="005B2056" w:rsidP="00502FC8">
      <w:pPr>
        <w:pStyle w:val="SourceCode"/>
        <w:wordWrap/>
        <w:rPr>
          <w:rStyle w:val="VerbatimChar"/>
          <w:sz w:val="20"/>
          <w:szCs w:val="20"/>
        </w:rPr>
      </w:pPr>
    </w:p>
    <w:p w14:paraId="669EBB52" w14:textId="77777777" w:rsidR="005B2056" w:rsidRPr="005B2056" w:rsidRDefault="005B2056" w:rsidP="00502FC8">
      <w:pPr>
        <w:pStyle w:val="SourceCode"/>
        <w:wordWrap/>
        <w:rPr>
          <w:rStyle w:val="VerbatimChar"/>
          <w:sz w:val="20"/>
          <w:szCs w:val="20"/>
        </w:rPr>
      </w:pPr>
      <w:r w:rsidRPr="005B2056">
        <w:rPr>
          <w:rStyle w:val="VerbatimChar"/>
          <w:sz w:val="20"/>
          <w:szCs w:val="20"/>
        </w:rPr>
        <w:t>Exogenous variables</w:t>
      </w:r>
    </w:p>
    <w:p w14:paraId="7285285B" w14:textId="77777777" w:rsidR="005B2056" w:rsidRPr="005B2056" w:rsidRDefault="005B2056" w:rsidP="00502FC8">
      <w:pPr>
        <w:pStyle w:val="SourceCode"/>
        <w:wordWrap/>
        <w:rPr>
          <w:rStyle w:val="VerbatimChar"/>
          <w:sz w:val="20"/>
          <w:szCs w:val="20"/>
        </w:rPr>
      </w:pPr>
    </w:p>
    <w:p w14:paraId="796A16A7" w14:textId="77777777" w:rsidR="005B2056" w:rsidRPr="005B2056" w:rsidRDefault="005B2056" w:rsidP="00502FC8">
      <w:pPr>
        <w:pStyle w:val="SourceCode"/>
        <w:wordWrap/>
        <w:rPr>
          <w:rStyle w:val="VerbatimChar"/>
          <w:sz w:val="20"/>
          <w:szCs w:val="20"/>
        </w:rPr>
      </w:pPr>
      <w:r w:rsidRPr="005B2056">
        <w:rPr>
          <w:rStyle w:val="VerbatimChar"/>
          <w:sz w:val="20"/>
          <w:szCs w:val="20"/>
        </w:rPr>
        <w:t>Latent:       ACSI CUEX PERQ PERV</w:t>
      </w:r>
    </w:p>
    <w:p w14:paraId="75F3FE93" w14:textId="77777777" w:rsidR="005B2056" w:rsidRPr="005B2056" w:rsidRDefault="005B2056" w:rsidP="00502FC8">
      <w:pPr>
        <w:pStyle w:val="SourceCode"/>
        <w:wordWrap/>
        <w:rPr>
          <w:rStyle w:val="VerbatimChar"/>
          <w:sz w:val="20"/>
          <w:szCs w:val="20"/>
        </w:rPr>
      </w:pPr>
    </w:p>
    <w:p w14:paraId="2C7A3BA0" w14:textId="77777777" w:rsidR="005B2056" w:rsidRPr="005B2056" w:rsidRDefault="005B2056" w:rsidP="00502FC8">
      <w:pPr>
        <w:pStyle w:val="SourceCode"/>
        <w:wordWrap/>
        <w:rPr>
          <w:rStyle w:val="VerbatimChar"/>
          <w:sz w:val="20"/>
          <w:szCs w:val="20"/>
        </w:rPr>
      </w:pPr>
      <w:r w:rsidRPr="005B2056">
        <w:rPr>
          <w:rStyle w:val="VerbatimChar"/>
          <w:sz w:val="20"/>
          <w:szCs w:val="20"/>
        </w:rPr>
        <w:t>Fitting target model:</w:t>
      </w:r>
    </w:p>
    <w:p w14:paraId="684E2417" w14:textId="77777777" w:rsidR="005B2056" w:rsidRPr="005B2056" w:rsidRDefault="005B2056" w:rsidP="00502FC8">
      <w:pPr>
        <w:pStyle w:val="SourceCode"/>
        <w:wordWrap/>
        <w:rPr>
          <w:rStyle w:val="VerbatimChar"/>
          <w:sz w:val="20"/>
          <w:szCs w:val="20"/>
        </w:rPr>
      </w:pPr>
    </w:p>
    <w:p w14:paraId="18CB84B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Iteration 0:   log likelihood = -204840.68  </w:t>
      </w:r>
    </w:p>
    <w:p w14:paraId="52AE10DA"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Iteration 1:   log likelihood = -204807.78  </w:t>
      </w:r>
    </w:p>
    <w:p w14:paraId="7AC96EE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Iteration 2:   log likelihood = -204807.45  </w:t>
      </w:r>
    </w:p>
    <w:p w14:paraId="1CAFBF54"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Iteration 3:   log likelihood = -204807.45  </w:t>
      </w:r>
    </w:p>
    <w:p w14:paraId="1D4BAA4C" w14:textId="77777777" w:rsidR="005B2056" w:rsidRPr="005B2056" w:rsidRDefault="005B2056" w:rsidP="00502FC8">
      <w:pPr>
        <w:pStyle w:val="SourceCode"/>
        <w:wordWrap/>
        <w:rPr>
          <w:rStyle w:val="VerbatimChar"/>
          <w:sz w:val="20"/>
          <w:szCs w:val="20"/>
        </w:rPr>
      </w:pPr>
    </w:p>
    <w:p w14:paraId="7AD0E299" w14:textId="77777777" w:rsidR="005B2056" w:rsidRPr="005B2056" w:rsidRDefault="005B2056" w:rsidP="00502FC8">
      <w:pPr>
        <w:pStyle w:val="SourceCode"/>
        <w:wordWrap/>
        <w:rPr>
          <w:rStyle w:val="VerbatimChar"/>
          <w:sz w:val="20"/>
          <w:szCs w:val="20"/>
        </w:rPr>
      </w:pPr>
      <w:r w:rsidRPr="005B2056">
        <w:rPr>
          <w:rStyle w:val="VerbatimChar"/>
          <w:sz w:val="20"/>
          <w:szCs w:val="20"/>
        </w:rPr>
        <w:t>Structural equation model                       Number of obs     =     10,417</w:t>
      </w:r>
    </w:p>
    <w:p w14:paraId="3A92023E" w14:textId="77777777" w:rsidR="005B2056" w:rsidRPr="005B2056" w:rsidRDefault="005B2056" w:rsidP="00502FC8">
      <w:pPr>
        <w:pStyle w:val="SourceCode"/>
        <w:wordWrap/>
        <w:rPr>
          <w:rStyle w:val="VerbatimChar"/>
          <w:sz w:val="20"/>
          <w:szCs w:val="20"/>
        </w:rPr>
      </w:pPr>
      <w:r w:rsidRPr="005B2056">
        <w:rPr>
          <w:rStyle w:val="VerbatimChar"/>
          <w:sz w:val="20"/>
          <w:szCs w:val="20"/>
        </w:rPr>
        <w:t>Estimation method  = ml</w:t>
      </w:r>
    </w:p>
    <w:p w14:paraId="0E6CC557" w14:textId="77777777" w:rsidR="005B2056" w:rsidRPr="005B2056" w:rsidRDefault="005B2056" w:rsidP="00502FC8">
      <w:pPr>
        <w:pStyle w:val="SourceCode"/>
        <w:wordWrap/>
        <w:rPr>
          <w:rStyle w:val="VerbatimChar"/>
          <w:sz w:val="20"/>
          <w:szCs w:val="20"/>
        </w:rPr>
      </w:pPr>
      <w:r w:rsidRPr="005B2056">
        <w:rPr>
          <w:rStyle w:val="VerbatimChar"/>
          <w:sz w:val="20"/>
          <w:szCs w:val="20"/>
        </w:rPr>
        <w:t>Log likelihood     = -204807.45</w:t>
      </w:r>
    </w:p>
    <w:p w14:paraId="7DDB52A6" w14:textId="77777777" w:rsidR="005B2056" w:rsidRPr="005B2056" w:rsidRDefault="005B2056" w:rsidP="00502FC8">
      <w:pPr>
        <w:pStyle w:val="SourceCode"/>
        <w:wordWrap/>
        <w:rPr>
          <w:rStyle w:val="VerbatimChar"/>
          <w:sz w:val="20"/>
          <w:szCs w:val="20"/>
        </w:rPr>
      </w:pPr>
    </w:p>
    <w:p w14:paraId="61FEA56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( 1)  [/]var(ACSI) = 1</w:t>
      </w:r>
    </w:p>
    <w:p w14:paraId="011C97C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( 2)  [/]var(CUEX) = 1</w:t>
      </w:r>
    </w:p>
    <w:p w14:paraId="40F7264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( 3)  [/]var(PERQ) = 1</w:t>
      </w:r>
    </w:p>
    <w:p w14:paraId="64833C3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( 4)  [/]var(PERV) = 1</w:t>
      </w:r>
    </w:p>
    <w:p w14:paraId="19AAF769" w14:textId="77777777" w:rsidR="005B2056" w:rsidRPr="005B2056" w:rsidRDefault="005B2056" w:rsidP="00502FC8">
      <w:pPr>
        <w:pStyle w:val="SourceCode"/>
        <w:wordWrap/>
        <w:rPr>
          <w:rStyle w:val="VerbatimChar"/>
          <w:sz w:val="20"/>
          <w:szCs w:val="20"/>
        </w:rPr>
      </w:pPr>
      <w:r w:rsidRPr="005B2056">
        <w:rPr>
          <w:rStyle w:val="VerbatimChar"/>
          <w:sz w:val="20"/>
          <w:szCs w:val="20"/>
        </w:rPr>
        <w:t>-------------------------------------------------------------------------------</w:t>
      </w:r>
    </w:p>
    <w:p w14:paraId="4EE2254D"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                 OIM</w:t>
      </w:r>
    </w:p>
    <w:p w14:paraId="54BDD09D"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      Coef.   Std. Err.      z    P&gt;|z|     [95% Conf. Interval]</w:t>
      </w:r>
    </w:p>
    <w:p w14:paraId="10F9087B" w14:textId="77777777" w:rsidR="005B2056" w:rsidRPr="005B2056" w:rsidRDefault="005B2056" w:rsidP="00502FC8">
      <w:pPr>
        <w:pStyle w:val="SourceCode"/>
        <w:wordWrap/>
        <w:rPr>
          <w:rStyle w:val="VerbatimChar"/>
          <w:sz w:val="20"/>
          <w:szCs w:val="20"/>
        </w:rPr>
      </w:pPr>
      <w:r w:rsidRPr="005B2056">
        <w:rPr>
          <w:rStyle w:val="VerbatimChar"/>
          <w:sz w:val="20"/>
          <w:szCs w:val="20"/>
        </w:rPr>
        <w:t>--------------+----------------------------------------------------------------</w:t>
      </w:r>
    </w:p>
    <w:p w14:paraId="3CC70A4F" w14:textId="77777777" w:rsidR="005B2056" w:rsidRPr="005B2056" w:rsidRDefault="005B2056" w:rsidP="00502FC8">
      <w:pPr>
        <w:pStyle w:val="SourceCode"/>
        <w:wordWrap/>
        <w:rPr>
          <w:rStyle w:val="VerbatimChar"/>
          <w:sz w:val="20"/>
          <w:szCs w:val="20"/>
        </w:rPr>
      </w:pPr>
      <w:r w:rsidRPr="005B2056">
        <w:rPr>
          <w:rStyle w:val="VerbatimChar"/>
          <w:sz w:val="20"/>
          <w:szCs w:val="20"/>
        </w:rPr>
        <w:t>Measurement   |</w:t>
      </w:r>
    </w:p>
    <w:p w14:paraId="3AE3584F"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acsi1       |</w:t>
      </w:r>
    </w:p>
    <w:p w14:paraId="3EBF9FD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 |   1.852872    .015054   123.08   0.000     1.823366    1.882377</w:t>
      </w:r>
    </w:p>
    <w:p w14:paraId="586416C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-3.99e-09   .0195947    -0.00   1.000    -.0384048    .0384048</w:t>
      </w:r>
    </w:p>
    <w:p w14:paraId="12CBC7E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2EC0FEC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acsi2       |</w:t>
      </w:r>
    </w:p>
    <w:p w14:paraId="3CFAD68F"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 |   1.744797   .0169444   102.97   0.000     1.711587    1.778008</w:t>
      </w:r>
    </w:p>
    <w:p w14:paraId="7E06039D"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-1.11e-08   .0205744    -0.00   1.000    -.0403251    .0403251</w:t>
      </w:r>
    </w:p>
    <w:p w14:paraId="47C58BC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00913BBA"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acsi3       |</w:t>
      </w:r>
    </w:p>
    <w:p w14:paraId="5EACF28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 |   1.459294   .0159323    91.59   0.000     1.428067    1.490521</w:t>
      </w:r>
    </w:p>
    <w:p w14:paraId="2BE152C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-6.56e-09   .0186149    -0.00   1.000    -.0364846    .0364846</w:t>
      </w:r>
    </w:p>
    <w:p w14:paraId="7E327064"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700E9813"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cuex1       |</w:t>
      </w:r>
    </w:p>
    <w:p w14:paraId="7AECF288"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 |   1.581242   .0205887    76.80   0.000     1.540888    1.621595</w:t>
      </w:r>
    </w:p>
    <w:p w14:paraId="6F213F5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2.10e-10   .0205744     0.00   1.000    -.0403251    .0403251</w:t>
      </w:r>
    </w:p>
    <w:p w14:paraId="698706A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7C16203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cuex2       |</w:t>
      </w:r>
    </w:p>
    <w:p w14:paraId="77DF7E2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 |   1.646747   .0216043    76.22   0.000     1.604403     1.68909</w:t>
      </w:r>
    </w:p>
    <w:p w14:paraId="53F78EC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-2.57e-08   .0215541    -0.00   1.000    -.0422453    .0422453</w:t>
      </w:r>
    </w:p>
    <w:p w14:paraId="5B2D8F28"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7DD9DF13"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cuex3       |</w:t>
      </w:r>
    </w:p>
    <w:p w14:paraId="2A4FCB2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 |   1.037848   .0242034    42.88   0.000     .9904098    1.085285</w:t>
      </w:r>
    </w:p>
    <w:p w14:paraId="523226C8"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-3.46e-08   .0225339    -0.00   1.000    -.0441656    .0441655</w:t>
      </w:r>
    </w:p>
    <w:p w14:paraId="6906B1A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40DA3C3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perq1       |</w:t>
      </w:r>
    </w:p>
    <w:p w14:paraId="0F440C8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 |   1.710939   .0147078   116.33   0.000     1.682113    1.739766</w:t>
      </w:r>
    </w:p>
    <w:p w14:paraId="40A25484" w14:textId="77777777" w:rsidR="005B2056" w:rsidRPr="005B2056" w:rsidRDefault="005B2056" w:rsidP="00502FC8">
      <w:pPr>
        <w:pStyle w:val="SourceCode"/>
        <w:wordWrap/>
        <w:rPr>
          <w:rStyle w:val="VerbatimChar"/>
          <w:sz w:val="20"/>
          <w:szCs w:val="20"/>
        </w:rPr>
      </w:pPr>
      <w:r w:rsidRPr="005B2056">
        <w:rPr>
          <w:rStyle w:val="VerbatimChar"/>
          <w:sz w:val="20"/>
          <w:szCs w:val="20"/>
        </w:rPr>
        <w:lastRenderedPageBreak/>
        <w:t xml:space="preserve">        _cons |  -1.03e-09   .0186149    -0.00   1.000    -.0364846    .0364846</w:t>
      </w:r>
    </w:p>
    <w:p w14:paraId="2E9116E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0F27A828"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perq2       |</w:t>
      </w:r>
    </w:p>
    <w:p w14:paraId="7F6AC804"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 |   1.563125   .0142597   109.62   0.000     1.535176    1.591073</w:t>
      </w:r>
    </w:p>
    <w:p w14:paraId="3E88383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2.50e-09   .0176352     0.00   1.000    -.0345643    .0345644</w:t>
      </w:r>
    </w:p>
    <w:p w14:paraId="0AE16C14"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04FBE36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perq3       |</w:t>
      </w:r>
    </w:p>
    <w:p w14:paraId="4E50B43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 |   .9779162   .0156875    62.34   0.000     .9471692    1.008663</w:t>
      </w:r>
    </w:p>
    <w:p w14:paraId="091ED09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-6.33e-09   .0166555    -0.00   1.000    -.0326441    .0326441</w:t>
      </w:r>
    </w:p>
    <w:p w14:paraId="7E3406B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2CF1A11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perv1       |</w:t>
      </w:r>
    </w:p>
    <w:p w14:paraId="4CBE0C08"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 |   1.643444   .0142946   114.97   0.000     1.615427    1.671461</w:t>
      </w:r>
    </w:p>
    <w:p w14:paraId="31E0617A"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-1.46e-08   .0176352    -0.00   1.000    -.0345644    .0345643</w:t>
      </w:r>
    </w:p>
    <w:p w14:paraId="0808659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452EAE7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perv2       |</w:t>
      </w:r>
    </w:p>
    <w:p w14:paraId="2AE71BAA"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 |   1.855681    .018127   102.37   0.000     1.820152    1.891209</w:t>
      </w:r>
    </w:p>
    <w:p w14:paraId="7F1D10D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-2.47e-08   .0215541    -0.00   1.000    -.0422453    .0422453</w:t>
      </w:r>
    </w:p>
    <w:p w14:paraId="191BD7E8" w14:textId="77777777" w:rsidR="005B2056" w:rsidRPr="005B2056" w:rsidRDefault="005B2056" w:rsidP="00502FC8">
      <w:pPr>
        <w:pStyle w:val="SourceCode"/>
        <w:wordWrap/>
        <w:rPr>
          <w:rStyle w:val="VerbatimChar"/>
          <w:sz w:val="20"/>
          <w:szCs w:val="20"/>
        </w:rPr>
      </w:pPr>
      <w:r w:rsidRPr="005B2056">
        <w:rPr>
          <w:rStyle w:val="VerbatimChar"/>
          <w:sz w:val="20"/>
          <w:szCs w:val="20"/>
        </w:rPr>
        <w:t>--------------+----------------------------------------------------------------</w:t>
      </w:r>
    </w:p>
    <w:p w14:paraId="5C36A3FD"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var(e.acsi1)|   .5664824    .012807                      .5419292     .592148</w:t>
      </w:r>
    </w:p>
    <w:p w14:paraId="373E1068"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var(e.acsi2)|   1.365259   .0218811                      1.323039    1.408826</w:t>
      </w:r>
    </w:p>
    <w:p w14:paraId="6308240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var(e.acsi3)|   1.480114   .0224018                      1.436853    1.524679</w:t>
      </w:r>
    </w:p>
    <w:p w14:paraId="4A5BB80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var(e.cuex1)|   1.909252   .0436581                      1.825573    1.996767</w:t>
      </w:r>
    </w:p>
    <w:p w14:paraId="3BAFABF3"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var(e.cuex2)|   2.127761   .0480061                      2.035721    2.223962</w:t>
      </w:r>
    </w:p>
    <w:p w14:paraId="5D64671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var(e.cuex3)|   4.212365   .0629737                      4.090729    4.337617</w:t>
      </w:r>
    </w:p>
    <w:p w14:paraId="6FD3A0B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var(e.perq1)|   .6823401   .0144948                      .6545141     .711349</w:t>
      </w:r>
    </w:p>
    <w:p w14:paraId="24C971A3"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var(e.perq2)|   .7963304   .0146877                      .7680571    .8256445</w:t>
      </w:r>
    </w:p>
    <w:p w14:paraId="5F193615"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var(e.perq3)|   1.933403   .0278122                      1.879653    1.988689</w:t>
      </w:r>
    </w:p>
    <w:p w14:paraId="653CA27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var(e.perv1)|   .5387805   .0174338                      .5056719    .5740568</w:t>
      </w:r>
    </w:p>
    <w:p w14:paraId="62326D9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var(e.perv2)|   1.395985   .0278857                      1.342386    1.451724</w:t>
      </w:r>
    </w:p>
    <w:p w14:paraId="43A37EC4"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var(ACSI)|          </w:t>
      </w:r>
      <w:r w:rsidRPr="003E3E30">
        <w:rPr>
          <w:rStyle w:val="VerbatimChar"/>
          <w:color w:val="0070C0"/>
          <w:sz w:val="20"/>
          <w:szCs w:val="20"/>
        </w:rPr>
        <w:t>1</w:t>
      </w:r>
      <w:r w:rsidRPr="005B2056">
        <w:rPr>
          <w:rStyle w:val="VerbatimChar"/>
          <w:sz w:val="20"/>
          <w:szCs w:val="20"/>
        </w:rPr>
        <w:t xml:space="preserve">  (constrained)</w:t>
      </w:r>
    </w:p>
    <w:p w14:paraId="72430C8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var(CUEX)|          </w:t>
      </w:r>
      <w:r w:rsidRPr="003E3E30">
        <w:rPr>
          <w:rStyle w:val="VerbatimChar"/>
          <w:color w:val="0070C0"/>
          <w:sz w:val="20"/>
          <w:szCs w:val="20"/>
        </w:rPr>
        <w:t>1</w:t>
      </w:r>
      <w:r w:rsidRPr="005B2056">
        <w:rPr>
          <w:rStyle w:val="VerbatimChar"/>
          <w:sz w:val="20"/>
          <w:szCs w:val="20"/>
        </w:rPr>
        <w:t xml:space="preserve">  (constrained)</w:t>
      </w:r>
    </w:p>
    <w:p w14:paraId="11448364"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var(PERQ)|          </w:t>
      </w:r>
      <w:r w:rsidRPr="003E3E30">
        <w:rPr>
          <w:rStyle w:val="VerbatimChar"/>
          <w:color w:val="0070C0"/>
          <w:sz w:val="20"/>
          <w:szCs w:val="20"/>
        </w:rPr>
        <w:t>1</w:t>
      </w:r>
      <w:r w:rsidRPr="005B2056">
        <w:rPr>
          <w:rStyle w:val="VerbatimChar"/>
          <w:sz w:val="20"/>
          <w:szCs w:val="20"/>
        </w:rPr>
        <w:t xml:space="preserve">  (constrained)</w:t>
      </w:r>
    </w:p>
    <w:p w14:paraId="0C715FF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var(PERV)|          </w:t>
      </w:r>
      <w:r w:rsidRPr="003E3E30">
        <w:rPr>
          <w:rStyle w:val="VerbatimChar"/>
          <w:color w:val="0070C0"/>
          <w:sz w:val="20"/>
          <w:szCs w:val="20"/>
        </w:rPr>
        <w:t>1</w:t>
      </w:r>
      <w:r w:rsidRPr="005B2056">
        <w:rPr>
          <w:rStyle w:val="VerbatimChar"/>
          <w:sz w:val="20"/>
          <w:szCs w:val="20"/>
        </w:rPr>
        <w:t xml:space="preserve">  (constrained)</w:t>
      </w:r>
    </w:p>
    <w:p w14:paraId="747BF30D" w14:textId="77777777" w:rsidR="005B2056" w:rsidRPr="005B2056" w:rsidRDefault="005B2056" w:rsidP="00502FC8">
      <w:pPr>
        <w:pStyle w:val="SourceCode"/>
        <w:wordWrap/>
        <w:rPr>
          <w:rStyle w:val="VerbatimChar"/>
          <w:sz w:val="20"/>
          <w:szCs w:val="20"/>
        </w:rPr>
      </w:pPr>
      <w:r w:rsidRPr="005B2056">
        <w:rPr>
          <w:rStyle w:val="VerbatimChar"/>
          <w:sz w:val="20"/>
          <w:szCs w:val="20"/>
        </w:rPr>
        <w:t>--------------+----------------------------------------------------------------</w:t>
      </w:r>
    </w:p>
    <w:p w14:paraId="522835E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cov(ACSI,CUEX)|   </w:t>
      </w:r>
      <w:r w:rsidRPr="003E3E30">
        <w:rPr>
          <w:rStyle w:val="VerbatimChar"/>
          <w:color w:val="FF0000"/>
          <w:sz w:val="20"/>
          <w:szCs w:val="20"/>
        </w:rPr>
        <w:t>.6124711</w:t>
      </w:r>
      <w:r w:rsidRPr="005B2056">
        <w:rPr>
          <w:rStyle w:val="VerbatimChar"/>
          <w:sz w:val="20"/>
          <w:szCs w:val="20"/>
        </w:rPr>
        <w:t xml:space="preserve">   .0085465    71.66   0.000     </w:t>
      </w:r>
      <w:r w:rsidRPr="003E3E30">
        <w:rPr>
          <w:rStyle w:val="VerbatimChar"/>
          <w:color w:val="92D050"/>
          <w:sz w:val="20"/>
          <w:szCs w:val="20"/>
        </w:rPr>
        <w:t>.5957203     .629222</w:t>
      </w:r>
    </w:p>
    <w:p w14:paraId="6BA7D1D3"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cov(ACSI,PERQ)|   </w:t>
      </w:r>
      <w:r w:rsidRPr="003E3E30">
        <w:rPr>
          <w:rStyle w:val="VerbatimChar"/>
          <w:color w:val="FF0000"/>
          <w:sz w:val="20"/>
          <w:szCs w:val="20"/>
        </w:rPr>
        <w:t>.9569207</w:t>
      </w:r>
      <w:r w:rsidRPr="005B2056">
        <w:rPr>
          <w:rStyle w:val="VerbatimChar"/>
          <w:sz w:val="20"/>
          <w:szCs w:val="20"/>
        </w:rPr>
        <w:t xml:space="preserve">   .0024519   390.28   0.000     </w:t>
      </w:r>
      <w:r w:rsidRPr="003E3E30">
        <w:rPr>
          <w:rStyle w:val="VerbatimChar"/>
          <w:color w:val="92D050"/>
          <w:sz w:val="20"/>
          <w:szCs w:val="20"/>
        </w:rPr>
        <w:t>.9521151    .9617263</w:t>
      </w:r>
    </w:p>
    <w:p w14:paraId="20298AB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cov(ACSI,PERV)|   </w:t>
      </w:r>
      <w:r w:rsidRPr="003E3E30">
        <w:rPr>
          <w:rStyle w:val="VerbatimChar"/>
          <w:color w:val="FF0000"/>
          <w:sz w:val="20"/>
          <w:szCs w:val="20"/>
        </w:rPr>
        <w:t>.8746049</w:t>
      </w:r>
      <w:r w:rsidRPr="005B2056">
        <w:rPr>
          <w:rStyle w:val="VerbatimChar"/>
          <w:sz w:val="20"/>
          <w:szCs w:val="20"/>
        </w:rPr>
        <w:t xml:space="preserve">   .0038616   226.49   0.000     </w:t>
      </w:r>
      <w:r w:rsidRPr="003E3E30">
        <w:rPr>
          <w:rStyle w:val="VerbatimChar"/>
          <w:color w:val="92D050"/>
          <w:sz w:val="20"/>
          <w:szCs w:val="20"/>
        </w:rPr>
        <w:t>.8670364    .8821734</w:t>
      </w:r>
    </w:p>
    <w:p w14:paraId="74BC042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cov(CUEX,PERQ)|   </w:t>
      </w:r>
      <w:r w:rsidRPr="003E3E30">
        <w:rPr>
          <w:rStyle w:val="VerbatimChar"/>
          <w:color w:val="FF0000"/>
          <w:sz w:val="20"/>
          <w:szCs w:val="20"/>
        </w:rPr>
        <w:t>.6983861</w:t>
      </w:r>
      <w:r w:rsidRPr="005B2056">
        <w:rPr>
          <w:rStyle w:val="VerbatimChar"/>
          <w:sz w:val="20"/>
          <w:szCs w:val="20"/>
        </w:rPr>
        <w:t xml:space="preserve">   .0077252    90.40   0.000      </w:t>
      </w:r>
      <w:r w:rsidRPr="003E3E30">
        <w:rPr>
          <w:rStyle w:val="VerbatimChar"/>
          <w:color w:val="92D050"/>
          <w:sz w:val="20"/>
          <w:szCs w:val="20"/>
        </w:rPr>
        <w:t>.683245    .7135273</w:t>
      </w:r>
    </w:p>
    <w:p w14:paraId="6BF8D67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cov(CUEX,PERV)|   </w:t>
      </w:r>
      <w:r w:rsidRPr="003E3E30">
        <w:rPr>
          <w:rStyle w:val="VerbatimChar"/>
          <w:color w:val="FF0000"/>
          <w:sz w:val="20"/>
          <w:szCs w:val="20"/>
        </w:rPr>
        <w:t>.5260119</w:t>
      </w:r>
      <w:r w:rsidRPr="005B2056">
        <w:rPr>
          <w:rStyle w:val="VerbatimChar"/>
          <w:sz w:val="20"/>
          <w:szCs w:val="20"/>
        </w:rPr>
        <w:t xml:space="preserve">   .0095995    54.80   0.000     </w:t>
      </w:r>
      <w:r w:rsidRPr="003E3E30">
        <w:rPr>
          <w:rStyle w:val="VerbatimChar"/>
          <w:color w:val="92D050"/>
          <w:sz w:val="20"/>
          <w:szCs w:val="20"/>
        </w:rPr>
        <w:t>.5071973    .5448265</w:t>
      </w:r>
    </w:p>
    <w:p w14:paraId="44485BF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cov(PERQ,PERV)|   </w:t>
      </w:r>
      <w:r w:rsidRPr="003E3E30">
        <w:rPr>
          <w:rStyle w:val="VerbatimChar"/>
          <w:color w:val="FF0000"/>
          <w:sz w:val="20"/>
          <w:szCs w:val="20"/>
        </w:rPr>
        <w:t xml:space="preserve">.7695618   </w:t>
      </w:r>
      <w:r w:rsidRPr="005B2056">
        <w:rPr>
          <w:rStyle w:val="VerbatimChar"/>
          <w:sz w:val="20"/>
          <w:szCs w:val="20"/>
        </w:rPr>
        <w:t xml:space="preserve">.0054534   141.12   0.000     </w:t>
      </w:r>
      <w:r w:rsidRPr="003E3E30">
        <w:rPr>
          <w:rStyle w:val="VerbatimChar"/>
          <w:color w:val="92D050"/>
          <w:sz w:val="20"/>
          <w:szCs w:val="20"/>
        </w:rPr>
        <w:t>.7588734    .7802502</w:t>
      </w:r>
    </w:p>
    <w:p w14:paraId="26FDBAC6" w14:textId="77777777" w:rsidR="005B2056" w:rsidRPr="005B2056" w:rsidRDefault="005B2056" w:rsidP="00502FC8">
      <w:pPr>
        <w:pStyle w:val="SourceCode"/>
        <w:wordWrap/>
        <w:rPr>
          <w:rStyle w:val="VerbatimChar"/>
          <w:sz w:val="20"/>
          <w:szCs w:val="20"/>
        </w:rPr>
      </w:pPr>
      <w:r w:rsidRPr="005B2056">
        <w:rPr>
          <w:rStyle w:val="VerbatimChar"/>
          <w:sz w:val="20"/>
          <w:szCs w:val="20"/>
        </w:rPr>
        <w:t>-------------------------------------------------------------------------------</w:t>
      </w:r>
    </w:p>
    <w:p w14:paraId="6EF30ACE" w14:textId="46B6620D" w:rsidR="005B2056" w:rsidRDefault="005B2056" w:rsidP="005B2056">
      <w:pPr>
        <w:pStyle w:val="SourceCode"/>
        <w:wordWrap/>
        <w:rPr>
          <w:rStyle w:val="VerbatimChar"/>
          <w:sz w:val="20"/>
          <w:szCs w:val="20"/>
        </w:rPr>
      </w:pPr>
      <w:r w:rsidRPr="005B2056">
        <w:rPr>
          <w:rStyle w:val="VerbatimChar"/>
          <w:sz w:val="20"/>
          <w:szCs w:val="20"/>
        </w:rPr>
        <w:t>LR test of model vs. saturated: chi2(38)  =   1614.29, Prob &gt; chi2 = 0.0000</w:t>
      </w:r>
    </w:p>
    <w:p w14:paraId="5DDC7938" w14:textId="32E75435" w:rsidR="00212BD3" w:rsidRDefault="00212BD3" w:rsidP="005B2056">
      <w:pPr>
        <w:pStyle w:val="SourceCode"/>
        <w:wordWrap/>
        <w:rPr>
          <w:rStyle w:val="VerbatimChar"/>
          <w:sz w:val="20"/>
          <w:szCs w:val="20"/>
        </w:rPr>
      </w:pPr>
    </w:p>
    <w:p w14:paraId="6F9648B9" w14:textId="7370C861" w:rsidR="00212BD3" w:rsidRPr="005B2056" w:rsidRDefault="00212BD3" w:rsidP="00502FC8">
      <w:pPr>
        <w:pStyle w:val="SourceCode"/>
        <w:wordWrap/>
        <w:rPr>
          <w:rStyle w:val="VerbatimChar"/>
          <w:sz w:val="20"/>
          <w:szCs w:val="20"/>
        </w:rPr>
      </w:pPr>
      <w:r w:rsidRPr="005B2056">
        <w:rPr>
          <w:rStyle w:val="VerbatimChar"/>
          <w:sz w:val="20"/>
          <w:szCs w:val="20"/>
        </w:rPr>
        <w:t>. estimates store m1</w:t>
      </w:r>
    </w:p>
    <w:p w14:paraId="0DA08F26" w14:textId="77777777" w:rsidR="00212BD3" w:rsidRPr="0052565E" w:rsidRDefault="00212BD3" w:rsidP="00212BD3">
      <w:pPr>
        <w:pStyle w:val="3"/>
      </w:pPr>
      <w:r w:rsidRPr="0052565E">
        <w:t>Problems / Limitations</w:t>
      </w:r>
    </w:p>
    <w:p w14:paraId="63A06B89" w14:textId="77777777" w:rsidR="00212BD3" w:rsidRDefault="00212BD3" w:rsidP="00212BD3">
      <w:pPr>
        <w:pStyle w:val="BodyText-noindent"/>
      </w:pPr>
      <w:r w:rsidRPr="00D04CBA">
        <w:t xml:space="preserve">The point estimate provides only limited information about the parameter. </w:t>
      </w:r>
      <w:r>
        <w:t xml:space="preserve">Particularly, a single point estimate does not tell us anything about how certain we are about the estimate. </w:t>
      </w:r>
      <w:r w:rsidRPr="00D04CBA">
        <w:t xml:space="preserve">A better alternative is </w:t>
      </w:r>
      <w:r>
        <w:t xml:space="preserve">an </w:t>
      </w:r>
      <w:r w:rsidRPr="00D04CBA">
        <w:t>interval estimate</w:t>
      </w:r>
      <w:r>
        <w:t xml:space="preserve"> in the form of a 95% confidence interval</w:t>
      </w:r>
      <w:r w:rsidRPr="00D04CBA">
        <w:t xml:space="preserve">, which gives </w:t>
      </w:r>
      <w:r w:rsidRPr="00D04CBA">
        <w:lastRenderedPageBreak/>
        <w:t xml:space="preserve">information on the maximum and minimum values of the parameter when the </w:t>
      </w:r>
      <w:r>
        <w:rPr>
          <w:rFonts w:hint="eastAsia"/>
        </w:rPr>
        <w:t xml:space="preserve">assumptions </w:t>
      </w:r>
      <w:r>
        <w:t>are</w:t>
      </w:r>
      <w:r w:rsidRPr="00D04CBA">
        <w:t xml:space="preserve"> met at a given confidence level.</w:t>
      </w:r>
    </w:p>
    <w:p w14:paraId="1C4A5298" w14:textId="7E553603" w:rsidR="00212BD3" w:rsidRPr="00166527" w:rsidRDefault="00212BD3" w:rsidP="00212BD3">
      <w:pPr>
        <w:pStyle w:val="2"/>
      </w:pPr>
      <w:bookmarkStart w:id="102" w:name="_Toc14939198"/>
      <w:r w:rsidRPr="00166527">
        <w:lastRenderedPageBreak/>
        <w:t>Factor correlation (</w:t>
      </w:r>
      <w:r>
        <w:t>w</w:t>
      </w:r>
      <w:r w:rsidRPr="00AC1C9D">
        <w:t>hether the confidence interval includes 1</w:t>
      </w:r>
      <w:r w:rsidRPr="00166527">
        <w:t>)</w:t>
      </w:r>
      <w:bookmarkEnd w:id="102"/>
    </w:p>
    <w:p w14:paraId="6A4F534E" w14:textId="77777777" w:rsidR="00212BD3" w:rsidRDefault="00212BD3" w:rsidP="00212BD3">
      <w:pPr>
        <w:pStyle w:val="3"/>
      </w:pPr>
      <w:r>
        <w:rPr>
          <w:rFonts w:hint="eastAsia"/>
        </w:rPr>
        <w:t xml:space="preserve">How often is it </w:t>
      </w:r>
      <w:r w:rsidRPr="0015604B">
        <w:rPr>
          <w:rFonts w:hint="eastAsia"/>
        </w:rPr>
        <w:t>use</w:t>
      </w:r>
      <w:r w:rsidRPr="0015604B">
        <w:t>d</w:t>
      </w:r>
      <w:r>
        <w:t>?</w:t>
      </w:r>
    </w:p>
    <w:p w14:paraId="003BB91F" w14:textId="77777777" w:rsidR="00212BD3" w:rsidRPr="0015604B" w:rsidRDefault="00212BD3" w:rsidP="00212BD3">
      <w:pPr>
        <w:pStyle w:val="BodyText-noindent"/>
      </w:pPr>
      <w:r w:rsidRPr="0015604B">
        <w:t>AMJ 0%, JAP 0%, ORM 5.0%</w:t>
      </w:r>
    </w:p>
    <w:p w14:paraId="0E398F50" w14:textId="77777777" w:rsidR="00212BD3" w:rsidRDefault="00212BD3" w:rsidP="00212BD3">
      <w:pPr>
        <w:pStyle w:val="3"/>
      </w:pPr>
      <w:r w:rsidRPr="0015604B">
        <w:rPr>
          <w:rFonts w:hint="eastAsia"/>
        </w:rPr>
        <w:t>How to o</w:t>
      </w:r>
      <w:r w:rsidRPr="0015604B">
        <w:t>btain</w:t>
      </w:r>
    </w:p>
    <w:p w14:paraId="513BBA9E" w14:textId="2A3A8D12" w:rsidR="00212BD3" w:rsidRDefault="00212BD3" w:rsidP="00212BD3">
      <w:pPr>
        <w:pStyle w:val="BodyText-noindent"/>
      </w:pPr>
      <w:r>
        <w:t>Confidence intervals are included in the default sem output</w:t>
      </w:r>
      <w:r w:rsidR="00116A0E">
        <w:t xml:space="preserve"> shown above</w:t>
      </w:r>
      <w:r>
        <w:t>.</w:t>
      </w:r>
    </w:p>
    <w:p w14:paraId="4E2BA132" w14:textId="6F509BD2" w:rsidR="00116A0E" w:rsidRDefault="00116A0E" w:rsidP="00116A0E">
      <w:pPr>
        <w:pStyle w:val="af0"/>
        <w:keepNext/>
      </w:pPr>
      <w:r>
        <w:t xml:space="preserve">Table </w:t>
      </w:r>
      <w:r>
        <w:fldChar w:fldCharType="begin"/>
      </w:r>
      <w:r>
        <w:instrText xml:space="preserve"> SEQ Table \* ARABIC </w:instrText>
      </w:r>
      <w:r>
        <w:fldChar w:fldCharType="separate"/>
      </w:r>
      <w:r w:rsidR="00E47287">
        <w:rPr>
          <w:noProof/>
        </w:rPr>
        <w:t>46</w:t>
      </w:r>
      <w:r>
        <w:rPr>
          <w:noProof/>
        </w:rPr>
        <w:fldChar w:fldCharType="end"/>
      </w:r>
      <w:r>
        <w:t xml:space="preserve"> Confidence intervals for correlations obtained from Stata</w:t>
      </w:r>
    </w:p>
    <w:tbl>
      <w:tblPr>
        <w:tblW w:w="6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80"/>
        <w:gridCol w:w="1478"/>
        <w:gridCol w:w="1478"/>
        <w:gridCol w:w="1398"/>
        <w:gridCol w:w="1080"/>
      </w:tblGrid>
      <w:tr w:rsidR="00116A0E" w:rsidRPr="00234FE7" w14:paraId="40980374" w14:textId="77777777" w:rsidTr="00E47287">
        <w:trPr>
          <w:trHeight w:val="330"/>
          <w:jc w:val="center"/>
        </w:trPr>
        <w:tc>
          <w:tcPr>
            <w:tcW w:w="1080" w:type="dxa"/>
            <w:shd w:val="clear" w:color="auto" w:fill="auto"/>
            <w:noWrap/>
            <w:vAlign w:val="center"/>
            <w:hideMark/>
          </w:tcPr>
          <w:p w14:paraId="7AD3D1B4" w14:textId="77777777" w:rsidR="00116A0E" w:rsidRPr="002F20A1" w:rsidRDefault="00116A0E" w:rsidP="00E47287">
            <w:pPr>
              <w:jc w:val="right"/>
              <w:rPr>
                <w:rFonts w:eastAsia="맑은 고딕"/>
                <w:color w:val="000000"/>
              </w:rPr>
            </w:pPr>
          </w:p>
        </w:tc>
        <w:tc>
          <w:tcPr>
            <w:tcW w:w="1478" w:type="dxa"/>
            <w:shd w:val="clear" w:color="auto" w:fill="auto"/>
            <w:noWrap/>
            <w:vAlign w:val="center"/>
            <w:hideMark/>
          </w:tcPr>
          <w:p w14:paraId="2B20DEBA" w14:textId="77777777" w:rsidR="00116A0E" w:rsidRPr="00234FE7" w:rsidRDefault="00116A0E" w:rsidP="00E47287">
            <w:pPr>
              <w:jc w:val="right"/>
              <w:rPr>
                <w:rFonts w:eastAsia="맑은 고딕"/>
                <w:color w:val="000000"/>
              </w:rPr>
            </w:pPr>
            <w:r w:rsidRPr="00234FE7">
              <w:rPr>
                <w:rFonts w:eastAsia="맑은 고딕"/>
                <w:color w:val="000000"/>
              </w:rPr>
              <w:t>ACSI</w:t>
            </w:r>
          </w:p>
        </w:tc>
        <w:tc>
          <w:tcPr>
            <w:tcW w:w="1478" w:type="dxa"/>
            <w:shd w:val="clear" w:color="auto" w:fill="auto"/>
            <w:noWrap/>
            <w:vAlign w:val="center"/>
            <w:hideMark/>
          </w:tcPr>
          <w:p w14:paraId="270D549F" w14:textId="77777777" w:rsidR="00116A0E" w:rsidRPr="00234FE7" w:rsidRDefault="00116A0E" w:rsidP="00E47287">
            <w:pPr>
              <w:jc w:val="right"/>
              <w:rPr>
                <w:rFonts w:eastAsia="맑은 고딕"/>
                <w:color w:val="000000"/>
              </w:rPr>
            </w:pPr>
            <w:r w:rsidRPr="00234FE7">
              <w:rPr>
                <w:rFonts w:eastAsia="맑은 고딕"/>
                <w:color w:val="000000"/>
              </w:rPr>
              <w:t>CUEX</w:t>
            </w:r>
          </w:p>
        </w:tc>
        <w:tc>
          <w:tcPr>
            <w:tcW w:w="1398" w:type="dxa"/>
            <w:shd w:val="clear" w:color="auto" w:fill="auto"/>
            <w:noWrap/>
            <w:vAlign w:val="center"/>
            <w:hideMark/>
          </w:tcPr>
          <w:p w14:paraId="45742370" w14:textId="77777777" w:rsidR="00116A0E" w:rsidRPr="00234FE7" w:rsidRDefault="00116A0E" w:rsidP="00E47287">
            <w:pPr>
              <w:jc w:val="right"/>
              <w:rPr>
                <w:rFonts w:eastAsia="맑은 고딕"/>
                <w:color w:val="000000"/>
              </w:rPr>
            </w:pPr>
            <w:r w:rsidRPr="00234FE7">
              <w:rPr>
                <w:rFonts w:eastAsia="맑은 고딕"/>
                <w:color w:val="000000"/>
              </w:rPr>
              <w:t>PERQ</w:t>
            </w:r>
          </w:p>
        </w:tc>
        <w:tc>
          <w:tcPr>
            <w:tcW w:w="1080" w:type="dxa"/>
            <w:shd w:val="clear" w:color="auto" w:fill="auto"/>
            <w:noWrap/>
            <w:vAlign w:val="center"/>
            <w:hideMark/>
          </w:tcPr>
          <w:p w14:paraId="13806B10" w14:textId="77777777" w:rsidR="00116A0E" w:rsidRPr="00234FE7" w:rsidRDefault="00116A0E" w:rsidP="00E47287">
            <w:pPr>
              <w:jc w:val="right"/>
              <w:rPr>
                <w:rFonts w:eastAsia="맑은 고딕"/>
                <w:color w:val="000000"/>
              </w:rPr>
            </w:pPr>
            <w:r w:rsidRPr="00234FE7">
              <w:rPr>
                <w:rFonts w:eastAsia="맑은 고딕"/>
                <w:color w:val="000000"/>
              </w:rPr>
              <w:t>PERV</w:t>
            </w:r>
          </w:p>
        </w:tc>
      </w:tr>
      <w:tr w:rsidR="00116A0E" w:rsidRPr="00234FE7" w14:paraId="0DEC3E91" w14:textId="77777777" w:rsidTr="00E47287">
        <w:trPr>
          <w:trHeight w:val="330"/>
          <w:jc w:val="center"/>
        </w:trPr>
        <w:tc>
          <w:tcPr>
            <w:tcW w:w="1080" w:type="dxa"/>
            <w:shd w:val="clear" w:color="auto" w:fill="auto"/>
            <w:noWrap/>
            <w:vAlign w:val="center"/>
            <w:hideMark/>
          </w:tcPr>
          <w:p w14:paraId="22C94D4A" w14:textId="77777777" w:rsidR="00116A0E" w:rsidRPr="00234FE7" w:rsidRDefault="00116A0E" w:rsidP="00E47287">
            <w:pPr>
              <w:jc w:val="right"/>
              <w:rPr>
                <w:rFonts w:eastAsia="맑은 고딕"/>
                <w:color w:val="000000"/>
              </w:rPr>
            </w:pPr>
            <w:r w:rsidRPr="00234FE7">
              <w:rPr>
                <w:rFonts w:eastAsia="맑은 고딕"/>
                <w:color w:val="000000"/>
              </w:rPr>
              <w:t>ACSI</w:t>
            </w:r>
          </w:p>
        </w:tc>
        <w:tc>
          <w:tcPr>
            <w:tcW w:w="1478" w:type="dxa"/>
            <w:shd w:val="clear" w:color="auto" w:fill="auto"/>
            <w:noWrap/>
            <w:vAlign w:val="center"/>
            <w:hideMark/>
          </w:tcPr>
          <w:p w14:paraId="1FA6C2B0" w14:textId="77777777" w:rsidR="00116A0E" w:rsidRPr="008159E1" w:rsidRDefault="00116A0E" w:rsidP="00E47287">
            <w:pPr>
              <w:jc w:val="right"/>
              <w:rPr>
                <w:rFonts w:eastAsia="맑은 고딕"/>
              </w:rPr>
            </w:pPr>
            <w:r w:rsidRPr="008159E1">
              <w:rPr>
                <w:rFonts w:eastAsia="맑은 고딕"/>
              </w:rPr>
              <w:t xml:space="preserve">1.000 </w:t>
            </w:r>
          </w:p>
        </w:tc>
        <w:tc>
          <w:tcPr>
            <w:tcW w:w="1478" w:type="dxa"/>
            <w:shd w:val="clear" w:color="auto" w:fill="auto"/>
            <w:noWrap/>
            <w:vAlign w:val="center"/>
            <w:hideMark/>
          </w:tcPr>
          <w:p w14:paraId="5B879342" w14:textId="77777777" w:rsidR="00116A0E" w:rsidRPr="008159E1" w:rsidRDefault="00116A0E" w:rsidP="00E47287">
            <w:pPr>
              <w:jc w:val="right"/>
              <w:rPr>
                <w:rFonts w:eastAsia="맑은 고딕"/>
              </w:rPr>
            </w:pPr>
          </w:p>
        </w:tc>
        <w:tc>
          <w:tcPr>
            <w:tcW w:w="1398" w:type="dxa"/>
            <w:shd w:val="clear" w:color="auto" w:fill="auto"/>
            <w:noWrap/>
            <w:vAlign w:val="center"/>
            <w:hideMark/>
          </w:tcPr>
          <w:p w14:paraId="7B292317" w14:textId="77777777" w:rsidR="00116A0E" w:rsidRPr="008159E1" w:rsidRDefault="00116A0E" w:rsidP="00E47287">
            <w:pPr>
              <w:jc w:val="right"/>
              <w:rPr>
                <w:rFonts w:eastAsia="맑은 고딕"/>
              </w:rPr>
            </w:pPr>
          </w:p>
        </w:tc>
        <w:tc>
          <w:tcPr>
            <w:tcW w:w="1080" w:type="dxa"/>
            <w:shd w:val="clear" w:color="auto" w:fill="auto"/>
            <w:noWrap/>
            <w:vAlign w:val="center"/>
            <w:hideMark/>
          </w:tcPr>
          <w:p w14:paraId="74341A92" w14:textId="77777777" w:rsidR="00116A0E" w:rsidRPr="008159E1" w:rsidRDefault="00116A0E" w:rsidP="00E47287">
            <w:pPr>
              <w:jc w:val="right"/>
              <w:rPr>
                <w:rFonts w:eastAsia="맑은 고딕"/>
              </w:rPr>
            </w:pPr>
          </w:p>
        </w:tc>
      </w:tr>
      <w:tr w:rsidR="00116A0E" w:rsidRPr="00234FE7" w14:paraId="48C6A194" w14:textId="77777777" w:rsidTr="00E47287">
        <w:trPr>
          <w:trHeight w:val="330"/>
          <w:jc w:val="center"/>
        </w:trPr>
        <w:tc>
          <w:tcPr>
            <w:tcW w:w="1080" w:type="dxa"/>
            <w:shd w:val="clear" w:color="auto" w:fill="auto"/>
            <w:noWrap/>
            <w:vAlign w:val="center"/>
            <w:hideMark/>
          </w:tcPr>
          <w:p w14:paraId="3B28E6F7" w14:textId="77777777" w:rsidR="00116A0E" w:rsidRPr="00234FE7" w:rsidRDefault="00116A0E" w:rsidP="00E47287">
            <w:pPr>
              <w:jc w:val="right"/>
              <w:rPr>
                <w:rFonts w:eastAsia="맑은 고딕"/>
                <w:color w:val="000000"/>
              </w:rPr>
            </w:pPr>
            <w:r w:rsidRPr="00234FE7">
              <w:rPr>
                <w:rFonts w:eastAsia="맑은 고딕"/>
                <w:color w:val="000000"/>
              </w:rPr>
              <w:t>CUEX</w:t>
            </w:r>
          </w:p>
        </w:tc>
        <w:tc>
          <w:tcPr>
            <w:tcW w:w="1478" w:type="dxa"/>
            <w:shd w:val="clear" w:color="000000" w:fill="FFFFFF"/>
            <w:noWrap/>
            <w:vAlign w:val="center"/>
            <w:hideMark/>
          </w:tcPr>
          <w:p w14:paraId="2B31649A" w14:textId="77777777" w:rsidR="00116A0E" w:rsidRPr="00B07341" w:rsidRDefault="00116A0E" w:rsidP="00E47287">
            <w:pPr>
              <w:jc w:val="right"/>
              <w:rPr>
                <w:rFonts w:eastAsia="맑은 고딕"/>
                <w:color w:val="92D050"/>
              </w:rPr>
            </w:pPr>
            <w:r w:rsidRPr="00B07341">
              <w:rPr>
                <w:color w:val="92D050"/>
              </w:rPr>
              <w:t>[.596,.629]</w:t>
            </w:r>
          </w:p>
        </w:tc>
        <w:tc>
          <w:tcPr>
            <w:tcW w:w="1478" w:type="dxa"/>
            <w:shd w:val="clear" w:color="auto" w:fill="auto"/>
            <w:noWrap/>
            <w:vAlign w:val="center"/>
            <w:hideMark/>
          </w:tcPr>
          <w:p w14:paraId="20ED3DBE" w14:textId="77777777" w:rsidR="00116A0E" w:rsidRPr="008159E1" w:rsidRDefault="00116A0E" w:rsidP="00E47287">
            <w:pPr>
              <w:jc w:val="right"/>
              <w:rPr>
                <w:rFonts w:eastAsia="맑은 고딕"/>
              </w:rPr>
            </w:pPr>
            <w:r w:rsidRPr="008159E1">
              <w:rPr>
                <w:rFonts w:eastAsia="맑은 고딕"/>
              </w:rPr>
              <w:t>1.000</w:t>
            </w:r>
          </w:p>
        </w:tc>
        <w:tc>
          <w:tcPr>
            <w:tcW w:w="1398" w:type="dxa"/>
            <w:shd w:val="clear" w:color="auto" w:fill="auto"/>
            <w:noWrap/>
            <w:vAlign w:val="center"/>
            <w:hideMark/>
          </w:tcPr>
          <w:p w14:paraId="486654AD" w14:textId="77777777" w:rsidR="00116A0E" w:rsidRPr="008159E1" w:rsidRDefault="00116A0E" w:rsidP="00E47287">
            <w:pPr>
              <w:jc w:val="right"/>
              <w:rPr>
                <w:rFonts w:eastAsia="맑은 고딕"/>
              </w:rPr>
            </w:pPr>
            <w:r w:rsidRPr="008159E1">
              <w:rPr>
                <w:rFonts w:eastAsia="맑은 고딕"/>
              </w:rPr>
              <w:t xml:space="preserve">　</w:t>
            </w:r>
          </w:p>
        </w:tc>
        <w:tc>
          <w:tcPr>
            <w:tcW w:w="1080" w:type="dxa"/>
            <w:shd w:val="clear" w:color="auto" w:fill="auto"/>
            <w:noWrap/>
            <w:vAlign w:val="center"/>
            <w:hideMark/>
          </w:tcPr>
          <w:p w14:paraId="18CB4299" w14:textId="77777777" w:rsidR="00116A0E" w:rsidRPr="008159E1" w:rsidRDefault="00116A0E" w:rsidP="00E47287">
            <w:pPr>
              <w:jc w:val="right"/>
              <w:rPr>
                <w:rFonts w:eastAsia="맑은 고딕"/>
              </w:rPr>
            </w:pPr>
          </w:p>
        </w:tc>
      </w:tr>
      <w:tr w:rsidR="00116A0E" w:rsidRPr="00234FE7" w14:paraId="7C0CAA25" w14:textId="77777777" w:rsidTr="00E47287">
        <w:trPr>
          <w:trHeight w:val="330"/>
          <w:jc w:val="center"/>
        </w:trPr>
        <w:tc>
          <w:tcPr>
            <w:tcW w:w="1080" w:type="dxa"/>
            <w:shd w:val="clear" w:color="auto" w:fill="auto"/>
            <w:noWrap/>
            <w:vAlign w:val="center"/>
            <w:hideMark/>
          </w:tcPr>
          <w:p w14:paraId="073174E0" w14:textId="77777777" w:rsidR="00116A0E" w:rsidRPr="00234FE7" w:rsidRDefault="00116A0E" w:rsidP="00E47287">
            <w:pPr>
              <w:jc w:val="right"/>
              <w:rPr>
                <w:rFonts w:eastAsia="맑은 고딕"/>
                <w:color w:val="000000"/>
              </w:rPr>
            </w:pPr>
            <w:r w:rsidRPr="00234FE7">
              <w:rPr>
                <w:rFonts w:eastAsia="맑은 고딕"/>
                <w:color w:val="000000"/>
              </w:rPr>
              <w:t>PERQ</w:t>
            </w:r>
          </w:p>
        </w:tc>
        <w:tc>
          <w:tcPr>
            <w:tcW w:w="1478" w:type="dxa"/>
            <w:shd w:val="clear" w:color="000000" w:fill="FFFFFF"/>
            <w:noWrap/>
            <w:vAlign w:val="center"/>
            <w:hideMark/>
          </w:tcPr>
          <w:p w14:paraId="0F5D5B24" w14:textId="77777777" w:rsidR="00116A0E" w:rsidRPr="00B07341" w:rsidRDefault="00116A0E" w:rsidP="00E47287">
            <w:pPr>
              <w:jc w:val="right"/>
              <w:rPr>
                <w:rFonts w:eastAsia="맑은 고딕"/>
                <w:color w:val="92D050"/>
              </w:rPr>
            </w:pPr>
            <w:r w:rsidRPr="00B07341">
              <w:rPr>
                <w:color w:val="92D050"/>
              </w:rPr>
              <w:t>[.952,.962]</w:t>
            </w:r>
          </w:p>
        </w:tc>
        <w:tc>
          <w:tcPr>
            <w:tcW w:w="1478" w:type="dxa"/>
            <w:shd w:val="clear" w:color="000000" w:fill="FFFFFF"/>
            <w:noWrap/>
            <w:vAlign w:val="center"/>
            <w:hideMark/>
          </w:tcPr>
          <w:p w14:paraId="0B7E3C8A" w14:textId="77777777" w:rsidR="00116A0E" w:rsidRPr="00B07341" w:rsidRDefault="00116A0E" w:rsidP="00E47287">
            <w:pPr>
              <w:jc w:val="right"/>
              <w:rPr>
                <w:rFonts w:eastAsia="맑은 고딕"/>
                <w:color w:val="92D050"/>
              </w:rPr>
            </w:pPr>
            <w:r w:rsidRPr="00B07341">
              <w:rPr>
                <w:color w:val="92D050"/>
              </w:rPr>
              <w:t>[.683,.713]</w:t>
            </w:r>
          </w:p>
        </w:tc>
        <w:tc>
          <w:tcPr>
            <w:tcW w:w="1398" w:type="dxa"/>
            <w:shd w:val="clear" w:color="auto" w:fill="auto"/>
            <w:noWrap/>
            <w:vAlign w:val="center"/>
            <w:hideMark/>
          </w:tcPr>
          <w:p w14:paraId="04E5200D" w14:textId="77777777" w:rsidR="00116A0E" w:rsidRPr="008159E1" w:rsidRDefault="00116A0E" w:rsidP="00E47287">
            <w:pPr>
              <w:jc w:val="right"/>
              <w:rPr>
                <w:rFonts w:eastAsia="맑은 고딕"/>
              </w:rPr>
            </w:pPr>
            <w:r w:rsidRPr="008159E1">
              <w:rPr>
                <w:rFonts w:eastAsia="맑은 고딕"/>
              </w:rPr>
              <w:t>1.000</w:t>
            </w:r>
          </w:p>
        </w:tc>
        <w:tc>
          <w:tcPr>
            <w:tcW w:w="1080" w:type="dxa"/>
            <w:shd w:val="clear" w:color="auto" w:fill="auto"/>
            <w:noWrap/>
            <w:vAlign w:val="center"/>
            <w:hideMark/>
          </w:tcPr>
          <w:p w14:paraId="650B42C0" w14:textId="77777777" w:rsidR="00116A0E" w:rsidRPr="008159E1" w:rsidRDefault="00116A0E" w:rsidP="00E47287">
            <w:pPr>
              <w:jc w:val="right"/>
              <w:rPr>
                <w:rFonts w:eastAsia="맑은 고딕"/>
              </w:rPr>
            </w:pPr>
          </w:p>
        </w:tc>
      </w:tr>
      <w:tr w:rsidR="00116A0E" w:rsidRPr="00234FE7" w14:paraId="6CD6717E" w14:textId="77777777" w:rsidTr="00E47287">
        <w:trPr>
          <w:trHeight w:val="330"/>
          <w:jc w:val="center"/>
        </w:trPr>
        <w:tc>
          <w:tcPr>
            <w:tcW w:w="1080" w:type="dxa"/>
            <w:shd w:val="clear" w:color="auto" w:fill="auto"/>
            <w:noWrap/>
            <w:vAlign w:val="center"/>
            <w:hideMark/>
          </w:tcPr>
          <w:p w14:paraId="0CE84AF3" w14:textId="77777777" w:rsidR="00116A0E" w:rsidRPr="00234FE7" w:rsidRDefault="00116A0E" w:rsidP="00E47287">
            <w:pPr>
              <w:jc w:val="right"/>
              <w:rPr>
                <w:rFonts w:eastAsia="맑은 고딕"/>
                <w:color w:val="000000"/>
              </w:rPr>
            </w:pPr>
            <w:r w:rsidRPr="00234FE7">
              <w:rPr>
                <w:rFonts w:eastAsia="맑은 고딕"/>
                <w:color w:val="000000"/>
              </w:rPr>
              <w:t>PERV</w:t>
            </w:r>
          </w:p>
        </w:tc>
        <w:tc>
          <w:tcPr>
            <w:tcW w:w="1478" w:type="dxa"/>
            <w:shd w:val="clear" w:color="000000" w:fill="FFFFFF"/>
            <w:noWrap/>
            <w:vAlign w:val="center"/>
            <w:hideMark/>
          </w:tcPr>
          <w:p w14:paraId="46900958" w14:textId="77777777" w:rsidR="00116A0E" w:rsidRPr="00B07341" w:rsidRDefault="00116A0E" w:rsidP="00E47287">
            <w:pPr>
              <w:jc w:val="right"/>
              <w:rPr>
                <w:rFonts w:eastAsia="맑은 고딕"/>
                <w:color w:val="92D050"/>
              </w:rPr>
            </w:pPr>
            <w:r w:rsidRPr="00B07341">
              <w:rPr>
                <w:color w:val="92D050"/>
              </w:rPr>
              <w:t>[.867,.882]</w:t>
            </w:r>
          </w:p>
        </w:tc>
        <w:tc>
          <w:tcPr>
            <w:tcW w:w="1478" w:type="dxa"/>
            <w:shd w:val="clear" w:color="000000" w:fill="FFFFFF"/>
            <w:noWrap/>
            <w:vAlign w:val="center"/>
            <w:hideMark/>
          </w:tcPr>
          <w:p w14:paraId="1EC3503C" w14:textId="77777777" w:rsidR="00116A0E" w:rsidRPr="00B07341" w:rsidRDefault="00116A0E" w:rsidP="00E47287">
            <w:pPr>
              <w:jc w:val="right"/>
              <w:rPr>
                <w:rFonts w:eastAsia="맑은 고딕"/>
                <w:color w:val="92D050"/>
              </w:rPr>
            </w:pPr>
            <w:r w:rsidRPr="00B07341">
              <w:rPr>
                <w:color w:val="92D050"/>
              </w:rPr>
              <w:t>[.507,.545]</w:t>
            </w:r>
          </w:p>
        </w:tc>
        <w:tc>
          <w:tcPr>
            <w:tcW w:w="1398" w:type="dxa"/>
            <w:shd w:val="clear" w:color="000000" w:fill="FFFFFF"/>
            <w:noWrap/>
            <w:vAlign w:val="center"/>
            <w:hideMark/>
          </w:tcPr>
          <w:p w14:paraId="45E9CA6A" w14:textId="77777777" w:rsidR="00116A0E" w:rsidRPr="008159E1" w:rsidRDefault="00116A0E" w:rsidP="00E47287">
            <w:pPr>
              <w:jc w:val="right"/>
              <w:rPr>
                <w:rFonts w:eastAsia="맑은 고딕"/>
              </w:rPr>
            </w:pPr>
            <w:r w:rsidRPr="00B07341">
              <w:rPr>
                <w:rFonts w:eastAsia="맑은 고딕"/>
                <w:color w:val="92D050"/>
              </w:rPr>
              <w:t xml:space="preserve">[.759,.780] </w:t>
            </w:r>
          </w:p>
        </w:tc>
        <w:tc>
          <w:tcPr>
            <w:tcW w:w="1080" w:type="dxa"/>
            <w:shd w:val="clear" w:color="auto" w:fill="auto"/>
            <w:noWrap/>
            <w:vAlign w:val="center"/>
            <w:hideMark/>
          </w:tcPr>
          <w:p w14:paraId="35071C53" w14:textId="77777777" w:rsidR="00116A0E" w:rsidRPr="008159E1" w:rsidRDefault="00116A0E" w:rsidP="00E47287">
            <w:pPr>
              <w:jc w:val="right"/>
              <w:rPr>
                <w:rFonts w:eastAsia="맑은 고딕"/>
              </w:rPr>
            </w:pPr>
            <w:r w:rsidRPr="008159E1">
              <w:rPr>
                <w:rFonts w:eastAsia="맑은 고딕"/>
              </w:rPr>
              <w:t xml:space="preserve">1.000 </w:t>
            </w:r>
          </w:p>
        </w:tc>
      </w:tr>
    </w:tbl>
    <w:p w14:paraId="0C289705" w14:textId="77777777" w:rsidR="00212BD3" w:rsidRPr="0052565E" w:rsidRDefault="00212BD3" w:rsidP="00212BD3">
      <w:pPr>
        <w:pStyle w:val="3"/>
      </w:pPr>
      <w:r w:rsidRPr="0052565E">
        <w:t>Problems / Limitations</w:t>
      </w:r>
    </w:p>
    <w:p w14:paraId="0C365FAE" w14:textId="77777777" w:rsidR="00212BD3" w:rsidRDefault="00212BD3" w:rsidP="00212BD3">
      <w:pPr>
        <w:pStyle w:val="BodyText-noindent"/>
      </w:pPr>
      <w:r w:rsidRPr="00E64F1A">
        <w:t>There is no problem with this technique itself, but the problem lies in the way we have used this technique</w:t>
      </w:r>
      <w:r>
        <w:t xml:space="preserve"> this far</w:t>
      </w:r>
      <w:r w:rsidRPr="00E64F1A">
        <w:t xml:space="preserve">. When evaluating discriminant validity, we have examined whether </w:t>
      </w:r>
      <w:r>
        <w:t xml:space="preserve">the </w:t>
      </w:r>
      <w:r w:rsidRPr="00E64F1A">
        <w:t>interval estimates of factor correlation include one</w:t>
      </w:r>
      <w:r>
        <w:t xml:space="preserve"> (i.e., perfect correlation)</w:t>
      </w:r>
      <w:r w:rsidRPr="00E64F1A">
        <w:t xml:space="preserve">. That is, if the maximum value of the confidence interval is less than 1, it is determined that there is </w:t>
      </w:r>
      <w:r>
        <w:t>no discriminant validity problem</w:t>
      </w:r>
      <w:r w:rsidRPr="00E64F1A">
        <w:t>. Th</w:t>
      </w:r>
      <w:r>
        <w:t>is is</w:t>
      </w:r>
      <w:r w:rsidRPr="00E64F1A">
        <w:t xml:space="preserve"> problem</w:t>
      </w:r>
      <w:r>
        <w:t>atic because</w:t>
      </w:r>
      <w:r w:rsidRPr="00E64F1A">
        <w:t xml:space="preserve"> almost all data </w:t>
      </w:r>
      <w:r>
        <w:t xml:space="preserve">will </w:t>
      </w:r>
      <w:r w:rsidRPr="00E64F1A">
        <w:t>meet these criteria</w:t>
      </w:r>
      <w:r>
        <w:t xml:space="preserve"> as long as the sample size is large enough</w:t>
      </w:r>
      <w:r w:rsidRPr="00E64F1A">
        <w:t>. For example, in the above example, the factor correlation between ACSI-PERQ is very high, but its confidence interval does not include 1.</w:t>
      </w:r>
    </w:p>
    <w:p w14:paraId="1D0146EB" w14:textId="305242A9" w:rsidR="00212BD3" w:rsidRPr="00AC1C9D" w:rsidRDefault="00212BD3" w:rsidP="00212BD3">
      <w:pPr>
        <w:pStyle w:val="2"/>
      </w:pPr>
      <w:bookmarkStart w:id="103" w:name="_Toc14939199"/>
      <w:r w:rsidRPr="00AC1C9D">
        <w:lastRenderedPageBreak/>
        <w:t>Techniques using model fit indices: no comparison</w:t>
      </w:r>
      <w:bookmarkEnd w:id="103"/>
    </w:p>
    <w:p w14:paraId="550A5B65" w14:textId="77777777" w:rsidR="00212BD3" w:rsidRDefault="00212BD3" w:rsidP="00212BD3">
      <w:pPr>
        <w:pStyle w:val="3"/>
      </w:pPr>
      <w:r>
        <w:rPr>
          <w:rFonts w:hint="eastAsia"/>
        </w:rPr>
        <w:t>How often is it use</w:t>
      </w:r>
      <w:r>
        <w:t>d?</w:t>
      </w:r>
    </w:p>
    <w:p w14:paraId="09610A1C" w14:textId="77777777" w:rsidR="00212BD3" w:rsidRDefault="00212BD3" w:rsidP="00212BD3">
      <w:pPr>
        <w:pStyle w:val="BodyText-noindent"/>
      </w:pPr>
      <w:r w:rsidRPr="008834E4">
        <w:t xml:space="preserve">AMJ </w:t>
      </w:r>
      <w:r>
        <w:t>11.1</w:t>
      </w:r>
      <w:r w:rsidRPr="008834E4">
        <w:t xml:space="preserve">%, JAP </w:t>
      </w:r>
      <w:r>
        <w:t>1.4</w:t>
      </w:r>
      <w:r w:rsidRPr="008834E4">
        <w:t>%, ORM 0%</w:t>
      </w:r>
    </w:p>
    <w:p w14:paraId="6ACD9488" w14:textId="77777777" w:rsidR="00212BD3" w:rsidRPr="00406139" w:rsidRDefault="00212BD3" w:rsidP="00212BD3">
      <w:pPr>
        <w:pStyle w:val="3"/>
      </w:pPr>
      <w:r w:rsidRPr="00406139">
        <w:rPr>
          <w:rFonts w:hint="eastAsia"/>
        </w:rPr>
        <w:t>How to obtain</w:t>
      </w:r>
    </w:p>
    <w:p w14:paraId="6BC826BB" w14:textId="243DB9B9" w:rsidR="00212BD3" w:rsidRDefault="00212BD3" w:rsidP="00212BD3">
      <w:pPr>
        <w:pStyle w:val="BodyText-noindent"/>
      </w:pPr>
      <w:r w:rsidRPr="001E4CC1">
        <w:t>The values of the model fit ind</w:t>
      </w:r>
      <w:r>
        <w:t>ices</w:t>
      </w:r>
      <w:r w:rsidRPr="001E4CC1">
        <w:t xml:space="preserve"> are automatically calculated </w:t>
      </w:r>
      <w:r>
        <w:t>by Stata</w:t>
      </w:r>
      <w:r w:rsidRPr="001E4CC1">
        <w:t>.</w:t>
      </w:r>
      <w:r>
        <w:t xml:space="preserve"> The </w:t>
      </w:r>
      <m:oMath>
        <m:sSup>
          <m:sSupPr>
            <m:ctrlPr>
              <w:rPr>
                <w:rFonts w:ascii="Cambria Math" w:eastAsia="Courier New" w:hAnsi="Cambria Math"/>
                <w:i/>
                <w:lang w:val="en-US"/>
              </w:rPr>
            </m:ctrlPr>
          </m:sSupPr>
          <m:e>
            <m:r>
              <w:rPr>
                <w:rFonts w:ascii="Cambria Math" w:hAnsi="Cambria Math"/>
              </w:rPr>
              <m:t>χ</m:t>
            </m:r>
          </m:e>
          <m:sup>
            <m:r>
              <w:rPr>
                <w:rFonts w:ascii="Cambria Math" w:hAnsi="Cambria Math"/>
              </w:rPr>
              <m:t>2</m:t>
            </m:r>
          </m:sup>
        </m:sSup>
      </m:oMath>
      <w:r>
        <w:t xml:space="preserve"> statistic is reported by default and more fit indices can be obtained by using estat gof postestimation command.</w:t>
      </w:r>
      <w:r w:rsidRPr="001E4CC1">
        <w:t xml:space="preserve"> For example,</w:t>
      </w:r>
      <w:r>
        <w:t xml:space="preserve"> this case the fit indices are </w:t>
      </w:r>
      <m:oMath>
        <m:sSubSup>
          <m:sSubSupPr>
            <m:ctrlPr>
              <w:rPr>
                <w:rFonts w:ascii="Cambria Math" w:hAnsi="Cambria Math"/>
                <w:i/>
              </w:rPr>
            </m:ctrlPr>
          </m:sSubSupPr>
          <m:e>
            <m:r>
              <w:rPr>
                <w:rFonts w:ascii="Cambria Math" w:hAnsi="Cambria Math"/>
              </w:rPr>
              <m:t>χ</m:t>
            </m:r>
          </m:e>
          <m:sub>
            <m:r>
              <w:rPr>
                <w:rFonts w:ascii="Cambria Math" w:hAnsi="Cambria Math"/>
              </w:rPr>
              <m:t>df=</m:t>
            </m:r>
            <m:r>
              <m:rPr>
                <m:sty m:val="p"/>
              </m:rPr>
              <w:rPr>
                <w:rFonts w:ascii="Cambria Math" w:hAnsi="Cambria Math"/>
                <w:color w:val="0070C0"/>
              </w:rPr>
              <m:t>38</m:t>
            </m:r>
          </m:sub>
          <m:sup>
            <m:r>
              <w:rPr>
                <w:rFonts w:ascii="Cambria Math" w:hAnsi="Cambria Math"/>
              </w:rPr>
              <m:t>2</m:t>
            </m:r>
          </m:sup>
        </m:sSubSup>
      </m:oMath>
      <w:r>
        <w:t xml:space="preserve">= </w:t>
      </w:r>
      <w:r w:rsidRPr="00653CF3">
        <w:rPr>
          <w:color w:val="0070C0"/>
        </w:rPr>
        <w:t>1614.</w:t>
      </w:r>
      <w:r>
        <w:rPr>
          <w:color w:val="0070C0"/>
        </w:rPr>
        <w:t>286</w:t>
      </w:r>
      <w:r w:rsidRPr="00A92A69">
        <w:rPr>
          <w:color w:val="000000" w:themeColor="text1"/>
        </w:rPr>
        <w:t>, p &lt;</w:t>
      </w:r>
      <w:r>
        <w:rPr>
          <w:color w:val="0070C0"/>
        </w:rPr>
        <w:t xml:space="preserve"> 0.001,</w:t>
      </w:r>
      <w:r>
        <w:t xml:space="preserve"> </w:t>
      </w:r>
      <w:r w:rsidRPr="001E4CC1">
        <w:t>TLI</w:t>
      </w:r>
      <w:r>
        <w:t xml:space="preserve"> </w:t>
      </w:r>
      <w:r w:rsidRPr="001E4CC1">
        <w:rPr>
          <w:color w:val="C00000"/>
        </w:rPr>
        <w:t>970</w:t>
      </w:r>
      <w:r w:rsidRPr="001E4CC1">
        <w:t>, CFI</w:t>
      </w:r>
      <w:r>
        <w:t xml:space="preserve"> </w:t>
      </w:r>
      <w:r w:rsidRPr="001E4CC1">
        <w:rPr>
          <w:color w:val="C00000"/>
        </w:rPr>
        <w:t>.979</w:t>
      </w:r>
      <w:r>
        <w:t xml:space="preserve">, and </w:t>
      </w:r>
      <w:r w:rsidRPr="001E4CC1">
        <w:t>RMSEA</w:t>
      </w:r>
      <w:r>
        <w:t xml:space="preserve"> </w:t>
      </w:r>
      <w:r w:rsidRPr="001E4CC1">
        <w:rPr>
          <w:color w:val="C00000"/>
        </w:rPr>
        <w:t>.063</w:t>
      </w:r>
      <w:r>
        <w:t xml:space="preserve">.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value shows that the model does not fit exactly. While there are SEM model evaluation guidelines that provide cutoffs for the other indices and our values would be considered acceptable against these cutoffs, we nevertheless suggest that researchers diagnose their models to understand the source of misfit before declaring misfit acceptable </w:t>
      </w:r>
      <w:r>
        <w:fldChar w:fldCharType="begin"/>
      </w:r>
      <w:r>
        <w:instrText xml:space="preserve"> ADDIN ZOTERO_ITEM CSL_CITATION {"citationID":"FwjGUGMT","properties":{"formattedCitation":"(Kline, 2011, Chapter 8)","plainCitation":"(Kline, 2011, Chapter 8)","noteIndex":0},"citationItems":[{"id":5017,"uris":["http://zotero.org/groups/52014/items/AMTCWAXX"],"uri":["http://zotero.org/groups/52014/items/AMTCWAXX"],"itemData":{"id":5017,"type":"book","title":"Principles and practice of structural equation modeling","publisher":"Guilford Press","publisher-place":"New York, NY","number-of-pages":"445","edition":"3","source":"Google Books","event-place":"New York, NY","abstract":"\"Kline provides a text that is accessible for graduate students, practitioners, and researchers who are not intimately familiar with SEM techniques. In addition, he effortlessly summarizes current information that researchers who already use SEM should have. The reorganization of the material, new topic boxes, new Web page, and updated technical information enhance an already great resource.\"---James B. Schreiber, Center for Advancing the Study of Teaching and Learning, Duquesne University\"In the third edition, Kline not only has updated the material, but has substantially improved it. He adds more depth to certain topics---such as estimation, in Chapter 7---and covers some intermediate-to-advanced topics not described in the previous edition, all at a level appropriate for beginners.\"---Noel A. Card, Division of Family Studies and Human Development, University of Arizona\"Of all the introductory SEM texts, this one is the most interesting to read. Anyone who has taken a course in basic algebra or introductory statistics will be able to understand the ideas and work through the exercises, and those who work their way through the book will have a good foundation in SEM and will be able to use it effectively.\"---David F. Gillespie, George Warren Brown School of Social Work, Washington University in St. LouisThis Bestselling Text Provides a Balance Between the Technical and Practical Aspects of structural equation modeling (SEM). Using clear and accessible language, Rex B. Kline covers core techniques, potential pitfalls, and applications across the behavioral and social sciences. Some more advanced topics are also covered, including estimation of interactive effects of latent variables and multilevel SEM.","ISBN":"978-1-60623-876-9","language":"en","author":[{"family":"Kline","given":"Rex B."}],"issued":{"date-parts":[["2011"]]}},"locator":"8","label":"chapter"}],"schema":"https://github.com/citation-style-language/schema/raw/master/csl-citation.json"} </w:instrText>
      </w:r>
      <w:r>
        <w:fldChar w:fldCharType="separate"/>
      </w:r>
      <w:r>
        <w:rPr>
          <w:noProof/>
        </w:rPr>
        <w:t>(Kline, 2011, Chapter 8)</w:t>
      </w:r>
      <w:r>
        <w:fldChar w:fldCharType="end"/>
      </w:r>
      <w:r>
        <w:t>.</w:t>
      </w:r>
      <w:r w:rsidRPr="00406139">
        <w:t xml:space="preserve"> </w:t>
      </w:r>
      <w:r>
        <w:t>However, a</w:t>
      </w:r>
      <w:r w:rsidRPr="00406139">
        <w:t xml:space="preserve">pplying this technique makes no indication of any problem in the </w:t>
      </w:r>
      <w:r>
        <w:t xml:space="preserve">discriminant </w:t>
      </w:r>
      <w:r w:rsidRPr="00406139">
        <w:t>validity of th</w:t>
      </w:r>
      <w:r>
        <w:t>e</w:t>
      </w:r>
      <w:r w:rsidRPr="00406139">
        <w:t>s</w:t>
      </w:r>
      <w:r>
        <w:t>e</w:t>
      </w:r>
      <w:r w:rsidRPr="00406139">
        <w:t xml:space="preserve"> data.</w:t>
      </w:r>
    </w:p>
    <w:p w14:paraId="6F7E42DB" w14:textId="77777777" w:rsidR="00212BD3" w:rsidRPr="00212BD3" w:rsidRDefault="00212BD3" w:rsidP="00502FC8">
      <w:pPr>
        <w:pStyle w:val="SourceCode"/>
        <w:wordWrap/>
        <w:rPr>
          <w:rStyle w:val="VerbatimChar"/>
          <w:sz w:val="20"/>
          <w:szCs w:val="20"/>
        </w:rPr>
      </w:pPr>
      <w:r w:rsidRPr="00212BD3">
        <w:rPr>
          <w:rStyle w:val="VerbatimChar"/>
          <w:sz w:val="20"/>
          <w:szCs w:val="20"/>
        </w:rPr>
        <w:t>. estat gof, stats(all)</w:t>
      </w:r>
    </w:p>
    <w:p w14:paraId="59D7BA27" w14:textId="77777777" w:rsidR="00212BD3" w:rsidRPr="00212BD3" w:rsidRDefault="00212BD3" w:rsidP="00502FC8">
      <w:pPr>
        <w:pStyle w:val="SourceCode"/>
        <w:wordWrap/>
        <w:rPr>
          <w:rStyle w:val="VerbatimChar"/>
          <w:sz w:val="20"/>
          <w:szCs w:val="20"/>
        </w:rPr>
      </w:pPr>
    </w:p>
    <w:p w14:paraId="440D47E7" w14:textId="77777777" w:rsidR="00212BD3" w:rsidRPr="00212BD3" w:rsidRDefault="00212BD3" w:rsidP="00502FC8">
      <w:pPr>
        <w:pStyle w:val="SourceCode"/>
        <w:wordWrap/>
        <w:rPr>
          <w:rStyle w:val="VerbatimChar"/>
          <w:sz w:val="20"/>
          <w:szCs w:val="20"/>
        </w:rPr>
      </w:pPr>
      <w:r w:rsidRPr="00212BD3">
        <w:rPr>
          <w:rStyle w:val="VerbatimChar"/>
          <w:sz w:val="20"/>
          <w:szCs w:val="20"/>
        </w:rPr>
        <w:t>----------------------------------------------------------------------------</w:t>
      </w:r>
    </w:p>
    <w:p w14:paraId="4C8C4BAC" w14:textId="77777777" w:rsidR="00212BD3" w:rsidRPr="00212BD3" w:rsidRDefault="00212BD3" w:rsidP="00502FC8">
      <w:pPr>
        <w:pStyle w:val="SourceCode"/>
        <w:wordWrap/>
        <w:rPr>
          <w:rStyle w:val="VerbatimChar"/>
          <w:sz w:val="20"/>
          <w:szCs w:val="20"/>
        </w:rPr>
      </w:pPr>
      <w:r w:rsidRPr="00212BD3">
        <w:rPr>
          <w:rStyle w:val="VerbatimChar"/>
          <w:sz w:val="20"/>
          <w:szCs w:val="20"/>
        </w:rPr>
        <w:t>Fit statistic        |      Value   Description</w:t>
      </w:r>
    </w:p>
    <w:p w14:paraId="3D3FEEC2" w14:textId="77777777" w:rsidR="00212BD3" w:rsidRPr="00212BD3" w:rsidRDefault="00212BD3" w:rsidP="00502FC8">
      <w:pPr>
        <w:pStyle w:val="SourceCode"/>
        <w:wordWrap/>
        <w:rPr>
          <w:rStyle w:val="VerbatimChar"/>
          <w:sz w:val="20"/>
          <w:szCs w:val="20"/>
        </w:rPr>
      </w:pPr>
      <w:r w:rsidRPr="00212BD3">
        <w:rPr>
          <w:rStyle w:val="VerbatimChar"/>
          <w:sz w:val="20"/>
          <w:szCs w:val="20"/>
        </w:rPr>
        <w:t>---------------------+------------------------------------------------------</w:t>
      </w:r>
    </w:p>
    <w:p w14:paraId="58B76A2F" w14:textId="77777777" w:rsidR="00212BD3" w:rsidRPr="00212BD3" w:rsidRDefault="00212BD3" w:rsidP="00502FC8">
      <w:pPr>
        <w:pStyle w:val="SourceCode"/>
        <w:wordWrap/>
        <w:rPr>
          <w:rStyle w:val="VerbatimChar"/>
          <w:sz w:val="20"/>
          <w:szCs w:val="20"/>
        </w:rPr>
      </w:pPr>
      <w:r w:rsidRPr="00212BD3">
        <w:rPr>
          <w:rStyle w:val="VerbatimChar"/>
          <w:sz w:val="20"/>
          <w:szCs w:val="20"/>
        </w:rPr>
        <w:t>Likelihood ratio     |</w:t>
      </w:r>
    </w:p>
    <w:p w14:paraId="0F716186" w14:textId="77777777" w:rsidR="00212BD3" w:rsidRPr="00212BD3" w:rsidRDefault="00212BD3" w:rsidP="00502FC8">
      <w:pPr>
        <w:pStyle w:val="SourceCode"/>
        <w:wordWrap/>
        <w:rPr>
          <w:rStyle w:val="VerbatimChar"/>
          <w:sz w:val="20"/>
          <w:szCs w:val="20"/>
        </w:rPr>
      </w:pPr>
      <w:r w:rsidRPr="00212BD3">
        <w:rPr>
          <w:rStyle w:val="VerbatimChar"/>
          <w:sz w:val="20"/>
          <w:szCs w:val="20"/>
        </w:rPr>
        <w:t xml:space="preserve">         chi2_ms(</w:t>
      </w:r>
      <w:r w:rsidRPr="003E3E30">
        <w:rPr>
          <w:rStyle w:val="VerbatimChar"/>
          <w:color w:val="1F497D" w:themeColor="text2"/>
          <w:sz w:val="20"/>
          <w:szCs w:val="20"/>
        </w:rPr>
        <w:t>38</w:t>
      </w:r>
      <w:r w:rsidRPr="00212BD3">
        <w:rPr>
          <w:rStyle w:val="VerbatimChar"/>
          <w:sz w:val="20"/>
          <w:szCs w:val="20"/>
        </w:rPr>
        <w:t xml:space="preserve">) |   </w:t>
      </w:r>
      <w:r w:rsidRPr="003E3E30">
        <w:rPr>
          <w:rStyle w:val="VerbatimChar"/>
          <w:color w:val="1F497D" w:themeColor="text2"/>
          <w:sz w:val="20"/>
          <w:szCs w:val="20"/>
        </w:rPr>
        <w:t xml:space="preserve">1614.286   </w:t>
      </w:r>
      <w:r w:rsidRPr="00212BD3">
        <w:rPr>
          <w:rStyle w:val="VerbatimChar"/>
          <w:sz w:val="20"/>
          <w:szCs w:val="20"/>
        </w:rPr>
        <w:t>model vs. saturated</w:t>
      </w:r>
    </w:p>
    <w:p w14:paraId="0BB6F9FF" w14:textId="77777777" w:rsidR="00212BD3" w:rsidRPr="00212BD3" w:rsidRDefault="00212BD3" w:rsidP="00502FC8">
      <w:pPr>
        <w:pStyle w:val="SourceCode"/>
        <w:wordWrap/>
        <w:rPr>
          <w:rStyle w:val="VerbatimChar"/>
          <w:sz w:val="20"/>
          <w:szCs w:val="20"/>
        </w:rPr>
      </w:pPr>
      <w:r w:rsidRPr="00212BD3">
        <w:rPr>
          <w:rStyle w:val="VerbatimChar"/>
          <w:sz w:val="20"/>
          <w:szCs w:val="20"/>
        </w:rPr>
        <w:t xml:space="preserve">            p &gt; chi2 </w:t>
      </w:r>
      <w:r w:rsidRPr="003E3E30">
        <w:rPr>
          <w:rStyle w:val="VerbatimChar"/>
          <w:color w:val="1F497D" w:themeColor="text2"/>
          <w:sz w:val="20"/>
          <w:szCs w:val="20"/>
        </w:rPr>
        <w:t>|      0.000</w:t>
      </w:r>
    </w:p>
    <w:p w14:paraId="05A1547A" w14:textId="77777777" w:rsidR="00212BD3" w:rsidRPr="00212BD3" w:rsidRDefault="00212BD3" w:rsidP="00502FC8">
      <w:pPr>
        <w:pStyle w:val="SourceCode"/>
        <w:wordWrap/>
        <w:rPr>
          <w:rStyle w:val="VerbatimChar"/>
          <w:sz w:val="20"/>
          <w:szCs w:val="20"/>
        </w:rPr>
      </w:pPr>
      <w:r w:rsidRPr="00212BD3">
        <w:rPr>
          <w:rStyle w:val="VerbatimChar"/>
          <w:sz w:val="20"/>
          <w:szCs w:val="20"/>
        </w:rPr>
        <w:t xml:space="preserve">         chi2_bs(55) |  75026.313   baseline vs. saturated</w:t>
      </w:r>
    </w:p>
    <w:p w14:paraId="19327F93" w14:textId="77777777" w:rsidR="00212BD3" w:rsidRPr="00212BD3" w:rsidRDefault="00212BD3" w:rsidP="00502FC8">
      <w:pPr>
        <w:pStyle w:val="SourceCode"/>
        <w:wordWrap/>
        <w:rPr>
          <w:rStyle w:val="VerbatimChar"/>
          <w:sz w:val="20"/>
          <w:szCs w:val="20"/>
        </w:rPr>
      </w:pPr>
      <w:r w:rsidRPr="00212BD3">
        <w:rPr>
          <w:rStyle w:val="VerbatimChar"/>
          <w:sz w:val="20"/>
          <w:szCs w:val="20"/>
        </w:rPr>
        <w:t xml:space="preserve">            p &gt; chi2 |      0.000</w:t>
      </w:r>
    </w:p>
    <w:p w14:paraId="4154E72B" w14:textId="77777777" w:rsidR="00212BD3" w:rsidRPr="00212BD3" w:rsidRDefault="00212BD3" w:rsidP="00502FC8">
      <w:pPr>
        <w:pStyle w:val="SourceCode"/>
        <w:wordWrap/>
        <w:rPr>
          <w:rStyle w:val="VerbatimChar"/>
          <w:sz w:val="20"/>
          <w:szCs w:val="20"/>
        </w:rPr>
      </w:pPr>
      <w:r w:rsidRPr="00212BD3">
        <w:rPr>
          <w:rStyle w:val="VerbatimChar"/>
          <w:sz w:val="20"/>
          <w:szCs w:val="20"/>
        </w:rPr>
        <w:t>---------------------+------------------------------------------------------</w:t>
      </w:r>
    </w:p>
    <w:p w14:paraId="7135425F" w14:textId="77777777" w:rsidR="00212BD3" w:rsidRPr="00212BD3" w:rsidRDefault="00212BD3" w:rsidP="00502FC8">
      <w:pPr>
        <w:pStyle w:val="SourceCode"/>
        <w:wordWrap/>
        <w:rPr>
          <w:rStyle w:val="VerbatimChar"/>
          <w:sz w:val="20"/>
          <w:szCs w:val="20"/>
        </w:rPr>
      </w:pPr>
      <w:r w:rsidRPr="00212BD3">
        <w:rPr>
          <w:rStyle w:val="VerbatimChar"/>
          <w:sz w:val="20"/>
          <w:szCs w:val="20"/>
        </w:rPr>
        <w:t>Population error     |</w:t>
      </w:r>
    </w:p>
    <w:p w14:paraId="234029FA" w14:textId="77777777" w:rsidR="00212BD3" w:rsidRPr="00212BD3" w:rsidRDefault="00212BD3" w:rsidP="00502FC8">
      <w:pPr>
        <w:pStyle w:val="SourceCode"/>
        <w:wordWrap/>
        <w:rPr>
          <w:rStyle w:val="VerbatimChar"/>
          <w:sz w:val="20"/>
          <w:szCs w:val="20"/>
        </w:rPr>
      </w:pPr>
      <w:r w:rsidRPr="00212BD3">
        <w:rPr>
          <w:rStyle w:val="VerbatimChar"/>
          <w:sz w:val="20"/>
          <w:szCs w:val="20"/>
        </w:rPr>
        <w:t xml:space="preserve">               RMSEA |      </w:t>
      </w:r>
      <w:r w:rsidRPr="003E3E30">
        <w:rPr>
          <w:rStyle w:val="VerbatimChar"/>
          <w:color w:val="C00000"/>
          <w:sz w:val="20"/>
          <w:szCs w:val="20"/>
        </w:rPr>
        <w:t xml:space="preserve">0.063   </w:t>
      </w:r>
      <w:r w:rsidRPr="00212BD3">
        <w:rPr>
          <w:rStyle w:val="VerbatimChar"/>
          <w:sz w:val="20"/>
          <w:szCs w:val="20"/>
        </w:rPr>
        <w:t>Root mean squared error of approximation</w:t>
      </w:r>
    </w:p>
    <w:p w14:paraId="6F973236" w14:textId="77777777" w:rsidR="00212BD3" w:rsidRPr="00212BD3" w:rsidRDefault="00212BD3" w:rsidP="00502FC8">
      <w:pPr>
        <w:pStyle w:val="SourceCode"/>
        <w:wordWrap/>
        <w:rPr>
          <w:rStyle w:val="VerbatimChar"/>
          <w:sz w:val="20"/>
          <w:szCs w:val="20"/>
        </w:rPr>
      </w:pPr>
      <w:r w:rsidRPr="00212BD3">
        <w:rPr>
          <w:rStyle w:val="VerbatimChar"/>
          <w:sz w:val="20"/>
          <w:szCs w:val="20"/>
        </w:rPr>
        <w:t xml:space="preserve"> 90% CI, lower bound |      0.060</w:t>
      </w:r>
    </w:p>
    <w:p w14:paraId="166E2C05" w14:textId="77777777" w:rsidR="00212BD3" w:rsidRPr="00212BD3" w:rsidRDefault="00212BD3" w:rsidP="00502FC8">
      <w:pPr>
        <w:pStyle w:val="SourceCode"/>
        <w:wordWrap/>
        <w:rPr>
          <w:rStyle w:val="VerbatimChar"/>
          <w:sz w:val="20"/>
          <w:szCs w:val="20"/>
        </w:rPr>
      </w:pPr>
      <w:r w:rsidRPr="00212BD3">
        <w:rPr>
          <w:rStyle w:val="VerbatimChar"/>
          <w:sz w:val="20"/>
          <w:szCs w:val="20"/>
        </w:rPr>
        <w:t xml:space="preserve">         upper bound |      0.066</w:t>
      </w:r>
    </w:p>
    <w:p w14:paraId="1B9B6C99" w14:textId="77777777" w:rsidR="00212BD3" w:rsidRPr="00212BD3" w:rsidRDefault="00212BD3" w:rsidP="00502FC8">
      <w:pPr>
        <w:pStyle w:val="SourceCode"/>
        <w:wordWrap/>
        <w:rPr>
          <w:rStyle w:val="VerbatimChar"/>
          <w:sz w:val="20"/>
          <w:szCs w:val="20"/>
        </w:rPr>
      </w:pPr>
      <w:r w:rsidRPr="00212BD3">
        <w:rPr>
          <w:rStyle w:val="VerbatimChar"/>
          <w:sz w:val="20"/>
          <w:szCs w:val="20"/>
        </w:rPr>
        <w:t xml:space="preserve">              pclose |      0.000   Probability RMSEA &lt;= 0.05</w:t>
      </w:r>
    </w:p>
    <w:p w14:paraId="34A1E693" w14:textId="77777777" w:rsidR="00212BD3" w:rsidRPr="00212BD3" w:rsidRDefault="00212BD3" w:rsidP="00502FC8">
      <w:pPr>
        <w:pStyle w:val="SourceCode"/>
        <w:wordWrap/>
        <w:rPr>
          <w:rStyle w:val="VerbatimChar"/>
          <w:sz w:val="20"/>
          <w:szCs w:val="20"/>
        </w:rPr>
      </w:pPr>
      <w:r w:rsidRPr="00212BD3">
        <w:rPr>
          <w:rStyle w:val="VerbatimChar"/>
          <w:sz w:val="20"/>
          <w:szCs w:val="20"/>
        </w:rPr>
        <w:t>---------------------+------------------------------------------------------</w:t>
      </w:r>
    </w:p>
    <w:p w14:paraId="421769B2" w14:textId="77777777" w:rsidR="00212BD3" w:rsidRPr="00212BD3" w:rsidRDefault="00212BD3" w:rsidP="00502FC8">
      <w:pPr>
        <w:pStyle w:val="SourceCode"/>
        <w:wordWrap/>
        <w:rPr>
          <w:rStyle w:val="VerbatimChar"/>
          <w:sz w:val="20"/>
          <w:szCs w:val="20"/>
        </w:rPr>
      </w:pPr>
      <w:r w:rsidRPr="00212BD3">
        <w:rPr>
          <w:rStyle w:val="VerbatimChar"/>
          <w:sz w:val="20"/>
          <w:szCs w:val="20"/>
        </w:rPr>
        <w:t>Information criteria |</w:t>
      </w:r>
    </w:p>
    <w:p w14:paraId="173EB8C5" w14:textId="77777777" w:rsidR="00212BD3" w:rsidRPr="00212BD3" w:rsidRDefault="00212BD3" w:rsidP="00502FC8">
      <w:pPr>
        <w:pStyle w:val="SourceCode"/>
        <w:wordWrap/>
        <w:rPr>
          <w:rStyle w:val="VerbatimChar"/>
          <w:sz w:val="20"/>
          <w:szCs w:val="20"/>
        </w:rPr>
      </w:pPr>
      <w:r w:rsidRPr="00212BD3">
        <w:rPr>
          <w:rStyle w:val="VerbatimChar"/>
          <w:sz w:val="20"/>
          <w:szCs w:val="20"/>
        </w:rPr>
        <w:t xml:space="preserve">                 AIC | 409692.906   Akaike's information criterion</w:t>
      </w:r>
    </w:p>
    <w:p w14:paraId="5C430EA5" w14:textId="77777777" w:rsidR="00212BD3" w:rsidRPr="00212BD3" w:rsidRDefault="00212BD3" w:rsidP="00502FC8">
      <w:pPr>
        <w:pStyle w:val="SourceCode"/>
        <w:wordWrap/>
        <w:rPr>
          <w:rStyle w:val="VerbatimChar"/>
          <w:sz w:val="20"/>
          <w:szCs w:val="20"/>
        </w:rPr>
      </w:pPr>
      <w:r w:rsidRPr="00212BD3">
        <w:rPr>
          <w:rStyle w:val="VerbatimChar"/>
          <w:sz w:val="20"/>
          <w:szCs w:val="20"/>
        </w:rPr>
        <w:lastRenderedPageBreak/>
        <w:t xml:space="preserve">                 BIC | 409975.703   Bayesian information criterion</w:t>
      </w:r>
    </w:p>
    <w:p w14:paraId="1395A8CF" w14:textId="77777777" w:rsidR="00212BD3" w:rsidRPr="00212BD3" w:rsidRDefault="00212BD3" w:rsidP="00502FC8">
      <w:pPr>
        <w:pStyle w:val="SourceCode"/>
        <w:wordWrap/>
        <w:rPr>
          <w:rStyle w:val="VerbatimChar"/>
          <w:sz w:val="20"/>
          <w:szCs w:val="20"/>
        </w:rPr>
      </w:pPr>
      <w:r w:rsidRPr="00212BD3">
        <w:rPr>
          <w:rStyle w:val="VerbatimChar"/>
          <w:sz w:val="20"/>
          <w:szCs w:val="20"/>
        </w:rPr>
        <w:t>---------------------+------------------------------------------------------</w:t>
      </w:r>
    </w:p>
    <w:p w14:paraId="6F79D102" w14:textId="77777777" w:rsidR="00212BD3" w:rsidRPr="00212BD3" w:rsidRDefault="00212BD3" w:rsidP="00502FC8">
      <w:pPr>
        <w:pStyle w:val="SourceCode"/>
        <w:wordWrap/>
        <w:rPr>
          <w:rStyle w:val="VerbatimChar"/>
          <w:sz w:val="20"/>
          <w:szCs w:val="20"/>
        </w:rPr>
      </w:pPr>
      <w:r w:rsidRPr="00212BD3">
        <w:rPr>
          <w:rStyle w:val="VerbatimChar"/>
          <w:sz w:val="20"/>
          <w:szCs w:val="20"/>
        </w:rPr>
        <w:t>Baseline comparison  |</w:t>
      </w:r>
    </w:p>
    <w:p w14:paraId="2F542254" w14:textId="77777777" w:rsidR="00212BD3" w:rsidRPr="00212BD3" w:rsidRDefault="00212BD3" w:rsidP="00502FC8">
      <w:pPr>
        <w:pStyle w:val="SourceCode"/>
        <w:wordWrap/>
        <w:rPr>
          <w:rStyle w:val="VerbatimChar"/>
          <w:sz w:val="20"/>
          <w:szCs w:val="20"/>
        </w:rPr>
      </w:pPr>
      <w:r w:rsidRPr="00212BD3">
        <w:rPr>
          <w:rStyle w:val="VerbatimChar"/>
          <w:sz w:val="20"/>
          <w:szCs w:val="20"/>
        </w:rPr>
        <w:t xml:space="preserve">                 CFI |      </w:t>
      </w:r>
      <w:r w:rsidRPr="003E3E30">
        <w:rPr>
          <w:rStyle w:val="VerbatimChar"/>
          <w:color w:val="C00000"/>
          <w:sz w:val="20"/>
          <w:szCs w:val="20"/>
        </w:rPr>
        <w:t xml:space="preserve">0.979   </w:t>
      </w:r>
      <w:r w:rsidRPr="00212BD3">
        <w:rPr>
          <w:rStyle w:val="VerbatimChar"/>
          <w:sz w:val="20"/>
          <w:szCs w:val="20"/>
        </w:rPr>
        <w:t>Comparative fit index</w:t>
      </w:r>
    </w:p>
    <w:p w14:paraId="49B5B9DF" w14:textId="77777777" w:rsidR="00212BD3" w:rsidRPr="00212BD3" w:rsidRDefault="00212BD3" w:rsidP="00502FC8">
      <w:pPr>
        <w:pStyle w:val="SourceCode"/>
        <w:wordWrap/>
        <w:rPr>
          <w:rStyle w:val="VerbatimChar"/>
          <w:sz w:val="20"/>
          <w:szCs w:val="20"/>
        </w:rPr>
      </w:pPr>
      <w:r w:rsidRPr="00212BD3">
        <w:rPr>
          <w:rStyle w:val="VerbatimChar"/>
          <w:sz w:val="20"/>
          <w:szCs w:val="20"/>
        </w:rPr>
        <w:t xml:space="preserve">                 TLI |      </w:t>
      </w:r>
      <w:r w:rsidRPr="003E3E30">
        <w:rPr>
          <w:rStyle w:val="VerbatimChar"/>
          <w:color w:val="C00000"/>
          <w:sz w:val="20"/>
          <w:szCs w:val="20"/>
        </w:rPr>
        <w:t xml:space="preserve">0.970   </w:t>
      </w:r>
      <w:r w:rsidRPr="00212BD3">
        <w:rPr>
          <w:rStyle w:val="VerbatimChar"/>
          <w:sz w:val="20"/>
          <w:szCs w:val="20"/>
        </w:rPr>
        <w:t>Tucker-Lewis index</w:t>
      </w:r>
    </w:p>
    <w:p w14:paraId="5BA8732E" w14:textId="77777777" w:rsidR="00212BD3" w:rsidRPr="00212BD3" w:rsidRDefault="00212BD3" w:rsidP="00502FC8">
      <w:pPr>
        <w:pStyle w:val="SourceCode"/>
        <w:wordWrap/>
        <w:rPr>
          <w:rStyle w:val="VerbatimChar"/>
          <w:sz w:val="20"/>
          <w:szCs w:val="20"/>
        </w:rPr>
      </w:pPr>
      <w:r w:rsidRPr="00212BD3">
        <w:rPr>
          <w:rStyle w:val="VerbatimChar"/>
          <w:sz w:val="20"/>
          <w:szCs w:val="20"/>
        </w:rPr>
        <w:t>---------------------+------------------------------------------------------</w:t>
      </w:r>
    </w:p>
    <w:p w14:paraId="68579D60" w14:textId="77777777" w:rsidR="00212BD3" w:rsidRPr="00212BD3" w:rsidRDefault="00212BD3" w:rsidP="00502FC8">
      <w:pPr>
        <w:pStyle w:val="SourceCode"/>
        <w:wordWrap/>
        <w:rPr>
          <w:rStyle w:val="VerbatimChar"/>
          <w:sz w:val="20"/>
          <w:szCs w:val="20"/>
        </w:rPr>
      </w:pPr>
      <w:r w:rsidRPr="00212BD3">
        <w:rPr>
          <w:rStyle w:val="VerbatimChar"/>
          <w:sz w:val="20"/>
          <w:szCs w:val="20"/>
        </w:rPr>
        <w:t>Size of residuals    |</w:t>
      </w:r>
    </w:p>
    <w:p w14:paraId="043D5AC6" w14:textId="77777777" w:rsidR="00212BD3" w:rsidRPr="00212BD3" w:rsidRDefault="00212BD3" w:rsidP="00502FC8">
      <w:pPr>
        <w:pStyle w:val="SourceCode"/>
        <w:wordWrap/>
        <w:rPr>
          <w:rStyle w:val="VerbatimChar"/>
          <w:sz w:val="20"/>
          <w:szCs w:val="20"/>
        </w:rPr>
      </w:pPr>
      <w:r w:rsidRPr="00212BD3">
        <w:rPr>
          <w:rStyle w:val="VerbatimChar"/>
          <w:sz w:val="20"/>
          <w:szCs w:val="20"/>
        </w:rPr>
        <w:t xml:space="preserve">                SRMR |      0.029   Standardized root mean squared residual</w:t>
      </w:r>
    </w:p>
    <w:p w14:paraId="40D00AD0" w14:textId="77777777" w:rsidR="00212BD3" w:rsidRPr="00212BD3" w:rsidRDefault="00212BD3" w:rsidP="00502FC8">
      <w:pPr>
        <w:pStyle w:val="SourceCode"/>
        <w:wordWrap/>
        <w:rPr>
          <w:rStyle w:val="VerbatimChar"/>
          <w:sz w:val="20"/>
          <w:szCs w:val="20"/>
        </w:rPr>
      </w:pPr>
      <w:r w:rsidRPr="00212BD3">
        <w:rPr>
          <w:rStyle w:val="VerbatimChar"/>
          <w:sz w:val="20"/>
          <w:szCs w:val="20"/>
        </w:rPr>
        <w:t xml:space="preserve">                  CD |      0.995   Coefficient of determination</w:t>
      </w:r>
    </w:p>
    <w:p w14:paraId="6CC763AC" w14:textId="083B9FD6" w:rsidR="00212BD3" w:rsidRPr="005B2056" w:rsidRDefault="00212BD3" w:rsidP="00502FC8">
      <w:pPr>
        <w:pStyle w:val="SourceCode"/>
        <w:wordWrap/>
        <w:rPr>
          <w:rStyle w:val="VerbatimChar"/>
          <w:sz w:val="20"/>
          <w:szCs w:val="20"/>
        </w:rPr>
      </w:pPr>
      <w:r w:rsidRPr="00212BD3">
        <w:rPr>
          <w:rStyle w:val="VerbatimChar"/>
          <w:sz w:val="20"/>
          <w:szCs w:val="20"/>
        </w:rPr>
        <w:t>----------------------------------------------------------------------------</w:t>
      </w:r>
    </w:p>
    <w:p w14:paraId="0779CE25" w14:textId="77777777" w:rsidR="00212BD3" w:rsidRPr="0052565E" w:rsidRDefault="00212BD3" w:rsidP="00212BD3">
      <w:pPr>
        <w:pStyle w:val="3"/>
      </w:pPr>
      <w:r w:rsidRPr="0052565E">
        <w:t>Problems / Limitations</w:t>
      </w:r>
    </w:p>
    <w:p w14:paraId="66E6167D" w14:textId="77777777" w:rsidR="00212BD3" w:rsidRDefault="00212BD3" w:rsidP="00212BD3">
      <w:pPr>
        <w:pStyle w:val="BodyText-noindent"/>
      </w:pPr>
      <w:r>
        <w:t xml:space="preserve">The fit of </w:t>
      </w:r>
      <w:r w:rsidRPr="00406139">
        <w:t xml:space="preserve">the </w:t>
      </w:r>
      <w:r w:rsidRPr="00343BF6">
        <w:t>proposed</w:t>
      </w:r>
      <w:r w:rsidRPr="00406139">
        <w:t xml:space="preserve"> model has nothing to do with the discriminant validity. </w:t>
      </w:r>
      <w:r>
        <w:t>Assessing discriminant validity requires a well-fitting model, but the model fit itself does not inform us about discriminant validity. To assess discriminant validity using model fit indices</w:t>
      </w:r>
      <w:r w:rsidRPr="00406139">
        <w:t>, a comparison with other alternative models is needed. The question is which alternative model to compare.</w:t>
      </w:r>
    </w:p>
    <w:p w14:paraId="23F9AA54" w14:textId="6CB75905" w:rsidR="00212BD3" w:rsidRPr="00FF4715" w:rsidRDefault="00212BD3" w:rsidP="00212BD3">
      <w:pPr>
        <w:pStyle w:val="2"/>
      </w:pPr>
      <w:bookmarkStart w:id="104" w:name="_Toc14939200"/>
      <w:r w:rsidRPr="00FF4715">
        <w:lastRenderedPageBreak/>
        <w:t xml:space="preserve">Techniques using model fit indices: compared </w:t>
      </w:r>
      <w:r>
        <w:t xml:space="preserve">to </w:t>
      </w:r>
      <w:r w:rsidRPr="00FF4715">
        <w:t>nested models with fewer factors</w:t>
      </w:r>
      <w:bookmarkEnd w:id="104"/>
    </w:p>
    <w:p w14:paraId="3C082817" w14:textId="77777777" w:rsidR="00212BD3" w:rsidRDefault="00212BD3" w:rsidP="00212BD3">
      <w:pPr>
        <w:pStyle w:val="3"/>
      </w:pPr>
      <w:r>
        <w:rPr>
          <w:rFonts w:hint="eastAsia"/>
        </w:rPr>
        <w:t>How often is it use</w:t>
      </w:r>
      <w:r>
        <w:t>d?</w:t>
      </w:r>
    </w:p>
    <w:p w14:paraId="1FF6D073" w14:textId="77777777" w:rsidR="00212BD3" w:rsidRPr="009473B0" w:rsidRDefault="00212BD3" w:rsidP="00212BD3">
      <w:pPr>
        <w:pStyle w:val="BodyText-noindent"/>
      </w:pPr>
      <w:r w:rsidRPr="002E0DAC">
        <w:t>AMJ 29.6</w:t>
      </w:r>
      <w:r w:rsidRPr="009473B0">
        <w:t>%, JAP 58.9%, ORM 25.0%</w:t>
      </w:r>
    </w:p>
    <w:p w14:paraId="5AA79A4D" w14:textId="77777777" w:rsidR="00212BD3" w:rsidRPr="009473B0" w:rsidRDefault="00212BD3" w:rsidP="00212BD3">
      <w:pPr>
        <w:pStyle w:val="BodyText-noindent"/>
      </w:pPr>
      <w:r w:rsidRPr="009473B0">
        <w:t xml:space="preserve">As far as we know, </w:t>
      </w:r>
      <w:r>
        <w:t xml:space="preserve">there are no guidelines-type article that recommends </w:t>
      </w:r>
      <w:r w:rsidRPr="009473B0">
        <w:t xml:space="preserve">the use of this technique </w:t>
      </w:r>
      <w:r>
        <w:t>for</w:t>
      </w:r>
      <w:r w:rsidRPr="009473B0">
        <w:t xml:space="preserve"> evaluating discriminant validity. Surprisingly, however, this technique is the most commonly used technique in applied psychology.</w:t>
      </w:r>
    </w:p>
    <w:p w14:paraId="6AD76399" w14:textId="77777777" w:rsidR="00212BD3" w:rsidRPr="00406139" w:rsidRDefault="00212BD3" w:rsidP="00212BD3">
      <w:pPr>
        <w:pStyle w:val="3"/>
      </w:pPr>
      <w:r w:rsidRPr="00406139">
        <w:rPr>
          <w:rFonts w:hint="eastAsia"/>
        </w:rPr>
        <w:t>How to obtain</w:t>
      </w:r>
    </w:p>
    <w:p w14:paraId="6414C670" w14:textId="77777777" w:rsidR="00212BD3" w:rsidRDefault="00212BD3" w:rsidP="00212BD3">
      <w:pPr>
        <w:pStyle w:val="BodyText-noindent"/>
      </w:pPr>
      <w:r w:rsidRPr="00320A40">
        <w:t xml:space="preserve">Because there is no authoritative source, this technique is being applied in a wide variety of ways. </w:t>
      </w:r>
      <w:r w:rsidRPr="00256D41">
        <w:t>A typical method is as follows.</w:t>
      </w:r>
      <w:r>
        <w:t xml:space="preserve"> </w:t>
      </w:r>
      <w:r w:rsidRPr="00320A40">
        <w:t xml:space="preserve">Suppose the proposed model is composed of </w:t>
      </w:r>
      <w:r>
        <w:rPr>
          <w:rFonts w:hint="eastAsia"/>
        </w:rPr>
        <w:t xml:space="preserve">N </w:t>
      </w:r>
      <w:r w:rsidRPr="00320A40">
        <w:t xml:space="preserve">factors. Then, we can construct </w:t>
      </w:r>
      <w:r>
        <w:t>(N - 1) -</w:t>
      </w:r>
      <w:r w:rsidRPr="00320A40">
        <w:t xml:space="preserve">factor models, </w:t>
      </w:r>
      <w:r>
        <w:t>(N - 2)-</w:t>
      </w:r>
      <w:r w:rsidRPr="00320A40">
        <w:t>factor models …</w:t>
      </w:r>
      <w:r>
        <w:t xml:space="preserve"> </w:t>
      </w:r>
      <w:r w:rsidRPr="00320A40">
        <w:t xml:space="preserve">and </w:t>
      </w:r>
      <w:r>
        <w:t>a 1-</w:t>
      </w:r>
      <w:r w:rsidRPr="00320A40">
        <w:t>factor model</w:t>
      </w:r>
      <w:r>
        <w:t xml:space="preserve"> by merging </w:t>
      </w:r>
      <w:r w:rsidRPr="00320A40">
        <w:t xml:space="preserve">some </w:t>
      </w:r>
      <w:r>
        <w:t xml:space="preserve">of the </w:t>
      </w:r>
      <w:r w:rsidRPr="00320A40">
        <w:t xml:space="preserve">factors into one. </w:t>
      </w:r>
      <w:r w:rsidRPr="00256D41">
        <w:t>This technique compares the fit</w:t>
      </w:r>
      <w:r>
        <w:t xml:space="preserve"> </w:t>
      </w:r>
      <w:r w:rsidRPr="00256D41">
        <w:t>ind</w:t>
      </w:r>
      <w:r>
        <w:t>ices</w:t>
      </w:r>
      <w:r w:rsidRPr="00256D41">
        <w:t xml:space="preserve"> of all these (or </w:t>
      </w:r>
      <w:r>
        <w:t>some arbitrarily selected</w:t>
      </w:r>
      <w:r w:rsidRPr="00256D41">
        <w:t>) alternative models with the originally proposed models.</w:t>
      </w:r>
    </w:p>
    <w:p w14:paraId="0C0D9939" w14:textId="77777777" w:rsidR="00212BD3" w:rsidRDefault="00212BD3" w:rsidP="00212BD3">
      <w:pPr>
        <w:pStyle w:val="a0"/>
      </w:pPr>
      <w:r w:rsidRPr="0046717E">
        <w:t xml:space="preserve">In our ACSI example, the factor </w:t>
      </w:r>
      <w:r w:rsidRPr="009473B0">
        <w:t>correlation</w:t>
      </w:r>
      <w:r w:rsidRPr="0046717E">
        <w:t xml:space="preserve"> between ACSI and PERQ is the highest, so you can compare an alternative three-factor model that combines </w:t>
      </w:r>
      <w:r>
        <w:t xml:space="preserve">the two </w:t>
      </w:r>
      <w:r w:rsidRPr="0046717E">
        <w:t>factors into one factor with the originally proposed model. (Of course, it is also possible to review comparisons with all possible three-factor</w:t>
      </w:r>
      <w:r>
        <w:t>, two-factor, and one-factor</w:t>
      </w:r>
      <w:r w:rsidRPr="0046717E">
        <w:t xml:space="preserve"> models.) </w:t>
      </w:r>
      <w:r w:rsidRPr="006E4458">
        <w:t xml:space="preserve">The </w:t>
      </w:r>
      <w:r w:rsidRPr="00A9052D">
        <w:t>correlation</w:t>
      </w:r>
      <w:r w:rsidRPr="006E4458">
        <w:t xml:space="preserve"> between ACSI and PERQ was so high that merg</w:t>
      </w:r>
      <w:r>
        <w:t>ing</w:t>
      </w:r>
      <w:r w:rsidRPr="006E4458">
        <w:t xml:space="preserve"> them into one factor</w:t>
      </w:r>
      <w:r>
        <w:t xml:space="preserve"> seemed like a good idea</w:t>
      </w:r>
      <w:r w:rsidRPr="006E4458">
        <w:t xml:space="preserve">, but the 3-factor model showed inferior fit indices to the original 4-factor model. </w:t>
      </w:r>
    </w:p>
    <w:p w14:paraId="4A12B888" w14:textId="77777777" w:rsidR="005B2056" w:rsidRPr="005B2056" w:rsidRDefault="005B2056" w:rsidP="00502FC8">
      <w:pPr>
        <w:pStyle w:val="SourceCode"/>
        <w:wordWrap/>
        <w:rPr>
          <w:rStyle w:val="VerbatimChar"/>
          <w:sz w:val="20"/>
          <w:szCs w:val="20"/>
        </w:rPr>
      </w:pPr>
      <w:r w:rsidRPr="005B2056">
        <w:rPr>
          <w:rStyle w:val="VerbatimChar"/>
          <w:sz w:val="20"/>
          <w:szCs w:val="20"/>
        </w:rPr>
        <w:t>. sem (ACSIPERQ -&gt; acsi1 acsi2 acsi3 perq1 perq2 perq3) ///</w:t>
      </w:r>
    </w:p>
    <w:p w14:paraId="4B3E0588"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 -&gt; cuex1 cuex2 cuex3) ///</w:t>
      </w:r>
    </w:p>
    <w:p w14:paraId="2567213A"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 -&gt; perv1 perv2), ///</w:t>
      </w:r>
    </w:p>
    <w:p w14:paraId="00727A5A"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variance(ACSIPERQ@1 CUEX@1 PERV@1) // Alternative scaling</w:t>
      </w:r>
    </w:p>
    <w:p w14:paraId="42CC7EB9" w14:textId="77777777" w:rsidR="005B2056" w:rsidRPr="005B2056" w:rsidRDefault="005B2056" w:rsidP="00502FC8">
      <w:pPr>
        <w:pStyle w:val="SourceCode"/>
        <w:wordWrap/>
        <w:rPr>
          <w:rStyle w:val="VerbatimChar"/>
          <w:sz w:val="20"/>
          <w:szCs w:val="20"/>
        </w:rPr>
      </w:pPr>
    </w:p>
    <w:p w14:paraId="3A26699B" w14:textId="77777777" w:rsidR="005B2056" w:rsidRPr="005B2056" w:rsidRDefault="005B2056" w:rsidP="00502FC8">
      <w:pPr>
        <w:pStyle w:val="SourceCode"/>
        <w:wordWrap/>
        <w:rPr>
          <w:rStyle w:val="VerbatimChar"/>
          <w:sz w:val="20"/>
          <w:szCs w:val="20"/>
        </w:rPr>
      </w:pPr>
    </w:p>
    <w:p w14:paraId="6EAE41E9" w14:textId="77777777" w:rsidR="005B2056" w:rsidRPr="005B2056" w:rsidRDefault="005B2056" w:rsidP="00502FC8">
      <w:pPr>
        <w:pStyle w:val="SourceCode"/>
        <w:wordWrap/>
        <w:rPr>
          <w:rStyle w:val="VerbatimChar"/>
          <w:sz w:val="20"/>
          <w:szCs w:val="20"/>
        </w:rPr>
      </w:pPr>
      <w:r w:rsidRPr="005B2056">
        <w:rPr>
          <w:rStyle w:val="VerbatimChar"/>
          <w:sz w:val="20"/>
          <w:szCs w:val="20"/>
        </w:rPr>
        <w:t>Endogenous variables</w:t>
      </w:r>
    </w:p>
    <w:p w14:paraId="2E238959" w14:textId="77777777" w:rsidR="005B2056" w:rsidRPr="005B2056" w:rsidRDefault="005B2056" w:rsidP="00502FC8">
      <w:pPr>
        <w:pStyle w:val="SourceCode"/>
        <w:wordWrap/>
        <w:rPr>
          <w:rStyle w:val="VerbatimChar"/>
          <w:sz w:val="20"/>
          <w:szCs w:val="20"/>
        </w:rPr>
      </w:pPr>
    </w:p>
    <w:p w14:paraId="2458DEFF" w14:textId="77777777" w:rsidR="005B2056" w:rsidRPr="005B2056" w:rsidRDefault="005B2056" w:rsidP="00502FC8">
      <w:pPr>
        <w:pStyle w:val="SourceCode"/>
        <w:wordWrap/>
        <w:rPr>
          <w:rStyle w:val="VerbatimChar"/>
          <w:sz w:val="20"/>
          <w:szCs w:val="20"/>
        </w:rPr>
      </w:pPr>
      <w:r w:rsidRPr="005B2056">
        <w:rPr>
          <w:rStyle w:val="VerbatimChar"/>
          <w:sz w:val="20"/>
          <w:szCs w:val="20"/>
        </w:rPr>
        <w:t>Measurement:  acsi1 acsi2 acsi3 perq1 perq2 perq3 cuex1 cuex2 cuex3 perv1 perv2</w:t>
      </w:r>
    </w:p>
    <w:p w14:paraId="006F90F1" w14:textId="77777777" w:rsidR="005B2056" w:rsidRPr="005B2056" w:rsidRDefault="005B2056" w:rsidP="00502FC8">
      <w:pPr>
        <w:pStyle w:val="SourceCode"/>
        <w:wordWrap/>
        <w:rPr>
          <w:rStyle w:val="VerbatimChar"/>
          <w:sz w:val="20"/>
          <w:szCs w:val="20"/>
        </w:rPr>
      </w:pPr>
    </w:p>
    <w:p w14:paraId="531818C9" w14:textId="77777777" w:rsidR="005B2056" w:rsidRPr="005B2056" w:rsidRDefault="005B2056" w:rsidP="00502FC8">
      <w:pPr>
        <w:pStyle w:val="SourceCode"/>
        <w:wordWrap/>
        <w:rPr>
          <w:rStyle w:val="VerbatimChar"/>
          <w:sz w:val="20"/>
          <w:szCs w:val="20"/>
        </w:rPr>
      </w:pPr>
      <w:r w:rsidRPr="005B2056">
        <w:rPr>
          <w:rStyle w:val="VerbatimChar"/>
          <w:sz w:val="20"/>
          <w:szCs w:val="20"/>
        </w:rPr>
        <w:t>Exogenous variables</w:t>
      </w:r>
    </w:p>
    <w:p w14:paraId="5E7BA971" w14:textId="77777777" w:rsidR="005B2056" w:rsidRPr="005B2056" w:rsidRDefault="005B2056" w:rsidP="00502FC8">
      <w:pPr>
        <w:pStyle w:val="SourceCode"/>
        <w:wordWrap/>
        <w:rPr>
          <w:rStyle w:val="VerbatimChar"/>
          <w:sz w:val="20"/>
          <w:szCs w:val="20"/>
        </w:rPr>
      </w:pPr>
    </w:p>
    <w:p w14:paraId="492031DC" w14:textId="77777777" w:rsidR="005B2056" w:rsidRPr="005B2056" w:rsidRDefault="005B2056" w:rsidP="00502FC8">
      <w:pPr>
        <w:pStyle w:val="SourceCode"/>
        <w:wordWrap/>
        <w:rPr>
          <w:rStyle w:val="VerbatimChar"/>
          <w:sz w:val="20"/>
          <w:szCs w:val="20"/>
        </w:rPr>
      </w:pPr>
      <w:r w:rsidRPr="005B2056">
        <w:rPr>
          <w:rStyle w:val="VerbatimChar"/>
          <w:sz w:val="20"/>
          <w:szCs w:val="20"/>
        </w:rPr>
        <w:t>Latent:       ACSIPERQ CUEX PERV</w:t>
      </w:r>
    </w:p>
    <w:p w14:paraId="7325AEA5" w14:textId="77777777" w:rsidR="005B2056" w:rsidRPr="005B2056" w:rsidRDefault="005B2056" w:rsidP="00502FC8">
      <w:pPr>
        <w:pStyle w:val="SourceCode"/>
        <w:wordWrap/>
        <w:rPr>
          <w:rStyle w:val="VerbatimChar"/>
          <w:sz w:val="20"/>
          <w:szCs w:val="20"/>
        </w:rPr>
      </w:pPr>
    </w:p>
    <w:p w14:paraId="07A9D519" w14:textId="77777777" w:rsidR="005B2056" w:rsidRPr="005B2056" w:rsidRDefault="005B2056" w:rsidP="00502FC8">
      <w:pPr>
        <w:pStyle w:val="SourceCode"/>
        <w:wordWrap/>
        <w:rPr>
          <w:rStyle w:val="VerbatimChar"/>
          <w:sz w:val="20"/>
          <w:szCs w:val="20"/>
        </w:rPr>
      </w:pPr>
      <w:r w:rsidRPr="005B2056">
        <w:rPr>
          <w:rStyle w:val="VerbatimChar"/>
          <w:sz w:val="20"/>
          <w:szCs w:val="20"/>
        </w:rPr>
        <w:t>Fitting target model:</w:t>
      </w:r>
    </w:p>
    <w:p w14:paraId="1960DBF4" w14:textId="77777777" w:rsidR="005B2056" w:rsidRPr="005B2056" w:rsidRDefault="005B2056" w:rsidP="00502FC8">
      <w:pPr>
        <w:pStyle w:val="SourceCode"/>
        <w:wordWrap/>
        <w:rPr>
          <w:rStyle w:val="VerbatimChar"/>
          <w:sz w:val="20"/>
          <w:szCs w:val="20"/>
        </w:rPr>
      </w:pPr>
    </w:p>
    <w:p w14:paraId="33E2D823"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Iteration 0:   log likelihood =  -205519.6  </w:t>
      </w:r>
    </w:p>
    <w:p w14:paraId="208A8EE8"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Iteration 1:   log likelihood = -205486.82  </w:t>
      </w:r>
    </w:p>
    <w:p w14:paraId="7E992C1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Iteration 2:   log likelihood = -205486.57  </w:t>
      </w:r>
    </w:p>
    <w:p w14:paraId="553DC8C5"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Iteration 3:   log likelihood = -205486.57  </w:t>
      </w:r>
    </w:p>
    <w:p w14:paraId="3E4C19FD" w14:textId="77777777" w:rsidR="005B2056" w:rsidRPr="005B2056" w:rsidRDefault="005B2056" w:rsidP="00502FC8">
      <w:pPr>
        <w:pStyle w:val="SourceCode"/>
        <w:wordWrap/>
        <w:rPr>
          <w:rStyle w:val="VerbatimChar"/>
          <w:sz w:val="20"/>
          <w:szCs w:val="20"/>
        </w:rPr>
      </w:pPr>
    </w:p>
    <w:p w14:paraId="088DD262" w14:textId="77777777" w:rsidR="005B2056" w:rsidRPr="005B2056" w:rsidRDefault="005B2056" w:rsidP="00502FC8">
      <w:pPr>
        <w:pStyle w:val="SourceCode"/>
        <w:wordWrap/>
        <w:rPr>
          <w:rStyle w:val="VerbatimChar"/>
          <w:sz w:val="20"/>
          <w:szCs w:val="20"/>
        </w:rPr>
      </w:pPr>
      <w:r w:rsidRPr="005B2056">
        <w:rPr>
          <w:rStyle w:val="VerbatimChar"/>
          <w:sz w:val="20"/>
          <w:szCs w:val="20"/>
        </w:rPr>
        <w:t>Structural equation model                       Number of obs     =     10,417</w:t>
      </w:r>
    </w:p>
    <w:p w14:paraId="43CCBA6A" w14:textId="77777777" w:rsidR="005B2056" w:rsidRPr="005B2056" w:rsidRDefault="005B2056" w:rsidP="00502FC8">
      <w:pPr>
        <w:pStyle w:val="SourceCode"/>
        <w:wordWrap/>
        <w:rPr>
          <w:rStyle w:val="VerbatimChar"/>
          <w:sz w:val="20"/>
          <w:szCs w:val="20"/>
        </w:rPr>
      </w:pPr>
      <w:r w:rsidRPr="005B2056">
        <w:rPr>
          <w:rStyle w:val="VerbatimChar"/>
          <w:sz w:val="20"/>
          <w:szCs w:val="20"/>
        </w:rPr>
        <w:t>Estimation method  = ml</w:t>
      </w:r>
    </w:p>
    <w:p w14:paraId="201852EB" w14:textId="77777777" w:rsidR="005B2056" w:rsidRPr="005B2056" w:rsidRDefault="005B2056" w:rsidP="00502FC8">
      <w:pPr>
        <w:pStyle w:val="SourceCode"/>
        <w:wordWrap/>
        <w:rPr>
          <w:rStyle w:val="VerbatimChar"/>
          <w:sz w:val="20"/>
          <w:szCs w:val="20"/>
        </w:rPr>
      </w:pPr>
      <w:r w:rsidRPr="005B2056">
        <w:rPr>
          <w:rStyle w:val="VerbatimChar"/>
          <w:sz w:val="20"/>
          <w:szCs w:val="20"/>
        </w:rPr>
        <w:t>Log likelihood     = -205486.57</w:t>
      </w:r>
    </w:p>
    <w:p w14:paraId="6031D61D" w14:textId="77777777" w:rsidR="005B2056" w:rsidRPr="005B2056" w:rsidRDefault="005B2056" w:rsidP="00502FC8">
      <w:pPr>
        <w:pStyle w:val="SourceCode"/>
        <w:wordWrap/>
        <w:rPr>
          <w:rStyle w:val="VerbatimChar"/>
          <w:sz w:val="20"/>
          <w:szCs w:val="20"/>
        </w:rPr>
      </w:pPr>
    </w:p>
    <w:p w14:paraId="72F00115"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( 1)  [/]var(ACSIPERQ) = 1</w:t>
      </w:r>
    </w:p>
    <w:p w14:paraId="7C6667B4"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( 2)  [/]var(CUEX) = 1</w:t>
      </w:r>
    </w:p>
    <w:p w14:paraId="7FA565F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( 3)  [/]var(PERV) = 1</w:t>
      </w:r>
    </w:p>
    <w:p w14:paraId="0744AAA4" w14:textId="77777777" w:rsidR="005B2056" w:rsidRPr="005B2056" w:rsidRDefault="005B2056" w:rsidP="00502FC8">
      <w:pPr>
        <w:pStyle w:val="SourceCode"/>
        <w:wordWrap/>
        <w:rPr>
          <w:rStyle w:val="VerbatimChar"/>
          <w:sz w:val="20"/>
          <w:szCs w:val="20"/>
        </w:rPr>
      </w:pPr>
      <w:r w:rsidRPr="005B2056">
        <w:rPr>
          <w:rStyle w:val="VerbatimChar"/>
          <w:sz w:val="20"/>
          <w:szCs w:val="20"/>
        </w:rPr>
        <w:t>-----------------------------------------------------------------------------------</w:t>
      </w:r>
    </w:p>
    <w:p w14:paraId="7053123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                 OIM</w:t>
      </w:r>
    </w:p>
    <w:p w14:paraId="3DEDDFF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      Coef.   Std. Err.      z    P&gt;|z|     [95% Conf. Interval]</w:t>
      </w:r>
    </w:p>
    <w:p w14:paraId="69B67586" w14:textId="77777777" w:rsidR="005B2056" w:rsidRPr="005B2056" w:rsidRDefault="005B2056" w:rsidP="00502FC8">
      <w:pPr>
        <w:pStyle w:val="SourceCode"/>
        <w:wordWrap/>
        <w:rPr>
          <w:rStyle w:val="VerbatimChar"/>
          <w:sz w:val="20"/>
          <w:szCs w:val="20"/>
        </w:rPr>
      </w:pPr>
      <w:r w:rsidRPr="005B2056">
        <w:rPr>
          <w:rStyle w:val="VerbatimChar"/>
          <w:sz w:val="20"/>
          <w:szCs w:val="20"/>
        </w:rPr>
        <w:t>------------------+----------------------------------------------------------------</w:t>
      </w:r>
    </w:p>
    <w:p w14:paraId="17C7919D" w14:textId="77777777" w:rsidR="005B2056" w:rsidRPr="005B2056" w:rsidRDefault="005B2056" w:rsidP="00502FC8">
      <w:pPr>
        <w:pStyle w:val="SourceCode"/>
        <w:wordWrap/>
        <w:rPr>
          <w:rStyle w:val="VerbatimChar"/>
          <w:sz w:val="20"/>
          <w:szCs w:val="20"/>
        </w:rPr>
      </w:pPr>
      <w:r w:rsidRPr="005B2056">
        <w:rPr>
          <w:rStyle w:val="VerbatimChar"/>
          <w:sz w:val="20"/>
          <w:szCs w:val="20"/>
        </w:rPr>
        <w:t>Measurement       |</w:t>
      </w:r>
    </w:p>
    <w:p w14:paraId="5E29F825"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acsi1           |</w:t>
      </w:r>
    </w:p>
    <w:p w14:paraId="0B21818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ACSIPERQ |   1.844379   .0150666   122.42   0.000     1.814849    1.873909</w:t>
      </w:r>
    </w:p>
    <w:p w14:paraId="1F73DD75"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-3.99e-09   .0195947    -0.00   1.000    -.0384048    .0384048</w:t>
      </w:r>
    </w:p>
    <w:p w14:paraId="3B03A62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160AC99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acsi2           |</w:t>
      </w:r>
    </w:p>
    <w:p w14:paraId="36E38283"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ACSIPERQ |   1.733462   .0169901   102.03   0.000     1.700162    1.766762</w:t>
      </w:r>
    </w:p>
    <w:p w14:paraId="5112B654"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-1.11e-08   .0205744    -0.00   1.000    -.0403251    .0403251</w:t>
      </w:r>
    </w:p>
    <w:p w14:paraId="55E98D14"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7BD62CED"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acsi3           |</w:t>
      </w:r>
    </w:p>
    <w:p w14:paraId="6286792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ACSIPERQ |   1.458043    .015935    91.50   0.000     1.426811    1.489275</w:t>
      </w:r>
    </w:p>
    <w:p w14:paraId="5BE3C7E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-6.56e-09   .0186149    -0.00   1.000    -.0364846    .0364846</w:t>
      </w:r>
    </w:p>
    <w:p w14:paraId="4C79D6B8"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792F21D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perq1           |</w:t>
      </w:r>
    </w:p>
    <w:p w14:paraId="20321C8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ACSIPERQ |   1.660874   .0148684   111.71   0.000     1.631732    1.690015</w:t>
      </w:r>
    </w:p>
    <w:p w14:paraId="3D7C742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-1.03e-09   .0186149    -0.00   1.000    -.0364846    .0364846</w:t>
      </w:r>
    </w:p>
    <w:p w14:paraId="6A81D11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113F4B08"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perq2           |</w:t>
      </w:r>
    </w:p>
    <w:p w14:paraId="442E260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ACSIPERQ |   1.528939   .0143352   106.66   0.000     1.500842    1.557035</w:t>
      </w:r>
    </w:p>
    <w:p w14:paraId="3976D11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2.50e-09   .0176352     0.00   1.000    -.0345643    .0345644</w:t>
      </w:r>
    </w:p>
    <w:p w14:paraId="1E40F9D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3DBD585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perq3           |</w:t>
      </w:r>
    </w:p>
    <w:p w14:paraId="23F2D40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ACSIPERQ |   .9583224   .0156416    61.27   0.000     .9276654    .9889793</w:t>
      </w:r>
    </w:p>
    <w:p w14:paraId="35BCE2E4"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-6.33e-09   .0166555    -0.00   1.000    -.0326441    .0326441</w:t>
      </w:r>
    </w:p>
    <w:p w14:paraId="2A591035"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35CF90C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cuex1           |</w:t>
      </w:r>
    </w:p>
    <w:p w14:paraId="76F10B3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 |   1.573933   .0208003    75.67   0.000     1.533165      1.6147</w:t>
      </w:r>
    </w:p>
    <w:p w14:paraId="1848F5CF"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2.10e-10   .0205744     0.00   1.000    -.0403251    .0403251</w:t>
      </w:r>
    </w:p>
    <w:p w14:paraId="420AC72A"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32875C3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cuex2           |</w:t>
      </w:r>
    </w:p>
    <w:p w14:paraId="0DEA8307" w14:textId="77777777" w:rsidR="005B2056" w:rsidRPr="005B2056" w:rsidRDefault="005B2056" w:rsidP="00502FC8">
      <w:pPr>
        <w:pStyle w:val="SourceCode"/>
        <w:wordWrap/>
        <w:rPr>
          <w:rStyle w:val="VerbatimChar"/>
          <w:sz w:val="20"/>
          <w:szCs w:val="20"/>
        </w:rPr>
      </w:pPr>
      <w:r w:rsidRPr="005B2056">
        <w:rPr>
          <w:rStyle w:val="VerbatimChar"/>
          <w:sz w:val="20"/>
          <w:szCs w:val="20"/>
        </w:rPr>
        <w:lastRenderedPageBreak/>
        <w:t xml:space="preserve">             CUEX |   1.656293   .0218099    75.94   0.000     1.613547     1.69904</w:t>
      </w:r>
    </w:p>
    <w:p w14:paraId="78B1687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-2.57e-08   .0215541    -0.00   1.000    -.0422453    .0422453</w:t>
      </w:r>
    </w:p>
    <w:p w14:paraId="4901EE5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6A21F16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cuex3           |</w:t>
      </w:r>
    </w:p>
    <w:p w14:paraId="3336B5D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 |   1.034948    .024286    42.62   0.000     .9873483    1.082548</w:t>
      </w:r>
    </w:p>
    <w:p w14:paraId="54E9CBA5"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-3.46e-08   .0225339    -0.00   1.000    -.0441656    .0441655</w:t>
      </w:r>
    </w:p>
    <w:p w14:paraId="2836660A"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49F5531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perv1           |</w:t>
      </w:r>
    </w:p>
    <w:p w14:paraId="638181C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 |   1.662388   .0142874   116.35   0.000     1.634385    1.690391</w:t>
      </w:r>
    </w:p>
    <w:p w14:paraId="7A5D9D9D"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-1.46e-08   .0176352    -0.00   1.000    -.0345644    .0345643</w:t>
      </w:r>
    </w:p>
    <w:p w14:paraId="747491CF"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370AA31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perv2           |</w:t>
      </w:r>
    </w:p>
    <w:p w14:paraId="2E20858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 |   1.834534   .0182875   100.32   0.000     1.798691    1.870377</w:t>
      </w:r>
    </w:p>
    <w:p w14:paraId="30B028E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-2.47e-08   .0215541    -0.00   1.000    -.0422453    .0422453</w:t>
      </w:r>
    </w:p>
    <w:p w14:paraId="711EB023" w14:textId="77777777" w:rsidR="005B2056" w:rsidRPr="005B2056" w:rsidRDefault="005B2056" w:rsidP="00502FC8">
      <w:pPr>
        <w:pStyle w:val="SourceCode"/>
        <w:wordWrap/>
        <w:rPr>
          <w:rStyle w:val="VerbatimChar"/>
          <w:sz w:val="20"/>
          <w:szCs w:val="20"/>
        </w:rPr>
      </w:pPr>
      <w:r w:rsidRPr="005B2056">
        <w:rPr>
          <w:rStyle w:val="VerbatimChar"/>
          <w:sz w:val="20"/>
          <w:szCs w:val="20"/>
        </w:rPr>
        <w:t>------------------+----------------------------------------------------------------</w:t>
      </w:r>
    </w:p>
    <w:p w14:paraId="415816B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var(e.acsi1)|   .5978837   .0124401                       .573992    .6227698</w:t>
      </w:r>
    </w:p>
    <w:p w14:paraId="6B6C48D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var(e.acsi2)|   1.404687   .0222279                       1.36179    1.448936</w:t>
      </w:r>
    </w:p>
    <w:p w14:paraId="343247B4"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var(e.acsi3)|   1.483765   .0224282                      1.440452    1.528382</w:t>
      </w:r>
    </w:p>
    <w:p w14:paraId="07F58CDA"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var(e.perq1)|   .8511516   .0146918                      .8228378    .8804396</w:t>
      </w:r>
    </w:p>
    <w:p w14:paraId="72292D1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var(e.perq2)|   .9020348   .0147946                      .8734991    .9315027</w:t>
      </w:r>
    </w:p>
    <w:p w14:paraId="30B4619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var(e.perq3)|   1.971341   .0280671                      1.917091    2.027126</w:t>
      </w:r>
    </w:p>
    <w:p w14:paraId="130FBBCA"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var(e.cuex1)|   1.932313   .0445839                      1.846876    2.021701</w:t>
      </w:r>
    </w:p>
    <w:p w14:paraId="5DA3EC2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var(e.cuex2)|   2.096227   .0490946                      2.002179    2.194694</w:t>
      </w:r>
    </w:p>
    <w:p w14:paraId="74A68D38"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var(e.cuex3)|   4.218375   .0631523                      4.096397    4.343985</w:t>
      </w:r>
    </w:p>
    <w:p w14:paraId="3484986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var(e.perv1)|   .4761545   .0181233                      .4419261    .5130341</w:t>
      </w:r>
    </w:p>
    <w:p w14:paraId="5DD67E9A"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var(e.perv2)|   1.474021   .0289781                      1.418306    1.531926</w:t>
      </w:r>
    </w:p>
    <w:p w14:paraId="08C3D11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var(ACSIPERQ)|          1  (constrained)</w:t>
      </w:r>
    </w:p>
    <w:p w14:paraId="5B38E52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var(CUEX)|          1  (constrained)</w:t>
      </w:r>
    </w:p>
    <w:p w14:paraId="30BAD5F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var(PERV)|          1  (constrained)</w:t>
      </w:r>
    </w:p>
    <w:p w14:paraId="0AAE45D0" w14:textId="77777777" w:rsidR="005B2056" w:rsidRPr="005B2056" w:rsidRDefault="005B2056" w:rsidP="00502FC8">
      <w:pPr>
        <w:pStyle w:val="SourceCode"/>
        <w:wordWrap/>
        <w:rPr>
          <w:rStyle w:val="VerbatimChar"/>
          <w:sz w:val="20"/>
          <w:szCs w:val="20"/>
        </w:rPr>
      </w:pPr>
      <w:r w:rsidRPr="005B2056">
        <w:rPr>
          <w:rStyle w:val="VerbatimChar"/>
          <w:sz w:val="20"/>
          <w:szCs w:val="20"/>
        </w:rPr>
        <w:t>------------------+----------------------------------------------------------------</w:t>
      </w:r>
    </w:p>
    <w:p w14:paraId="5AB8E612" w14:textId="77777777" w:rsidR="005B2056" w:rsidRPr="005B2056" w:rsidRDefault="005B2056" w:rsidP="00502FC8">
      <w:pPr>
        <w:pStyle w:val="SourceCode"/>
        <w:wordWrap/>
        <w:rPr>
          <w:rStyle w:val="VerbatimChar"/>
          <w:sz w:val="20"/>
          <w:szCs w:val="20"/>
        </w:rPr>
      </w:pPr>
      <w:r w:rsidRPr="005B2056">
        <w:rPr>
          <w:rStyle w:val="VerbatimChar"/>
          <w:sz w:val="20"/>
          <w:szCs w:val="20"/>
        </w:rPr>
        <w:t>cov(ACSIPERQ,CUEX)|   .6553621   .0078577    83.40   0.000     .6399614    .6707629</w:t>
      </w:r>
    </w:p>
    <w:p w14:paraId="025F3282" w14:textId="77777777" w:rsidR="005B2056" w:rsidRPr="005B2056" w:rsidRDefault="005B2056" w:rsidP="00502FC8">
      <w:pPr>
        <w:pStyle w:val="SourceCode"/>
        <w:wordWrap/>
        <w:rPr>
          <w:rStyle w:val="VerbatimChar"/>
          <w:sz w:val="20"/>
          <w:szCs w:val="20"/>
        </w:rPr>
      </w:pPr>
      <w:r w:rsidRPr="005B2056">
        <w:rPr>
          <w:rStyle w:val="VerbatimChar"/>
          <w:sz w:val="20"/>
          <w:szCs w:val="20"/>
        </w:rPr>
        <w:t>cov(ACSIPERQ,PERV)|   .8392103   .0041406   202.68   0.000     .8310949    .8473257</w:t>
      </w:r>
    </w:p>
    <w:p w14:paraId="19216345"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cov(CUEX,PERV)|   .5243691   .0095683    54.80   0.000     .5056155    .5431227</w:t>
      </w:r>
    </w:p>
    <w:p w14:paraId="30EA10D5" w14:textId="77777777" w:rsidR="005B2056" w:rsidRPr="005B2056" w:rsidRDefault="005B2056" w:rsidP="00502FC8">
      <w:pPr>
        <w:pStyle w:val="SourceCode"/>
        <w:wordWrap/>
        <w:rPr>
          <w:rStyle w:val="VerbatimChar"/>
          <w:sz w:val="20"/>
          <w:szCs w:val="20"/>
        </w:rPr>
      </w:pPr>
      <w:r w:rsidRPr="005B2056">
        <w:rPr>
          <w:rStyle w:val="VerbatimChar"/>
          <w:sz w:val="20"/>
          <w:szCs w:val="20"/>
        </w:rPr>
        <w:t>-----------------------------------------------------------------------------------</w:t>
      </w:r>
    </w:p>
    <w:p w14:paraId="1E947FCA" w14:textId="77777777" w:rsidR="005B2056" w:rsidRPr="005B2056" w:rsidRDefault="005B2056" w:rsidP="00502FC8">
      <w:pPr>
        <w:pStyle w:val="SourceCode"/>
        <w:wordWrap/>
        <w:rPr>
          <w:rStyle w:val="VerbatimChar"/>
          <w:sz w:val="20"/>
          <w:szCs w:val="20"/>
        </w:rPr>
      </w:pPr>
      <w:r w:rsidRPr="005B2056">
        <w:rPr>
          <w:rStyle w:val="VerbatimChar"/>
          <w:sz w:val="20"/>
          <w:szCs w:val="20"/>
        </w:rPr>
        <w:t>LR test of model vs. saturated: chi2(41)  =   2972.52, Prob &gt; chi2 = 0.0000</w:t>
      </w:r>
    </w:p>
    <w:p w14:paraId="41F73C01" w14:textId="77777777" w:rsidR="005B2056" w:rsidRPr="005B2056" w:rsidRDefault="005B2056" w:rsidP="00502FC8">
      <w:pPr>
        <w:pStyle w:val="SourceCode"/>
        <w:wordWrap/>
        <w:rPr>
          <w:rStyle w:val="VerbatimChar"/>
          <w:sz w:val="20"/>
          <w:szCs w:val="20"/>
        </w:rPr>
      </w:pPr>
    </w:p>
    <w:p w14:paraId="44C5C11D" w14:textId="77777777" w:rsidR="005B2056" w:rsidRPr="005B2056" w:rsidRDefault="005B2056" w:rsidP="00502FC8">
      <w:pPr>
        <w:pStyle w:val="SourceCode"/>
        <w:wordWrap/>
        <w:rPr>
          <w:rStyle w:val="VerbatimChar"/>
          <w:sz w:val="20"/>
          <w:szCs w:val="20"/>
        </w:rPr>
      </w:pPr>
      <w:r w:rsidRPr="005B2056">
        <w:rPr>
          <w:rStyle w:val="VerbatimChar"/>
          <w:sz w:val="20"/>
          <w:szCs w:val="20"/>
        </w:rPr>
        <w:t>. estimates store m2</w:t>
      </w:r>
    </w:p>
    <w:p w14:paraId="718E4BB3" w14:textId="77777777" w:rsidR="005B2056" w:rsidRPr="005B2056" w:rsidRDefault="005B2056" w:rsidP="00502FC8">
      <w:pPr>
        <w:pStyle w:val="SourceCode"/>
        <w:wordWrap/>
        <w:rPr>
          <w:rStyle w:val="VerbatimChar"/>
          <w:sz w:val="20"/>
          <w:szCs w:val="20"/>
        </w:rPr>
      </w:pPr>
    </w:p>
    <w:p w14:paraId="7AFB0DE1" w14:textId="77777777" w:rsidR="005B2056" w:rsidRPr="005B2056" w:rsidRDefault="005B2056" w:rsidP="00502FC8">
      <w:pPr>
        <w:pStyle w:val="SourceCode"/>
        <w:wordWrap/>
        <w:rPr>
          <w:rStyle w:val="VerbatimChar"/>
          <w:sz w:val="20"/>
          <w:szCs w:val="20"/>
        </w:rPr>
      </w:pPr>
      <w:r w:rsidRPr="005B2056">
        <w:rPr>
          <w:rStyle w:val="VerbatimChar"/>
          <w:sz w:val="20"/>
          <w:szCs w:val="20"/>
        </w:rPr>
        <w:t>. lrtest m1 m2</w:t>
      </w:r>
    </w:p>
    <w:p w14:paraId="0C507AAF" w14:textId="77777777" w:rsidR="005B2056" w:rsidRPr="005B2056" w:rsidRDefault="005B2056" w:rsidP="00502FC8">
      <w:pPr>
        <w:pStyle w:val="SourceCode"/>
        <w:wordWrap/>
        <w:rPr>
          <w:rStyle w:val="VerbatimChar"/>
          <w:sz w:val="20"/>
          <w:szCs w:val="20"/>
        </w:rPr>
      </w:pPr>
    </w:p>
    <w:p w14:paraId="067F4E7D" w14:textId="77777777" w:rsidR="005B2056" w:rsidRPr="005B2056" w:rsidRDefault="005B2056" w:rsidP="00502FC8">
      <w:pPr>
        <w:pStyle w:val="SourceCode"/>
        <w:wordWrap/>
        <w:rPr>
          <w:rStyle w:val="VerbatimChar"/>
          <w:sz w:val="20"/>
          <w:szCs w:val="20"/>
        </w:rPr>
      </w:pPr>
      <w:r w:rsidRPr="005B2056">
        <w:rPr>
          <w:rStyle w:val="VerbatimChar"/>
          <w:sz w:val="20"/>
          <w:szCs w:val="20"/>
        </w:rPr>
        <w:t>Likelihood-ratio test                                 LR chi2(3)  =   1358.24</w:t>
      </w:r>
    </w:p>
    <w:p w14:paraId="5CF2CCC0" w14:textId="41E83940" w:rsidR="005B2056" w:rsidRDefault="005B2056" w:rsidP="005B2056">
      <w:pPr>
        <w:pStyle w:val="SourceCode"/>
        <w:wordWrap/>
        <w:rPr>
          <w:rStyle w:val="VerbatimChar"/>
          <w:sz w:val="20"/>
          <w:szCs w:val="20"/>
        </w:rPr>
      </w:pPr>
      <w:r w:rsidRPr="005B2056">
        <w:rPr>
          <w:rStyle w:val="VerbatimChar"/>
          <w:sz w:val="20"/>
          <w:szCs w:val="20"/>
        </w:rPr>
        <w:t>(Assumption: m2 nested in m1)                         Prob &gt; chi2 =    0.0000</w:t>
      </w:r>
    </w:p>
    <w:p w14:paraId="33555057" w14:textId="77777777" w:rsidR="00212BD3" w:rsidRDefault="00212BD3" w:rsidP="00212BD3">
      <w:pPr>
        <w:pStyle w:val="BodyText-noindent"/>
      </w:pPr>
      <w:r w:rsidRPr="006E4458">
        <w:t xml:space="preserve">The </w:t>
      </w:r>
      <w:r w:rsidRPr="00A9052D">
        <w:t>correlation</w:t>
      </w:r>
      <w:r w:rsidRPr="006E4458">
        <w:t xml:space="preserve"> between ACSI and PERQ was so high that merg</w:t>
      </w:r>
      <w:r>
        <w:t>ing</w:t>
      </w:r>
      <w:r w:rsidRPr="006E4458">
        <w:t xml:space="preserve"> them into one factor</w:t>
      </w:r>
      <w:r>
        <w:t xml:space="preserve"> seemed like a good idea</w:t>
      </w:r>
      <w:r w:rsidRPr="006E4458">
        <w:t xml:space="preserve">, but the 3-factor model showed inferior fit indices to the original 4-factor model. </w:t>
      </w:r>
    </w:p>
    <w:p w14:paraId="6AF7E86E" w14:textId="77777777" w:rsidR="00212BD3" w:rsidRPr="0052565E" w:rsidRDefault="00212BD3" w:rsidP="00212BD3">
      <w:pPr>
        <w:pStyle w:val="3"/>
      </w:pPr>
      <w:r w:rsidRPr="0052565E">
        <w:lastRenderedPageBreak/>
        <w:t>Problems / Limitations</w:t>
      </w:r>
    </w:p>
    <w:p w14:paraId="439CA119" w14:textId="77777777" w:rsidR="00212BD3" w:rsidRDefault="00212BD3" w:rsidP="00212BD3">
      <w:pPr>
        <w:pStyle w:val="BodyText-noindent"/>
      </w:pPr>
      <w:r w:rsidRPr="00846932">
        <w:t xml:space="preserve">Notice that the difference in degrees of </w:t>
      </w:r>
      <w:r w:rsidRPr="00A9052D">
        <w:t>freedom</w:t>
      </w:r>
      <w:r w:rsidRPr="00846932">
        <w:t xml:space="preserve"> between the proposed model and the alternative model is three. Originally, our interest was a high correlation between ACSI and PERQ, but </w:t>
      </w:r>
      <w:r>
        <w:t xml:space="preserve">merging the </w:t>
      </w:r>
      <w:r w:rsidRPr="00846932">
        <w:t xml:space="preserve">two factors </w:t>
      </w:r>
      <w:r>
        <w:t xml:space="preserve">into one </w:t>
      </w:r>
      <w:r w:rsidRPr="00846932">
        <w:t>adds additional constraints. In other words, the above model is equivalent to the original model with the following three constraints.</w:t>
      </w:r>
      <w:r>
        <w:t xml:space="preserve"> </w:t>
      </w:r>
    </w:p>
    <w:p w14:paraId="6ADD0D87" w14:textId="77777777" w:rsidR="00212BD3" w:rsidRPr="00632840" w:rsidRDefault="00212BD3" w:rsidP="00212BD3">
      <w:pPr>
        <w:pStyle w:val="BodyText-noindent"/>
        <w:numPr>
          <w:ilvl w:val="0"/>
          <w:numId w:val="63"/>
        </w:numPr>
      </w:pPr>
      <w:r w:rsidRPr="00632840">
        <w:t>The correlation between ACSI and PERQ (</w:t>
      </w:r>
      <w:r w:rsidRPr="004F51AE">
        <w:rPr>
          <w:color w:val="FF0000"/>
        </w:rPr>
        <w:t>.957</w:t>
      </w:r>
      <w:r w:rsidRPr="00632840">
        <w:t>) is 1.</w:t>
      </w:r>
    </w:p>
    <w:p w14:paraId="3D5CDEE4" w14:textId="77777777" w:rsidR="00212BD3" w:rsidRPr="00632840" w:rsidRDefault="00212BD3" w:rsidP="00212BD3">
      <w:pPr>
        <w:pStyle w:val="BodyText-noindent"/>
        <w:numPr>
          <w:ilvl w:val="0"/>
          <w:numId w:val="63"/>
        </w:numPr>
      </w:pPr>
      <w:r w:rsidRPr="00632840">
        <w:t>The correlation between ACSI and CUEX (</w:t>
      </w:r>
      <w:r w:rsidRPr="004F51AE">
        <w:rPr>
          <w:color w:val="FF0000"/>
        </w:rPr>
        <w:t>.612</w:t>
      </w:r>
      <w:r w:rsidRPr="00632840">
        <w:t>) and the correlation between PERQ and CUEX (</w:t>
      </w:r>
      <w:r w:rsidRPr="004F51AE">
        <w:rPr>
          <w:color w:val="FF0000"/>
        </w:rPr>
        <w:t>.698</w:t>
      </w:r>
      <w:r w:rsidRPr="00632840">
        <w:t>) are equal.</w:t>
      </w:r>
    </w:p>
    <w:p w14:paraId="2EDFAB91" w14:textId="77777777" w:rsidR="00212BD3" w:rsidRPr="00632840" w:rsidRDefault="00212BD3" w:rsidP="00212BD3">
      <w:pPr>
        <w:pStyle w:val="BodyText-noindent"/>
        <w:numPr>
          <w:ilvl w:val="0"/>
          <w:numId w:val="63"/>
        </w:numPr>
      </w:pPr>
      <w:r w:rsidRPr="00632840">
        <w:t>The correlation between ACSI and PERV (</w:t>
      </w:r>
      <w:r w:rsidRPr="004F51AE">
        <w:rPr>
          <w:color w:val="FF0000"/>
        </w:rPr>
        <w:t>.875</w:t>
      </w:r>
      <w:r w:rsidRPr="00632840">
        <w:t>) and the correlation between PERQ and PERV (</w:t>
      </w:r>
      <w:r w:rsidRPr="004F51AE">
        <w:rPr>
          <w:color w:val="FF0000"/>
        </w:rPr>
        <w:t>. 770</w:t>
      </w:r>
      <w:r w:rsidRPr="00632840">
        <w:t>) are equal.</w:t>
      </w:r>
    </w:p>
    <w:p w14:paraId="55C5B23D" w14:textId="77777777" w:rsidR="00212BD3" w:rsidRPr="00103FF2" w:rsidRDefault="00212BD3" w:rsidP="00212BD3">
      <w:pPr>
        <w:pStyle w:val="BodyText-noindent"/>
      </w:pPr>
      <w:r w:rsidRPr="00103FF2">
        <w:t xml:space="preserve">That is, the following </w:t>
      </w:r>
      <w:r w:rsidRPr="00632840">
        <w:t>model</w:t>
      </w:r>
      <w:r>
        <w:t>:</w:t>
      </w:r>
    </w:p>
    <w:p w14:paraId="1B0B28A0" w14:textId="77777777" w:rsidR="005B2056" w:rsidRPr="005B2056" w:rsidRDefault="005B2056" w:rsidP="00502FC8">
      <w:pPr>
        <w:pStyle w:val="SourceCode"/>
        <w:wordWrap/>
        <w:rPr>
          <w:rStyle w:val="VerbatimChar"/>
          <w:sz w:val="20"/>
          <w:szCs w:val="20"/>
        </w:rPr>
      </w:pPr>
      <w:r w:rsidRPr="005B2056">
        <w:rPr>
          <w:rStyle w:val="VerbatimChar"/>
          <w:sz w:val="20"/>
          <w:szCs w:val="20"/>
        </w:rPr>
        <w:t>. sem (ACSI -&gt; acsi1 acsi2 acsi3) ///</w:t>
      </w:r>
    </w:p>
    <w:p w14:paraId="16225154"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 -&gt; cuex1 cuex2 cuex3) ///</w:t>
      </w:r>
    </w:p>
    <w:p w14:paraId="3D96B6C4"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 -&gt; perq1 perq2 perq3) ///</w:t>
      </w:r>
    </w:p>
    <w:p w14:paraId="59EE6055"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 -&gt; perv1 perv2), ///</w:t>
      </w:r>
    </w:p>
    <w:p w14:paraId="28F282A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variance(ACSI@1 CUEX@1 PERQ@1 PERV@1) /// Alternative scaling</w:t>
      </w:r>
    </w:p>
    <w:p w14:paraId="7A8A4DF3"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covariance(ACSI*PERQ@1 ACSI*CUEX@a PERQ*CUEX@a ACSI*PERV@b PERQ*PERV@b)</w:t>
      </w:r>
    </w:p>
    <w:p w14:paraId="26DD5FF6" w14:textId="77777777" w:rsidR="005B2056" w:rsidRPr="005B2056" w:rsidRDefault="005B2056" w:rsidP="00502FC8">
      <w:pPr>
        <w:pStyle w:val="SourceCode"/>
        <w:wordWrap/>
        <w:rPr>
          <w:rStyle w:val="VerbatimChar"/>
          <w:sz w:val="20"/>
          <w:szCs w:val="20"/>
        </w:rPr>
      </w:pPr>
    </w:p>
    <w:p w14:paraId="15B71D70" w14:textId="77777777" w:rsidR="005B2056" w:rsidRPr="005B2056" w:rsidRDefault="005B2056" w:rsidP="00502FC8">
      <w:pPr>
        <w:pStyle w:val="SourceCode"/>
        <w:wordWrap/>
        <w:rPr>
          <w:rStyle w:val="VerbatimChar"/>
          <w:sz w:val="20"/>
          <w:szCs w:val="20"/>
        </w:rPr>
      </w:pPr>
    </w:p>
    <w:p w14:paraId="2CF10697" w14:textId="77777777" w:rsidR="005B2056" w:rsidRPr="005B2056" w:rsidRDefault="005B2056" w:rsidP="00502FC8">
      <w:pPr>
        <w:pStyle w:val="SourceCode"/>
        <w:wordWrap/>
        <w:rPr>
          <w:rStyle w:val="VerbatimChar"/>
          <w:sz w:val="20"/>
          <w:szCs w:val="20"/>
        </w:rPr>
      </w:pPr>
      <w:r w:rsidRPr="005B2056">
        <w:rPr>
          <w:rStyle w:val="VerbatimChar"/>
          <w:sz w:val="20"/>
          <w:szCs w:val="20"/>
        </w:rPr>
        <w:t>Endogenous variables</w:t>
      </w:r>
    </w:p>
    <w:p w14:paraId="35968B79" w14:textId="77777777" w:rsidR="005B2056" w:rsidRPr="005B2056" w:rsidRDefault="005B2056" w:rsidP="00502FC8">
      <w:pPr>
        <w:pStyle w:val="SourceCode"/>
        <w:wordWrap/>
        <w:rPr>
          <w:rStyle w:val="VerbatimChar"/>
          <w:sz w:val="20"/>
          <w:szCs w:val="20"/>
        </w:rPr>
      </w:pPr>
    </w:p>
    <w:p w14:paraId="6B7178C5" w14:textId="77777777" w:rsidR="005B2056" w:rsidRPr="005B2056" w:rsidRDefault="005B2056" w:rsidP="00502FC8">
      <w:pPr>
        <w:pStyle w:val="SourceCode"/>
        <w:wordWrap/>
        <w:rPr>
          <w:rStyle w:val="VerbatimChar"/>
          <w:sz w:val="20"/>
          <w:szCs w:val="20"/>
        </w:rPr>
      </w:pPr>
      <w:r w:rsidRPr="005B2056">
        <w:rPr>
          <w:rStyle w:val="VerbatimChar"/>
          <w:sz w:val="20"/>
          <w:szCs w:val="20"/>
        </w:rPr>
        <w:t>Measurement:  acsi1 acsi2 acsi3 cuex1 cuex2 cuex3 perq1 perq2 perq3 perv1 perv2</w:t>
      </w:r>
    </w:p>
    <w:p w14:paraId="7B331945" w14:textId="77777777" w:rsidR="005B2056" w:rsidRPr="005B2056" w:rsidRDefault="005B2056" w:rsidP="00502FC8">
      <w:pPr>
        <w:pStyle w:val="SourceCode"/>
        <w:wordWrap/>
        <w:rPr>
          <w:rStyle w:val="VerbatimChar"/>
          <w:sz w:val="20"/>
          <w:szCs w:val="20"/>
        </w:rPr>
      </w:pPr>
    </w:p>
    <w:p w14:paraId="725D6812" w14:textId="77777777" w:rsidR="005B2056" w:rsidRPr="005B2056" w:rsidRDefault="005B2056" w:rsidP="00502FC8">
      <w:pPr>
        <w:pStyle w:val="SourceCode"/>
        <w:wordWrap/>
        <w:rPr>
          <w:rStyle w:val="VerbatimChar"/>
          <w:sz w:val="20"/>
          <w:szCs w:val="20"/>
        </w:rPr>
      </w:pPr>
      <w:r w:rsidRPr="005B2056">
        <w:rPr>
          <w:rStyle w:val="VerbatimChar"/>
          <w:sz w:val="20"/>
          <w:szCs w:val="20"/>
        </w:rPr>
        <w:t>Exogenous variables</w:t>
      </w:r>
    </w:p>
    <w:p w14:paraId="046E6C0F" w14:textId="77777777" w:rsidR="005B2056" w:rsidRPr="005B2056" w:rsidRDefault="005B2056" w:rsidP="00502FC8">
      <w:pPr>
        <w:pStyle w:val="SourceCode"/>
        <w:wordWrap/>
        <w:rPr>
          <w:rStyle w:val="VerbatimChar"/>
          <w:sz w:val="20"/>
          <w:szCs w:val="20"/>
        </w:rPr>
      </w:pPr>
    </w:p>
    <w:p w14:paraId="1B34361F" w14:textId="77777777" w:rsidR="005B2056" w:rsidRPr="005B2056" w:rsidRDefault="005B2056" w:rsidP="00502FC8">
      <w:pPr>
        <w:pStyle w:val="SourceCode"/>
        <w:wordWrap/>
        <w:rPr>
          <w:rStyle w:val="VerbatimChar"/>
          <w:sz w:val="20"/>
          <w:szCs w:val="20"/>
        </w:rPr>
      </w:pPr>
      <w:r w:rsidRPr="005B2056">
        <w:rPr>
          <w:rStyle w:val="VerbatimChar"/>
          <w:sz w:val="20"/>
          <w:szCs w:val="20"/>
        </w:rPr>
        <w:t>Latent:       ACSI CUEX PERQ PERV</w:t>
      </w:r>
    </w:p>
    <w:p w14:paraId="3D0CFF5B" w14:textId="77777777" w:rsidR="005B2056" w:rsidRPr="005B2056" w:rsidRDefault="005B2056" w:rsidP="00502FC8">
      <w:pPr>
        <w:pStyle w:val="SourceCode"/>
        <w:wordWrap/>
        <w:rPr>
          <w:rStyle w:val="VerbatimChar"/>
          <w:sz w:val="20"/>
          <w:szCs w:val="20"/>
        </w:rPr>
      </w:pPr>
    </w:p>
    <w:p w14:paraId="36AD1376" w14:textId="77777777" w:rsidR="005B2056" w:rsidRPr="005B2056" w:rsidRDefault="005B2056" w:rsidP="00502FC8">
      <w:pPr>
        <w:pStyle w:val="SourceCode"/>
        <w:wordWrap/>
        <w:rPr>
          <w:rStyle w:val="VerbatimChar"/>
          <w:sz w:val="20"/>
          <w:szCs w:val="20"/>
        </w:rPr>
      </w:pPr>
      <w:r w:rsidRPr="005B2056">
        <w:rPr>
          <w:rStyle w:val="VerbatimChar"/>
          <w:sz w:val="20"/>
          <w:szCs w:val="20"/>
        </w:rPr>
        <w:t>Fitting target model:</w:t>
      </w:r>
    </w:p>
    <w:p w14:paraId="28D061B2" w14:textId="77777777" w:rsidR="005B2056" w:rsidRPr="005B2056" w:rsidRDefault="005B2056" w:rsidP="00502FC8">
      <w:pPr>
        <w:pStyle w:val="SourceCode"/>
        <w:wordWrap/>
        <w:rPr>
          <w:rStyle w:val="VerbatimChar"/>
          <w:sz w:val="20"/>
          <w:szCs w:val="20"/>
        </w:rPr>
      </w:pPr>
    </w:p>
    <w:p w14:paraId="5D40BC9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Iteration 0:   log likelihood = -205717.27  </w:t>
      </w:r>
    </w:p>
    <w:p w14:paraId="1790897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Iteration 1:   log likelihood = -205499.74  </w:t>
      </w:r>
    </w:p>
    <w:p w14:paraId="1EF53C38"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Iteration 2:   log likelihood = -205486.59  </w:t>
      </w:r>
    </w:p>
    <w:p w14:paraId="4114027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Iteration 3:   log likelihood = -205486.57  </w:t>
      </w:r>
    </w:p>
    <w:p w14:paraId="37AF6C11" w14:textId="77777777" w:rsidR="005B2056" w:rsidRPr="005B2056" w:rsidRDefault="005B2056" w:rsidP="00502FC8">
      <w:pPr>
        <w:pStyle w:val="SourceCode"/>
        <w:wordWrap/>
        <w:rPr>
          <w:rStyle w:val="VerbatimChar"/>
          <w:sz w:val="20"/>
          <w:szCs w:val="20"/>
        </w:rPr>
      </w:pPr>
    </w:p>
    <w:p w14:paraId="5FD1A409" w14:textId="77777777" w:rsidR="005B2056" w:rsidRPr="005B2056" w:rsidRDefault="005B2056" w:rsidP="00502FC8">
      <w:pPr>
        <w:pStyle w:val="SourceCode"/>
        <w:wordWrap/>
        <w:rPr>
          <w:rStyle w:val="VerbatimChar"/>
          <w:sz w:val="20"/>
          <w:szCs w:val="20"/>
        </w:rPr>
      </w:pPr>
      <w:r w:rsidRPr="005B2056">
        <w:rPr>
          <w:rStyle w:val="VerbatimChar"/>
          <w:sz w:val="20"/>
          <w:szCs w:val="20"/>
        </w:rPr>
        <w:t>Structural equation model                       Number of obs     =     10,417</w:t>
      </w:r>
    </w:p>
    <w:p w14:paraId="088EE1A3" w14:textId="77777777" w:rsidR="005B2056" w:rsidRPr="005B2056" w:rsidRDefault="005B2056" w:rsidP="00502FC8">
      <w:pPr>
        <w:pStyle w:val="SourceCode"/>
        <w:wordWrap/>
        <w:rPr>
          <w:rStyle w:val="VerbatimChar"/>
          <w:sz w:val="20"/>
          <w:szCs w:val="20"/>
        </w:rPr>
      </w:pPr>
      <w:r w:rsidRPr="005B2056">
        <w:rPr>
          <w:rStyle w:val="VerbatimChar"/>
          <w:sz w:val="20"/>
          <w:szCs w:val="20"/>
        </w:rPr>
        <w:t>Estimation method  = ml</w:t>
      </w:r>
    </w:p>
    <w:p w14:paraId="6C72E10F" w14:textId="77777777" w:rsidR="005B2056" w:rsidRPr="005B2056" w:rsidRDefault="005B2056" w:rsidP="00502FC8">
      <w:pPr>
        <w:pStyle w:val="SourceCode"/>
        <w:wordWrap/>
        <w:rPr>
          <w:rStyle w:val="VerbatimChar"/>
          <w:sz w:val="20"/>
          <w:szCs w:val="20"/>
        </w:rPr>
      </w:pPr>
      <w:r w:rsidRPr="005B2056">
        <w:rPr>
          <w:rStyle w:val="VerbatimChar"/>
          <w:sz w:val="20"/>
          <w:szCs w:val="20"/>
        </w:rPr>
        <w:t>Log likelihood     = -205486.57</w:t>
      </w:r>
    </w:p>
    <w:p w14:paraId="0E30FB28" w14:textId="77777777" w:rsidR="005B2056" w:rsidRPr="005B2056" w:rsidRDefault="005B2056" w:rsidP="00502FC8">
      <w:pPr>
        <w:pStyle w:val="SourceCode"/>
        <w:wordWrap/>
        <w:rPr>
          <w:rStyle w:val="VerbatimChar"/>
          <w:sz w:val="20"/>
          <w:szCs w:val="20"/>
        </w:rPr>
      </w:pPr>
    </w:p>
    <w:p w14:paraId="081FE701" w14:textId="77777777" w:rsidR="005B2056" w:rsidRPr="005B2056" w:rsidRDefault="005B2056" w:rsidP="00502FC8">
      <w:pPr>
        <w:pStyle w:val="SourceCode"/>
        <w:wordWrap/>
        <w:rPr>
          <w:rStyle w:val="VerbatimChar"/>
          <w:sz w:val="20"/>
          <w:szCs w:val="20"/>
        </w:rPr>
      </w:pPr>
      <w:r w:rsidRPr="005B2056">
        <w:rPr>
          <w:rStyle w:val="VerbatimChar"/>
          <w:sz w:val="20"/>
          <w:szCs w:val="20"/>
        </w:rPr>
        <w:lastRenderedPageBreak/>
        <w:t xml:space="preserve"> ( 1)  [/]var(ACSI) = 1</w:t>
      </w:r>
    </w:p>
    <w:p w14:paraId="4AEDD10D"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( 2)  [/]cov(ACSI,CUEX) - [/]cov(CUEX,PERQ) = 0</w:t>
      </w:r>
    </w:p>
    <w:p w14:paraId="2079C8B3"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( 3)  [/]cov(ACSI,PERQ) = 1</w:t>
      </w:r>
    </w:p>
    <w:p w14:paraId="7B1540D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( 4)  [/]cov(ACSI,PERV) - [/]cov(PERQ,PERV) = 0</w:t>
      </w:r>
    </w:p>
    <w:p w14:paraId="79661CD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( 5)  [/]var(CUEX) = 1</w:t>
      </w:r>
    </w:p>
    <w:p w14:paraId="5D6DA47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( 6)  [/]var(PERQ) = 1</w:t>
      </w:r>
    </w:p>
    <w:p w14:paraId="524A8DB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( 7)  [/]var(PERV) = 1</w:t>
      </w:r>
    </w:p>
    <w:p w14:paraId="112C942F" w14:textId="77777777" w:rsidR="005B2056" w:rsidRPr="005B2056" w:rsidRDefault="005B2056" w:rsidP="00502FC8">
      <w:pPr>
        <w:pStyle w:val="SourceCode"/>
        <w:wordWrap/>
        <w:rPr>
          <w:rStyle w:val="VerbatimChar"/>
          <w:sz w:val="20"/>
          <w:szCs w:val="20"/>
        </w:rPr>
      </w:pPr>
      <w:r w:rsidRPr="005B2056">
        <w:rPr>
          <w:rStyle w:val="VerbatimChar"/>
          <w:sz w:val="20"/>
          <w:szCs w:val="20"/>
        </w:rPr>
        <w:t>-------------------------------------------------------------------------------</w:t>
      </w:r>
    </w:p>
    <w:p w14:paraId="763D809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                 OIM</w:t>
      </w:r>
    </w:p>
    <w:p w14:paraId="307B704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      Coef.   Std. Err.      z    P&gt;|z|     [95% Conf. Interval]</w:t>
      </w:r>
    </w:p>
    <w:p w14:paraId="0A8E656D" w14:textId="77777777" w:rsidR="005B2056" w:rsidRPr="005B2056" w:rsidRDefault="005B2056" w:rsidP="00502FC8">
      <w:pPr>
        <w:pStyle w:val="SourceCode"/>
        <w:wordWrap/>
        <w:rPr>
          <w:rStyle w:val="VerbatimChar"/>
          <w:sz w:val="20"/>
          <w:szCs w:val="20"/>
        </w:rPr>
      </w:pPr>
      <w:r w:rsidRPr="005B2056">
        <w:rPr>
          <w:rStyle w:val="VerbatimChar"/>
          <w:sz w:val="20"/>
          <w:szCs w:val="20"/>
        </w:rPr>
        <w:t>--------------+----------------------------------------------------------------</w:t>
      </w:r>
    </w:p>
    <w:p w14:paraId="13D5CB16" w14:textId="77777777" w:rsidR="005B2056" w:rsidRPr="005B2056" w:rsidRDefault="005B2056" w:rsidP="00502FC8">
      <w:pPr>
        <w:pStyle w:val="SourceCode"/>
        <w:wordWrap/>
        <w:rPr>
          <w:rStyle w:val="VerbatimChar"/>
          <w:sz w:val="20"/>
          <w:szCs w:val="20"/>
        </w:rPr>
      </w:pPr>
      <w:r w:rsidRPr="005B2056">
        <w:rPr>
          <w:rStyle w:val="VerbatimChar"/>
          <w:sz w:val="20"/>
          <w:szCs w:val="20"/>
        </w:rPr>
        <w:t>Measurement   |</w:t>
      </w:r>
    </w:p>
    <w:p w14:paraId="0BDCBF3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acsi1       |</w:t>
      </w:r>
    </w:p>
    <w:p w14:paraId="2EA091F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 |   1.844378   .0150666   122.42   0.000     1.814848    1.873908</w:t>
      </w:r>
    </w:p>
    <w:p w14:paraId="610CD3FF"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-3.99e-09   .0195947    -0.00   1.000    -.0384048    .0384048</w:t>
      </w:r>
    </w:p>
    <w:p w14:paraId="442DD5F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2D76805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acsi2       |</w:t>
      </w:r>
    </w:p>
    <w:p w14:paraId="3627072A"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 |   1.733461   .0169901   102.03   0.000     1.700161    1.766761</w:t>
      </w:r>
    </w:p>
    <w:p w14:paraId="124AA383"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-1.11e-08   .0205744    -0.00   1.000    -.0403251    .0403251</w:t>
      </w:r>
    </w:p>
    <w:p w14:paraId="546F967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57ECC7DF"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acsi3       |</w:t>
      </w:r>
    </w:p>
    <w:p w14:paraId="31BC920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 |   1.458042    .015935    91.50   0.000      1.42681    1.489274</w:t>
      </w:r>
    </w:p>
    <w:p w14:paraId="2A3ACC1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-6.56e-09   .0186149    -0.00   1.000    -.0364846    .0364846</w:t>
      </w:r>
    </w:p>
    <w:p w14:paraId="2CB56FD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479170BD"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cuex1       |</w:t>
      </w:r>
    </w:p>
    <w:p w14:paraId="319EDB6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 |   1.573931   .0208003    75.67   0.000     1.533163    1.614699</w:t>
      </w:r>
    </w:p>
    <w:p w14:paraId="3652CE1D"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2.10e-10   .0205744     0.00   1.000    -.0403251    .0403251</w:t>
      </w:r>
    </w:p>
    <w:p w14:paraId="21B9F904"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7692D70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cuex2       |</w:t>
      </w:r>
    </w:p>
    <w:p w14:paraId="7A5134A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 |   1.656295   .0218099    75.94   0.000     1.613548    1.699041</w:t>
      </w:r>
    </w:p>
    <w:p w14:paraId="185E2BE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-2.57e-08   .0215541    -0.00   1.000    -.0422453    .0422453</w:t>
      </w:r>
    </w:p>
    <w:p w14:paraId="6FC74E8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4C1B81E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cuex3       |</w:t>
      </w:r>
    </w:p>
    <w:p w14:paraId="565463FF"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 |   1.034949    .024286    42.62   0.000     .9873495    1.082549</w:t>
      </w:r>
    </w:p>
    <w:p w14:paraId="7E8D13F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-3.46e-08   .0225339    -0.00   1.000    -.0441656    .0441655</w:t>
      </w:r>
    </w:p>
    <w:p w14:paraId="0544AF6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3709917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perq1       |</w:t>
      </w:r>
    </w:p>
    <w:p w14:paraId="051EE2B8"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 |   1.660873   .0148683   111.71   0.000     1.631732    1.690015</w:t>
      </w:r>
    </w:p>
    <w:p w14:paraId="0CEC67D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-1.03e-09   .0186149    -0.00   1.000    -.0364846    .0364846</w:t>
      </w:r>
    </w:p>
    <w:p w14:paraId="64576E8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09381454"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perq2       |</w:t>
      </w:r>
    </w:p>
    <w:p w14:paraId="4770817A"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 |   1.528938   .0143352   106.66   0.000     1.500842    1.557035</w:t>
      </w:r>
    </w:p>
    <w:p w14:paraId="4224108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2.50e-09   .0176352     0.00   1.000    -.0345643    .0345643</w:t>
      </w:r>
    </w:p>
    <w:p w14:paraId="7C9B7B8F"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73E01FB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perq3       |</w:t>
      </w:r>
    </w:p>
    <w:p w14:paraId="782CEE84"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 |   .9583219   .0156416    61.27   0.000      .927665    .9889788</w:t>
      </w:r>
    </w:p>
    <w:p w14:paraId="6EC72BB8"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-6.33e-09   .0166555    -0.00   1.000    -.0326441    .0326441</w:t>
      </w:r>
    </w:p>
    <w:p w14:paraId="69E5361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1959012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perv1       |</w:t>
      </w:r>
    </w:p>
    <w:p w14:paraId="068CEA44"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 |   1.662388   .0142874   116.35   0.000     1.634386    1.690391</w:t>
      </w:r>
    </w:p>
    <w:p w14:paraId="6703EAA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-1.46e-08   .0176352    -0.00   1.000    -.0345644    .0345643</w:t>
      </w:r>
    </w:p>
    <w:p w14:paraId="1C4EBCA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13A70E6F"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perv2       |</w:t>
      </w:r>
    </w:p>
    <w:p w14:paraId="0AE176A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 |   1.834533   .0182874   100.32   0.000      1.79869    1.870376</w:t>
      </w:r>
    </w:p>
    <w:p w14:paraId="06923665"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-2.47e-08   .0215541    -0.00   1.000    -.0422453    .0422453</w:t>
      </w:r>
    </w:p>
    <w:p w14:paraId="323D83FA" w14:textId="77777777" w:rsidR="005B2056" w:rsidRPr="005B2056" w:rsidRDefault="005B2056" w:rsidP="00502FC8">
      <w:pPr>
        <w:pStyle w:val="SourceCode"/>
        <w:wordWrap/>
        <w:rPr>
          <w:rStyle w:val="VerbatimChar"/>
          <w:sz w:val="20"/>
          <w:szCs w:val="20"/>
        </w:rPr>
      </w:pPr>
      <w:r w:rsidRPr="005B2056">
        <w:rPr>
          <w:rStyle w:val="VerbatimChar"/>
          <w:sz w:val="20"/>
          <w:szCs w:val="20"/>
        </w:rPr>
        <w:lastRenderedPageBreak/>
        <w:t>--------------+----------------------------------------------------------------</w:t>
      </w:r>
    </w:p>
    <w:p w14:paraId="7CFCEC0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var(e.acsi1)|   .5978827   .0124401                      .5739911    .6227687</w:t>
      </w:r>
    </w:p>
    <w:p w14:paraId="0DF6C89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var(e.acsi2)|   1.404688   .0222279                       1.36179    1.448936</w:t>
      </w:r>
    </w:p>
    <w:p w14:paraId="4F79333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var(e.acsi3)|   1.483765   .0224282                      1.440452    1.528382</w:t>
      </w:r>
    </w:p>
    <w:p w14:paraId="77AEF5A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var(e.cuex1)|   1.932318   .0445839                      1.846881    2.021707</w:t>
      </w:r>
    </w:p>
    <w:p w14:paraId="0E133A13"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var(e.cuex2)|   2.096221   .0490945                      2.002173    2.194687</w:t>
      </w:r>
    </w:p>
    <w:p w14:paraId="12A7B11D"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var(e.cuex3)|   4.218372   .0631522                      4.096394    4.343982</w:t>
      </w:r>
    </w:p>
    <w:p w14:paraId="46426094"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var(e.perq1)|   .8511508   .0146918                      .8228371    .8804388</w:t>
      </w:r>
    </w:p>
    <w:p w14:paraId="7B7FECB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var(e.perq2)|    .902034   .0147945                      .8734984    .9315019</w:t>
      </w:r>
    </w:p>
    <w:p w14:paraId="75A86E2F"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var(e.perq3)|   1.971341   .0280671                      1.917091    2.027126</w:t>
      </w:r>
    </w:p>
    <w:p w14:paraId="5997F54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var(e.perv1)|   .4761529   .0181233                      .4419245    .5130324</w:t>
      </w:r>
    </w:p>
    <w:p w14:paraId="35A9E73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var(e.perv2)|   1.474023   .0289781                      1.418307    1.531927</w:t>
      </w:r>
    </w:p>
    <w:p w14:paraId="5218A9F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var(ACSI)|          1  (constrained)</w:t>
      </w:r>
    </w:p>
    <w:p w14:paraId="173E037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var(CUEX)|          1  (constrained)</w:t>
      </w:r>
    </w:p>
    <w:p w14:paraId="41169FD4"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var(PERQ)|          1  (constrained)</w:t>
      </w:r>
    </w:p>
    <w:p w14:paraId="1BFE4E13"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var(PERV)|          1  (constrained)</w:t>
      </w:r>
    </w:p>
    <w:p w14:paraId="06060260" w14:textId="77777777" w:rsidR="005B2056" w:rsidRPr="005B2056" w:rsidRDefault="005B2056" w:rsidP="00502FC8">
      <w:pPr>
        <w:pStyle w:val="SourceCode"/>
        <w:wordWrap/>
        <w:rPr>
          <w:rStyle w:val="VerbatimChar"/>
          <w:sz w:val="20"/>
          <w:szCs w:val="20"/>
        </w:rPr>
      </w:pPr>
      <w:r w:rsidRPr="005B2056">
        <w:rPr>
          <w:rStyle w:val="VerbatimChar"/>
          <w:sz w:val="20"/>
          <w:szCs w:val="20"/>
        </w:rPr>
        <w:t>--------------+----------------------------------------------------------------</w:t>
      </w:r>
    </w:p>
    <w:p w14:paraId="2F95DDB0" w14:textId="77777777" w:rsidR="005B2056" w:rsidRPr="005B2056" w:rsidRDefault="005B2056" w:rsidP="00502FC8">
      <w:pPr>
        <w:pStyle w:val="SourceCode"/>
        <w:wordWrap/>
        <w:rPr>
          <w:rStyle w:val="VerbatimChar"/>
          <w:sz w:val="20"/>
          <w:szCs w:val="20"/>
        </w:rPr>
      </w:pPr>
      <w:r w:rsidRPr="005B2056">
        <w:rPr>
          <w:rStyle w:val="VerbatimChar"/>
          <w:sz w:val="20"/>
          <w:szCs w:val="20"/>
        </w:rPr>
        <w:t>cov(ACSI,CUEX)|    .655363   .0078576    83.40   0.000     .6399623    .6707637</w:t>
      </w:r>
    </w:p>
    <w:p w14:paraId="23668759" w14:textId="77777777" w:rsidR="005B2056" w:rsidRPr="005B2056" w:rsidRDefault="005B2056" w:rsidP="00502FC8">
      <w:pPr>
        <w:pStyle w:val="SourceCode"/>
        <w:wordWrap/>
        <w:rPr>
          <w:rStyle w:val="VerbatimChar"/>
          <w:sz w:val="20"/>
          <w:szCs w:val="20"/>
        </w:rPr>
      </w:pPr>
      <w:r w:rsidRPr="005B2056">
        <w:rPr>
          <w:rStyle w:val="VerbatimChar"/>
          <w:sz w:val="20"/>
          <w:szCs w:val="20"/>
        </w:rPr>
        <w:t>cov(ACSI,PERQ)|          1  (constrained)</w:t>
      </w:r>
    </w:p>
    <w:p w14:paraId="2F633614" w14:textId="77777777" w:rsidR="005B2056" w:rsidRPr="005B2056" w:rsidRDefault="005B2056" w:rsidP="00502FC8">
      <w:pPr>
        <w:pStyle w:val="SourceCode"/>
        <w:wordWrap/>
        <w:rPr>
          <w:rStyle w:val="VerbatimChar"/>
          <w:sz w:val="20"/>
          <w:szCs w:val="20"/>
        </w:rPr>
      </w:pPr>
      <w:r w:rsidRPr="005B2056">
        <w:rPr>
          <w:rStyle w:val="VerbatimChar"/>
          <w:sz w:val="20"/>
          <w:szCs w:val="20"/>
        </w:rPr>
        <w:t>cov(ACSI,PERV)|   .8392106   .0041406   202.68   0.000     .8310952     .847326</w:t>
      </w:r>
    </w:p>
    <w:p w14:paraId="0C1E6174" w14:textId="77777777" w:rsidR="005B2056" w:rsidRPr="005B2056" w:rsidRDefault="005B2056" w:rsidP="00502FC8">
      <w:pPr>
        <w:pStyle w:val="SourceCode"/>
        <w:wordWrap/>
        <w:rPr>
          <w:rStyle w:val="VerbatimChar"/>
          <w:sz w:val="20"/>
          <w:szCs w:val="20"/>
        </w:rPr>
      </w:pPr>
      <w:r w:rsidRPr="005B2056">
        <w:rPr>
          <w:rStyle w:val="VerbatimChar"/>
          <w:sz w:val="20"/>
          <w:szCs w:val="20"/>
        </w:rPr>
        <w:t>cov(CUEX,PERQ)|    .655363   .0078576    83.40   0.000     .6399623    .6707637</w:t>
      </w:r>
    </w:p>
    <w:p w14:paraId="048D5DDC" w14:textId="77777777" w:rsidR="005B2056" w:rsidRPr="005B2056" w:rsidRDefault="005B2056" w:rsidP="00502FC8">
      <w:pPr>
        <w:pStyle w:val="SourceCode"/>
        <w:wordWrap/>
        <w:rPr>
          <w:rStyle w:val="VerbatimChar"/>
          <w:sz w:val="20"/>
          <w:szCs w:val="20"/>
        </w:rPr>
      </w:pPr>
      <w:r w:rsidRPr="005B2056">
        <w:rPr>
          <w:rStyle w:val="VerbatimChar"/>
          <w:sz w:val="20"/>
          <w:szCs w:val="20"/>
        </w:rPr>
        <w:t>cov(CUEX,PERV)|   .5243699   .0095683    54.80   0.000     .5056163    .5431234</w:t>
      </w:r>
    </w:p>
    <w:p w14:paraId="3E5675AC" w14:textId="77777777" w:rsidR="005B2056" w:rsidRPr="005B2056" w:rsidRDefault="005B2056" w:rsidP="00502FC8">
      <w:pPr>
        <w:pStyle w:val="SourceCode"/>
        <w:wordWrap/>
        <w:rPr>
          <w:rStyle w:val="VerbatimChar"/>
          <w:sz w:val="20"/>
          <w:szCs w:val="20"/>
        </w:rPr>
      </w:pPr>
      <w:r w:rsidRPr="005B2056">
        <w:rPr>
          <w:rStyle w:val="VerbatimChar"/>
          <w:sz w:val="20"/>
          <w:szCs w:val="20"/>
        </w:rPr>
        <w:t>cov(PERQ,PERV)|   .8392106   .0041406   202.68   0.000     .8310952     .847326</w:t>
      </w:r>
    </w:p>
    <w:p w14:paraId="15ED1C88" w14:textId="77777777" w:rsidR="005B2056" w:rsidRPr="005B2056" w:rsidRDefault="005B2056" w:rsidP="00502FC8">
      <w:pPr>
        <w:pStyle w:val="SourceCode"/>
        <w:wordWrap/>
        <w:rPr>
          <w:rStyle w:val="VerbatimChar"/>
          <w:sz w:val="20"/>
          <w:szCs w:val="20"/>
        </w:rPr>
      </w:pPr>
      <w:r w:rsidRPr="005B2056">
        <w:rPr>
          <w:rStyle w:val="VerbatimChar"/>
          <w:sz w:val="20"/>
          <w:szCs w:val="20"/>
        </w:rPr>
        <w:t>-------------------------------------------------------------------------------</w:t>
      </w:r>
    </w:p>
    <w:p w14:paraId="446C471A" w14:textId="77777777" w:rsidR="005B2056" w:rsidRPr="005B2056" w:rsidRDefault="005B2056" w:rsidP="00502FC8">
      <w:pPr>
        <w:pStyle w:val="SourceCode"/>
        <w:wordWrap/>
        <w:rPr>
          <w:rStyle w:val="VerbatimChar"/>
          <w:sz w:val="20"/>
          <w:szCs w:val="20"/>
        </w:rPr>
      </w:pPr>
      <w:r w:rsidRPr="005B2056">
        <w:rPr>
          <w:rStyle w:val="VerbatimChar"/>
          <w:sz w:val="20"/>
          <w:szCs w:val="20"/>
        </w:rPr>
        <w:t>LR test of model vs. saturated: chi2(41)  =   2972.52, Prob &gt; chi2 = 0.0000</w:t>
      </w:r>
    </w:p>
    <w:p w14:paraId="08F0850B" w14:textId="77777777" w:rsidR="005B2056" w:rsidRPr="005B2056" w:rsidRDefault="005B2056" w:rsidP="00502FC8">
      <w:pPr>
        <w:pStyle w:val="SourceCode"/>
        <w:wordWrap/>
        <w:rPr>
          <w:rStyle w:val="VerbatimChar"/>
          <w:sz w:val="20"/>
          <w:szCs w:val="20"/>
        </w:rPr>
      </w:pPr>
    </w:p>
    <w:p w14:paraId="0E2CAD3F" w14:textId="77777777" w:rsidR="005B2056" w:rsidRPr="005B2056" w:rsidRDefault="005B2056" w:rsidP="00502FC8">
      <w:pPr>
        <w:pStyle w:val="SourceCode"/>
        <w:wordWrap/>
        <w:rPr>
          <w:rStyle w:val="VerbatimChar"/>
          <w:sz w:val="20"/>
          <w:szCs w:val="20"/>
        </w:rPr>
      </w:pPr>
      <w:r w:rsidRPr="005B2056">
        <w:rPr>
          <w:rStyle w:val="VerbatimChar"/>
          <w:sz w:val="20"/>
          <w:szCs w:val="20"/>
        </w:rPr>
        <w:t>. estimates store m3</w:t>
      </w:r>
    </w:p>
    <w:p w14:paraId="62FF10D8" w14:textId="77777777" w:rsidR="005B2056" w:rsidRPr="005B2056" w:rsidRDefault="005B2056" w:rsidP="00502FC8">
      <w:pPr>
        <w:pStyle w:val="SourceCode"/>
        <w:wordWrap/>
        <w:rPr>
          <w:rStyle w:val="VerbatimChar"/>
          <w:sz w:val="20"/>
          <w:szCs w:val="20"/>
        </w:rPr>
      </w:pPr>
    </w:p>
    <w:p w14:paraId="6E3608D4" w14:textId="77777777" w:rsidR="005B2056" w:rsidRPr="005B2056" w:rsidRDefault="005B2056" w:rsidP="00502FC8">
      <w:pPr>
        <w:pStyle w:val="SourceCode"/>
        <w:wordWrap/>
        <w:rPr>
          <w:rStyle w:val="VerbatimChar"/>
          <w:sz w:val="20"/>
          <w:szCs w:val="20"/>
        </w:rPr>
      </w:pPr>
      <w:r w:rsidRPr="005B2056">
        <w:rPr>
          <w:rStyle w:val="VerbatimChar"/>
          <w:sz w:val="20"/>
          <w:szCs w:val="20"/>
        </w:rPr>
        <w:t>. lrtest m1 m3</w:t>
      </w:r>
    </w:p>
    <w:p w14:paraId="29FDAF78" w14:textId="77777777" w:rsidR="005B2056" w:rsidRPr="005B2056" w:rsidRDefault="005B2056" w:rsidP="00502FC8">
      <w:pPr>
        <w:pStyle w:val="SourceCode"/>
        <w:wordWrap/>
        <w:rPr>
          <w:rStyle w:val="VerbatimChar"/>
          <w:sz w:val="20"/>
          <w:szCs w:val="20"/>
        </w:rPr>
      </w:pPr>
    </w:p>
    <w:p w14:paraId="04414B37" w14:textId="77777777" w:rsidR="005B2056" w:rsidRPr="005B2056" w:rsidRDefault="005B2056" w:rsidP="00502FC8">
      <w:pPr>
        <w:pStyle w:val="SourceCode"/>
        <w:wordWrap/>
        <w:rPr>
          <w:rStyle w:val="VerbatimChar"/>
          <w:sz w:val="20"/>
          <w:szCs w:val="20"/>
        </w:rPr>
      </w:pPr>
      <w:r w:rsidRPr="005B2056">
        <w:rPr>
          <w:rStyle w:val="VerbatimChar"/>
          <w:sz w:val="20"/>
          <w:szCs w:val="20"/>
        </w:rPr>
        <w:t>Likelihood-ratio test                                 LR chi2(3)  =   1358.24</w:t>
      </w:r>
    </w:p>
    <w:p w14:paraId="57EF2E6F" w14:textId="77777777" w:rsidR="005B2056" w:rsidRPr="005B2056" w:rsidRDefault="005B2056" w:rsidP="00502FC8">
      <w:pPr>
        <w:pStyle w:val="SourceCode"/>
        <w:wordWrap/>
        <w:rPr>
          <w:rStyle w:val="VerbatimChar"/>
          <w:sz w:val="20"/>
          <w:szCs w:val="20"/>
        </w:rPr>
      </w:pPr>
      <w:r w:rsidRPr="005B2056">
        <w:rPr>
          <w:rStyle w:val="VerbatimChar"/>
          <w:sz w:val="20"/>
          <w:szCs w:val="20"/>
        </w:rPr>
        <w:t>(Assumption: m3 nested in m1)                         Prob &gt; chi2 =    0.0000</w:t>
      </w:r>
    </w:p>
    <w:p w14:paraId="0DD52DAC" w14:textId="77777777" w:rsidR="005B2056" w:rsidRPr="005B2056" w:rsidRDefault="005B2056" w:rsidP="00502FC8">
      <w:pPr>
        <w:pStyle w:val="SourceCode"/>
        <w:wordWrap/>
        <w:rPr>
          <w:rStyle w:val="VerbatimChar"/>
          <w:sz w:val="20"/>
          <w:szCs w:val="20"/>
        </w:rPr>
      </w:pPr>
      <w:r w:rsidRPr="005B2056">
        <w:rPr>
          <w:rStyle w:val="VerbatimChar"/>
          <w:sz w:val="20"/>
          <w:szCs w:val="20"/>
        </w:rPr>
        <w:t>////////// against model with correlation fixed at 1 //////////</w:t>
      </w:r>
    </w:p>
    <w:p w14:paraId="4645CEB0" w14:textId="77777777" w:rsidR="005B2056" w:rsidRPr="005B2056" w:rsidRDefault="005B2056" w:rsidP="00502FC8">
      <w:pPr>
        <w:pStyle w:val="SourceCode"/>
        <w:wordWrap/>
        <w:rPr>
          <w:rStyle w:val="VerbatimChar"/>
          <w:sz w:val="20"/>
          <w:szCs w:val="20"/>
        </w:rPr>
      </w:pPr>
      <w:r w:rsidRPr="005B2056">
        <w:rPr>
          <w:rStyle w:val="VerbatimChar"/>
          <w:sz w:val="20"/>
          <w:szCs w:val="20"/>
        </w:rPr>
        <w:t>. sem (ACSI -&gt; acsi1 acsi2 acsi3) ///</w:t>
      </w:r>
    </w:p>
    <w:p w14:paraId="7F172068"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 -&gt; cuex1 cuex2 cuex3) ///</w:t>
      </w:r>
    </w:p>
    <w:p w14:paraId="35433A4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 -&gt; perq1 perq2 perq3) ///</w:t>
      </w:r>
    </w:p>
    <w:p w14:paraId="6F1EAED8"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 -&gt; perv1 perv2), ///</w:t>
      </w:r>
    </w:p>
    <w:p w14:paraId="07268F8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variance(ACSI@1 CUEX@1 PERQ@1 PERV@1) /// Alternative scaling</w:t>
      </w:r>
    </w:p>
    <w:p w14:paraId="6D5C053A"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covariance(ACSI*PERQ@1)</w:t>
      </w:r>
    </w:p>
    <w:p w14:paraId="7E417934" w14:textId="77777777" w:rsidR="005B2056" w:rsidRPr="005B2056" w:rsidRDefault="005B2056" w:rsidP="00502FC8">
      <w:pPr>
        <w:pStyle w:val="SourceCode"/>
        <w:wordWrap/>
        <w:rPr>
          <w:rStyle w:val="VerbatimChar"/>
          <w:sz w:val="20"/>
          <w:szCs w:val="20"/>
        </w:rPr>
      </w:pPr>
    </w:p>
    <w:p w14:paraId="30D3B8E7" w14:textId="77777777" w:rsidR="005B2056" w:rsidRPr="005B2056" w:rsidRDefault="005B2056" w:rsidP="00502FC8">
      <w:pPr>
        <w:pStyle w:val="SourceCode"/>
        <w:wordWrap/>
        <w:rPr>
          <w:rStyle w:val="VerbatimChar"/>
          <w:sz w:val="20"/>
          <w:szCs w:val="20"/>
        </w:rPr>
      </w:pPr>
    </w:p>
    <w:p w14:paraId="456936E1" w14:textId="77777777" w:rsidR="005B2056" w:rsidRPr="005B2056" w:rsidRDefault="005B2056" w:rsidP="00502FC8">
      <w:pPr>
        <w:pStyle w:val="SourceCode"/>
        <w:wordWrap/>
        <w:rPr>
          <w:rStyle w:val="VerbatimChar"/>
          <w:sz w:val="20"/>
          <w:szCs w:val="20"/>
        </w:rPr>
      </w:pPr>
      <w:r w:rsidRPr="005B2056">
        <w:rPr>
          <w:rStyle w:val="VerbatimChar"/>
          <w:sz w:val="20"/>
          <w:szCs w:val="20"/>
        </w:rPr>
        <w:t>Endogenous variables</w:t>
      </w:r>
    </w:p>
    <w:p w14:paraId="706B4215" w14:textId="77777777" w:rsidR="005B2056" w:rsidRPr="005B2056" w:rsidRDefault="005B2056" w:rsidP="00502FC8">
      <w:pPr>
        <w:pStyle w:val="SourceCode"/>
        <w:wordWrap/>
        <w:rPr>
          <w:rStyle w:val="VerbatimChar"/>
          <w:sz w:val="20"/>
          <w:szCs w:val="20"/>
        </w:rPr>
      </w:pPr>
    </w:p>
    <w:p w14:paraId="5DD3127E" w14:textId="77777777" w:rsidR="005B2056" w:rsidRPr="005B2056" w:rsidRDefault="005B2056" w:rsidP="00502FC8">
      <w:pPr>
        <w:pStyle w:val="SourceCode"/>
        <w:wordWrap/>
        <w:rPr>
          <w:rStyle w:val="VerbatimChar"/>
          <w:sz w:val="20"/>
          <w:szCs w:val="20"/>
        </w:rPr>
      </w:pPr>
      <w:r w:rsidRPr="005B2056">
        <w:rPr>
          <w:rStyle w:val="VerbatimChar"/>
          <w:sz w:val="20"/>
          <w:szCs w:val="20"/>
        </w:rPr>
        <w:t>Measurement:  acsi1 acsi2 acsi3 cuex1 cuex2 cuex3 perq1 perq2 perq3 perv1 perv2</w:t>
      </w:r>
    </w:p>
    <w:p w14:paraId="05795726" w14:textId="77777777" w:rsidR="005B2056" w:rsidRPr="005B2056" w:rsidRDefault="005B2056" w:rsidP="00502FC8">
      <w:pPr>
        <w:pStyle w:val="SourceCode"/>
        <w:wordWrap/>
        <w:rPr>
          <w:rStyle w:val="VerbatimChar"/>
          <w:sz w:val="20"/>
          <w:szCs w:val="20"/>
        </w:rPr>
      </w:pPr>
    </w:p>
    <w:p w14:paraId="1B110B73" w14:textId="77777777" w:rsidR="005B2056" w:rsidRPr="005B2056" w:rsidRDefault="005B2056" w:rsidP="00502FC8">
      <w:pPr>
        <w:pStyle w:val="SourceCode"/>
        <w:wordWrap/>
        <w:rPr>
          <w:rStyle w:val="VerbatimChar"/>
          <w:sz w:val="20"/>
          <w:szCs w:val="20"/>
        </w:rPr>
      </w:pPr>
      <w:r w:rsidRPr="005B2056">
        <w:rPr>
          <w:rStyle w:val="VerbatimChar"/>
          <w:sz w:val="20"/>
          <w:szCs w:val="20"/>
        </w:rPr>
        <w:t>Exogenous variables</w:t>
      </w:r>
    </w:p>
    <w:p w14:paraId="77F0E88E" w14:textId="77777777" w:rsidR="005B2056" w:rsidRPr="005B2056" w:rsidRDefault="005B2056" w:rsidP="00502FC8">
      <w:pPr>
        <w:pStyle w:val="SourceCode"/>
        <w:wordWrap/>
        <w:rPr>
          <w:rStyle w:val="VerbatimChar"/>
          <w:sz w:val="20"/>
          <w:szCs w:val="20"/>
        </w:rPr>
      </w:pPr>
    </w:p>
    <w:p w14:paraId="70168F1C" w14:textId="77777777" w:rsidR="005B2056" w:rsidRPr="005B2056" w:rsidRDefault="005B2056" w:rsidP="00502FC8">
      <w:pPr>
        <w:pStyle w:val="SourceCode"/>
        <w:wordWrap/>
        <w:rPr>
          <w:rStyle w:val="VerbatimChar"/>
          <w:sz w:val="20"/>
          <w:szCs w:val="20"/>
        </w:rPr>
      </w:pPr>
      <w:r w:rsidRPr="005B2056">
        <w:rPr>
          <w:rStyle w:val="VerbatimChar"/>
          <w:sz w:val="20"/>
          <w:szCs w:val="20"/>
        </w:rPr>
        <w:t>Latent:       ACSI CUEX PERQ PERV</w:t>
      </w:r>
    </w:p>
    <w:p w14:paraId="2C7D2B5F" w14:textId="77777777" w:rsidR="005B2056" w:rsidRPr="005B2056" w:rsidRDefault="005B2056" w:rsidP="00502FC8">
      <w:pPr>
        <w:pStyle w:val="SourceCode"/>
        <w:wordWrap/>
        <w:rPr>
          <w:rStyle w:val="VerbatimChar"/>
          <w:sz w:val="20"/>
          <w:szCs w:val="20"/>
        </w:rPr>
      </w:pPr>
    </w:p>
    <w:p w14:paraId="58F59B46" w14:textId="77777777" w:rsidR="005B2056" w:rsidRPr="005B2056" w:rsidRDefault="005B2056" w:rsidP="00502FC8">
      <w:pPr>
        <w:pStyle w:val="SourceCode"/>
        <w:wordWrap/>
        <w:rPr>
          <w:rStyle w:val="VerbatimChar"/>
          <w:sz w:val="20"/>
          <w:szCs w:val="20"/>
        </w:rPr>
      </w:pPr>
      <w:r w:rsidRPr="005B2056">
        <w:rPr>
          <w:rStyle w:val="VerbatimChar"/>
          <w:sz w:val="20"/>
          <w:szCs w:val="20"/>
        </w:rPr>
        <w:t>Fitting target model:</w:t>
      </w:r>
    </w:p>
    <w:p w14:paraId="6152BC5F" w14:textId="77777777" w:rsidR="005B2056" w:rsidRPr="005B2056" w:rsidRDefault="005B2056" w:rsidP="00502FC8">
      <w:pPr>
        <w:pStyle w:val="SourceCode"/>
        <w:wordWrap/>
        <w:rPr>
          <w:rStyle w:val="VerbatimChar"/>
          <w:sz w:val="20"/>
          <w:szCs w:val="20"/>
        </w:rPr>
      </w:pPr>
    </w:p>
    <w:p w14:paraId="3E11709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Iteration 0:   log likelihood = -205392.17  </w:t>
      </w:r>
    </w:p>
    <w:p w14:paraId="3E190FC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Iteration 1:   log likelihood = -205031.73  </w:t>
      </w:r>
    </w:p>
    <w:p w14:paraId="627FCEC3"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Iteration 2:   log likelihood = -205000.56  </w:t>
      </w:r>
    </w:p>
    <w:p w14:paraId="5C2BFDE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Iteration 3:   log likelihood =  -205000.2  </w:t>
      </w:r>
    </w:p>
    <w:p w14:paraId="1EB7A849" w14:textId="77777777" w:rsidR="005B2056" w:rsidRPr="005B2056" w:rsidRDefault="005B2056" w:rsidP="00502FC8">
      <w:pPr>
        <w:pStyle w:val="SourceCode"/>
        <w:wordWrap/>
        <w:rPr>
          <w:rStyle w:val="VerbatimChar"/>
          <w:sz w:val="20"/>
          <w:szCs w:val="20"/>
        </w:rPr>
      </w:pPr>
      <w:r w:rsidRPr="005B2056">
        <w:rPr>
          <w:rStyle w:val="VerbatimChar"/>
          <w:sz w:val="20"/>
          <w:szCs w:val="20"/>
        </w:rPr>
        <w:lastRenderedPageBreak/>
        <w:t xml:space="preserve">Iteration 4:   log likelihood =  -205000.2  </w:t>
      </w:r>
    </w:p>
    <w:p w14:paraId="06BFC28D" w14:textId="77777777" w:rsidR="005B2056" w:rsidRPr="005B2056" w:rsidRDefault="005B2056" w:rsidP="00502FC8">
      <w:pPr>
        <w:pStyle w:val="SourceCode"/>
        <w:wordWrap/>
        <w:rPr>
          <w:rStyle w:val="VerbatimChar"/>
          <w:sz w:val="20"/>
          <w:szCs w:val="20"/>
        </w:rPr>
      </w:pPr>
    </w:p>
    <w:p w14:paraId="05976063" w14:textId="77777777" w:rsidR="005B2056" w:rsidRPr="005B2056" w:rsidRDefault="005B2056" w:rsidP="00502FC8">
      <w:pPr>
        <w:pStyle w:val="SourceCode"/>
        <w:wordWrap/>
        <w:rPr>
          <w:rStyle w:val="VerbatimChar"/>
          <w:sz w:val="20"/>
          <w:szCs w:val="20"/>
        </w:rPr>
      </w:pPr>
      <w:r w:rsidRPr="005B2056">
        <w:rPr>
          <w:rStyle w:val="VerbatimChar"/>
          <w:sz w:val="20"/>
          <w:szCs w:val="20"/>
        </w:rPr>
        <w:t>Structural equation model                       Number of obs     =     10,417</w:t>
      </w:r>
    </w:p>
    <w:p w14:paraId="1B595C2E" w14:textId="77777777" w:rsidR="005B2056" w:rsidRPr="005B2056" w:rsidRDefault="005B2056" w:rsidP="00502FC8">
      <w:pPr>
        <w:pStyle w:val="SourceCode"/>
        <w:wordWrap/>
        <w:rPr>
          <w:rStyle w:val="VerbatimChar"/>
          <w:sz w:val="20"/>
          <w:szCs w:val="20"/>
        </w:rPr>
      </w:pPr>
      <w:r w:rsidRPr="005B2056">
        <w:rPr>
          <w:rStyle w:val="VerbatimChar"/>
          <w:sz w:val="20"/>
          <w:szCs w:val="20"/>
        </w:rPr>
        <w:t>Estimation method  = ml</w:t>
      </w:r>
    </w:p>
    <w:p w14:paraId="4E321C9D" w14:textId="77777777" w:rsidR="005B2056" w:rsidRPr="005B2056" w:rsidRDefault="005B2056" w:rsidP="00502FC8">
      <w:pPr>
        <w:pStyle w:val="SourceCode"/>
        <w:wordWrap/>
        <w:rPr>
          <w:rStyle w:val="VerbatimChar"/>
          <w:sz w:val="20"/>
          <w:szCs w:val="20"/>
        </w:rPr>
      </w:pPr>
      <w:r w:rsidRPr="005B2056">
        <w:rPr>
          <w:rStyle w:val="VerbatimChar"/>
          <w:sz w:val="20"/>
          <w:szCs w:val="20"/>
        </w:rPr>
        <w:t>Log likelihood     =  -205000.2</w:t>
      </w:r>
    </w:p>
    <w:p w14:paraId="73808CF2" w14:textId="77777777" w:rsidR="005B2056" w:rsidRPr="005B2056" w:rsidRDefault="005B2056" w:rsidP="00502FC8">
      <w:pPr>
        <w:pStyle w:val="SourceCode"/>
        <w:wordWrap/>
        <w:rPr>
          <w:rStyle w:val="VerbatimChar"/>
          <w:sz w:val="20"/>
          <w:szCs w:val="20"/>
        </w:rPr>
      </w:pPr>
    </w:p>
    <w:p w14:paraId="25AC1EE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( 1)  [/]var(ACSI) = 1</w:t>
      </w:r>
    </w:p>
    <w:p w14:paraId="572AF2B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( 2)  [/]cov(ACSI,PERQ) = 1</w:t>
      </w:r>
    </w:p>
    <w:p w14:paraId="25AE2C0D"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( 3)  [/]var(CUEX) = 1</w:t>
      </w:r>
    </w:p>
    <w:p w14:paraId="25DCB2D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( 4)  [/]var(PERQ) = 1</w:t>
      </w:r>
    </w:p>
    <w:p w14:paraId="1EC5737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( 5)  [/]var(PERV) = 1</w:t>
      </w:r>
    </w:p>
    <w:p w14:paraId="17EC61A6" w14:textId="77777777" w:rsidR="005B2056" w:rsidRPr="005B2056" w:rsidRDefault="005B2056" w:rsidP="00502FC8">
      <w:pPr>
        <w:pStyle w:val="SourceCode"/>
        <w:wordWrap/>
        <w:rPr>
          <w:rStyle w:val="VerbatimChar"/>
          <w:sz w:val="20"/>
          <w:szCs w:val="20"/>
        </w:rPr>
      </w:pPr>
      <w:r w:rsidRPr="005B2056">
        <w:rPr>
          <w:rStyle w:val="VerbatimChar"/>
          <w:sz w:val="20"/>
          <w:szCs w:val="20"/>
        </w:rPr>
        <w:t>-------------------------------------------------------------------------------</w:t>
      </w:r>
    </w:p>
    <w:p w14:paraId="626ACB9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                 OIM</w:t>
      </w:r>
    </w:p>
    <w:p w14:paraId="3612034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      Coef.   Std. Err.      z    P&gt;|z|     [95% Conf. Interval]</w:t>
      </w:r>
    </w:p>
    <w:p w14:paraId="6C139772" w14:textId="77777777" w:rsidR="005B2056" w:rsidRPr="005B2056" w:rsidRDefault="005B2056" w:rsidP="00502FC8">
      <w:pPr>
        <w:pStyle w:val="SourceCode"/>
        <w:wordWrap/>
        <w:rPr>
          <w:rStyle w:val="VerbatimChar"/>
          <w:sz w:val="20"/>
          <w:szCs w:val="20"/>
        </w:rPr>
      </w:pPr>
      <w:r w:rsidRPr="005B2056">
        <w:rPr>
          <w:rStyle w:val="VerbatimChar"/>
          <w:sz w:val="20"/>
          <w:szCs w:val="20"/>
        </w:rPr>
        <w:t>--------------+----------------------------------------------------------------</w:t>
      </w:r>
    </w:p>
    <w:p w14:paraId="46A5F184" w14:textId="77777777" w:rsidR="005B2056" w:rsidRPr="005B2056" w:rsidRDefault="005B2056" w:rsidP="00502FC8">
      <w:pPr>
        <w:pStyle w:val="SourceCode"/>
        <w:wordWrap/>
        <w:rPr>
          <w:rStyle w:val="VerbatimChar"/>
          <w:sz w:val="20"/>
          <w:szCs w:val="20"/>
        </w:rPr>
      </w:pPr>
      <w:r w:rsidRPr="005B2056">
        <w:rPr>
          <w:rStyle w:val="VerbatimChar"/>
          <w:sz w:val="20"/>
          <w:szCs w:val="20"/>
        </w:rPr>
        <w:t>Measurement   |</w:t>
      </w:r>
    </w:p>
    <w:p w14:paraId="672F2D9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acsi1       |</w:t>
      </w:r>
    </w:p>
    <w:p w14:paraId="17F4F57D"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 |   1.832158   .0151315   121.08   0.000     1.802501    1.861815</w:t>
      </w:r>
    </w:p>
    <w:p w14:paraId="2B7A8B03"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-3.99e-09   .0195947    -0.00   1.000    -.0384048    .0384048</w:t>
      </w:r>
    </w:p>
    <w:p w14:paraId="1733BA53"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367FB98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acsi2       |</w:t>
      </w:r>
    </w:p>
    <w:p w14:paraId="5CFD2C6F"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 |   1.725939    .017014   101.44   0.000     1.692592    1.759285</w:t>
      </w:r>
    </w:p>
    <w:p w14:paraId="779E8798"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-1.11e-08   .0205744    -0.00   1.000    -.0403251    .0403251</w:t>
      </w:r>
    </w:p>
    <w:p w14:paraId="17C4DA4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75F71D53"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acsi3       |</w:t>
      </w:r>
    </w:p>
    <w:p w14:paraId="242CEE3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 |   1.446965   .0159458    90.74   0.000     1.415712    1.478218</w:t>
      </w:r>
    </w:p>
    <w:p w14:paraId="6ABA9D2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-6.56e-09   .0186149    -0.00   1.000    -.0364846    .0364846</w:t>
      </w:r>
    </w:p>
    <w:p w14:paraId="142BA25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690057F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cuex1       |</w:t>
      </w:r>
    </w:p>
    <w:p w14:paraId="4D3AC56A"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 |   1.575142   .0205338    76.71   0.000     1.534896    1.615387</w:t>
      </w:r>
    </w:p>
    <w:p w14:paraId="62B45FED"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2.10e-10   .0205461     0.00   1.000    -.0402697    .0402697</w:t>
      </w:r>
    </w:p>
    <w:p w14:paraId="3CD100E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391D91A3"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cuex2       |</w:t>
      </w:r>
    </w:p>
    <w:p w14:paraId="3E68F8A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 |   1.644124   .0215569    76.27   0.000     1.601873    1.686375</w:t>
      </w:r>
    </w:p>
    <w:p w14:paraId="5C16E6D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-2.57e-08   .0215247    -0.00   1.000    -.0421877    .0421877</w:t>
      </w:r>
    </w:p>
    <w:p w14:paraId="75A3BD3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259E0C3F"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cuex3       |</w:t>
      </w:r>
    </w:p>
    <w:p w14:paraId="3B4881B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 |   1.037211   .0241407    42.97   0.000      .989896    1.084526</w:t>
      </w:r>
    </w:p>
    <w:p w14:paraId="67A4FF2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-3.46e-08   .0225227    -0.00   1.000    -.0441437    .0441436</w:t>
      </w:r>
    </w:p>
    <w:p w14:paraId="3FDC70ED"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06E5091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perq1       |</w:t>
      </w:r>
    </w:p>
    <w:p w14:paraId="1B99AA45"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 |   1.678133   .0147812   113.53   0.000     1.649163    1.707104</w:t>
      </w:r>
    </w:p>
    <w:p w14:paraId="7125CB6A"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-1.03e-09   .0186149    -0.00   1.000    -.0364846    .0364846</w:t>
      </w:r>
    </w:p>
    <w:p w14:paraId="51F9A41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711990B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perq2       |</w:t>
      </w:r>
    </w:p>
    <w:p w14:paraId="7CD1FF24"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 |   1.537217   .0143298   107.27   0.000     1.509131    1.565303</w:t>
      </w:r>
    </w:p>
    <w:p w14:paraId="1F3604B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2.50e-09   .0176352     0.00   1.000    -.0345643    .0345644</w:t>
      </w:r>
    </w:p>
    <w:p w14:paraId="765E8A1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23E53A8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perq3       |</w:t>
      </w:r>
    </w:p>
    <w:p w14:paraId="2C03055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 |   .9643831   .0156345    61.68   0.000     .9337401    .9950261</w:t>
      </w:r>
    </w:p>
    <w:p w14:paraId="0AEFB7B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-6.33e-09   .0166555    -0.00   1.000    -.0326441    .0326441</w:t>
      </w:r>
    </w:p>
    <w:p w14:paraId="29679F4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0757332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perv1       |</w:t>
      </w:r>
    </w:p>
    <w:p w14:paraId="375315E5"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 |   1.638234   .0142651   114.84   0.000     1.610275    1.666194</w:t>
      </w:r>
    </w:p>
    <w:p w14:paraId="097BD62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-1.46e-08   .0175909    -0.00   1.000    -.0344776    .0344776</w:t>
      </w:r>
    </w:p>
    <w:p w14:paraId="6ED32F1E" w14:textId="77777777" w:rsidR="005B2056" w:rsidRPr="005B2056" w:rsidRDefault="005B2056" w:rsidP="00502FC8">
      <w:pPr>
        <w:pStyle w:val="SourceCode"/>
        <w:wordWrap/>
        <w:rPr>
          <w:rStyle w:val="VerbatimChar"/>
          <w:sz w:val="20"/>
          <w:szCs w:val="20"/>
        </w:rPr>
      </w:pPr>
      <w:r w:rsidRPr="005B2056">
        <w:rPr>
          <w:rStyle w:val="VerbatimChar"/>
          <w:sz w:val="20"/>
          <w:szCs w:val="20"/>
        </w:rPr>
        <w:lastRenderedPageBreak/>
        <w:t xml:space="preserve">  ------------+----------------------------------------------------------------</w:t>
      </w:r>
    </w:p>
    <w:p w14:paraId="36C37E65"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perv2       |</w:t>
      </w:r>
    </w:p>
    <w:p w14:paraId="04D4C32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 |    1.85038   .0180409   102.57   0.000     1.815021     1.88574</w:t>
      </w:r>
    </w:p>
    <w:p w14:paraId="714EAC0A"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-2.47e-08   .0215079    -0.00   1.000    -.0421548    .0421547</w:t>
      </w:r>
    </w:p>
    <w:p w14:paraId="722B00C7" w14:textId="77777777" w:rsidR="005B2056" w:rsidRPr="005B2056" w:rsidRDefault="005B2056" w:rsidP="00502FC8">
      <w:pPr>
        <w:pStyle w:val="SourceCode"/>
        <w:wordWrap/>
        <w:rPr>
          <w:rStyle w:val="VerbatimChar"/>
          <w:sz w:val="20"/>
          <w:szCs w:val="20"/>
        </w:rPr>
      </w:pPr>
      <w:r w:rsidRPr="005B2056">
        <w:rPr>
          <w:rStyle w:val="VerbatimChar"/>
          <w:sz w:val="20"/>
          <w:szCs w:val="20"/>
        </w:rPr>
        <w:t>--------------+----------------------------------------------------------------</w:t>
      </w:r>
    </w:p>
    <w:p w14:paraId="76C9C9F3"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var(e.acsi1)|   .6428144   .0127147                       .618371    .6682241</w:t>
      </w:r>
    </w:p>
    <w:p w14:paraId="365572A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var(e.acsi2)|   1.430713   .0224064                      1.387464    1.475309</w:t>
      </w:r>
    </w:p>
    <w:p w14:paraId="071B4E0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var(e.acsi3)|   1.515945   .0225897                       1.47231    1.560873</w:t>
      </w:r>
    </w:p>
    <w:p w14:paraId="3D8C22BA"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var(e.cuex1)|   1.916396   .0436584                      1.832709    2.003904</w:t>
      </w:r>
    </w:p>
    <w:p w14:paraId="441D136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var(e.cuex2)|     2.1232   .0480227                      2.031133     2.21944</w:t>
      </w:r>
    </w:p>
    <w:p w14:paraId="2A7E74D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var(e.cuex3)|   4.208435   .0629504                      4.086846    4.333642</w:t>
      </w:r>
    </w:p>
    <w:p w14:paraId="50544F5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var(e.perq1)|   .7935225   .0141878                      .7661964    .8218231</w:t>
      </w:r>
    </w:p>
    <w:p w14:paraId="4D73A4A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var(e.perq2)|   .8766533   .0148647                      .8479977    .9062772</w:t>
      </w:r>
    </w:p>
    <w:p w14:paraId="6880666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var(e.perq3)|   1.959688   .0279419                      1.905681    2.015225</w:t>
      </w:r>
    </w:p>
    <w:p w14:paraId="20E6093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var(e.perv1)|   .5396303   .0174338                        .50652    .5749049</w:t>
      </w:r>
    </w:p>
    <w:p w14:paraId="33FC3D8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var(e.perv2)|   1.394901   .0278793                      1.341315    1.450628</w:t>
      </w:r>
    </w:p>
    <w:p w14:paraId="6ED02C04"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var(ACSI)|          1  (constrained)</w:t>
      </w:r>
    </w:p>
    <w:p w14:paraId="4335917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var(CUEX)|          1  (constrained)</w:t>
      </w:r>
    </w:p>
    <w:p w14:paraId="791A2704"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var(PERQ)|          1  (constrained)</w:t>
      </w:r>
    </w:p>
    <w:p w14:paraId="7B57CBC5"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var(PERV)|          1  (constrained)</w:t>
      </w:r>
    </w:p>
    <w:p w14:paraId="72314690" w14:textId="77777777" w:rsidR="005B2056" w:rsidRPr="005B2056" w:rsidRDefault="005B2056" w:rsidP="00502FC8">
      <w:pPr>
        <w:pStyle w:val="SourceCode"/>
        <w:wordWrap/>
        <w:rPr>
          <w:rStyle w:val="VerbatimChar"/>
          <w:sz w:val="20"/>
          <w:szCs w:val="20"/>
        </w:rPr>
      </w:pPr>
      <w:r w:rsidRPr="005B2056">
        <w:rPr>
          <w:rStyle w:val="VerbatimChar"/>
          <w:sz w:val="20"/>
          <w:szCs w:val="20"/>
        </w:rPr>
        <w:t>--------------+----------------------------------------------------------------</w:t>
      </w:r>
    </w:p>
    <w:p w14:paraId="676D0835" w14:textId="77777777" w:rsidR="005B2056" w:rsidRPr="005B2056" w:rsidRDefault="005B2056" w:rsidP="00502FC8">
      <w:pPr>
        <w:pStyle w:val="SourceCode"/>
        <w:wordWrap/>
        <w:rPr>
          <w:rStyle w:val="VerbatimChar"/>
          <w:sz w:val="20"/>
          <w:szCs w:val="20"/>
        </w:rPr>
      </w:pPr>
      <w:r w:rsidRPr="005B2056">
        <w:rPr>
          <w:rStyle w:val="VerbatimChar"/>
          <w:sz w:val="20"/>
          <w:szCs w:val="20"/>
        </w:rPr>
        <w:t>cov(ACSI,CUEX)|   .6284717   .0083231    75.51   0.000     .6121586    .6447847</w:t>
      </w:r>
    </w:p>
    <w:p w14:paraId="5CE0C9DF" w14:textId="77777777" w:rsidR="005B2056" w:rsidRPr="005B2056" w:rsidRDefault="005B2056" w:rsidP="00502FC8">
      <w:pPr>
        <w:pStyle w:val="SourceCode"/>
        <w:wordWrap/>
        <w:rPr>
          <w:rStyle w:val="VerbatimChar"/>
          <w:sz w:val="20"/>
          <w:szCs w:val="20"/>
        </w:rPr>
      </w:pPr>
      <w:r w:rsidRPr="005B2056">
        <w:rPr>
          <w:rStyle w:val="VerbatimChar"/>
          <w:sz w:val="20"/>
          <w:szCs w:val="20"/>
        </w:rPr>
        <w:t>cov(ACSI,PERQ)|          1  (constrained)</w:t>
      </w:r>
    </w:p>
    <w:p w14:paraId="36AD4A14" w14:textId="77777777" w:rsidR="005B2056" w:rsidRPr="005B2056" w:rsidRDefault="005B2056" w:rsidP="00502FC8">
      <w:pPr>
        <w:pStyle w:val="SourceCode"/>
        <w:wordWrap/>
        <w:rPr>
          <w:rStyle w:val="VerbatimChar"/>
          <w:sz w:val="20"/>
          <w:szCs w:val="20"/>
        </w:rPr>
      </w:pPr>
      <w:r w:rsidRPr="005B2056">
        <w:rPr>
          <w:rStyle w:val="VerbatimChar"/>
          <w:sz w:val="20"/>
          <w:szCs w:val="20"/>
        </w:rPr>
        <w:t>cov(ACSI,PERV)|   .8783835   .0038648   227.28   0.000     .8708087    .8859583</w:t>
      </w:r>
    </w:p>
    <w:p w14:paraId="30FFA17B" w14:textId="77777777" w:rsidR="005B2056" w:rsidRPr="005B2056" w:rsidRDefault="005B2056" w:rsidP="00502FC8">
      <w:pPr>
        <w:pStyle w:val="SourceCode"/>
        <w:wordWrap/>
        <w:rPr>
          <w:rStyle w:val="VerbatimChar"/>
          <w:sz w:val="20"/>
          <w:szCs w:val="20"/>
        </w:rPr>
      </w:pPr>
      <w:r w:rsidRPr="005B2056">
        <w:rPr>
          <w:rStyle w:val="VerbatimChar"/>
          <w:sz w:val="20"/>
          <w:szCs w:val="20"/>
        </w:rPr>
        <w:t>cov(CUEX,PERQ)|   .7017722   .0077856    90.14   0.000     .6865127    .7170316</w:t>
      </w:r>
    </w:p>
    <w:p w14:paraId="59E2B8B5" w14:textId="77777777" w:rsidR="005B2056" w:rsidRPr="005B2056" w:rsidRDefault="005B2056" w:rsidP="00502FC8">
      <w:pPr>
        <w:pStyle w:val="SourceCode"/>
        <w:wordWrap/>
        <w:rPr>
          <w:rStyle w:val="VerbatimChar"/>
          <w:sz w:val="20"/>
          <w:szCs w:val="20"/>
        </w:rPr>
      </w:pPr>
      <w:r w:rsidRPr="005B2056">
        <w:rPr>
          <w:rStyle w:val="VerbatimChar"/>
          <w:sz w:val="20"/>
          <w:szCs w:val="20"/>
        </w:rPr>
        <w:t>cov(CUEX,PERV)|    .534371   .0094612    56.48   0.000     .5158273    .5529147</w:t>
      </w:r>
    </w:p>
    <w:p w14:paraId="69D4ED77" w14:textId="77777777" w:rsidR="005B2056" w:rsidRPr="005B2056" w:rsidRDefault="005B2056" w:rsidP="00502FC8">
      <w:pPr>
        <w:pStyle w:val="SourceCode"/>
        <w:wordWrap/>
        <w:rPr>
          <w:rStyle w:val="VerbatimChar"/>
          <w:sz w:val="20"/>
          <w:szCs w:val="20"/>
        </w:rPr>
      </w:pPr>
      <w:r w:rsidRPr="005B2056">
        <w:rPr>
          <w:rStyle w:val="VerbatimChar"/>
          <w:sz w:val="20"/>
          <w:szCs w:val="20"/>
        </w:rPr>
        <w:t>cov(PERQ,PERV)|   .7967475   .0048869   163.04   0.000     .7871693    .8063257</w:t>
      </w:r>
    </w:p>
    <w:p w14:paraId="28A6D5C8" w14:textId="77777777" w:rsidR="005B2056" w:rsidRPr="005B2056" w:rsidRDefault="005B2056" w:rsidP="00502FC8">
      <w:pPr>
        <w:pStyle w:val="SourceCode"/>
        <w:wordWrap/>
        <w:rPr>
          <w:rStyle w:val="VerbatimChar"/>
          <w:sz w:val="20"/>
          <w:szCs w:val="20"/>
        </w:rPr>
      </w:pPr>
      <w:r w:rsidRPr="005B2056">
        <w:rPr>
          <w:rStyle w:val="VerbatimChar"/>
          <w:sz w:val="20"/>
          <w:szCs w:val="20"/>
        </w:rPr>
        <w:t>-------------------------------------------------------------------------------</w:t>
      </w:r>
    </w:p>
    <w:p w14:paraId="2364348C" w14:textId="77777777" w:rsidR="005B2056" w:rsidRPr="005B2056" w:rsidRDefault="005B2056" w:rsidP="00502FC8">
      <w:pPr>
        <w:pStyle w:val="SourceCode"/>
        <w:wordWrap/>
        <w:rPr>
          <w:rStyle w:val="VerbatimChar"/>
          <w:sz w:val="20"/>
          <w:szCs w:val="20"/>
        </w:rPr>
      </w:pPr>
      <w:r w:rsidRPr="005B2056">
        <w:rPr>
          <w:rStyle w:val="VerbatimChar"/>
          <w:sz w:val="20"/>
          <w:szCs w:val="20"/>
        </w:rPr>
        <w:t>LR test of model vs. saturated: chi2(39)  =   1999.77, Prob &gt; chi2 = 0.0000</w:t>
      </w:r>
    </w:p>
    <w:p w14:paraId="56409EFF" w14:textId="77777777" w:rsidR="005B2056" w:rsidRPr="005B2056" w:rsidRDefault="005B2056" w:rsidP="00502FC8">
      <w:pPr>
        <w:pStyle w:val="SourceCode"/>
        <w:wordWrap/>
        <w:rPr>
          <w:rStyle w:val="VerbatimChar"/>
          <w:sz w:val="20"/>
          <w:szCs w:val="20"/>
        </w:rPr>
      </w:pPr>
    </w:p>
    <w:p w14:paraId="08208910" w14:textId="77777777" w:rsidR="005B2056" w:rsidRPr="005B2056" w:rsidRDefault="005B2056" w:rsidP="00502FC8">
      <w:pPr>
        <w:pStyle w:val="SourceCode"/>
        <w:wordWrap/>
        <w:rPr>
          <w:rStyle w:val="VerbatimChar"/>
          <w:sz w:val="20"/>
          <w:szCs w:val="20"/>
        </w:rPr>
      </w:pPr>
      <w:r w:rsidRPr="005B2056">
        <w:rPr>
          <w:rStyle w:val="VerbatimChar"/>
          <w:sz w:val="20"/>
          <w:szCs w:val="20"/>
        </w:rPr>
        <w:t>. estimates store m4</w:t>
      </w:r>
    </w:p>
    <w:p w14:paraId="6336D7EB" w14:textId="77777777" w:rsidR="005B2056" w:rsidRPr="005B2056" w:rsidRDefault="005B2056" w:rsidP="00502FC8">
      <w:pPr>
        <w:pStyle w:val="SourceCode"/>
        <w:wordWrap/>
        <w:rPr>
          <w:rStyle w:val="VerbatimChar"/>
          <w:sz w:val="20"/>
          <w:szCs w:val="20"/>
        </w:rPr>
      </w:pPr>
    </w:p>
    <w:p w14:paraId="4A06398C" w14:textId="77777777" w:rsidR="005B2056" w:rsidRPr="005B2056" w:rsidRDefault="005B2056" w:rsidP="00502FC8">
      <w:pPr>
        <w:pStyle w:val="SourceCode"/>
        <w:wordWrap/>
        <w:rPr>
          <w:rStyle w:val="VerbatimChar"/>
          <w:sz w:val="20"/>
          <w:szCs w:val="20"/>
        </w:rPr>
      </w:pPr>
      <w:r w:rsidRPr="005B2056">
        <w:rPr>
          <w:rStyle w:val="VerbatimChar"/>
          <w:sz w:val="20"/>
          <w:szCs w:val="20"/>
        </w:rPr>
        <w:t>. lrtest m1 m4</w:t>
      </w:r>
    </w:p>
    <w:p w14:paraId="6BDA8E44" w14:textId="77777777" w:rsidR="005B2056" w:rsidRPr="005B2056" w:rsidRDefault="005B2056" w:rsidP="00502FC8">
      <w:pPr>
        <w:pStyle w:val="SourceCode"/>
        <w:wordWrap/>
        <w:rPr>
          <w:rStyle w:val="VerbatimChar"/>
          <w:sz w:val="20"/>
          <w:szCs w:val="20"/>
        </w:rPr>
      </w:pPr>
    </w:p>
    <w:p w14:paraId="3A90C1D0" w14:textId="77777777" w:rsidR="005B2056" w:rsidRPr="005B2056" w:rsidRDefault="005B2056" w:rsidP="00502FC8">
      <w:pPr>
        <w:pStyle w:val="SourceCode"/>
        <w:wordWrap/>
        <w:rPr>
          <w:rStyle w:val="VerbatimChar"/>
          <w:sz w:val="20"/>
          <w:szCs w:val="20"/>
        </w:rPr>
      </w:pPr>
      <w:r w:rsidRPr="005B2056">
        <w:rPr>
          <w:rStyle w:val="VerbatimChar"/>
          <w:sz w:val="20"/>
          <w:szCs w:val="20"/>
        </w:rPr>
        <w:t>Likelihood-ratio test                                 LR chi2(1)  =    385.49</w:t>
      </w:r>
    </w:p>
    <w:p w14:paraId="5E680CD2" w14:textId="77777777" w:rsidR="005B2056" w:rsidRPr="005B2056" w:rsidRDefault="005B2056" w:rsidP="00502FC8">
      <w:pPr>
        <w:pStyle w:val="SourceCode"/>
        <w:wordWrap/>
        <w:rPr>
          <w:rStyle w:val="VerbatimChar"/>
          <w:sz w:val="20"/>
          <w:szCs w:val="20"/>
        </w:rPr>
      </w:pPr>
      <w:r w:rsidRPr="005B2056">
        <w:rPr>
          <w:rStyle w:val="VerbatimChar"/>
          <w:sz w:val="20"/>
          <w:szCs w:val="20"/>
        </w:rPr>
        <w:t>(Assumption: m4 nested in m1)                         Prob &gt; chi2 =    0.0000</w:t>
      </w:r>
    </w:p>
    <w:p w14:paraId="40F4D2F5" w14:textId="77777777" w:rsidR="00212BD3" w:rsidRDefault="00212BD3" w:rsidP="00212BD3">
      <w:pPr>
        <w:pStyle w:val="BodyText-noindent"/>
      </w:pPr>
      <w:r w:rsidRPr="00D83A89">
        <w:t xml:space="preserve">Of these, only the first constraint is truly relevant to </w:t>
      </w:r>
      <w:r>
        <w:t xml:space="preserve">discriminant </w:t>
      </w:r>
      <w:r w:rsidRPr="00D83A89">
        <w:t xml:space="preserve">validity, and a strategy that focuses only on the necessary constraints is </w:t>
      </w:r>
      <w:r w:rsidRPr="00632840">
        <w:t>needed</w:t>
      </w:r>
      <w:r w:rsidRPr="00D83A89">
        <w:t>.</w:t>
      </w:r>
    </w:p>
    <w:p w14:paraId="0B4DC591" w14:textId="1568800D" w:rsidR="00212BD3" w:rsidRPr="00D83A89" w:rsidRDefault="00212BD3" w:rsidP="00212BD3">
      <w:pPr>
        <w:pStyle w:val="2"/>
      </w:pPr>
      <w:bookmarkStart w:id="105" w:name="_Toc14939201"/>
      <w:r w:rsidRPr="00D83A89">
        <w:lastRenderedPageBreak/>
        <w:t xml:space="preserve">Techniques using model fit indices: </w:t>
      </w:r>
      <w:r>
        <w:t xml:space="preserve">comparison against </w:t>
      </w:r>
      <w:r w:rsidRPr="00D83A89">
        <w:t xml:space="preserve">model with </w:t>
      </w:r>
      <w:r>
        <w:t xml:space="preserve">correlation </w:t>
      </w:r>
      <w:r w:rsidRPr="00D83A89">
        <w:t xml:space="preserve">fixed </w:t>
      </w:r>
      <w:r>
        <w:t>at 1</w:t>
      </w:r>
      <w:bookmarkEnd w:id="105"/>
    </w:p>
    <w:p w14:paraId="41A106DF" w14:textId="77777777" w:rsidR="00212BD3" w:rsidRDefault="00212BD3" w:rsidP="00212BD3">
      <w:pPr>
        <w:pStyle w:val="3"/>
      </w:pPr>
      <w:r>
        <w:rPr>
          <w:rFonts w:hint="eastAsia"/>
        </w:rPr>
        <w:t xml:space="preserve">How often is </w:t>
      </w:r>
      <w:r w:rsidRPr="00632840">
        <w:rPr>
          <w:rFonts w:hint="eastAsia"/>
        </w:rPr>
        <w:t>it</w:t>
      </w:r>
      <w:r>
        <w:rPr>
          <w:rFonts w:hint="eastAsia"/>
        </w:rPr>
        <w:t xml:space="preserve"> use</w:t>
      </w:r>
      <w:r>
        <w:t>d?</w:t>
      </w:r>
    </w:p>
    <w:p w14:paraId="59915F85" w14:textId="77777777" w:rsidR="00212BD3" w:rsidRDefault="00212BD3" w:rsidP="00212BD3">
      <w:pPr>
        <w:pStyle w:val="BodyText-noindent"/>
      </w:pPr>
      <w:r w:rsidRPr="008834E4">
        <w:t xml:space="preserve">AMJ </w:t>
      </w:r>
      <w:r>
        <w:t>14.8</w:t>
      </w:r>
      <w:r w:rsidRPr="008834E4">
        <w:t xml:space="preserve">%, JAP </w:t>
      </w:r>
      <w:r>
        <w:t>1.4</w:t>
      </w:r>
      <w:r w:rsidRPr="008834E4">
        <w:t xml:space="preserve">%, ORM </w:t>
      </w:r>
      <w:r>
        <w:t>10.</w:t>
      </w:r>
      <w:r w:rsidRPr="008834E4">
        <w:t>0%</w:t>
      </w:r>
    </w:p>
    <w:p w14:paraId="390A483C" w14:textId="77777777" w:rsidR="00212BD3" w:rsidRDefault="00212BD3" w:rsidP="00212BD3">
      <w:pPr>
        <w:pStyle w:val="3"/>
      </w:pPr>
      <w:r w:rsidRPr="00406139">
        <w:rPr>
          <w:rFonts w:hint="eastAsia"/>
        </w:rPr>
        <w:t>How to obtain</w:t>
      </w:r>
    </w:p>
    <w:p w14:paraId="5A81F43F" w14:textId="77777777" w:rsidR="00212BD3" w:rsidRDefault="00212BD3" w:rsidP="00212BD3">
      <w:pPr>
        <w:pStyle w:val="BodyText-noindent"/>
        <w:rPr>
          <w:rStyle w:val="CommentTok"/>
        </w:rPr>
      </w:pPr>
      <w:r w:rsidRPr="002C384A">
        <w:t xml:space="preserve">For all possible latent variable pairs, the model with the correlation fixed at 1 is compared with the original model. </w:t>
      </w:r>
      <w:r>
        <w:t>Here</w:t>
      </w:r>
      <w:r w:rsidRPr="00F5611B">
        <w:t xml:space="preserve">, </w:t>
      </w:r>
      <w:r>
        <w:t xml:space="preserve">we present </w:t>
      </w:r>
      <w:r w:rsidRPr="00F5611B">
        <w:t xml:space="preserve">only the model with the correlation between ACSI and PERQ is </w:t>
      </w:r>
      <w:r>
        <w:t xml:space="preserve">constrained </w:t>
      </w:r>
      <w:r w:rsidRPr="00F5611B">
        <w:t>to 1.</w:t>
      </w:r>
    </w:p>
    <w:p w14:paraId="759F7A3B" w14:textId="5946098E" w:rsidR="005B2056" w:rsidRPr="005B2056" w:rsidRDefault="005B2056" w:rsidP="00502FC8">
      <w:pPr>
        <w:pStyle w:val="SourceCode"/>
        <w:wordWrap/>
        <w:rPr>
          <w:rStyle w:val="VerbatimChar"/>
          <w:sz w:val="20"/>
          <w:szCs w:val="20"/>
        </w:rPr>
      </w:pPr>
      <w:r w:rsidRPr="005B2056">
        <w:rPr>
          <w:rStyle w:val="VerbatimChar"/>
          <w:sz w:val="20"/>
          <w:szCs w:val="20"/>
        </w:rPr>
        <w:t>. sem (ACSI -&gt; acsi1 acsi2 acsi3) ///</w:t>
      </w:r>
    </w:p>
    <w:p w14:paraId="02212538"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 -&gt; cuex1 cuex2 cuex3) ///</w:t>
      </w:r>
    </w:p>
    <w:p w14:paraId="4C9D8B84"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 -&gt; perq1 perq2 perq3) ///</w:t>
      </w:r>
    </w:p>
    <w:p w14:paraId="52FE2D4F"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 -&gt; perv1 perv2), ///</w:t>
      </w:r>
    </w:p>
    <w:p w14:paraId="7C1CFED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variance(ACSI@1 CUEX@1 PERQ@1 PERV@1) /// Alternative scaling</w:t>
      </w:r>
    </w:p>
    <w:p w14:paraId="7F68B74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covariance(ACSI*PERQ@.96)</w:t>
      </w:r>
    </w:p>
    <w:p w14:paraId="6F4CC5EF" w14:textId="77777777" w:rsidR="005B2056" w:rsidRPr="005B2056" w:rsidRDefault="005B2056" w:rsidP="00502FC8">
      <w:pPr>
        <w:pStyle w:val="SourceCode"/>
        <w:wordWrap/>
        <w:rPr>
          <w:rStyle w:val="VerbatimChar"/>
          <w:sz w:val="20"/>
          <w:szCs w:val="20"/>
        </w:rPr>
      </w:pPr>
    </w:p>
    <w:p w14:paraId="6F524E3E" w14:textId="77777777" w:rsidR="005B2056" w:rsidRPr="005B2056" w:rsidRDefault="005B2056" w:rsidP="00502FC8">
      <w:pPr>
        <w:pStyle w:val="SourceCode"/>
        <w:wordWrap/>
        <w:rPr>
          <w:rStyle w:val="VerbatimChar"/>
          <w:sz w:val="20"/>
          <w:szCs w:val="20"/>
        </w:rPr>
      </w:pPr>
    </w:p>
    <w:p w14:paraId="43909A6F" w14:textId="77777777" w:rsidR="005B2056" w:rsidRPr="005B2056" w:rsidRDefault="005B2056" w:rsidP="00502FC8">
      <w:pPr>
        <w:pStyle w:val="SourceCode"/>
        <w:wordWrap/>
        <w:rPr>
          <w:rStyle w:val="VerbatimChar"/>
          <w:sz w:val="20"/>
          <w:szCs w:val="20"/>
        </w:rPr>
      </w:pPr>
      <w:r w:rsidRPr="005B2056">
        <w:rPr>
          <w:rStyle w:val="VerbatimChar"/>
          <w:sz w:val="20"/>
          <w:szCs w:val="20"/>
        </w:rPr>
        <w:t>Endogenous variables</w:t>
      </w:r>
    </w:p>
    <w:p w14:paraId="1D815C2F" w14:textId="77777777" w:rsidR="005B2056" w:rsidRPr="005B2056" w:rsidRDefault="005B2056" w:rsidP="00502FC8">
      <w:pPr>
        <w:pStyle w:val="SourceCode"/>
        <w:wordWrap/>
        <w:rPr>
          <w:rStyle w:val="VerbatimChar"/>
          <w:sz w:val="20"/>
          <w:szCs w:val="20"/>
        </w:rPr>
      </w:pPr>
    </w:p>
    <w:p w14:paraId="06BA31F9" w14:textId="77777777" w:rsidR="005B2056" w:rsidRPr="005B2056" w:rsidRDefault="005B2056" w:rsidP="00502FC8">
      <w:pPr>
        <w:pStyle w:val="SourceCode"/>
        <w:wordWrap/>
        <w:rPr>
          <w:rStyle w:val="VerbatimChar"/>
          <w:sz w:val="20"/>
          <w:szCs w:val="20"/>
        </w:rPr>
      </w:pPr>
      <w:r w:rsidRPr="005B2056">
        <w:rPr>
          <w:rStyle w:val="VerbatimChar"/>
          <w:sz w:val="20"/>
          <w:szCs w:val="20"/>
        </w:rPr>
        <w:t>Measurement:  acsi1 acsi2 acsi3 cuex1 cuex2 cuex3 perq1 perq2 perq3 perv1 perv2</w:t>
      </w:r>
    </w:p>
    <w:p w14:paraId="301BC818" w14:textId="77777777" w:rsidR="005B2056" w:rsidRPr="005B2056" w:rsidRDefault="005B2056" w:rsidP="00502FC8">
      <w:pPr>
        <w:pStyle w:val="SourceCode"/>
        <w:wordWrap/>
        <w:rPr>
          <w:rStyle w:val="VerbatimChar"/>
          <w:sz w:val="20"/>
          <w:szCs w:val="20"/>
        </w:rPr>
      </w:pPr>
    </w:p>
    <w:p w14:paraId="34D801C2" w14:textId="77777777" w:rsidR="005B2056" w:rsidRPr="005B2056" w:rsidRDefault="005B2056" w:rsidP="00502FC8">
      <w:pPr>
        <w:pStyle w:val="SourceCode"/>
        <w:wordWrap/>
        <w:rPr>
          <w:rStyle w:val="VerbatimChar"/>
          <w:sz w:val="20"/>
          <w:szCs w:val="20"/>
        </w:rPr>
      </w:pPr>
      <w:r w:rsidRPr="005B2056">
        <w:rPr>
          <w:rStyle w:val="VerbatimChar"/>
          <w:sz w:val="20"/>
          <w:szCs w:val="20"/>
        </w:rPr>
        <w:t>Exogenous variables</w:t>
      </w:r>
    </w:p>
    <w:p w14:paraId="5DC83C6D" w14:textId="77777777" w:rsidR="005B2056" w:rsidRPr="005B2056" w:rsidRDefault="005B2056" w:rsidP="00502FC8">
      <w:pPr>
        <w:pStyle w:val="SourceCode"/>
        <w:wordWrap/>
        <w:rPr>
          <w:rStyle w:val="VerbatimChar"/>
          <w:sz w:val="20"/>
          <w:szCs w:val="20"/>
        </w:rPr>
      </w:pPr>
    </w:p>
    <w:p w14:paraId="65C31057" w14:textId="77777777" w:rsidR="005B2056" w:rsidRPr="005B2056" w:rsidRDefault="005B2056" w:rsidP="00502FC8">
      <w:pPr>
        <w:pStyle w:val="SourceCode"/>
        <w:wordWrap/>
        <w:rPr>
          <w:rStyle w:val="VerbatimChar"/>
          <w:sz w:val="20"/>
          <w:szCs w:val="20"/>
        </w:rPr>
      </w:pPr>
      <w:r w:rsidRPr="005B2056">
        <w:rPr>
          <w:rStyle w:val="VerbatimChar"/>
          <w:sz w:val="20"/>
          <w:szCs w:val="20"/>
        </w:rPr>
        <w:t>Latent:       ACSI CUEX PERQ PERV</w:t>
      </w:r>
    </w:p>
    <w:p w14:paraId="0756C548" w14:textId="77777777" w:rsidR="005B2056" w:rsidRPr="005B2056" w:rsidRDefault="005B2056" w:rsidP="00502FC8">
      <w:pPr>
        <w:pStyle w:val="SourceCode"/>
        <w:wordWrap/>
        <w:rPr>
          <w:rStyle w:val="VerbatimChar"/>
          <w:sz w:val="20"/>
          <w:szCs w:val="20"/>
        </w:rPr>
      </w:pPr>
    </w:p>
    <w:p w14:paraId="26DB0F4F" w14:textId="77777777" w:rsidR="005B2056" w:rsidRPr="005B2056" w:rsidRDefault="005B2056" w:rsidP="00502FC8">
      <w:pPr>
        <w:pStyle w:val="SourceCode"/>
        <w:wordWrap/>
        <w:rPr>
          <w:rStyle w:val="VerbatimChar"/>
          <w:sz w:val="20"/>
          <w:szCs w:val="20"/>
        </w:rPr>
      </w:pPr>
      <w:r w:rsidRPr="005B2056">
        <w:rPr>
          <w:rStyle w:val="VerbatimChar"/>
          <w:sz w:val="20"/>
          <w:szCs w:val="20"/>
        </w:rPr>
        <w:t>Fitting target model:</w:t>
      </w:r>
    </w:p>
    <w:p w14:paraId="3CE70D5C" w14:textId="77777777" w:rsidR="005B2056" w:rsidRPr="005B2056" w:rsidRDefault="005B2056" w:rsidP="00502FC8">
      <w:pPr>
        <w:pStyle w:val="SourceCode"/>
        <w:wordWrap/>
        <w:rPr>
          <w:rStyle w:val="VerbatimChar"/>
          <w:sz w:val="20"/>
          <w:szCs w:val="20"/>
        </w:rPr>
      </w:pPr>
    </w:p>
    <w:p w14:paraId="06F85D1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Iteration 0:   log likelihood = -204851.01  </w:t>
      </w:r>
    </w:p>
    <w:p w14:paraId="0117E698"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Iteration 1:   log likelihood = -204808.66  </w:t>
      </w:r>
    </w:p>
    <w:p w14:paraId="0CF60148"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Iteration 2:   log likelihood = -204808.26  </w:t>
      </w:r>
    </w:p>
    <w:p w14:paraId="549BD324"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Iteration 3:   log likelihood = -204808.26  </w:t>
      </w:r>
    </w:p>
    <w:p w14:paraId="78FFE2F4" w14:textId="77777777" w:rsidR="005B2056" w:rsidRPr="005B2056" w:rsidRDefault="005B2056" w:rsidP="00502FC8">
      <w:pPr>
        <w:pStyle w:val="SourceCode"/>
        <w:wordWrap/>
        <w:rPr>
          <w:rStyle w:val="VerbatimChar"/>
          <w:sz w:val="20"/>
          <w:szCs w:val="20"/>
        </w:rPr>
      </w:pPr>
    </w:p>
    <w:p w14:paraId="0BB2AF1E" w14:textId="77777777" w:rsidR="005B2056" w:rsidRPr="005B2056" w:rsidRDefault="005B2056" w:rsidP="00502FC8">
      <w:pPr>
        <w:pStyle w:val="SourceCode"/>
        <w:wordWrap/>
        <w:rPr>
          <w:rStyle w:val="VerbatimChar"/>
          <w:sz w:val="20"/>
          <w:szCs w:val="20"/>
        </w:rPr>
      </w:pPr>
      <w:r w:rsidRPr="005B2056">
        <w:rPr>
          <w:rStyle w:val="VerbatimChar"/>
          <w:sz w:val="20"/>
          <w:szCs w:val="20"/>
        </w:rPr>
        <w:t>Structural equation model                       Number of obs     =     10,417</w:t>
      </w:r>
    </w:p>
    <w:p w14:paraId="60F4CAC4" w14:textId="77777777" w:rsidR="005B2056" w:rsidRPr="005B2056" w:rsidRDefault="005B2056" w:rsidP="00502FC8">
      <w:pPr>
        <w:pStyle w:val="SourceCode"/>
        <w:wordWrap/>
        <w:rPr>
          <w:rStyle w:val="VerbatimChar"/>
          <w:sz w:val="20"/>
          <w:szCs w:val="20"/>
        </w:rPr>
      </w:pPr>
      <w:r w:rsidRPr="005B2056">
        <w:rPr>
          <w:rStyle w:val="VerbatimChar"/>
          <w:sz w:val="20"/>
          <w:szCs w:val="20"/>
        </w:rPr>
        <w:t>Estimation method  = ml</w:t>
      </w:r>
    </w:p>
    <w:p w14:paraId="2A13BC3D" w14:textId="77777777" w:rsidR="005B2056" w:rsidRPr="005B2056" w:rsidRDefault="005B2056" w:rsidP="00502FC8">
      <w:pPr>
        <w:pStyle w:val="SourceCode"/>
        <w:wordWrap/>
        <w:rPr>
          <w:rStyle w:val="VerbatimChar"/>
          <w:sz w:val="20"/>
          <w:szCs w:val="20"/>
        </w:rPr>
      </w:pPr>
      <w:r w:rsidRPr="005B2056">
        <w:rPr>
          <w:rStyle w:val="VerbatimChar"/>
          <w:sz w:val="20"/>
          <w:szCs w:val="20"/>
        </w:rPr>
        <w:t>Log likelihood     = -204808.26</w:t>
      </w:r>
    </w:p>
    <w:p w14:paraId="52292D60" w14:textId="77777777" w:rsidR="005B2056" w:rsidRPr="005B2056" w:rsidRDefault="005B2056" w:rsidP="00502FC8">
      <w:pPr>
        <w:pStyle w:val="SourceCode"/>
        <w:wordWrap/>
        <w:rPr>
          <w:rStyle w:val="VerbatimChar"/>
          <w:sz w:val="20"/>
          <w:szCs w:val="20"/>
        </w:rPr>
      </w:pPr>
    </w:p>
    <w:p w14:paraId="10BEA514"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( 1)  [/]var(ACSI) = 1</w:t>
      </w:r>
    </w:p>
    <w:p w14:paraId="7CCFA4A3"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( 2)  [/]cov(ACSI,PERQ) = .96</w:t>
      </w:r>
    </w:p>
    <w:p w14:paraId="44EC0025"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( 3)  [/]var(CUEX) = 1</w:t>
      </w:r>
    </w:p>
    <w:p w14:paraId="2CCE59E5"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( 4)  [/]var(PERQ) = 1</w:t>
      </w:r>
    </w:p>
    <w:p w14:paraId="035B607D"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( 5)  [/]var(PERV) = 1</w:t>
      </w:r>
    </w:p>
    <w:p w14:paraId="63915B06" w14:textId="77777777" w:rsidR="005B2056" w:rsidRPr="005B2056" w:rsidRDefault="005B2056" w:rsidP="00502FC8">
      <w:pPr>
        <w:pStyle w:val="SourceCode"/>
        <w:wordWrap/>
        <w:rPr>
          <w:rStyle w:val="VerbatimChar"/>
          <w:sz w:val="20"/>
          <w:szCs w:val="20"/>
        </w:rPr>
      </w:pPr>
      <w:r w:rsidRPr="005B2056">
        <w:rPr>
          <w:rStyle w:val="VerbatimChar"/>
          <w:sz w:val="20"/>
          <w:szCs w:val="20"/>
        </w:rPr>
        <w:t>-------------------------------------------------------------------------------</w:t>
      </w:r>
    </w:p>
    <w:p w14:paraId="5A5DD72F" w14:textId="77777777" w:rsidR="005B2056" w:rsidRPr="005B2056" w:rsidRDefault="005B2056" w:rsidP="00502FC8">
      <w:pPr>
        <w:pStyle w:val="SourceCode"/>
        <w:wordWrap/>
        <w:rPr>
          <w:rStyle w:val="VerbatimChar"/>
          <w:sz w:val="20"/>
          <w:szCs w:val="20"/>
        </w:rPr>
      </w:pPr>
      <w:r w:rsidRPr="005B2056">
        <w:rPr>
          <w:rStyle w:val="VerbatimChar"/>
          <w:sz w:val="20"/>
          <w:szCs w:val="20"/>
        </w:rPr>
        <w:lastRenderedPageBreak/>
        <w:t xml:space="preserve">              |                 OIM</w:t>
      </w:r>
    </w:p>
    <w:p w14:paraId="5D151664"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      Coef.   Std. Err.      z    P&gt;|z|     [95% Conf. Interval]</w:t>
      </w:r>
    </w:p>
    <w:p w14:paraId="0D08DEE3" w14:textId="77777777" w:rsidR="005B2056" w:rsidRPr="005B2056" w:rsidRDefault="005B2056" w:rsidP="00502FC8">
      <w:pPr>
        <w:pStyle w:val="SourceCode"/>
        <w:wordWrap/>
        <w:rPr>
          <w:rStyle w:val="VerbatimChar"/>
          <w:sz w:val="20"/>
          <w:szCs w:val="20"/>
        </w:rPr>
      </w:pPr>
      <w:r w:rsidRPr="005B2056">
        <w:rPr>
          <w:rStyle w:val="VerbatimChar"/>
          <w:sz w:val="20"/>
          <w:szCs w:val="20"/>
        </w:rPr>
        <w:t>--------------+----------------------------------------------------------------</w:t>
      </w:r>
    </w:p>
    <w:p w14:paraId="285B54CD" w14:textId="77777777" w:rsidR="005B2056" w:rsidRPr="005B2056" w:rsidRDefault="005B2056" w:rsidP="00502FC8">
      <w:pPr>
        <w:pStyle w:val="SourceCode"/>
        <w:wordWrap/>
        <w:rPr>
          <w:rStyle w:val="VerbatimChar"/>
          <w:sz w:val="20"/>
          <w:szCs w:val="20"/>
        </w:rPr>
      </w:pPr>
      <w:r w:rsidRPr="005B2056">
        <w:rPr>
          <w:rStyle w:val="VerbatimChar"/>
          <w:sz w:val="20"/>
          <w:szCs w:val="20"/>
        </w:rPr>
        <w:t>Measurement   |</w:t>
      </w:r>
    </w:p>
    <w:p w14:paraId="52D1080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acsi1       |</w:t>
      </w:r>
    </w:p>
    <w:p w14:paraId="382CC57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 |   1.855401    .014992   123.76   0.000     1.826017    1.884785</w:t>
      </w:r>
    </w:p>
    <w:p w14:paraId="289F209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-3.99e-09   .0196268    -0.00   1.000    -.0384678    .0384678</w:t>
      </w:r>
    </w:p>
    <w:p w14:paraId="7BB1546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5D010688"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acsi2       |</w:t>
      </w:r>
    </w:p>
    <w:p w14:paraId="0B6471F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 |   1.747325   .0168918   103.44   0.000     1.714217    1.780432</w:t>
      </w:r>
    </w:p>
    <w:p w14:paraId="2773D88F"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-1.11e-08   .0206015    -0.00   1.000    -.0403783    .0403783</w:t>
      </w:r>
    </w:p>
    <w:p w14:paraId="2247ADA8"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32DDD95A"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acsi3       |</w:t>
      </w:r>
    </w:p>
    <w:p w14:paraId="03E82AF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 |   1.461616   .0158785    92.05   0.000     1.430494    1.492737</w:t>
      </w:r>
    </w:p>
    <w:p w14:paraId="7CC3F97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-6.56e-09   .0186359    -0.00   1.000    -.0365257    .0365257</w:t>
      </w:r>
    </w:p>
    <w:p w14:paraId="0546915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7F419BBA"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cuex1       |</w:t>
      </w:r>
    </w:p>
    <w:p w14:paraId="13001D78"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 |   1.582205   .0205953    76.82   0.000     1.541839    1.622571</w:t>
      </w:r>
    </w:p>
    <w:p w14:paraId="0677317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2.10e-10   .0205825     0.00   1.000     -.040341     .040341</w:t>
      </w:r>
    </w:p>
    <w:p w14:paraId="25B1E798"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350E76A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cuex2       |</w:t>
      </w:r>
    </w:p>
    <w:p w14:paraId="06E9D21D"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 |   1.647994   .0216037    76.28   0.000     1.605652    1.690337</w:t>
      </w:r>
    </w:p>
    <w:p w14:paraId="532E4AE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-2.57e-08   .0215626    -0.00   1.000    -.0422619    .0422618</w:t>
      </w:r>
    </w:p>
    <w:p w14:paraId="31FD15E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553E146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cuex3       |</w:t>
      </w:r>
    </w:p>
    <w:p w14:paraId="49A1E3A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 |   1.038665   .0242149    42.89   0.000     .9912046    1.086125</w:t>
      </w:r>
    </w:p>
    <w:p w14:paraId="62A7398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-3.46e-08   .0225371    -0.00   1.000    -.0441719    .0441718</w:t>
      </w:r>
    </w:p>
    <w:p w14:paraId="44571BA1"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5CCBC7AD"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perq1       |</w:t>
      </w:r>
    </w:p>
    <w:p w14:paraId="10B8300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 |   1.712683   .0147109   116.42   0.000      1.68385    1.741516</w:t>
      </w:r>
    </w:p>
    <w:p w14:paraId="05178A3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-1.03e-09   .0186438    -0.00   1.000    -.0365411    .0365411</w:t>
      </w:r>
    </w:p>
    <w:p w14:paraId="731EE5C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0361F62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perq2       |</w:t>
      </w:r>
    </w:p>
    <w:p w14:paraId="602D47E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 |   1.565172    .014228   110.01   0.000     1.537285    1.593058</w:t>
      </w:r>
    </w:p>
    <w:p w14:paraId="442C4DE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2.50e-09   .0176606     0.00   1.000    -.0346141    .0346142</w:t>
      </w:r>
    </w:p>
    <w:p w14:paraId="72B62AE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5197D2E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perq3       |</w:t>
      </w:r>
    </w:p>
    <w:p w14:paraId="4882C7C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 |   .9793535   .0156838    62.44   0.000     .9486139    1.010093</w:t>
      </w:r>
    </w:p>
    <w:p w14:paraId="5C35F6CD"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-6.33e-09    .016666    -0.00   1.000    -.0326648    .0326648</w:t>
      </w:r>
    </w:p>
    <w:p w14:paraId="1D49FF73"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3AD9A49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perv1       |</w:t>
      </w:r>
    </w:p>
    <w:p w14:paraId="4A8CD99A"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 |   1.645257   .0142592   115.38   0.000      1.61731    1.673205</w:t>
      </w:r>
    </w:p>
    <w:p w14:paraId="1884B62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-1.46e-08   .0176516    -0.00   1.000    -.0345965    .0345964</w:t>
      </w:r>
    </w:p>
    <w:p w14:paraId="364BA08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w:t>
      </w:r>
    </w:p>
    <w:p w14:paraId="0E5AFA2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perv2       |</w:t>
      </w:r>
    </w:p>
    <w:p w14:paraId="533C1F4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 |   1.857766   .0180905   102.69   0.000     1.822309    1.893222</w:t>
      </w:r>
    </w:p>
    <w:p w14:paraId="4488066F"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_cons |  -2.47e-08   .0215712    -0.00   1.000    -.0422788    .0422788</w:t>
      </w:r>
    </w:p>
    <w:p w14:paraId="316BB9E6" w14:textId="77777777" w:rsidR="005B2056" w:rsidRPr="005B2056" w:rsidRDefault="005B2056" w:rsidP="00502FC8">
      <w:pPr>
        <w:pStyle w:val="SourceCode"/>
        <w:wordWrap/>
        <w:rPr>
          <w:rStyle w:val="VerbatimChar"/>
          <w:sz w:val="20"/>
          <w:szCs w:val="20"/>
        </w:rPr>
      </w:pPr>
      <w:r w:rsidRPr="005B2056">
        <w:rPr>
          <w:rStyle w:val="VerbatimChar"/>
          <w:sz w:val="20"/>
          <w:szCs w:val="20"/>
        </w:rPr>
        <w:t>--------------+----------------------------------------------------------------</w:t>
      </w:r>
    </w:p>
    <w:p w14:paraId="0CC783C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var(e.acsi1)|   .5702313   .0124605                      .5463247     .595184</w:t>
      </w:r>
    </w:p>
    <w:p w14:paraId="5D1706E3"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var(e.acsi2)|   1.368076    .021786                      1.326036    1.411449</w:t>
      </w:r>
    </w:p>
    <w:p w14:paraId="57702900"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var(e.acsi3)|   1.481479   .0223753                      1.438267     1.52599</w:t>
      </w:r>
    </w:p>
    <w:p w14:paraId="04E1CC7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var(e.cuex1)|   1.909693   .0436568                      1.826016    1.997204</w:t>
      </w:r>
    </w:p>
    <w:p w14:paraId="656E383D"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var(e.cuex2)|   2.127436   .0480065                      2.035395    2.223638</w:t>
      </w:r>
    </w:p>
    <w:p w14:paraId="507066C8"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var(e.cuex3)|   4.212171   .0629725                      4.090538    4.337421</w:t>
      </w:r>
    </w:p>
    <w:p w14:paraId="0323F2B5"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var(e.perq1)|   .6875572   .0138962                      .6608535    .7153399</w:t>
      </w:r>
    </w:p>
    <w:p w14:paraId="1522BA63" w14:textId="77777777" w:rsidR="005B2056" w:rsidRPr="005B2056" w:rsidRDefault="005B2056" w:rsidP="00502FC8">
      <w:pPr>
        <w:pStyle w:val="SourceCode"/>
        <w:wordWrap/>
        <w:rPr>
          <w:rStyle w:val="VerbatimChar"/>
          <w:sz w:val="20"/>
          <w:szCs w:val="20"/>
        </w:rPr>
      </w:pPr>
      <w:r w:rsidRPr="005B2056">
        <w:rPr>
          <w:rStyle w:val="VerbatimChar"/>
          <w:sz w:val="20"/>
          <w:szCs w:val="20"/>
        </w:rPr>
        <w:lastRenderedPageBreak/>
        <w:t xml:space="preserve">  var(e.perq2)|   .7992684   .0144988                      .7713505    .8281966</w:t>
      </w:r>
    </w:p>
    <w:p w14:paraId="70551705"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var(e.perq3)|   1.934247   .0278043                      1.880512    1.989517</w:t>
      </w:r>
    </w:p>
    <w:p w14:paraId="0B610E5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var(e.perv1)|   .5388349   .0174335                      .5057267    .5741107</w:t>
      </w:r>
    </w:p>
    <w:p w14:paraId="2570967F"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var(e.perv2)|   1.395916   .0278851                      1.342318    1.451653</w:t>
      </w:r>
    </w:p>
    <w:p w14:paraId="6B4A4D04"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var(ACSI)|          1  (constrained)</w:t>
      </w:r>
    </w:p>
    <w:p w14:paraId="1C798C3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var(CUEX)|          1  (constrained)</w:t>
      </w:r>
    </w:p>
    <w:p w14:paraId="7E04D3E6"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var(PERQ)|          1  (constrained)</w:t>
      </w:r>
    </w:p>
    <w:p w14:paraId="1A42080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var(PERV)|          1  (constrained)</w:t>
      </w:r>
    </w:p>
    <w:p w14:paraId="723BD155" w14:textId="77777777" w:rsidR="005B2056" w:rsidRPr="005B2056" w:rsidRDefault="005B2056" w:rsidP="00502FC8">
      <w:pPr>
        <w:pStyle w:val="SourceCode"/>
        <w:wordWrap/>
        <w:rPr>
          <w:rStyle w:val="VerbatimChar"/>
          <w:sz w:val="20"/>
          <w:szCs w:val="20"/>
        </w:rPr>
      </w:pPr>
      <w:r w:rsidRPr="005B2056">
        <w:rPr>
          <w:rStyle w:val="VerbatimChar"/>
          <w:sz w:val="20"/>
          <w:szCs w:val="20"/>
        </w:rPr>
        <w:t>--------------+----------------------------------------------------------------</w:t>
      </w:r>
    </w:p>
    <w:p w14:paraId="7BDA9852" w14:textId="77777777" w:rsidR="005B2056" w:rsidRPr="005B2056" w:rsidRDefault="005B2056" w:rsidP="00502FC8">
      <w:pPr>
        <w:pStyle w:val="SourceCode"/>
        <w:wordWrap/>
        <w:rPr>
          <w:rStyle w:val="VerbatimChar"/>
          <w:sz w:val="20"/>
          <w:szCs w:val="20"/>
        </w:rPr>
      </w:pPr>
      <w:r w:rsidRPr="005B2056">
        <w:rPr>
          <w:rStyle w:val="VerbatimChar"/>
          <w:sz w:val="20"/>
          <w:szCs w:val="20"/>
        </w:rPr>
        <w:t>cov(ACSI,CUEX)|   .6145338   .0083698    73.42   0.000     .5981292    .6309384</w:t>
      </w:r>
    </w:p>
    <w:p w14:paraId="0C12781B" w14:textId="77777777" w:rsidR="005B2056" w:rsidRPr="005B2056" w:rsidRDefault="005B2056" w:rsidP="00502FC8">
      <w:pPr>
        <w:pStyle w:val="SourceCode"/>
        <w:wordWrap/>
        <w:rPr>
          <w:rStyle w:val="VerbatimChar"/>
          <w:sz w:val="20"/>
          <w:szCs w:val="20"/>
        </w:rPr>
      </w:pPr>
      <w:r w:rsidRPr="005B2056">
        <w:rPr>
          <w:rStyle w:val="VerbatimChar"/>
          <w:sz w:val="20"/>
          <w:szCs w:val="20"/>
        </w:rPr>
        <w:t>cov(ACSI,PERQ)|        .96  (constrained)</w:t>
      </w:r>
    </w:p>
    <w:p w14:paraId="3B965018" w14:textId="77777777" w:rsidR="005B2056" w:rsidRPr="005B2056" w:rsidRDefault="005B2056" w:rsidP="00502FC8">
      <w:pPr>
        <w:pStyle w:val="SourceCode"/>
        <w:wordWrap/>
        <w:rPr>
          <w:rStyle w:val="VerbatimChar"/>
          <w:sz w:val="20"/>
          <w:szCs w:val="20"/>
        </w:rPr>
      </w:pPr>
      <w:r w:rsidRPr="005B2056">
        <w:rPr>
          <w:rStyle w:val="VerbatimChar"/>
          <w:sz w:val="20"/>
          <w:szCs w:val="20"/>
        </w:rPr>
        <w:t>cov(ACSI,PERV)|   .8751204   .0038323   228.35   0.000     .8676092    .8826316</w:t>
      </w:r>
    </w:p>
    <w:p w14:paraId="108B699C" w14:textId="77777777" w:rsidR="005B2056" w:rsidRPr="005B2056" w:rsidRDefault="005B2056" w:rsidP="00502FC8">
      <w:pPr>
        <w:pStyle w:val="SourceCode"/>
        <w:wordWrap/>
        <w:rPr>
          <w:rStyle w:val="VerbatimChar"/>
          <w:sz w:val="20"/>
          <w:szCs w:val="20"/>
        </w:rPr>
      </w:pPr>
      <w:r w:rsidRPr="005B2056">
        <w:rPr>
          <w:rStyle w:val="VerbatimChar"/>
          <w:sz w:val="20"/>
          <w:szCs w:val="20"/>
        </w:rPr>
        <w:t>cov(CUEX,PERQ)|   .6990885   .0077028    90.76   0.000     .6839914    .7141856</w:t>
      </w:r>
    </w:p>
    <w:p w14:paraId="4F5F44B0" w14:textId="77777777" w:rsidR="005B2056" w:rsidRPr="005B2056" w:rsidRDefault="005B2056" w:rsidP="00502FC8">
      <w:pPr>
        <w:pStyle w:val="SourceCode"/>
        <w:wordWrap/>
        <w:rPr>
          <w:rStyle w:val="VerbatimChar"/>
          <w:sz w:val="20"/>
          <w:szCs w:val="20"/>
        </w:rPr>
      </w:pPr>
      <w:r w:rsidRPr="005B2056">
        <w:rPr>
          <w:rStyle w:val="VerbatimChar"/>
          <w:sz w:val="20"/>
          <w:szCs w:val="20"/>
        </w:rPr>
        <w:t>cov(CUEX,PERV)|   .5276878    .009491    55.60   0.000     .5090858    .5462898</w:t>
      </w:r>
    </w:p>
    <w:p w14:paraId="14DAE490" w14:textId="77777777" w:rsidR="005B2056" w:rsidRPr="005B2056" w:rsidRDefault="005B2056" w:rsidP="00502FC8">
      <w:pPr>
        <w:pStyle w:val="SourceCode"/>
        <w:wordWrap/>
        <w:rPr>
          <w:rStyle w:val="VerbatimChar"/>
          <w:sz w:val="20"/>
          <w:szCs w:val="20"/>
        </w:rPr>
      </w:pPr>
      <w:r w:rsidRPr="005B2056">
        <w:rPr>
          <w:rStyle w:val="VerbatimChar"/>
          <w:sz w:val="20"/>
          <w:szCs w:val="20"/>
        </w:rPr>
        <w:t>cov(PERQ,PERV)|   .7721496   .0050171   153.90   0.000     .7623162    .7819829</w:t>
      </w:r>
    </w:p>
    <w:p w14:paraId="2C7F2CE0" w14:textId="77777777" w:rsidR="005B2056" w:rsidRPr="005B2056" w:rsidRDefault="005B2056" w:rsidP="00502FC8">
      <w:pPr>
        <w:pStyle w:val="SourceCode"/>
        <w:wordWrap/>
        <w:rPr>
          <w:rStyle w:val="VerbatimChar"/>
          <w:sz w:val="20"/>
          <w:szCs w:val="20"/>
        </w:rPr>
      </w:pPr>
      <w:r w:rsidRPr="005B2056">
        <w:rPr>
          <w:rStyle w:val="VerbatimChar"/>
          <w:sz w:val="20"/>
          <w:szCs w:val="20"/>
        </w:rPr>
        <w:t>-------------------------------------------------------------------------------</w:t>
      </w:r>
    </w:p>
    <w:p w14:paraId="25E94892" w14:textId="77777777" w:rsidR="005B2056" w:rsidRPr="005B2056" w:rsidRDefault="005B2056" w:rsidP="00502FC8">
      <w:pPr>
        <w:pStyle w:val="SourceCode"/>
        <w:wordWrap/>
        <w:rPr>
          <w:rStyle w:val="VerbatimChar"/>
          <w:sz w:val="20"/>
          <w:szCs w:val="20"/>
        </w:rPr>
      </w:pPr>
      <w:r w:rsidRPr="005B2056">
        <w:rPr>
          <w:rStyle w:val="VerbatimChar"/>
          <w:sz w:val="20"/>
          <w:szCs w:val="20"/>
        </w:rPr>
        <w:t>LR test of model vs. saturated: chi2(39)  =   1615.89, Prob &gt; chi2 = 0.0000</w:t>
      </w:r>
    </w:p>
    <w:p w14:paraId="0191CF8D" w14:textId="77777777" w:rsidR="005B2056" w:rsidRPr="005B2056" w:rsidRDefault="005B2056" w:rsidP="00502FC8">
      <w:pPr>
        <w:pStyle w:val="SourceCode"/>
        <w:wordWrap/>
        <w:rPr>
          <w:rStyle w:val="VerbatimChar"/>
          <w:sz w:val="20"/>
          <w:szCs w:val="20"/>
        </w:rPr>
      </w:pPr>
    </w:p>
    <w:p w14:paraId="51D404C7" w14:textId="77777777" w:rsidR="005B2056" w:rsidRPr="005B2056" w:rsidRDefault="005B2056" w:rsidP="00502FC8">
      <w:pPr>
        <w:pStyle w:val="SourceCode"/>
        <w:wordWrap/>
        <w:rPr>
          <w:rStyle w:val="VerbatimChar"/>
          <w:sz w:val="20"/>
          <w:szCs w:val="20"/>
        </w:rPr>
      </w:pPr>
      <w:r w:rsidRPr="005B2056">
        <w:rPr>
          <w:rStyle w:val="VerbatimChar"/>
          <w:sz w:val="20"/>
          <w:szCs w:val="20"/>
        </w:rPr>
        <w:t>. estimates store m5</w:t>
      </w:r>
    </w:p>
    <w:p w14:paraId="4DC814BE" w14:textId="77777777" w:rsidR="005B2056" w:rsidRPr="005B2056" w:rsidRDefault="005B2056" w:rsidP="00502FC8">
      <w:pPr>
        <w:pStyle w:val="SourceCode"/>
        <w:wordWrap/>
        <w:rPr>
          <w:rStyle w:val="VerbatimChar"/>
          <w:sz w:val="20"/>
          <w:szCs w:val="20"/>
        </w:rPr>
      </w:pPr>
    </w:p>
    <w:p w14:paraId="0FD0A926" w14:textId="77777777" w:rsidR="005B2056" w:rsidRPr="005B2056" w:rsidRDefault="005B2056" w:rsidP="00502FC8">
      <w:pPr>
        <w:pStyle w:val="SourceCode"/>
        <w:wordWrap/>
        <w:rPr>
          <w:rStyle w:val="VerbatimChar"/>
          <w:sz w:val="20"/>
          <w:szCs w:val="20"/>
        </w:rPr>
      </w:pPr>
      <w:r w:rsidRPr="005B2056">
        <w:rPr>
          <w:rStyle w:val="VerbatimChar"/>
          <w:sz w:val="20"/>
          <w:szCs w:val="20"/>
        </w:rPr>
        <w:t>. lrtest m1 m5</w:t>
      </w:r>
    </w:p>
    <w:p w14:paraId="52F5CE67" w14:textId="77777777" w:rsidR="005B2056" w:rsidRPr="005B2056" w:rsidRDefault="005B2056" w:rsidP="00502FC8">
      <w:pPr>
        <w:pStyle w:val="SourceCode"/>
        <w:wordWrap/>
        <w:rPr>
          <w:rStyle w:val="VerbatimChar"/>
          <w:sz w:val="20"/>
          <w:szCs w:val="20"/>
        </w:rPr>
      </w:pPr>
    </w:p>
    <w:p w14:paraId="3AFC16B7" w14:textId="77777777" w:rsidR="005B2056" w:rsidRPr="005B2056" w:rsidRDefault="005B2056" w:rsidP="00502FC8">
      <w:pPr>
        <w:pStyle w:val="SourceCode"/>
        <w:wordWrap/>
        <w:rPr>
          <w:rStyle w:val="VerbatimChar"/>
          <w:sz w:val="20"/>
          <w:szCs w:val="20"/>
        </w:rPr>
      </w:pPr>
      <w:r w:rsidRPr="005B2056">
        <w:rPr>
          <w:rStyle w:val="VerbatimChar"/>
          <w:sz w:val="20"/>
          <w:szCs w:val="20"/>
        </w:rPr>
        <w:t>Likelihood-ratio test                                 LR chi2(1)  =      1.61</w:t>
      </w:r>
    </w:p>
    <w:p w14:paraId="74004764" w14:textId="77777777" w:rsidR="005B2056" w:rsidRPr="005B2056" w:rsidRDefault="005B2056" w:rsidP="00502FC8">
      <w:pPr>
        <w:pStyle w:val="SourceCode"/>
        <w:wordWrap/>
        <w:rPr>
          <w:rStyle w:val="VerbatimChar"/>
          <w:sz w:val="20"/>
          <w:szCs w:val="20"/>
        </w:rPr>
      </w:pPr>
      <w:r w:rsidRPr="005B2056">
        <w:rPr>
          <w:rStyle w:val="VerbatimChar"/>
          <w:sz w:val="20"/>
          <w:szCs w:val="20"/>
        </w:rPr>
        <w:t>(Assumption: m5 nested in m1)                         Prob &gt; chi2 =    0.2046</w:t>
      </w:r>
    </w:p>
    <w:p w14:paraId="58EFB0D9" w14:textId="5B245EB5" w:rsidR="005B2056" w:rsidRDefault="00893DFB" w:rsidP="003E3E30">
      <w:pPr>
        <w:pStyle w:val="BodyText-noindent"/>
      </w:pPr>
      <w:r w:rsidRPr="00893DFB">
        <w:t>Although</w:t>
      </w:r>
      <w:r w:rsidRPr="000B51FF">
        <w:t xml:space="preserve"> the correlation between ACSI and PERQ is very high at .95</w:t>
      </w:r>
      <w:r>
        <w:t>7</w:t>
      </w:r>
      <w:r w:rsidRPr="000B51FF">
        <w:t xml:space="preserve">, </w:t>
      </w:r>
      <w:r>
        <w:t>the</w:t>
      </w:r>
      <w:r w:rsidRPr="000B51FF">
        <w:t xml:space="preserve"> model with a fixed correlation of 1 has poor</w:t>
      </w:r>
      <w:r>
        <w:t>er</w:t>
      </w:r>
      <w:r w:rsidRPr="000B51FF">
        <w:t xml:space="preserve"> fit</w:t>
      </w:r>
      <w:r>
        <w:t xml:space="preserve"> </w:t>
      </w:r>
      <w:r w:rsidRPr="000B51FF">
        <w:t>indices than the original model.</w:t>
      </w:r>
    </w:p>
    <w:p w14:paraId="730016F9" w14:textId="77777777" w:rsidR="00893DFB" w:rsidRPr="0052565E" w:rsidRDefault="00893DFB" w:rsidP="00893DFB">
      <w:pPr>
        <w:pStyle w:val="3"/>
      </w:pPr>
      <w:r w:rsidRPr="0052565E">
        <w:t>Problems / Limitations</w:t>
      </w:r>
    </w:p>
    <w:p w14:paraId="657E4B10" w14:textId="77777777" w:rsidR="00893DFB" w:rsidRDefault="00893DFB" w:rsidP="00893DFB">
      <w:pPr>
        <w:pStyle w:val="BodyText-noindent"/>
      </w:pPr>
      <w:r w:rsidRPr="000B51FF">
        <w:t xml:space="preserve">There </w:t>
      </w:r>
      <w:r>
        <w:t>are</w:t>
      </w:r>
      <w:r w:rsidRPr="000B51FF">
        <w:t xml:space="preserve"> no logical flaw</w:t>
      </w:r>
      <w:r>
        <w:t>s</w:t>
      </w:r>
      <w:r w:rsidRPr="000B51FF">
        <w:t xml:space="preserve"> in this technique. </w:t>
      </w:r>
      <w:r w:rsidRPr="00FB5D2C">
        <w:t xml:space="preserve">However, there is a </w:t>
      </w:r>
      <w:r>
        <w:t>practical</w:t>
      </w:r>
      <w:r w:rsidRPr="00FB5D2C">
        <w:t xml:space="preserve"> problem that almost all data pass the </w:t>
      </w:r>
      <w:r>
        <w:t>criteria as long as the sample size is large enough because correlations are rarely exactly 1</w:t>
      </w:r>
      <w:r w:rsidRPr="00FB5D2C">
        <w:t>.</w:t>
      </w:r>
      <w:r>
        <w:t xml:space="preserve"> </w:t>
      </w:r>
      <w:r w:rsidRPr="000B51FF">
        <w:t xml:space="preserve">Thus, </w:t>
      </w:r>
      <w:r>
        <w:t xml:space="preserve">applied researchers </w:t>
      </w:r>
      <w:r w:rsidRPr="000B51FF">
        <w:t xml:space="preserve">have preferred </w:t>
      </w:r>
      <w:r>
        <w:t xml:space="preserve">a </w:t>
      </w:r>
      <w:r w:rsidRPr="000B51FF">
        <w:t xml:space="preserve">technique that require more difficult-to-pass criteria. </w:t>
      </w:r>
    </w:p>
    <w:p w14:paraId="5C756010" w14:textId="77777777" w:rsidR="00893DFB" w:rsidRPr="00E163B5" w:rsidRDefault="00893DFB" w:rsidP="00893DFB">
      <w:pPr>
        <w:pStyle w:val="2"/>
      </w:pPr>
      <w:bookmarkStart w:id="106" w:name="_Toc14939202"/>
      <w:r w:rsidRPr="00E163B5">
        <w:rPr>
          <w:rFonts w:hint="eastAsia"/>
        </w:rPr>
        <w:lastRenderedPageBreak/>
        <w:t>AVE</w:t>
      </w:r>
      <w:r w:rsidRPr="00E163B5">
        <w:t>: compared with the square of factor correlation</w:t>
      </w:r>
      <w:bookmarkEnd w:id="106"/>
      <w:r w:rsidRPr="00E163B5">
        <w:rPr>
          <w:rFonts w:hint="eastAsia"/>
        </w:rPr>
        <w:t xml:space="preserve"> </w:t>
      </w:r>
    </w:p>
    <w:p w14:paraId="1DF334A2" w14:textId="77777777" w:rsidR="00893DFB" w:rsidRDefault="00893DFB" w:rsidP="00893DFB">
      <w:pPr>
        <w:pStyle w:val="3"/>
      </w:pPr>
      <w:r>
        <w:rPr>
          <w:rFonts w:hint="eastAsia"/>
        </w:rPr>
        <w:t>How often is it use</w:t>
      </w:r>
      <w:r>
        <w:t>d?</w:t>
      </w:r>
    </w:p>
    <w:p w14:paraId="1636F722" w14:textId="77777777" w:rsidR="00893DFB" w:rsidRDefault="00893DFB" w:rsidP="00893DFB">
      <w:pPr>
        <w:pStyle w:val="BodyText-noindent"/>
      </w:pPr>
      <w:r w:rsidRPr="008834E4">
        <w:t xml:space="preserve">AMJ </w:t>
      </w:r>
      <w:r>
        <w:t>7.4</w:t>
      </w:r>
      <w:r w:rsidRPr="008834E4">
        <w:t xml:space="preserve">%, JAP </w:t>
      </w:r>
      <w:r>
        <w:t>5.5</w:t>
      </w:r>
      <w:r w:rsidRPr="008834E4">
        <w:t xml:space="preserve">%, ORM </w:t>
      </w:r>
      <w:r>
        <w:t>5.</w:t>
      </w:r>
      <w:r w:rsidRPr="008834E4">
        <w:t>0%</w:t>
      </w:r>
    </w:p>
    <w:p w14:paraId="55B38361" w14:textId="77777777" w:rsidR="00893DFB" w:rsidRPr="00BF55D8" w:rsidRDefault="00893DFB" w:rsidP="00893DFB">
      <w:pPr>
        <w:pStyle w:val="BodyText-noindent"/>
      </w:pPr>
      <w:r w:rsidRPr="00BF55D8">
        <w:t>Although this technique is not used very often among organizational researchers, it is a standard technique for evaluating discriminant validity in many</w:t>
      </w:r>
      <w:r>
        <w:t xml:space="preserve"> other business</w:t>
      </w:r>
      <w:r w:rsidRPr="00BF55D8">
        <w:t xml:space="preserve"> </w:t>
      </w:r>
      <w:r>
        <w:t>disciplines,</w:t>
      </w:r>
      <w:r w:rsidRPr="00BF55D8">
        <w:t xml:space="preserve"> such as marketing.</w:t>
      </w:r>
    </w:p>
    <w:p w14:paraId="62C40AA2" w14:textId="77777777" w:rsidR="00893DFB" w:rsidRDefault="00893DFB" w:rsidP="00893DFB">
      <w:pPr>
        <w:pStyle w:val="3"/>
      </w:pPr>
      <w:r w:rsidRPr="00406139">
        <w:rPr>
          <w:rFonts w:hint="eastAsia"/>
        </w:rPr>
        <w:t>How to obtain</w:t>
      </w:r>
    </w:p>
    <w:p w14:paraId="15D8E65C" w14:textId="77777777" w:rsidR="00893DFB" w:rsidRDefault="00893DFB" w:rsidP="00893DFB">
      <w:pPr>
        <w:pStyle w:val="BodyText-noindent"/>
      </w:pPr>
      <w:r w:rsidRPr="00FF7CF4">
        <w:t xml:space="preserve">The </w:t>
      </w:r>
      <w:r>
        <w:rPr>
          <w:rFonts w:hint="eastAsia"/>
        </w:rPr>
        <w:t>origi</w:t>
      </w:r>
      <w:r>
        <w:t xml:space="preserve">nal </w:t>
      </w:r>
      <w:r w:rsidRPr="00FF7CF4">
        <w:t xml:space="preserve">formula </w:t>
      </w:r>
      <w:r>
        <w:t xml:space="preserve">of Average Variance Extracted (AVE), proposed by </w:t>
      </w:r>
      <w:r w:rsidRPr="00966146">
        <w:t xml:space="preserve">Fornell and Larcker </w:t>
      </w:r>
      <w:r>
        <w:fldChar w:fldCharType="begin"/>
      </w:r>
      <w:r>
        <w:instrText xml:space="preserve"> ADDIN ZOTERO_ITEM CSL_CITATION {"citationID":"n7978ijw","properties":{"formattedCitation":"(1981)","plainCitation":"(1981)","noteIndex":0},"citationItems":[{"id":4387,"uris":["http://zotero.org/groups/52014/items/EIDJGDFJ"],"uri":["http://zotero.org/groups/52014/items/EIDJGDFJ"],"itemData":{"id":4387,"type":"article-journal","title":"Evaluating structural equation models with unobservable variables and measurement error","container-title":"Journal of marketing research","page":"39–50","volume":"18","issue":"1","source":"Google Scholar","DOI":"10.2307/3151312","call-number":"0000","author":[{"family":"Fornell","given":"Claes"},{"family":"Larcker","given":"D. F"}],"issued":{"date-parts":[["1981"]]}},"suppress-author":true}],"schema":"https://github.com/citation-style-language/schema/raw/master/csl-citation.json"} </w:instrText>
      </w:r>
      <w:r>
        <w:fldChar w:fldCharType="separate"/>
      </w:r>
      <w:r>
        <w:rPr>
          <w:noProof/>
        </w:rPr>
        <w:t>(1981)</w:t>
      </w:r>
      <w:r>
        <w:fldChar w:fldCharType="end"/>
      </w:r>
      <w:r>
        <w:t xml:space="preserve"> </w:t>
      </w:r>
      <w:r w:rsidRPr="00FF7CF4">
        <w:t>is:</w:t>
      </w:r>
    </w:p>
    <w:p w14:paraId="3D0A146A" w14:textId="77777777" w:rsidR="00893DFB" w:rsidRPr="000C3397" w:rsidRDefault="00893DFB" w:rsidP="00893DFB">
      <w:pPr>
        <w:pStyle w:val="BodyText-noindent"/>
      </w:pPr>
      <m:oMathPara>
        <m:oMath>
          <m:r>
            <m:rPr>
              <m:sty m:val="p"/>
            </m:rPr>
            <w:rPr>
              <w:rFonts w:ascii="Cambria Math" w:hAnsi="Cambria Math"/>
            </w:rPr>
            <m:t>AVE=</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2</m:t>
                      </m:r>
                    </m:sup>
                  </m:sSubSup>
                </m:e>
              </m:nary>
            </m:num>
            <m:den>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e</m:t>
                              </m:r>
                            </m:e>
                            <m:sub>
                              <m:r>
                                <w:rPr>
                                  <w:rFonts w:ascii="Cambria Math" w:hAnsi="Cambria Math"/>
                                </w:rPr>
                                <m:t>i</m:t>
                              </m:r>
                            </m:sub>
                          </m:sSub>
                        </m:sub>
                        <m:sup>
                          <m:r>
                            <m:rPr>
                              <m:sty m:val="p"/>
                            </m:rPr>
                            <w:rPr>
                              <w:rFonts w:ascii="Cambria Math" w:hAnsi="Cambria Math"/>
                            </w:rPr>
                            <m:t>2</m:t>
                          </m:r>
                        </m:sup>
                      </m:sSubSup>
                    </m:e>
                  </m:nary>
                </m:e>
              </m:nary>
            </m:den>
          </m:f>
        </m:oMath>
      </m:oMathPara>
    </w:p>
    <w:p w14:paraId="46BDFACD" w14:textId="77777777" w:rsidR="00893DFB" w:rsidRDefault="00893DFB" w:rsidP="00893DFB">
      <w:pPr>
        <w:pStyle w:val="BodyText-noindent"/>
      </w:pPr>
      <w:r>
        <w:t xml:space="preserve">where </w:t>
      </w:r>
      <m:oMath>
        <m:sSub>
          <m:sSubPr>
            <m:ctrlPr>
              <w:rPr>
                <w:rFonts w:ascii="Cambria Math" w:hAnsi="Cambria Math"/>
              </w:rPr>
            </m:ctrlPr>
          </m:sSubPr>
          <m:e>
            <m:r>
              <w:rPr>
                <w:rFonts w:ascii="Cambria Math" w:hAnsi="Cambria Math"/>
              </w:rPr>
              <m:t>λ</m:t>
            </m:r>
          </m:e>
          <m:sub>
            <m:r>
              <w:rPr>
                <w:rFonts w:ascii="Cambria Math" w:hAnsi="Cambria Math"/>
              </w:rPr>
              <m:t>i</m:t>
            </m:r>
          </m:sub>
        </m:sSub>
      </m:oMath>
      <w:r>
        <w:rPr>
          <w:rFonts w:hint="eastAsia"/>
        </w:rPr>
        <w:t xml:space="preserve"> is </w:t>
      </w:r>
      <w:r>
        <w:t xml:space="preserve">the standardized loading of indicator </w:t>
      </w:r>
      <m:oMath>
        <m:sSub>
          <m:sSubPr>
            <m:ctrlPr>
              <w:rPr>
                <w:rFonts w:ascii="Cambria Math" w:hAnsi="Cambria Math"/>
              </w:rPr>
            </m:ctrlPr>
          </m:sSubPr>
          <m:e>
            <m:r>
              <w:rPr>
                <w:rFonts w:ascii="Cambria Math" w:hAnsi="Cambria Math"/>
              </w:rPr>
              <m:t>X</m:t>
            </m:r>
          </m:e>
          <m:sub>
            <m:r>
              <w:rPr>
                <w:rFonts w:ascii="Cambria Math" w:hAnsi="Cambria Math"/>
              </w:rPr>
              <m:t>i</m:t>
            </m:r>
          </m:sub>
        </m:sSub>
      </m:oMath>
      <w:r>
        <w:t>. Because of standardization, this can be simplified to be the mean of squared factor loadings.</w:t>
      </w:r>
    </w:p>
    <w:p w14:paraId="014B7194" w14:textId="77777777" w:rsidR="00893DFB" w:rsidRDefault="00E91704" w:rsidP="00893DFB">
      <w:pPr>
        <w:pStyle w:val="BodyText-noindent"/>
      </w:pPr>
      <m:oMathPara>
        <m:oMath>
          <m:sSub>
            <m:sSubPr>
              <m:ctrlPr>
                <w:rPr>
                  <w:rFonts w:ascii="Cambria Math" w:hAnsi="Cambria Math"/>
                </w:rPr>
              </m:ctrlPr>
            </m:sSubPr>
            <m:e>
              <m:r>
                <m:rPr>
                  <m:sty m:val="p"/>
                </m:rPr>
                <w:rPr>
                  <w:rFonts w:ascii="Cambria Math" w:hAnsi="Cambria Math"/>
                </w:rPr>
                <m:t>AVE</m:t>
              </m:r>
            </m:e>
            <m:sub>
              <m:r>
                <w:rPr>
                  <w:rFonts w:ascii="Cambria Math" w:hAnsi="Cambria Math"/>
                </w:rPr>
                <m:t>standardized</m:t>
              </m:r>
            </m:sub>
          </m:sSub>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l</m:t>
                      </m:r>
                    </m:e>
                    <m:sub>
                      <m:r>
                        <w:rPr>
                          <w:rFonts w:ascii="Cambria Math" w:hAnsi="Cambria Math"/>
                        </w:rPr>
                        <m:t>i</m:t>
                      </m:r>
                    </m:sub>
                    <m:sup>
                      <m:r>
                        <m:rPr>
                          <m:sty m:val="p"/>
                        </m:rPr>
                        <w:rPr>
                          <w:rFonts w:ascii="Cambria Math" w:hAnsi="Cambria Math"/>
                        </w:rPr>
                        <m:t>2</m:t>
                      </m:r>
                    </m:sup>
                  </m:sSubSup>
                </m:e>
              </m:nary>
            </m:num>
            <m:den>
              <m:r>
                <w:rPr>
                  <w:rFonts w:ascii="Cambria Math" w:hAnsi="Cambria Math"/>
                </w:rPr>
                <m:t>k</m:t>
              </m:r>
            </m:den>
          </m:f>
        </m:oMath>
      </m:oMathPara>
    </w:p>
    <w:p w14:paraId="4650EBD8" w14:textId="77777777" w:rsidR="00893DFB" w:rsidRDefault="00893DFB" w:rsidP="00893DFB">
      <w:pPr>
        <w:pStyle w:val="BodyText-noindent"/>
      </w:pPr>
      <w:r>
        <w:t>F</w:t>
      </w:r>
      <w:r w:rsidRPr="00FF7CF4">
        <w:t>or example, let's calculate ACSI</w:t>
      </w:r>
      <w:r>
        <w:t>’</w:t>
      </w:r>
      <w:r w:rsidRPr="00FF7CF4">
        <w:t>s AVE</w:t>
      </w:r>
      <w:r>
        <w:t xml:space="preserve"> using this simpler formula:</w:t>
      </w:r>
    </w:p>
    <w:p w14:paraId="29749656" w14:textId="77777777" w:rsidR="00893DFB" w:rsidRPr="000C3397" w:rsidRDefault="00E91704" w:rsidP="00893DFB">
      <w:pPr>
        <w:pStyle w:val="BodyText-noindent"/>
      </w:pPr>
      <m:oMathPara>
        <m:oMath>
          <m:sSub>
            <m:sSubPr>
              <m:ctrlPr>
                <w:rPr>
                  <w:rFonts w:ascii="Cambria Math" w:hAnsi="Cambria Math"/>
                </w:rPr>
              </m:ctrlPr>
            </m:sSubPr>
            <m:e>
              <m:r>
                <m:rPr>
                  <m:sty m:val="p"/>
                </m:rPr>
                <w:rPr>
                  <w:rFonts w:ascii="Cambria Math" w:hAnsi="Cambria Math"/>
                </w:rPr>
                <m:t>AVE</m:t>
              </m:r>
            </m:e>
            <m:sub>
              <m:r>
                <w:rPr>
                  <w:rFonts w:ascii="Cambria Math" w:hAnsi="Cambria Math"/>
                </w:rPr>
                <m:t>ACSI</m:t>
              </m:r>
            </m:sub>
          </m:sSub>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color w:val="333399"/>
                        </w:rPr>
                      </m:ctrlPr>
                    </m:sSupPr>
                    <m:e>
                      <m:r>
                        <m:rPr>
                          <m:sty m:val="p"/>
                        </m:rPr>
                        <w:rPr>
                          <w:rFonts w:ascii="Cambria Math" w:hAnsi="Cambria Math"/>
                          <w:color w:val="632423" w:themeColor="accent2" w:themeShade="80"/>
                        </w:rPr>
                        <m:t>.926</m:t>
                      </m:r>
                    </m:e>
                    <m:sup>
                      <m:r>
                        <w:rPr>
                          <w:rFonts w:ascii="Cambria Math" w:hAnsi="Cambria Math"/>
                        </w:rPr>
                        <m:t>2</m:t>
                      </m:r>
                    </m:sup>
                  </m:sSup>
                  <m:r>
                    <m:rPr>
                      <m:sty m:val="p"/>
                    </m:rPr>
                    <w:rPr>
                      <w:rFonts w:ascii="Cambria Math" w:hAnsi="Cambria Math"/>
                    </w:rPr>
                    <m:t>+</m:t>
                  </m:r>
                  <m:sSup>
                    <m:sSupPr>
                      <m:ctrlPr>
                        <w:rPr>
                          <w:rFonts w:ascii="Cambria Math" w:hAnsi="Cambria Math"/>
                          <w:color w:val="333399"/>
                        </w:rPr>
                      </m:ctrlPr>
                    </m:sSupPr>
                    <m:e>
                      <m:r>
                        <m:rPr>
                          <m:sty m:val="p"/>
                        </m:rPr>
                        <w:rPr>
                          <w:rFonts w:ascii="Cambria Math" w:hAnsi="Cambria Math"/>
                          <w:color w:val="632423" w:themeColor="accent2" w:themeShade="80"/>
                        </w:rPr>
                        <m:t>.831</m:t>
                      </m:r>
                    </m:e>
                    <m:sup>
                      <m:r>
                        <w:rPr>
                          <w:rFonts w:ascii="Cambria Math" w:hAnsi="Cambria Math"/>
                        </w:rPr>
                        <m:t>2</m:t>
                      </m:r>
                    </m:sup>
                  </m:sSup>
                  <m:r>
                    <w:rPr>
                      <w:rFonts w:ascii="Cambria Math" w:hAnsi="Cambria Math"/>
                    </w:rPr>
                    <m:t>+</m:t>
                  </m:r>
                  <m:sSup>
                    <m:sSupPr>
                      <m:ctrlPr>
                        <w:rPr>
                          <w:rFonts w:ascii="Cambria Math" w:hAnsi="Cambria Math"/>
                          <w:color w:val="333399"/>
                        </w:rPr>
                      </m:ctrlPr>
                    </m:sSupPr>
                    <m:e>
                      <m:r>
                        <m:rPr>
                          <m:sty m:val="p"/>
                        </m:rPr>
                        <w:rPr>
                          <w:rFonts w:ascii="Cambria Math" w:hAnsi="Cambria Math"/>
                          <w:color w:val="632423" w:themeColor="accent2" w:themeShade="80"/>
                        </w:rPr>
                        <m:t>.768</m:t>
                      </m:r>
                    </m:e>
                    <m:sup>
                      <m:r>
                        <w:rPr>
                          <w:rFonts w:ascii="Cambria Math" w:hAnsi="Cambria Math"/>
                        </w:rPr>
                        <m:t>2</m:t>
                      </m:r>
                    </m:sup>
                  </m:sSup>
                </m:e>
              </m:d>
            </m:num>
            <m:den>
              <m:r>
                <w:rPr>
                  <w:rFonts w:ascii="Cambria Math" w:hAnsi="Cambria Math"/>
                </w:rPr>
                <m:t>3</m:t>
              </m:r>
            </m:den>
          </m:f>
          <m:r>
            <w:rPr>
              <w:rFonts w:ascii="Cambria Math" w:hAnsi="Cambria Math"/>
            </w:rPr>
            <m:t>=</m:t>
          </m:r>
          <m:r>
            <w:rPr>
              <w:rFonts w:ascii="Cambria Math" w:hAnsi="Cambria Math"/>
              <w:color w:val="984806" w:themeColor="accent6" w:themeShade="80"/>
            </w:rPr>
            <m:t>.713</m:t>
          </m:r>
        </m:oMath>
      </m:oMathPara>
    </w:p>
    <w:p w14:paraId="78B83083" w14:textId="77777777" w:rsidR="00893DFB" w:rsidRPr="00FF7CF4" w:rsidRDefault="00893DFB" w:rsidP="00893DFB">
      <w:pPr>
        <w:pStyle w:val="BodyText-noindent"/>
      </w:pPr>
      <w:r>
        <w:t>If we use the original formula and the unstandardized coefficients, the resulting AVE will be different:</w:t>
      </w:r>
    </w:p>
    <w:p w14:paraId="4D2A1889" w14:textId="77777777" w:rsidR="00893DFB" w:rsidRPr="00091BB6" w:rsidRDefault="00E91704" w:rsidP="00893DFB">
      <w:pPr>
        <w:pStyle w:val="BodyText-noindent"/>
        <w:rPr>
          <w:color w:val="00B050"/>
        </w:rPr>
      </w:pPr>
      <m:oMathPara>
        <m:oMath>
          <m:sSub>
            <m:sSubPr>
              <m:ctrlPr>
                <w:rPr>
                  <w:rFonts w:ascii="Cambria Math" w:hAnsi="Cambria Math"/>
                </w:rPr>
              </m:ctrlPr>
            </m:sSubPr>
            <m:e>
              <m:r>
                <m:rPr>
                  <m:sty m:val="p"/>
                </m:rPr>
                <w:rPr>
                  <w:rFonts w:ascii="Cambria Math" w:hAnsi="Cambria Math"/>
                </w:rPr>
                <m:t>AVE</m:t>
              </m:r>
            </m:e>
            <m:sub>
              <m:r>
                <w:rPr>
                  <w:rFonts w:ascii="Cambria Math" w:hAnsi="Cambria Math"/>
                </w:rPr>
                <m:t>ACSI</m:t>
              </m:r>
            </m:sub>
          </m:sSub>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color w:val="333399"/>
                        </w:rPr>
                      </m:ctrlPr>
                    </m:sSupPr>
                    <m:e>
                      <m:r>
                        <m:rPr>
                          <m:sty m:val="p"/>
                        </m:rPr>
                        <w:rPr>
                          <w:rFonts w:ascii="Cambria Math" w:hAnsi="Cambria Math"/>
                          <w:color w:val="7030A0"/>
                        </w:rPr>
                        <m:t>1.853</m:t>
                      </m:r>
                    </m:e>
                    <m:sup>
                      <m:r>
                        <w:rPr>
                          <w:rFonts w:ascii="Cambria Math" w:hAnsi="Cambria Math"/>
                        </w:rPr>
                        <m:t>2</m:t>
                      </m:r>
                    </m:sup>
                  </m:sSup>
                  <m:r>
                    <m:rPr>
                      <m:sty m:val="p"/>
                    </m:rPr>
                    <w:rPr>
                      <w:rFonts w:ascii="Cambria Math" w:hAnsi="Cambria Math"/>
                    </w:rPr>
                    <m:t>+</m:t>
                  </m:r>
                  <m:sSup>
                    <m:sSupPr>
                      <m:ctrlPr>
                        <w:rPr>
                          <w:rFonts w:ascii="Cambria Math" w:hAnsi="Cambria Math"/>
                          <w:color w:val="333399"/>
                        </w:rPr>
                      </m:ctrlPr>
                    </m:sSupPr>
                    <m:e>
                      <m:r>
                        <m:rPr>
                          <m:sty m:val="p"/>
                        </m:rPr>
                        <w:rPr>
                          <w:rFonts w:ascii="Cambria Math" w:hAnsi="Cambria Math"/>
                          <w:color w:val="7030A0"/>
                        </w:rPr>
                        <m:t>1.745</m:t>
                      </m:r>
                    </m:e>
                    <m:sup>
                      <m:r>
                        <w:rPr>
                          <w:rFonts w:ascii="Cambria Math" w:hAnsi="Cambria Math"/>
                        </w:rPr>
                        <m:t>2</m:t>
                      </m:r>
                    </m:sup>
                  </m:sSup>
                  <m:r>
                    <w:rPr>
                      <w:rFonts w:ascii="Cambria Math" w:hAnsi="Cambria Math"/>
                    </w:rPr>
                    <m:t>+</m:t>
                  </m:r>
                  <m:sSup>
                    <m:sSupPr>
                      <m:ctrlPr>
                        <w:rPr>
                          <w:rFonts w:ascii="Cambria Math" w:hAnsi="Cambria Math"/>
                          <w:color w:val="333399"/>
                        </w:rPr>
                      </m:ctrlPr>
                    </m:sSupPr>
                    <m:e>
                      <m:r>
                        <m:rPr>
                          <m:sty m:val="p"/>
                        </m:rPr>
                        <w:rPr>
                          <w:rFonts w:ascii="Cambria Math" w:hAnsi="Cambria Math"/>
                          <w:color w:val="7030A0"/>
                        </w:rPr>
                        <m:t>1.459</m:t>
                      </m:r>
                    </m:e>
                    <m:sup>
                      <m:r>
                        <w:rPr>
                          <w:rFonts w:ascii="Cambria Math" w:hAnsi="Cambria Math"/>
                        </w:rPr>
                        <m:t>2</m:t>
                      </m:r>
                    </m:sup>
                  </m:sSup>
                </m:e>
              </m:d>
            </m:num>
            <m:den>
              <m:d>
                <m:dPr>
                  <m:ctrlPr>
                    <w:rPr>
                      <w:rFonts w:ascii="Cambria Math" w:hAnsi="Cambria Math"/>
                      <w:i/>
                    </w:rPr>
                  </m:ctrlPr>
                </m:dPr>
                <m:e>
                  <m:sSup>
                    <m:sSupPr>
                      <m:ctrlPr>
                        <w:rPr>
                          <w:rFonts w:ascii="Cambria Math" w:hAnsi="Cambria Math"/>
                          <w:color w:val="333399"/>
                        </w:rPr>
                      </m:ctrlPr>
                    </m:sSupPr>
                    <m:e>
                      <m:r>
                        <m:rPr>
                          <m:sty m:val="p"/>
                        </m:rPr>
                        <w:rPr>
                          <w:rFonts w:ascii="Cambria Math" w:hAnsi="Cambria Math"/>
                          <w:color w:val="7030A0"/>
                        </w:rPr>
                        <m:t>1.853</m:t>
                      </m:r>
                    </m:e>
                    <m:sup>
                      <m:r>
                        <w:rPr>
                          <w:rFonts w:ascii="Cambria Math" w:hAnsi="Cambria Math"/>
                        </w:rPr>
                        <m:t>2</m:t>
                      </m:r>
                    </m:sup>
                  </m:sSup>
                  <m:r>
                    <m:rPr>
                      <m:sty m:val="p"/>
                    </m:rPr>
                    <w:rPr>
                      <w:rFonts w:ascii="Cambria Math" w:hAnsi="Cambria Math"/>
                    </w:rPr>
                    <m:t>+</m:t>
                  </m:r>
                  <m:sSup>
                    <m:sSupPr>
                      <m:ctrlPr>
                        <w:rPr>
                          <w:rFonts w:ascii="Cambria Math" w:hAnsi="Cambria Math"/>
                          <w:color w:val="333399"/>
                        </w:rPr>
                      </m:ctrlPr>
                    </m:sSupPr>
                    <m:e>
                      <m:r>
                        <m:rPr>
                          <m:sty m:val="p"/>
                        </m:rPr>
                        <w:rPr>
                          <w:rFonts w:ascii="Cambria Math" w:hAnsi="Cambria Math"/>
                          <w:color w:val="7030A0"/>
                        </w:rPr>
                        <m:t>1.745</m:t>
                      </m:r>
                    </m:e>
                    <m:sup>
                      <m:r>
                        <w:rPr>
                          <w:rFonts w:ascii="Cambria Math" w:hAnsi="Cambria Math"/>
                        </w:rPr>
                        <m:t>2</m:t>
                      </m:r>
                    </m:sup>
                  </m:sSup>
                  <m:r>
                    <w:rPr>
                      <w:rFonts w:ascii="Cambria Math" w:hAnsi="Cambria Math"/>
                    </w:rPr>
                    <m:t>+</m:t>
                  </m:r>
                  <m:sSup>
                    <m:sSupPr>
                      <m:ctrlPr>
                        <w:rPr>
                          <w:rFonts w:ascii="Cambria Math" w:hAnsi="Cambria Math"/>
                          <w:color w:val="333399"/>
                        </w:rPr>
                      </m:ctrlPr>
                    </m:sSupPr>
                    <m:e>
                      <m:r>
                        <m:rPr>
                          <m:sty m:val="p"/>
                        </m:rPr>
                        <w:rPr>
                          <w:rFonts w:ascii="Cambria Math" w:hAnsi="Cambria Math"/>
                          <w:color w:val="7030A0"/>
                        </w:rPr>
                        <m:t>1.459</m:t>
                      </m:r>
                    </m:e>
                    <m:sup>
                      <m:r>
                        <w:rPr>
                          <w:rFonts w:ascii="Cambria Math" w:hAnsi="Cambria Math"/>
                        </w:rPr>
                        <m:t>2</m:t>
                      </m:r>
                    </m:sup>
                  </m:sSup>
                </m:e>
              </m:d>
              <m:r>
                <w:rPr>
                  <w:rFonts w:ascii="Cambria Math" w:hAnsi="Cambria Math"/>
                </w:rPr>
                <m:t>+(</m:t>
              </m:r>
              <m:r>
                <m:rPr>
                  <m:sty m:val="p"/>
                </m:rPr>
                <w:rPr>
                  <w:rFonts w:ascii="Cambria Math" w:hAnsi="Cambria Math"/>
                  <w:color w:val="00B050"/>
                </w:rPr>
                <m:t>.566</m:t>
              </m:r>
              <m:r>
                <w:rPr>
                  <w:rFonts w:ascii="Cambria Math" w:hAnsi="Cambria Math"/>
                </w:rPr>
                <m:t>+</m:t>
              </m:r>
              <m:r>
                <m:rPr>
                  <m:sty m:val="p"/>
                </m:rPr>
                <w:rPr>
                  <w:rFonts w:ascii="Cambria Math" w:hAnsi="Cambria Math"/>
                  <w:color w:val="00B050"/>
                </w:rPr>
                <m:t>1.365</m:t>
              </m:r>
              <m:r>
                <w:rPr>
                  <w:rFonts w:ascii="Cambria Math" w:hAnsi="Cambria Math"/>
                </w:rPr>
                <m:t>+</m:t>
              </m:r>
              <m:r>
                <m:rPr>
                  <m:sty m:val="p"/>
                </m:rPr>
                <w:rPr>
                  <w:rFonts w:ascii="Cambria Math" w:hAnsi="Cambria Math"/>
                  <w:color w:val="00B050"/>
                </w:rPr>
                <m:t>1.480</m:t>
              </m:r>
              <m:r>
                <m:rPr>
                  <m:sty m:val="p"/>
                </m:rPr>
                <w:rPr>
                  <w:rFonts w:ascii="Cambria Math" w:hAnsi="Cambria Math"/>
                  <w:color w:val="663300"/>
                </w:rPr>
                <m:t>)</m:t>
              </m:r>
            </m:den>
          </m:f>
          <m:r>
            <w:rPr>
              <w:rFonts w:ascii="Cambria Math" w:hAnsi="Cambria Math"/>
            </w:rPr>
            <m:t>=.716</m:t>
          </m:r>
        </m:oMath>
      </m:oMathPara>
    </w:p>
    <w:p w14:paraId="62FC1EDA" w14:textId="77777777" w:rsidR="00893DFB" w:rsidRDefault="00893DFB" w:rsidP="00893DFB">
      <w:pPr>
        <w:pStyle w:val="a0"/>
      </w:pPr>
      <w:r w:rsidRPr="009F7E61">
        <w:lastRenderedPageBreak/>
        <w:t xml:space="preserve">As can be seen from the above calculations, the two versions of the AVE formula </w:t>
      </w:r>
      <w:r>
        <w:t xml:space="preserve">usually </w:t>
      </w:r>
      <w:r w:rsidRPr="009F7E61">
        <w:t xml:space="preserve">yield </w:t>
      </w:r>
      <w:r>
        <w:t xml:space="preserve">close </w:t>
      </w:r>
      <w:r w:rsidRPr="009F7E61">
        <w:t xml:space="preserve">values, but are not mathematically equivalent. Instead of a mathematical proof of how the two formulas differ, we present a simple analogy. For example, assume that there are three values </w:t>
      </w:r>
      <m:oMath>
        <m:f>
          <m:fPr>
            <m:ctrlPr>
              <w:rPr>
                <w:rFonts w:ascii="Cambria Math" w:hAnsi="Cambria Math"/>
              </w:rPr>
            </m:ctrlPr>
          </m:fPr>
          <m:num>
            <m:r>
              <w:rPr>
                <w:rFonts w:ascii="Cambria Math" w:hAnsi="Cambria Math"/>
              </w:rPr>
              <m:t>a</m:t>
            </m:r>
          </m:num>
          <m:den>
            <m:r>
              <w:rPr>
                <w:rFonts w:ascii="Cambria Math" w:hAnsi="Cambria Math"/>
              </w:rPr>
              <m:t>b</m:t>
            </m:r>
          </m:den>
        </m:f>
      </m:oMath>
      <w:r>
        <w:rPr>
          <w:rFonts w:hint="eastAsia"/>
        </w:rPr>
        <w:t xml:space="preserve">, </w:t>
      </w:r>
      <m:oMath>
        <m:f>
          <m:fPr>
            <m:ctrlPr>
              <w:rPr>
                <w:rFonts w:ascii="Cambria Math" w:hAnsi="Cambria Math"/>
              </w:rPr>
            </m:ctrlPr>
          </m:fPr>
          <m:num>
            <m:r>
              <w:rPr>
                <w:rFonts w:ascii="Cambria Math" w:hAnsi="Cambria Math"/>
              </w:rPr>
              <m:t>c</m:t>
            </m:r>
          </m:num>
          <m:den>
            <m:r>
              <w:rPr>
                <w:rFonts w:ascii="Cambria Math" w:hAnsi="Cambria Math"/>
              </w:rPr>
              <m:t>d</m:t>
            </m:r>
          </m:den>
        </m:f>
      </m:oMath>
      <w:r>
        <w:rPr>
          <w:rFonts w:hint="eastAsia"/>
        </w:rPr>
        <w:t xml:space="preserve">, and </w:t>
      </w:r>
      <m:oMath>
        <m:f>
          <m:fPr>
            <m:ctrlPr>
              <w:rPr>
                <w:rFonts w:ascii="Cambria Math" w:hAnsi="Cambria Math"/>
              </w:rPr>
            </m:ctrlPr>
          </m:fPr>
          <m:num>
            <m:r>
              <w:rPr>
                <w:rFonts w:ascii="Cambria Math" w:hAnsi="Cambria Math"/>
              </w:rPr>
              <m:t>e</m:t>
            </m:r>
          </m:num>
          <m:den>
            <m:r>
              <w:rPr>
                <w:rFonts w:ascii="Cambria Math" w:hAnsi="Cambria Math"/>
              </w:rPr>
              <m:t>f</m:t>
            </m:r>
          </m:den>
        </m:f>
      </m:oMath>
      <w:r w:rsidRPr="009F7E61">
        <w:t xml:space="preserve">. The original formula is to calculate </w:t>
      </w:r>
      <m:oMath>
        <m:f>
          <m:fPr>
            <m:ctrlPr>
              <w:rPr>
                <w:rFonts w:ascii="Cambria Math" w:hAnsi="Cambria Math"/>
              </w:rPr>
            </m:ctrlPr>
          </m:fPr>
          <m:num>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e</m:t>
            </m:r>
          </m:num>
          <m:den>
            <m:r>
              <w:rPr>
                <w:rFonts w:ascii="Cambria Math" w:hAnsi="Cambria Math"/>
              </w:rPr>
              <m:t>b</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f</m:t>
            </m:r>
          </m:den>
        </m:f>
      </m:oMath>
      <w:r>
        <w:rPr>
          <w:rFonts w:hint="eastAsia"/>
        </w:rPr>
        <w:t>,</w:t>
      </w:r>
      <w:r w:rsidRPr="009F7E61">
        <w:t xml:space="preserve"> and the formula using the </w:t>
      </w:r>
      <w:r>
        <w:t xml:space="preserve">standardized </w:t>
      </w:r>
      <w:r w:rsidRPr="009F7E61">
        <w:t xml:space="preserve">coefficients is to calculate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m:rPr>
            <m:sty m:val="p"/>
          </m:rP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b</m:t>
            </m:r>
          </m:den>
        </m:f>
      </m:oMath>
      <w:r>
        <w:t>+</w:t>
      </w:r>
      <m:oMath>
        <m:r>
          <m:rPr>
            <m:sty m:val="p"/>
          </m:rPr>
          <w:rPr>
            <w:rFonts w:ascii="Cambria Math" w:hAnsi="Cambria Math"/>
          </w:rPr>
          <m:t xml:space="preserve"> </m:t>
        </m:r>
        <m:f>
          <m:fPr>
            <m:ctrlPr>
              <w:rPr>
                <w:rFonts w:ascii="Cambria Math" w:hAnsi="Cambria Math"/>
              </w:rPr>
            </m:ctrlPr>
          </m:fPr>
          <m:num>
            <m:r>
              <w:rPr>
                <w:rFonts w:ascii="Cambria Math" w:hAnsi="Cambria Math"/>
              </w:rPr>
              <m:t>c</m:t>
            </m:r>
          </m:num>
          <m:den>
            <m:r>
              <w:rPr>
                <w:rFonts w:ascii="Cambria Math" w:hAnsi="Cambria Math"/>
              </w:rPr>
              <m:t>d</m:t>
            </m:r>
          </m:den>
        </m:f>
      </m:oMath>
      <w:r>
        <w:t>+</w:t>
      </w:r>
      <m:oMath>
        <m:r>
          <m:rPr>
            <m:sty m:val="p"/>
          </m:rPr>
          <w:rPr>
            <w:rFonts w:ascii="Cambria Math" w:hAnsi="Cambria Math"/>
          </w:rPr>
          <m:t xml:space="preserve"> </m:t>
        </m:r>
        <m:f>
          <m:fPr>
            <m:ctrlPr>
              <w:rPr>
                <w:rFonts w:ascii="Cambria Math" w:hAnsi="Cambria Math"/>
              </w:rPr>
            </m:ctrlPr>
          </m:fPr>
          <m:num>
            <m:r>
              <w:rPr>
                <w:rFonts w:ascii="Cambria Math" w:hAnsi="Cambria Math"/>
              </w:rPr>
              <m:t>e</m:t>
            </m:r>
          </m:num>
          <m:den>
            <m:r>
              <w:rPr>
                <w:rFonts w:ascii="Cambria Math" w:hAnsi="Cambria Math"/>
              </w:rPr>
              <m:t>f</m:t>
            </m:r>
          </m:den>
        </m:f>
      </m:oMath>
      <w:r>
        <w:t>)</w:t>
      </w:r>
      <w:r w:rsidRPr="009F7E61">
        <w:t xml:space="preserve"> .</w:t>
      </w:r>
      <w:r>
        <w:t xml:space="preserve"> </w:t>
      </w:r>
      <w:r w:rsidRPr="001C642D">
        <w:t>For the same reason, the value obtained by applying the standardiz</w:t>
      </w:r>
      <w:r>
        <w:t xml:space="preserve">ed coefficients </w:t>
      </w:r>
      <w:r w:rsidRPr="001C642D">
        <w:t xml:space="preserve">to the original formula of AVE is different from the value obtained by applying the </w:t>
      </w:r>
      <w:r>
        <w:t xml:space="preserve">unstandardized </w:t>
      </w:r>
      <w:r w:rsidRPr="001C642D">
        <w:t>coefficient</w:t>
      </w:r>
      <w:r>
        <w:t>s</w:t>
      </w:r>
      <w:r w:rsidRPr="001C642D">
        <w:t xml:space="preserve"> to the same formula.</w:t>
      </w:r>
      <w:r>
        <w:t xml:space="preserve"> </w:t>
      </w:r>
      <w:r w:rsidRPr="00FA6885">
        <w:t xml:space="preserve">Therefore, when presenting the AVE value, </w:t>
      </w:r>
      <w:r>
        <w:t xml:space="preserve">we should </w:t>
      </w:r>
      <w:r w:rsidRPr="00FA6885">
        <w:t xml:space="preserve">specify whether </w:t>
      </w:r>
      <w:r>
        <w:t xml:space="preserve">standardized </w:t>
      </w:r>
      <w:r w:rsidRPr="00FA6885">
        <w:t xml:space="preserve">or </w:t>
      </w:r>
      <w:r>
        <w:t xml:space="preserve">unstandardized coefficients are </w:t>
      </w:r>
      <w:r w:rsidRPr="00FA6885">
        <w:t>used.</w:t>
      </w:r>
      <w:r>
        <w:t xml:space="preserve"> However, note that the interpretation of AVE as variance explained is only valid if the latent variables were scaled to unit variances (which would be automatically the case in fully standardized estimates). </w:t>
      </w:r>
    </w:p>
    <w:p w14:paraId="5151FBA9" w14:textId="77777777" w:rsidR="005B2056" w:rsidRPr="005B2056" w:rsidRDefault="005B2056" w:rsidP="00502FC8">
      <w:pPr>
        <w:pStyle w:val="SourceCode"/>
        <w:wordWrap/>
        <w:rPr>
          <w:rStyle w:val="VerbatimChar"/>
          <w:sz w:val="20"/>
          <w:szCs w:val="20"/>
        </w:rPr>
      </w:pPr>
      <w:r w:rsidRPr="005B2056">
        <w:rPr>
          <w:rStyle w:val="VerbatimChar"/>
          <w:sz w:val="20"/>
          <w:szCs w:val="20"/>
        </w:rPr>
        <w:t>. scalar ave1 = (loadings[1,1]^2 + loadings[2,1]^2 + loadings[3,1]^2) / ///</w:t>
      </w:r>
    </w:p>
    <w:p w14:paraId="5130745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(loadings[1,1]^2 + loadings[2,1]^2 + loadings[3,1]^2 + ///</w:t>
      </w:r>
    </w:p>
    <w:p w14:paraId="4AECD1D3"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errors[1,1] + errors[2,2] + errors[3,3])</w:t>
      </w:r>
    </w:p>
    <w:p w14:paraId="7A3A74C6" w14:textId="77777777" w:rsidR="005B2056" w:rsidRPr="005B2056" w:rsidRDefault="005B2056" w:rsidP="00502FC8">
      <w:pPr>
        <w:pStyle w:val="SourceCode"/>
        <w:wordWrap/>
        <w:rPr>
          <w:rStyle w:val="VerbatimChar"/>
          <w:sz w:val="20"/>
          <w:szCs w:val="20"/>
        </w:rPr>
      </w:pPr>
    </w:p>
    <w:p w14:paraId="2F9ECA10" w14:textId="77777777" w:rsidR="005B2056" w:rsidRPr="005B2056" w:rsidRDefault="005B2056" w:rsidP="00502FC8">
      <w:pPr>
        <w:pStyle w:val="SourceCode"/>
        <w:wordWrap/>
        <w:rPr>
          <w:rStyle w:val="VerbatimChar"/>
          <w:sz w:val="20"/>
          <w:szCs w:val="20"/>
        </w:rPr>
      </w:pPr>
    </w:p>
    <w:p w14:paraId="79BAA4A5" w14:textId="77777777" w:rsidR="005B2056" w:rsidRPr="005B2056" w:rsidRDefault="005B2056" w:rsidP="00502FC8">
      <w:pPr>
        <w:pStyle w:val="SourceCode"/>
        <w:wordWrap/>
        <w:rPr>
          <w:rStyle w:val="VerbatimChar"/>
          <w:sz w:val="20"/>
          <w:szCs w:val="20"/>
        </w:rPr>
      </w:pPr>
      <w:r w:rsidRPr="005B2056">
        <w:rPr>
          <w:rStyle w:val="VerbatimChar"/>
          <w:sz w:val="20"/>
          <w:szCs w:val="20"/>
        </w:rPr>
        <w:t>. scalar ave2 = (loadings[4,2]^2 + loadings[5,2]^2 + loadings[6,2]^2) / ///</w:t>
      </w:r>
    </w:p>
    <w:p w14:paraId="084B502C"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(loadings[4,2]^2 + loadings[5,2]^2 + loadings[6,2]^2 + ///</w:t>
      </w:r>
    </w:p>
    <w:p w14:paraId="4C4F4FC5"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errors[4,4] + errors[5,5] + errors[6,6])</w:t>
      </w:r>
    </w:p>
    <w:p w14:paraId="19B423B7" w14:textId="77777777" w:rsidR="005B2056" w:rsidRPr="005B2056" w:rsidRDefault="005B2056" w:rsidP="00502FC8">
      <w:pPr>
        <w:pStyle w:val="SourceCode"/>
        <w:wordWrap/>
        <w:rPr>
          <w:rStyle w:val="VerbatimChar"/>
          <w:sz w:val="20"/>
          <w:szCs w:val="20"/>
        </w:rPr>
      </w:pPr>
    </w:p>
    <w:p w14:paraId="2ECAF395" w14:textId="77777777" w:rsidR="005B2056" w:rsidRPr="005B2056" w:rsidRDefault="005B2056" w:rsidP="00502FC8">
      <w:pPr>
        <w:pStyle w:val="SourceCode"/>
        <w:wordWrap/>
        <w:rPr>
          <w:rStyle w:val="VerbatimChar"/>
          <w:sz w:val="20"/>
          <w:szCs w:val="20"/>
        </w:rPr>
      </w:pPr>
    </w:p>
    <w:p w14:paraId="3AEF5546" w14:textId="77777777" w:rsidR="005B2056" w:rsidRPr="005B2056" w:rsidRDefault="005B2056" w:rsidP="00502FC8">
      <w:pPr>
        <w:pStyle w:val="SourceCode"/>
        <w:wordWrap/>
        <w:rPr>
          <w:rStyle w:val="VerbatimChar"/>
          <w:sz w:val="20"/>
          <w:szCs w:val="20"/>
        </w:rPr>
      </w:pPr>
      <w:r w:rsidRPr="005B2056">
        <w:rPr>
          <w:rStyle w:val="VerbatimChar"/>
          <w:sz w:val="20"/>
          <w:szCs w:val="20"/>
        </w:rPr>
        <w:t>. scalar ave3 = (loadings[7,3]^2 + loadings[8,3]^2 + loadings[9,3]^2) / ///</w:t>
      </w:r>
    </w:p>
    <w:p w14:paraId="0AA73679"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(loadings[7,3]^2 + loadings[8,3]^2 + loadings[9,3]^2 + ///</w:t>
      </w:r>
    </w:p>
    <w:p w14:paraId="4BE183D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errors[7,7] + errors[8,8] + errors[9,9])</w:t>
      </w:r>
    </w:p>
    <w:p w14:paraId="258BBEAD" w14:textId="77777777" w:rsidR="005B2056" w:rsidRPr="005B2056" w:rsidRDefault="005B2056" w:rsidP="00502FC8">
      <w:pPr>
        <w:pStyle w:val="SourceCode"/>
        <w:wordWrap/>
        <w:rPr>
          <w:rStyle w:val="VerbatimChar"/>
          <w:sz w:val="20"/>
          <w:szCs w:val="20"/>
        </w:rPr>
      </w:pPr>
    </w:p>
    <w:p w14:paraId="7D1EB814" w14:textId="77777777" w:rsidR="005B2056" w:rsidRPr="005B2056" w:rsidRDefault="005B2056" w:rsidP="00502FC8">
      <w:pPr>
        <w:pStyle w:val="SourceCode"/>
        <w:wordWrap/>
        <w:rPr>
          <w:rStyle w:val="VerbatimChar"/>
          <w:sz w:val="20"/>
          <w:szCs w:val="20"/>
        </w:rPr>
      </w:pPr>
    </w:p>
    <w:p w14:paraId="1E88D12D" w14:textId="77777777" w:rsidR="005B2056" w:rsidRPr="005B2056" w:rsidRDefault="005B2056" w:rsidP="00502FC8">
      <w:pPr>
        <w:pStyle w:val="SourceCode"/>
        <w:wordWrap/>
        <w:rPr>
          <w:rStyle w:val="VerbatimChar"/>
          <w:sz w:val="20"/>
          <w:szCs w:val="20"/>
        </w:rPr>
      </w:pPr>
      <w:r w:rsidRPr="005B2056">
        <w:rPr>
          <w:rStyle w:val="VerbatimChar"/>
          <w:sz w:val="20"/>
          <w:szCs w:val="20"/>
        </w:rPr>
        <w:t>. scalar ave4 = (loadings[10,4]^2 + loadings[11,4]^2) / ///</w:t>
      </w:r>
    </w:p>
    <w:p w14:paraId="01CD7335"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(loadings[10,4]^2 + loadings[11,4]^2 + ///</w:t>
      </w:r>
    </w:p>
    <w:p w14:paraId="2DB6C542" w14:textId="071A3A8B" w:rsidR="007F6622" w:rsidRDefault="005B2056" w:rsidP="003E3E30">
      <w:pPr>
        <w:pStyle w:val="SourceCode"/>
        <w:rPr>
          <w:rStyle w:val="VerbatimChar"/>
          <w:sz w:val="20"/>
        </w:rPr>
      </w:pPr>
      <w:r w:rsidRPr="005B2056">
        <w:rPr>
          <w:rStyle w:val="VerbatimChar"/>
          <w:sz w:val="20"/>
          <w:szCs w:val="20"/>
        </w:rPr>
        <w:t xml:space="preserve">         errors[10,10] + errors[11,11])</w:t>
      </w:r>
    </w:p>
    <w:p w14:paraId="5E433BE0" w14:textId="0EFC6BA6" w:rsidR="005B2056" w:rsidRPr="00502FC8" w:rsidRDefault="00DB6C5C" w:rsidP="00502FC8">
      <w:pPr>
        <w:pStyle w:val="a0"/>
      </w:pPr>
      <w:r>
        <w:t xml:space="preserve">We will now explain how the AVE values are used in the </w:t>
      </w:r>
      <w:r w:rsidRPr="0082444B">
        <w:t xml:space="preserve">The Fornell-Larcker criterion </w:t>
      </w:r>
      <w:r>
        <w:t xml:space="preserve">for assessing discriminant validity. </w:t>
      </w:r>
      <w:r w:rsidR="00893DFB" w:rsidRPr="00502FC8">
        <w:t xml:space="preserve">We </w:t>
      </w:r>
      <w:r>
        <w:t xml:space="preserve">will use Stata’s mata matrix algebra tools to raise all </w:t>
      </w:r>
      <w:r>
        <w:lastRenderedPageBreak/>
        <w:t>elements of the estimated factor correlation matrix to second power and then set the diagonal to the AVE values to produce a comparison matrix.</w:t>
      </w:r>
    </w:p>
    <w:p w14:paraId="545CEA9F" w14:textId="77777777" w:rsidR="005B2056" w:rsidRPr="005B2056" w:rsidRDefault="005B2056" w:rsidP="00502FC8">
      <w:pPr>
        <w:pStyle w:val="SourceCode"/>
        <w:wordWrap/>
        <w:rPr>
          <w:rStyle w:val="VerbatimChar"/>
          <w:sz w:val="20"/>
          <w:szCs w:val="20"/>
        </w:rPr>
      </w:pPr>
      <w:r w:rsidRPr="005B2056">
        <w:rPr>
          <w:rStyle w:val="VerbatimChar"/>
          <w:sz w:val="20"/>
          <w:szCs w:val="20"/>
        </w:rPr>
        <w:t>. mata : st_matrix("comparisonMatrix", st_matrix("factorCorrelations") :^2)</w:t>
      </w:r>
    </w:p>
    <w:p w14:paraId="0BA1C555" w14:textId="77777777" w:rsidR="005B2056" w:rsidRPr="005B2056" w:rsidRDefault="005B2056" w:rsidP="00502FC8">
      <w:pPr>
        <w:pStyle w:val="SourceCode"/>
        <w:wordWrap/>
        <w:rPr>
          <w:rStyle w:val="VerbatimChar"/>
          <w:sz w:val="20"/>
          <w:szCs w:val="20"/>
        </w:rPr>
      </w:pPr>
    </w:p>
    <w:p w14:paraId="581C131D" w14:textId="77777777" w:rsidR="005B2056" w:rsidRPr="005B2056" w:rsidRDefault="005B2056" w:rsidP="00502FC8">
      <w:pPr>
        <w:pStyle w:val="SourceCode"/>
        <w:wordWrap/>
        <w:rPr>
          <w:rStyle w:val="VerbatimChar"/>
          <w:sz w:val="20"/>
          <w:szCs w:val="20"/>
        </w:rPr>
      </w:pPr>
    </w:p>
    <w:p w14:paraId="48161314" w14:textId="77777777" w:rsidR="005B2056" w:rsidRPr="005B2056" w:rsidRDefault="005B2056" w:rsidP="00502FC8">
      <w:pPr>
        <w:pStyle w:val="SourceCode"/>
        <w:wordWrap/>
        <w:rPr>
          <w:rStyle w:val="VerbatimChar"/>
          <w:sz w:val="20"/>
          <w:szCs w:val="20"/>
        </w:rPr>
      </w:pPr>
      <w:r w:rsidRPr="005B2056">
        <w:rPr>
          <w:rStyle w:val="VerbatimChar"/>
          <w:sz w:val="20"/>
          <w:szCs w:val="20"/>
        </w:rPr>
        <w:t>. matrix comparisonMatrix[1,1] = ave1</w:t>
      </w:r>
    </w:p>
    <w:p w14:paraId="11E6D46A" w14:textId="77777777" w:rsidR="005B2056" w:rsidRPr="005B2056" w:rsidRDefault="005B2056" w:rsidP="00502FC8">
      <w:pPr>
        <w:pStyle w:val="SourceCode"/>
        <w:wordWrap/>
        <w:rPr>
          <w:rStyle w:val="VerbatimChar"/>
          <w:sz w:val="20"/>
          <w:szCs w:val="20"/>
        </w:rPr>
      </w:pPr>
    </w:p>
    <w:p w14:paraId="5F6F9A6E" w14:textId="77777777" w:rsidR="005B2056" w:rsidRPr="005B2056" w:rsidRDefault="005B2056" w:rsidP="00502FC8">
      <w:pPr>
        <w:pStyle w:val="SourceCode"/>
        <w:wordWrap/>
        <w:rPr>
          <w:rStyle w:val="VerbatimChar"/>
          <w:sz w:val="20"/>
          <w:szCs w:val="20"/>
        </w:rPr>
      </w:pPr>
      <w:r w:rsidRPr="005B2056">
        <w:rPr>
          <w:rStyle w:val="VerbatimChar"/>
          <w:sz w:val="20"/>
          <w:szCs w:val="20"/>
        </w:rPr>
        <w:t>. matrix comparisonMatrix[2,2] = ave2</w:t>
      </w:r>
    </w:p>
    <w:p w14:paraId="57846971" w14:textId="77777777" w:rsidR="005B2056" w:rsidRPr="005B2056" w:rsidRDefault="005B2056" w:rsidP="00502FC8">
      <w:pPr>
        <w:pStyle w:val="SourceCode"/>
        <w:wordWrap/>
        <w:rPr>
          <w:rStyle w:val="VerbatimChar"/>
          <w:sz w:val="20"/>
          <w:szCs w:val="20"/>
        </w:rPr>
      </w:pPr>
    </w:p>
    <w:p w14:paraId="0DCDFB15" w14:textId="77777777" w:rsidR="005B2056" w:rsidRPr="005B2056" w:rsidRDefault="005B2056" w:rsidP="00502FC8">
      <w:pPr>
        <w:pStyle w:val="SourceCode"/>
        <w:wordWrap/>
        <w:rPr>
          <w:rStyle w:val="VerbatimChar"/>
          <w:sz w:val="20"/>
          <w:szCs w:val="20"/>
        </w:rPr>
      </w:pPr>
      <w:r w:rsidRPr="005B2056">
        <w:rPr>
          <w:rStyle w:val="VerbatimChar"/>
          <w:sz w:val="20"/>
          <w:szCs w:val="20"/>
        </w:rPr>
        <w:t>. matrix comparisonMatrix[3,3] = ave3</w:t>
      </w:r>
    </w:p>
    <w:p w14:paraId="3225FEBD" w14:textId="77777777" w:rsidR="005B2056" w:rsidRPr="005B2056" w:rsidRDefault="005B2056" w:rsidP="00502FC8">
      <w:pPr>
        <w:pStyle w:val="SourceCode"/>
        <w:wordWrap/>
        <w:rPr>
          <w:rStyle w:val="VerbatimChar"/>
          <w:sz w:val="20"/>
          <w:szCs w:val="20"/>
        </w:rPr>
      </w:pPr>
    </w:p>
    <w:p w14:paraId="76AA75A5" w14:textId="77777777" w:rsidR="005B2056" w:rsidRPr="005B2056" w:rsidRDefault="005B2056" w:rsidP="00502FC8">
      <w:pPr>
        <w:pStyle w:val="SourceCode"/>
        <w:wordWrap/>
        <w:rPr>
          <w:rStyle w:val="VerbatimChar"/>
          <w:sz w:val="20"/>
          <w:szCs w:val="20"/>
        </w:rPr>
      </w:pPr>
      <w:r w:rsidRPr="005B2056">
        <w:rPr>
          <w:rStyle w:val="VerbatimChar"/>
          <w:sz w:val="20"/>
          <w:szCs w:val="20"/>
        </w:rPr>
        <w:t>. matrix comparisonMatrix[4,4] = ave4</w:t>
      </w:r>
    </w:p>
    <w:p w14:paraId="047024BE" w14:textId="77777777" w:rsidR="005B2056" w:rsidRPr="005B2056" w:rsidRDefault="005B2056" w:rsidP="00502FC8">
      <w:pPr>
        <w:pStyle w:val="SourceCode"/>
        <w:wordWrap/>
        <w:rPr>
          <w:rStyle w:val="VerbatimChar"/>
          <w:sz w:val="20"/>
          <w:szCs w:val="20"/>
        </w:rPr>
      </w:pPr>
    </w:p>
    <w:p w14:paraId="5D3E52C8" w14:textId="77777777" w:rsidR="005B2056" w:rsidRPr="005B2056" w:rsidRDefault="005B2056" w:rsidP="00502FC8">
      <w:pPr>
        <w:pStyle w:val="SourceCode"/>
        <w:wordWrap/>
        <w:rPr>
          <w:rStyle w:val="VerbatimChar"/>
          <w:sz w:val="20"/>
          <w:szCs w:val="20"/>
        </w:rPr>
      </w:pPr>
      <w:r w:rsidRPr="005B2056">
        <w:rPr>
          <w:rStyle w:val="VerbatimChar"/>
          <w:sz w:val="20"/>
          <w:szCs w:val="20"/>
        </w:rPr>
        <w:t>. matrix list comparisonMatrix</w:t>
      </w:r>
    </w:p>
    <w:p w14:paraId="3AFAA09E" w14:textId="77777777" w:rsidR="005B2056" w:rsidRPr="005B2056" w:rsidRDefault="005B2056" w:rsidP="00502FC8">
      <w:pPr>
        <w:pStyle w:val="SourceCode"/>
        <w:wordWrap/>
        <w:rPr>
          <w:rStyle w:val="VerbatimChar"/>
          <w:sz w:val="20"/>
          <w:szCs w:val="20"/>
        </w:rPr>
      </w:pPr>
    </w:p>
    <w:p w14:paraId="3BF09EB2" w14:textId="77777777" w:rsidR="005B2056" w:rsidRPr="005B2056" w:rsidRDefault="005B2056" w:rsidP="00502FC8">
      <w:pPr>
        <w:pStyle w:val="SourceCode"/>
        <w:wordWrap/>
        <w:rPr>
          <w:rStyle w:val="VerbatimChar"/>
          <w:sz w:val="20"/>
          <w:szCs w:val="20"/>
        </w:rPr>
      </w:pPr>
      <w:r w:rsidRPr="005B2056">
        <w:rPr>
          <w:rStyle w:val="VerbatimChar"/>
          <w:sz w:val="20"/>
          <w:szCs w:val="20"/>
        </w:rPr>
        <w:t>symmetric comparisonMatrix[4,4]</w:t>
      </w:r>
    </w:p>
    <w:p w14:paraId="1904EF94"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c1         c2         c3         c4</w:t>
      </w:r>
    </w:p>
    <w:p w14:paraId="6D67BD3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r1  </w:t>
      </w:r>
      <w:r w:rsidRPr="003E3E30">
        <w:rPr>
          <w:rStyle w:val="VerbatimChar"/>
          <w:color w:val="1F497D" w:themeColor="text2"/>
          <w:sz w:val="20"/>
          <w:szCs w:val="20"/>
        </w:rPr>
        <w:t>.71612453</w:t>
      </w:r>
    </w:p>
    <w:p w14:paraId="3FD370AD"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r2   .3751209   </w:t>
      </w:r>
      <w:r w:rsidRPr="003E3E30">
        <w:rPr>
          <w:rStyle w:val="VerbatimChar"/>
          <w:color w:val="1F497D" w:themeColor="text2"/>
          <w:sz w:val="20"/>
          <w:szCs w:val="20"/>
        </w:rPr>
        <w:t>.4325881</w:t>
      </w:r>
    </w:p>
    <w:p w14:paraId="2D967A96" w14:textId="77777777" w:rsidR="005B2056" w:rsidRPr="005B2056" w:rsidRDefault="005B2056" w:rsidP="00502FC8">
      <w:pPr>
        <w:pStyle w:val="SourceCode"/>
        <w:wordWrap/>
        <w:rPr>
          <w:rStyle w:val="VerbatimChar"/>
          <w:sz w:val="20"/>
          <w:szCs w:val="20"/>
        </w:rPr>
      </w:pPr>
      <w:r w:rsidRPr="005B2056">
        <w:rPr>
          <w:rStyle w:val="VerbatimChar"/>
          <w:sz w:val="20"/>
          <w:szCs w:val="20"/>
        </w:rPr>
        <w:t>r3  .</w:t>
      </w:r>
      <w:r w:rsidRPr="003E3E30">
        <w:rPr>
          <w:rStyle w:val="VerbatimChar"/>
          <w:color w:val="7030A0"/>
          <w:sz w:val="20"/>
          <w:szCs w:val="20"/>
        </w:rPr>
        <w:t>91569718</w:t>
      </w:r>
      <w:r w:rsidRPr="005B2056">
        <w:rPr>
          <w:rStyle w:val="VerbatimChar"/>
          <w:sz w:val="20"/>
          <w:szCs w:val="20"/>
        </w:rPr>
        <w:t xml:space="preserve">   </w:t>
      </w:r>
      <w:r w:rsidRPr="003E3E30">
        <w:rPr>
          <w:rStyle w:val="VerbatimChar"/>
          <w:color w:val="7030A0"/>
          <w:sz w:val="20"/>
          <w:szCs w:val="20"/>
        </w:rPr>
        <w:t>.4877432</w:t>
      </w:r>
      <w:r w:rsidRPr="005B2056">
        <w:rPr>
          <w:rStyle w:val="VerbatimChar"/>
          <w:sz w:val="20"/>
          <w:szCs w:val="20"/>
        </w:rPr>
        <w:t xml:space="preserve">  </w:t>
      </w:r>
      <w:r w:rsidRPr="003E3E30">
        <w:rPr>
          <w:rStyle w:val="VerbatimChar"/>
          <w:color w:val="1F497D" w:themeColor="text2"/>
          <w:sz w:val="20"/>
          <w:szCs w:val="20"/>
        </w:rPr>
        <w:t>.64965086</w:t>
      </w:r>
    </w:p>
    <w:p w14:paraId="00E988E3" w14:textId="77777777" w:rsidR="005B2056" w:rsidRPr="003E3E30" w:rsidRDefault="005B2056" w:rsidP="00502FC8">
      <w:pPr>
        <w:pStyle w:val="SourceCode"/>
        <w:wordWrap/>
        <w:rPr>
          <w:rStyle w:val="VerbatimChar"/>
          <w:color w:val="1F497D" w:themeColor="text2"/>
          <w:sz w:val="20"/>
          <w:szCs w:val="20"/>
        </w:rPr>
      </w:pPr>
      <w:r w:rsidRPr="005B2056">
        <w:rPr>
          <w:rStyle w:val="VerbatimChar"/>
          <w:sz w:val="20"/>
          <w:szCs w:val="20"/>
        </w:rPr>
        <w:t xml:space="preserve">r4  </w:t>
      </w:r>
      <w:r w:rsidRPr="003E3E30">
        <w:rPr>
          <w:rStyle w:val="VerbatimChar"/>
          <w:color w:val="7030A0"/>
          <w:sz w:val="20"/>
          <w:szCs w:val="20"/>
        </w:rPr>
        <w:t>.76493373</w:t>
      </w:r>
      <w:r w:rsidRPr="005B2056">
        <w:rPr>
          <w:rStyle w:val="VerbatimChar"/>
          <w:sz w:val="20"/>
          <w:szCs w:val="20"/>
        </w:rPr>
        <w:t xml:space="preserve">  .27668851  .59222535  </w:t>
      </w:r>
      <w:r w:rsidRPr="003E3E30">
        <w:rPr>
          <w:rStyle w:val="VerbatimChar"/>
          <w:color w:val="1F497D" w:themeColor="text2"/>
          <w:sz w:val="20"/>
          <w:szCs w:val="20"/>
        </w:rPr>
        <w:t>.76052582</w:t>
      </w:r>
    </w:p>
    <w:p w14:paraId="6ED5AAB6" w14:textId="02D82D79" w:rsidR="00DB6C5C" w:rsidRPr="000B3752" w:rsidRDefault="00DB6C5C" w:rsidP="00DB6C5C">
      <w:pPr>
        <w:pStyle w:val="a0"/>
      </w:pPr>
      <w:r w:rsidRPr="0082444B">
        <w:t xml:space="preserve">The Fornell-Larcker criterion </w:t>
      </w:r>
      <w:r>
        <w:t xml:space="preserve">for assessing discriminant validity </w:t>
      </w:r>
      <w:r w:rsidRPr="0082444B">
        <w:t xml:space="preserve">is that for every pair of latent variables, the square of the factor correlation must be less than </w:t>
      </w:r>
      <w:r>
        <w:t>the</w:t>
      </w:r>
      <w:r w:rsidRPr="0082444B">
        <w:t xml:space="preserve"> AVE values of </w:t>
      </w:r>
      <w:r>
        <w:t>both</w:t>
      </w:r>
      <w:r w:rsidRPr="0082444B">
        <w:t xml:space="preserve"> latent variable</w:t>
      </w:r>
      <w:r>
        <w:t>s</w:t>
      </w:r>
      <w:r w:rsidRPr="0082444B">
        <w:t>.</w:t>
      </w:r>
      <w:r>
        <w:t xml:space="preserve"> The acronym AVE/SV comes from the fact that t</w:t>
      </w:r>
      <w:r w:rsidRPr="00264C1F">
        <w:t>he square of the factor correlation is also called</w:t>
      </w:r>
      <w:r>
        <w:t xml:space="preserve"> </w:t>
      </w:r>
      <w:r w:rsidRPr="00264C1F">
        <w:t>shared variance.</w:t>
      </w:r>
      <w:r>
        <w:t xml:space="preserve"> </w:t>
      </w:r>
      <w:r w:rsidRPr="0082444B">
        <w:t xml:space="preserve">The above example </w:t>
      </w:r>
      <w:r>
        <w:t>fails</w:t>
      </w:r>
      <w:r w:rsidRPr="0082444B">
        <w:t xml:space="preserve"> this </w:t>
      </w:r>
      <w:r>
        <w:t>criterion for three pairs of latent variables:</w:t>
      </w:r>
      <w:r w:rsidRPr="0082444B">
        <w:t xml:space="preserve"> </w:t>
      </w:r>
      <w:r>
        <w:t xml:space="preserve">1) </w:t>
      </w:r>
      <w:r w:rsidRPr="0082444B">
        <w:t xml:space="preserve">The shared variance between ACSI and PERQ is </w:t>
      </w:r>
      <w:r w:rsidR="00A00629" w:rsidRPr="00203807">
        <w:rPr>
          <w:rStyle w:val="VerbatimChar"/>
          <w:color w:val="7030A0"/>
          <w:sz w:val="20"/>
        </w:rPr>
        <w:t>91569718</w:t>
      </w:r>
      <w:r w:rsidRPr="0082444B">
        <w:t xml:space="preserve">, which is larger than ACSI's AVE value of </w:t>
      </w:r>
      <w:r w:rsidR="00A00629" w:rsidRPr="00203807">
        <w:rPr>
          <w:rStyle w:val="VerbatimChar"/>
          <w:color w:val="1F497D" w:themeColor="text2"/>
          <w:sz w:val="20"/>
        </w:rPr>
        <w:t>.71612453</w:t>
      </w:r>
      <w:r w:rsidRPr="0082444B">
        <w:t xml:space="preserve"> and PERQ's AVE value of </w:t>
      </w:r>
      <w:r w:rsidR="00A00629" w:rsidRPr="00203807">
        <w:rPr>
          <w:rStyle w:val="VerbatimChar"/>
          <w:color w:val="1F497D" w:themeColor="text2"/>
          <w:sz w:val="20"/>
        </w:rPr>
        <w:t>.64965086</w:t>
      </w:r>
      <w:r>
        <w:t xml:space="preserve">) </w:t>
      </w:r>
      <w:r w:rsidRPr="0082444B">
        <w:t xml:space="preserve">The shared variance between ACSI and PERV is </w:t>
      </w:r>
      <w:r w:rsidR="00A00629" w:rsidRPr="00203807">
        <w:rPr>
          <w:rStyle w:val="VerbatimChar"/>
          <w:color w:val="7030A0"/>
          <w:sz w:val="20"/>
        </w:rPr>
        <w:t>.76493373</w:t>
      </w:r>
      <w:r w:rsidRPr="0082444B">
        <w:t>, which is larger than the ACSI</w:t>
      </w:r>
      <w:r>
        <w:t>’s</w:t>
      </w:r>
      <w:r w:rsidRPr="0082444B">
        <w:t xml:space="preserve"> AVE value of </w:t>
      </w:r>
      <w:r w:rsidR="00A00629" w:rsidRPr="00203807">
        <w:rPr>
          <w:rStyle w:val="VerbatimChar"/>
          <w:color w:val="1F497D" w:themeColor="text2"/>
          <w:sz w:val="20"/>
        </w:rPr>
        <w:t>71612453</w:t>
      </w:r>
      <w:r w:rsidRPr="0082444B">
        <w:t xml:space="preserve">. </w:t>
      </w:r>
      <w:r>
        <w:t xml:space="preserve">3) </w:t>
      </w:r>
      <w:r w:rsidRPr="0082444B">
        <w:t xml:space="preserve">The shared variance between CUEX and PERQ is </w:t>
      </w:r>
      <w:r w:rsidR="00A00629" w:rsidRPr="00203807">
        <w:rPr>
          <w:rStyle w:val="VerbatimChar"/>
          <w:color w:val="7030A0"/>
          <w:sz w:val="20"/>
        </w:rPr>
        <w:t>.4877432</w:t>
      </w:r>
      <w:r w:rsidRPr="0082444B">
        <w:t>, which is greater than the CUEX</w:t>
      </w:r>
      <w:r>
        <w:t>’s</w:t>
      </w:r>
      <w:r w:rsidRPr="0082444B">
        <w:t xml:space="preserve"> AVE value of </w:t>
      </w:r>
      <w:r w:rsidR="00A00629" w:rsidRPr="00203807">
        <w:rPr>
          <w:rStyle w:val="VerbatimChar"/>
          <w:color w:val="1F497D" w:themeColor="text2"/>
          <w:sz w:val="20"/>
        </w:rPr>
        <w:t>.4325881</w:t>
      </w:r>
      <w:r w:rsidRPr="0082444B">
        <w:t>.</w:t>
      </w:r>
      <w:r>
        <w:t xml:space="preserve"> </w:t>
      </w:r>
    </w:p>
    <w:p w14:paraId="1602EED9" w14:textId="77777777" w:rsidR="00DB6C5C" w:rsidRDefault="00DB6C5C" w:rsidP="00DB6C5C">
      <w:pPr>
        <w:pStyle w:val="3"/>
      </w:pPr>
      <w:r w:rsidRPr="002E70C9">
        <w:t>Problems</w:t>
      </w:r>
      <w:r w:rsidRPr="0052565E">
        <w:t xml:space="preserve"> / Limitations</w:t>
      </w:r>
    </w:p>
    <w:p w14:paraId="0991AF83" w14:textId="77777777" w:rsidR="00DB6C5C" w:rsidRDefault="00DB6C5C" w:rsidP="00DB6C5C">
      <w:pPr>
        <w:pStyle w:val="BodyText-noindent"/>
      </w:pPr>
      <w:r>
        <w:t>F</w:t>
      </w:r>
      <w:r w:rsidRPr="00534BFD">
        <w:t>ew methodological studies have seriously considered this technique, and the logical problems of this technique are almost unknown. Essentially, AVE is a weighted average of item</w:t>
      </w:r>
      <w:r>
        <w:t>-level</w:t>
      </w:r>
      <w:r w:rsidRPr="00534BFD">
        <w:t xml:space="preserve"> </w:t>
      </w:r>
      <w:r w:rsidRPr="00534BFD">
        <w:lastRenderedPageBreak/>
        <w:t>reliabilit</w:t>
      </w:r>
      <w:r>
        <w:t>ies</w:t>
      </w:r>
      <w:r w:rsidRPr="00534BFD">
        <w:t xml:space="preserve">. </w:t>
      </w:r>
      <w:r>
        <w:t xml:space="preserve">While </w:t>
      </w:r>
      <w:r w:rsidRPr="00534BFD">
        <w:t>factor correlation is r</w:t>
      </w:r>
      <w:r>
        <w:t xml:space="preserve">elated to discriminant validity, as a comparison point, </w:t>
      </w:r>
      <w:r w:rsidRPr="00534BFD">
        <w:t>AVE has little relevance</w:t>
      </w:r>
      <w:r>
        <w:t xml:space="preserve">. Moreover, given methodological literature’s lack of attention to this technique, it is often </w:t>
      </w:r>
      <w:r w:rsidRPr="00534BFD">
        <w:t>is misapplied in a variety of ways. The most common misuse is that AVE is compared to a value other than the square of the factor correlation.</w:t>
      </w:r>
    </w:p>
    <w:p w14:paraId="3506DC4E" w14:textId="77777777" w:rsidR="00DB6C5C" w:rsidRPr="00E163B5" w:rsidRDefault="00DB6C5C" w:rsidP="00DB6C5C">
      <w:pPr>
        <w:pStyle w:val="2"/>
      </w:pPr>
      <w:bookmarkStart w:id="107" w:name="_Toc14939203"/>
      <w:r w:rsidRPr="00E163B5">
        <w:rPr>
          <w:rFonts w:hint="eastAsia"/>
        </w:rPr>
        <w:lastRenderedPageBreak/>
        <w:t>AVE</w:t>
      </w:r>
      <w:r w:rsidRPr="00E163B5">
        <w:t>: compared with the square of scale score correlation</w:t>
      </w:r>
      <w:bookmarkEnd w:id="107"/>
      <w:r w:rsidRPr="00E163B5">
        <w:rPr>
          <w:rFonts w:hint="eastAsia"/>
        </w:rPr>
        <w:t xml:space="preserve"> </w:t>
      </w:r>
    </w:p>
    <w:p w14:paraId="633E5A26" w14:textId="77777777" w:rsidR="00DB6C5C" w:rsidRDefault="00DB6C5C" w:rsidP="00DB6C5C">
      <w:pPr>
        <w:pStyle w:val="3"/>
      </w:pPr>
      <w:r>
        <w:rPr>
          <w:rFonts w:hint="eastAsia"/>
        </w:rPr>
        <w:t>How often is it use</w:t>
      </w:r>
      <w:r>
        <w:t>d?</w:t>
      </w:r>
    </w:p>
    <w:p w14:paraId="6A155E63" w14:textId="77777777" w:rsidR="00DB6C5C" w:rsidRDefault="00DB6C5C" w:rsidP="00DB6C5C">
      <w:pPr>
        <w:pStyle w:val="BodyText-noindent"/>
      </w:pPr>
      <w:r w:rsidRPr="008834E4">
        <w:t xml:space="preserve">AMJ </w:t>
      </w:r>
      <w:r>
        <w:t>3.7</w:t>
      </w:r>
      <w:r w:rsidRPr="008834E4">
        <w:t xml:space="preserve">%, JAP </w:t>
      </w:r>
      <w:r>
        <w:t>1.4</w:t>
      </w:r>
      <w:r w:rsidRPr="008834E4">
        <w:t>%, ORM 0%</w:t>
      </w:r>
    </w:p>
    <w:p w14:paraId="50D2DC19" w14:textId="77777777" w:rsidR="00DB6C5C" w:rsidRDefault="00DB6C5C" w:rsidP="00DB6C5C">
      <w:pPr>
        <w:pStyle w:val="BodyText-noindent"/>
      </w:pPr>
      <w:r>
        <w:t>M</w:t>
      </w:r>
      <w:r w:rsidRPr="001C7E58">
        <w:t>any users are more familiar with the process of obtaining scale score correlation</w:t>
      </w:r>
      <w:r>
        <w:t>s</w:t>
      </w:r>
      <w:r w:rsidRPr="001C7E58">
        <w:t xml:space="preserve"> than factor correlation</w:t>
      </w:r>
      <w:r>
        <w:t>s</w:t>
      </w:r>
      <w:r w:rsidRPr="001C7E58">
        <w:t>.</w:t>
      </w:r>
      <w:r>
        <w:t xml:space="preserve"> </w:t>
      </w:r>
      <w:r w:rsidRPr="001C7E58">
        <w:t>Therefore, unlike the original proposal of Fornell and Larcker (1981</w:t>
      </w:r>
      <w:r>
        <w:t>a</w:t>
      </w:r>
      <w:r w:rsidRPr="001C7E58">
        <w:t>), studies comparing AVE to the square of the scale score correlation are often found.</w:t>
      </w:r>
    </w:p>
    <w:p w14:paraId="445286A5" w14:textId="77777777" w:rsidR="00DB6C5C" w:rsidRDefault="00DB6C5C" w:rsidP="00DB6C5C">
      <w:pPr>
        <w:pStyle w:val="3"/>
      </w:pPr>
      <w:r w:rsidRPr="00406139">
        <w:rPr>
          <w:rFonts w:hint="eastAsia"/>
        </w:rPr>
        <w:t>How to obtain</w:t>
      </w:r>
    </w:p>
    <w:p w14:paraId="05675796" w14:textId="73FD4316" w:rsidR="005B2056" w:rsidRPr="00502FC8" w:rsidRDefault="00DB6C5C" w:rsidP="00502FC8">
      <w:pPr>
        <w:pStyle w:val="a0"/>
      </w:pPr>
      <w:r>
        <w:t>The procedure for constructing the comparison table is identical to the previous example except that we use the scale score correlation matrix.</w:t>
      </w:r>
    </w:p>
    <w:p w14:paraId="22EFE93A" w14:textId="77777777" w:rsidR="005B2056" w:rsidRPr="005B2056" w:rsidRDefault="005B2056" w:rsidP="00502FC8">
      <w:pPr>
        <w:pStyle w:val="SourceCode"/>
        <w:wordWrap/>
        <w:rPr>
          <w:rStyle w:val="VerbatimChar"/>
          <w:sz w:val="20"/>
          <w:szCs w:val="20"/>
        </w:rPr>
      </w:pPr>
      <w:r w:rsidRPr="005B2056">
        <w:rPr>
          <w:rStyle w:val="VerbatimChar"/>
          <w:sz w:val="20"/>
          <w:szCs w:val="20"/>
        </w:rPr>
        <w:t>. correlate acsi cuex perq perv</w:t>
      </w:r>
    </w:p>
    <w:p w14:paraId="68D325A4" w14:textId="77777777" w:rsidR="005B2056" w:rsidRPr="005B2056" w:rsidRDefault="005B2056" w:rsidP="00502FC8">
      <w:pPr>
        <w:pStyle w:val="SourceCode"/>
        <w:wordWrap/>
        <w:rPr>
          <w:rStyle w:val="VerbatimChar"/>
          <w:sz w:val="20"/>
          <w:szCs w:val="20"/>
        </w:rPr>
      </w:pPr>
      <w:r w:rsidRPr="005B2056">
        <w:rPr>
          <w:rStyle w:val="VerbatimChar"/>
          <w:sz w:val="20"/>
          <w:szCs w:val="20"/>
        </w:rPr>
        <w:t>(obs=10,417)</w:t>
      </w:r>
    </w:p>
    <w:p w14:paraId="0758010A" w14:textId="77777777" w:rsidR="005B2056" w:rsidRPr="005B2056" w:rsidRDefault="005B2056" w:rsidP="00502FC8">
      <w:pPr>
        <w:pStyle w:val="SourceCode"/>
        <w:wordWrap/>
        <w:rPr>
          <w:rStyle w:val="VerbatimChar"/>
          <w:sz w:val="20"/>
          <w:szCs w:val="20"/>
        </w:rPr>
      </w:pPr>
    </w:p>
    <w:p w14:paraId="562C84CB"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     acsi     cuex     perq     perv</w:t>
      </w:r>
    </w:p>
    <w:p w14:paraId="04EF4760" w14:textId="77777777" w:rsidR="005B2056" w:rsidRPr="005B2056" w:rsidRDefault="005B2056" w:rsidP="00502FC8">
      <w:pPr>
        <w:pStyle w:val="SourceCode"/>
        <w:wordWrap/>
        <w:rPr>
          <w:rStyle w:val="VerbatimChar"/>
          <w:sz w:val="20"/>
          <w:szCs w:val="20"/>
        </w:rPr>
      </w:pPr>
      <w:r w:rsidRPr="005B2056">
        <w:rPr>
          <w:rStyle w:val="VerbatimChar"/>
          <w:sz w:val="20"/>
          <w:szCs w:val="20"/>
        </w:rPr>
        <w:t>-------------+------------------------------------</w:t>
      </w:r>
    </w:p>
    <w:p w14:paraId="6A91E95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 |   1.0000</w:t>
      </w:r>
    </w:p>
    <w:p w14:paraId="7AB29D8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cuex |   0.4858   1.0000</w:t>
      </w:r>
    </w:p>
    <w:p w14:paraId="315230D7"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perq |   0.8171   0.5497   1.0000</w:t>
      </w:r>
    </w:p>
    <w:p w14:paraId="3928780E"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perv |   0.7645   0.4041   0.6446   1.0000</w:t>
      </w:r>
    </w:p>
    <w:p w14:paraId="609283A8" w14:textId="77777777" w:rsidR="005B2056" w:rsidRPr="005B2056" w:rsidRDefault="005B2056" w:rsidP="00502FC8">
      <w:pPr>
        <w:pStyle w:val="SourceCode"/>
        <w:wordWrap/>
        <w:rPr>
          <w:rStyle w:val="VerbatimChar"/>
          <w:sz w:val="20"/>
          <w:szCs w:val="20"/>
        </w:rPr>
      </w:pPr>
    </w:p>
    <w:p w14:paraId="6FD1A450" w14:textId="77777777" w:rsidR="005B2056" w:rsidRPr="005B2056" w:rsidRDefault="005B2056" w:rsidP="00502FC8">
      <w:pPr>
        <w:pStyle w:val="SourceCode"/>
        <w:wordWrap/>
        <w:rPr>
          <w:rStyle w:val="VerbatimChar"/>
          <w:sz w:val="20"/>
          <w:szCs w:val="20"/>
        </w:rPr>
      </w:pPr>
    </w:p>
    <w:p w14:paraId="58997A8F" w14:textId="77777777" w:rsidR="005B2056" w:rsidRPr="005B2056" w:rsidRDefault="005B2056" w:rsidP="00502FC8">
      <w:pPr>
        <w:pStyle w:val="SourceCode"/>
        <w:wordWrap/>
        <w:rPr>
          <w:rStyle w:val="VerbatimChar"/>
          <w:sz w:val="20"/>
          <w:szCs w:val="20"/>
        </w:rPr>
      </w:pPr>
      <w:r w:rsidRPr="005B2056">
        <w:rPr>
          <w:rStyle w:val="VerbatimChar"/>
          <w:sz w:val="20"/>
          <w:szCs w:val="20"/>
        </w:rPr>
        <w:t>. matrix scaleScoreCorrelations = r(C)</w:t>
      </w:r>
    </w:p>
    <w:p w14:paraId="12FFB690" w14:textId="77777777" w:rsidR="005B2056" w:rsidRPr="005B2056" w:rsidRDefault="005B2056" w:rsidP="00502FC8">
      <w:pPr>
        <w:pStyle w:val="SourceCode"/>
        <w:wordWrap/>
        <w:rPr>
          <w:rStyle w:val="VerbatimChar"/>
          <w:sz w:val="20"/>
          <w:szCs w:val="20"/>
        </w:rPr>
      </w:pPr>
    </w:p>
    <w:p w14:paraId="770B7A64" w14:textId="77777777" w:rsidR="005B2056" w:rsidRPr="005B2056" w:rsidRDefault="005B2056" w:rsidP="00502FC8">
      <w:pPr>
        <w:pStyle w:val="SourceCode"/>
        <w:wordWrap/>
        <w:rPr>
          <w:rStyle w:val="VerbatimChar"/>
          <w:sz w:val="20"/>
          <w:szCs w:val="20"/>
        </w:rPr>
      </w:pPr>
      <w:r w:rsidRPr="005B2056">
        <w:rPr>
          <w:rStyle w:val="VerbatimChar"/>
          <w:sz w:val="20"/>
          <w:szCs w:val="20"/>
        </w:rPr>
        <w:t>. mata : st_matrix("comparisonMatrix", st_matrix("scaleScoreCorrelations") :^2)</w:t>
      </w:r>
    </w:p>
    <w:p w14:paraId="0E63447E" w14:textId="77777777" w:rsidR="005B2056" w:rsidRPr="005B2056" w:rsidRDefault="005B2056" w:rsidP="00502FC8">
      <w:pPr>
        <w:pStyle w:val="SourceCode"/>
        <w:wordWrap/>
        <w:rPr>
          <w:rStyle w:val="VerbatimChar"/>
          <w:sz w:val="20"/>
          <w:szCs w:val="20"/>
        </w:rPr>
      </w:pPr>
    </w:p>
    <w:p w14:paraId="11475A7C" w14:textId="77777777" w:rsidR="005B2056" w:rsidRPr="005B2056" w:rsidRDefault="005B2056" w:rsidP="00502FC8">
      <w:pPr>
        <w:pStyle w:val="SourceCode"/>
        <w:wordWrap/>
        <w:rPr>
          <w:rStyle w:val="VerbatimChar"/>
          <w:sz w:val="20"/>
          <w:szCs w:val="20"/>
        </w:rPr>
      </w:pPr>
    </w:p>
    <w:p w14:paraId="7967102C" w14:textId="77777777" w:rsidR="005B2056" w:rsidRPr="005B2056" w:rsidRDefault="005B2056" w:rsidP="00502FC8">
      <w:pPr>
        <w:pStyle w:val="SourceCode"/>
        <w:wordWrap/>
        <w:rPr>
          <w:rStyle w:val="VerbatimChar"/>
          <w:sz w:val="20"/>
          <w:szCs w:val="20"/>
        </w:rPr>
      </w:pPr>
      <w:r w:rsidRPr="005B2056">
        <w:rPr>
          <w:rStyle w:val="VerbatimChar"/>
          <w:sz w:val="20"/>
          <w:szCs w:val="20"/>
        </w:rPr>
        <w:t>. matrix comparisonMatrix[1,1] = ave1</w:t>
      </w:r>
    </w:p>
    <w:p w14:paraId="01E472FB" w14:textId="77777777" w:rsidR="005B2056" w:rsidRPr="005B2056" w:rsidRDefault="005B2056" w:rsidP="00502FC8">
      <w:pPr>
        <w:pStyle w:val="SourceCode"/>
        <w:wordWrap/>
        <w:rPr>
          <w:rStyle w:val="VerbatimChar"/>
          <w:sz w:val="20"/>
          <w:szCs w:val="20"/>
        </w:rPr>
      </w:pPr>
    </w:p>
    <w:p w14:paraId="341BB890" w14:textId="77777777" w:rsidR="005B2056" w:rsidRPr="005B2056" w:rsidRDefault="005B2056" w:rsidP="00502FC8">
      <w:pPr>
        <w:pStyle w:val="SourceCode"/>
        <w:wordWrap/>
        <w:rPr>
          <w:rStyle w:val="VerbatimChar"/>
          <w:sz w:val="20"/>
          <w:szCs w:val="20"/>
        </w:rPr>
      </w:pPr>
      <w:r w:rsidRPr="005B2056">
        <w:rPr>
          <w:rStyle w:val="VerbatimChar"/>
          <w:sz w:val="20"/>
          <w:szCs w:val="20"/>
        </w:rPr>
        <w:t>. matrix comparisonMatrix[2,2] = ave2</w:t>
      </w:r>
    </w:p>
    <w:p w14:paraId="26843AB1" w14:textId="77777777" w:rsidR="005B2056" w:rsidRPr="005B2056" w:rsidRDefault="005B2056" w:rsidP="00502FC8">
      <w:pPr>
        <w:pStyle w:val="SourceCode"/>
        <w:wordWrap/>
        <w:rPr>
          <w:rStyle w:val="VerbatimChar"/>
          <w:sz w:val="20"/>
          <w:szCs w:val="20"/>
        </w:rPr>
      </w:pPr>
    </w:p>
    <w:p w14:paraId="39CC62A1" w14:textId="77777777" w:rsidR="005B2056" w:rsidRPr="005B2056" w:rsidRDefault="005B2056" w:rsidP="00502FC8">
      <w:pPr>
        <w:pStyle w:val="SourceCode"/>
        <w:wordWrap/>
        <w:rPr>
          <w:rStyle w:val="VerbatimChar"/>
          <w:sz w:val="20"/>
          <w:szCs w:val="20"/>
        </w:rPr>
      </w:pPr>
      <w:r w:rsidRPr="005B2056">
        <w:rPr>
          <w:rStyle w:val="VerbatimChar"/>
          <w:sz w:val="20"/>
          <w:szCs w:val="20"/>
        </w:rPr>
        <w:t>. matrix comparisonMatrix[3,3] = ave3</w:t>
      </w:r>
    </w:p>
    <w:p w14:paraId="70F09B85" w14:textId="77777777" w:rsidR="005B2056" w:rsidRPr="005B2056" w:rsidRDefault="005B2056" w:rsidP="00502FC8">
      <w:pPr>
        <w:pStyle w:val="SourceCode"/>
        <w:wordWrap/>
        <w:rPr>
          <w:rStyle w:val="VerbatimChar"/>
          <w:sz w:val="20"/>
          <w:szCs w:val="20"/>
        </w:rPr>
      </w:pPr>
    </w:p>
    <w:p w14:paraId="598B1FC5" w14:textId="77777777" w:rsidR="005B2056" w:rsidRPr="005B2056" w:rsidRDefault="005B2056" w:rsidP="00502FC8">
      <w:pPr>
        <w:pStyle w:val="SourceCode"/>
        <w:wordWrap/>
        <w:rPr>
          <w:rStyle w:val="VerbatimChar"/>
          <w:sz w:val="20"/>
          <w:szCs w:val="20"/>
        </w:rPr>
      </w:pPr>
      <w:r w:rsidRPr="005B2056">
        <w:rPr>
          <w:rStyle w:val="VerbatimChar"/>
          <w:sz w:val="20"/>
          <w:szCs w:val="20"/>
        </w:rPr>
        <w:t>. matrix comparisonMatrix[4,4] = ave4</w:t>
      </w:r>
    </w:p>
    <w:p w14:paraId="494EBC7B" w14:textId="77777777" w:rsidR="005B2056" w:rsidRPr="005B2056" w:rsidRDefault="005B2056" w:rsidP="00502FC8">
      <w:pPr>
        <w:pStyle w:val="SourceCode"/>
        <w:wordWrap/>
        <w:rPr>
          <w:rStyle w:val="VerbatimChar"/>
          <w:sz w:val="20"/>
          <w:szCs w:val="20"/>
        </w:rPr>
      </w:pPr>
    </w:p>
    <w:p w14:paraId="6CA19472" w14:textId="77777777" w:rsidR="005B2056" w:rsidRPr="005B2056" w:rsidRDefault="005B2056" w:rsidP="00502FC8">
      <w:pPr>
        <w:pStyle w:val="SourceCode"/>
        <w:wordWrap/>
        <w:rPr>
          <w:rStyle w:val="VerbatimChar"/>
          <w:sz w:val="20"/>
          <w:szCs w:val="20"/>
        </w:rPr>
      </w:pPr>
      <w:r w:rsidRPr="005B2056">
        <w:rPr>
          <w:rStyle w:val="VerbatimChar"/>
          <w:sz w:val="20"/>
          <w:szCs w:val="20"/>
        </w:rPr>
        <w:t>. matrix list comparisonMatrix</w:t>
      </w:r>
    </w:p>
    <w:p w14:paraId="0DC8CA7C" w14:textId="77777777" w:rsidR="005B2056" w:rsidRPr="005B2056" w:rsidRDefault="005B2056" w:rsidP="00502FC8">
      <w:pPr>
        <w:pStyle w:val="SourceCode"/>
        <w:wordWrap/>
        <w:rPr>
          <w:rStyle w:val="VerbatimChar"/>
          <w:sz w:val="20"/>
          <w:szCs w:val="20"/>
        </w:rPr>
      </w:pPr>
    </w:p>
    <w:p w14:paraId="6B0CAE44" w14:textId="77777777" w:rsidR="005B2056" w:rsidRPr="005B2056" w:rsidRDefault="005B2056" w:rsidP="00502FC8">
      <w:pPr>
        <w:pStyle w:val="SourceCode"/>
        <w:wordWrap/>
        <w:rPr>
          <w:rStyle w:val="VerbatimChar"/>
          <w:sz w:val="20"/>
          <w:szCs w:val="20"/>
        </w:rPr>
      </w:pPr>
      <w:r w:rsidRPr="005B2056">
        <w:rPr>
          <w:rStyle w:val="VerbatimChar"/>
          <w:sz w:val="20"/>
          <w:szCs w:val="20"/>
        </w:rPr>
        <w:t>symmetric comparisonMatrix[4,4]</w:t>
      </w:r>
    </w:p>
    <w:p w14:paraId="608661E2"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c1         c2         c3         c4</w:t>
      </w:r>
    </w:p>
    <w:p w14:paraId="1E660C9F"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r1  </w:t>
      </w:r>
      <w:r w:rsidRPr="003E3E30">
        <w:rPr>
          <w:rStyle w:val="VerbatimChar"/>
          <w:color w:val="1F497D" w:themeColor="text2"/>
          <w:sz w:val="20"/>
          <w:szCs w:val="20"/>
        </w:rPr>
        <w:t>.71612453</w:t>
      </w:r>
    </w:p>
    <w:p w14:paraId="4BFEEA5B" w14:textId="77777777" w:rsidR="005B2056" w:rsidRPr="005B2056" w:rsidRDefault="005B2056" w:rsidP="00502FC8">
      <w:pPr>
        <w:pStyle w:val="SourceCode"/>
        <w:wordWrap/>
        <w:rPr>
          <w:rStyle w:val="VerbatimChar"/>
          <w:sz w:val="20"/>
          <w:szCs w:val="20"/>
        </w:rPr>
      </w:pPr>
      <w:r w:rsidRPr="005B2056">
        <w:rPr>
          <w:rStyle w:val="VerbatimChar"/>
          <w:sz w:val="20"/>
          <w:szCs w:val="20"/>
        </w:rPr>
        <w:lastRenderedPageBreak/>
        <w:t xml:space="preserve">r2  .23603956   </w:t>
      </w:r>
      <w:r w:rsidRPr="003E3E30">
        <w:rPr>
          <w:rStyle w:val="VerbatimChar"/>
          <w:color w:val="1F497D" w:themeColor="text2"/>
          <w:sz w:val="20"/>
          <w:szCs w:val="20"/>
        </w:rPr>
        <w:t>.4325881</w:t>
      </w:r>
    </w:p>
    <w:p w14:paraId="0D71808D"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r3   </w:t>
      </w:r>
      <w:r w:rsidRPr="003E3E30">
        <w:rPr>
          <w:rStyle w:val="VerbatimChar"/>
          <w:color w:val="8064A2" w:themeColor="accent4"/>
          <w:sz w:val="20"/>
          <w:szCs w:val="20"/>
        </w:rPr>
        <w:t xml:space="preserve">.6676081  </w:t>
      </w:r>
      <w:r w:rsidRPr="005B2056">
        <w:rPr>
          <w:rStyle w:val="VerbatimChar"/>
          <w:sz w:val="20"/>
          <w:szCs w:val="20"/>
        </w:rPr>
        <w:t xml:space="preserve">.30218859  </w:t>
      </w:r>
      <w:r w:rsidRPr="003E3E30">
        <w:rPr>
          <w:rStyle w:val="VerbatimChar"/>
          <w:color w:val="1F497D" w:themeColor="text2"/>
          <w:sz w:val="20"/>
          <w:szCs w:val="20"/>
        </w:rPr>
        <w:t>.64965086</w:t>
      </w:r>
    </w:p>
    <w:p w14:paraId="565D4C61" w14:textId="5FA4E817" w:rsidR="005B2056" w:rsidRDefault="005B2056" w:rsidP="00502FC8">
      <w:pPr>
        <w:pStyle w:val="SourceCode"/>
        <w:wordWrap/>
        <w:rPr>
          <w:rStyle w:val="VerbatimChar"/>
          <w:color w:val="1F497D" w:themeColor="text2"/>
          <w:sz w:val="20"/>
          <w:szCs w:val="20"/>
        </w:rPr>
      </w:pPr>
      <w:r w:rsidRPr="005B2056">
        <w:rPr>
          <w:rStyle w:val="VerbatimChar"/>
          <w:sz w:val="20"/>
          <w:szCs w:val="20"/>
        </w:rPr>
        <w:t xml:space="preserve">r4  .58443505  .16330898   .4154539  </w:t>
      </w:r>
      <w:r w:rsidRPr="003E3E30">
        <w:rPr>
          <w:rStyle w:val="VerbatimChar"/>
          <w:color w:val="1F497D" w:themeColor="text2"/>
          <w:sz w:val="20"/>
          <w:szCs w:val="20"/>
        </w:rPr>
        <w:t>.76052582</w:t>
      </w:r>
    </w:p>
    <w:p w14:paraId="4CF0C85F" w14:textId="785CF2E2" w:rsidR="00982E5D" w:rsidRDefault="00982E5D" w:rsidP="00982E5D">
      <w:pPr>
        <w:pStyle w:val="BodyText-noindent"/>
      </w:pPr>
      <w:r>
        <w:t>T</w:t>
      </w:r>
      <w:r w:rsidRPr="007244A3">
        <w:t>he Fornell-Larcker criterion was violated</w:t>
      </w:r>
      <w:r>
        <w:t xml:space="preserve"> </w:t>
      </w:r>
      <w:r w:rsidRPr="007244A3">
        <w:t xml:space="preserve">in </w:t>
      </w:r>
      <w:r>
        <w:t xml:space="preserve">only one </w:t>
      </w:r>
      <w:r w:rsidRPr="007244A3">
        <w:t>case.</w:t>
      </w:r>
      <w:r>
        <w:t xml:space="preserve"> </w:t>
      </w:r>
      <w:r w:rsidRPr="0082444B">
        <w:t xml:space="preserve">The </w:t>
      </w:r>
      <w:r>
        <w:t xml:space="preserve">square of scale score correlation </w:t>
      </w:r>
      <w:r w:rsidRPr="0082444B">
        <w:t xml:space="preserve">between ACSI and PERQ is </w:t>
      </w:r>
      <w:r w:rsidR="00EA50B2" w:rsidRPr="00203807">
        <w:rPr>
          <w:rStyle w:val="VerbatimChar"/>
          <w:color w:val="8064A2" w:themeColor="accent4"/>
          <w:sz w:val="20"/>
        </w:rPr>
        <w:t>.6676081</w:t>
      </w:r>
      <w:r w:rsidRPr="0082444B">
        <w:t xml:space="preserve">, which is larger than </w:t>
      </w:r>
      <w:r>
        <w:t>PERQ</w:t>
      </w:r>
      <w:r w:rsidRPr="0082444B">
        <w:t xml:space="preserve">'s AVE value of </w:t>
      </w:r>
      <w:r w:rsidR="00EA50B2" w:rsidRPr="00203807">
        <w:rPr>
          <w:rStyle w:val="VerbatimChar"/>
          <w:color w:val="1F497D" w:themeColor="text2"/>
          <w:sz w:val="20"/>
        </w:rPr>
        <w:t>.64965086</w:t>
      </w:r>
      <w:r>
        <w:t>.</w:t>
      </w:r>
    </w:p>
    <w:p w14:paraId="4C43C11F" w14:textId="77777777" w:rsidR="00982E5D" w:rsidRDefault="00982E5D" w:rsidP="00982E5D">
      <w:pPr>
        <w:pStyle w:val="3"/>
      </w:pPr>
      <w:r w:rsidRPr="0052565E">
        <w:t>Problems / Limitations</w:t>
      </w:r>
    </w:p>
    <w:p w14:paraId="5E54AF95" w14:textId="77777777" w:rsidR="00982E5D" w:rsidRPr="00C15455" w:rsidRDefault="00982E5D" w:rsidP="00982E5D">
      <w:pPr>
        <w:pStyle w:val="BodyText-noindent"/>
      </w:pPr>
      <w:r w:rsidRPr="00546B24">
        <w:t>It is clear that this technique is misuse, so much explanation is not necessary.</w:t>
      </w:r>
    </w:p>
    <w:p w14:paraId="71E0C17D" w14:textId="26A3295C" w:rsidR="00982E5D" w:rsidRPr="00D83A89" w:rsidRDefault="00982E5D" w:rsidP="00982E5D">
      <w:pPr>
        <w:pStyle w:val="2"/>
      </w:pPr>
      <w:bookmarkStart w:id="108" w:name="_Toc14939204"/>
      <w:r w:rsidRPr="00D83A89">
        <w:lastRenderedPageBreak/>
        <w:t xml:space="preserve">Techniques using model fit indices: </w:t>
      </w:r>
      <w:r>
        <w:t xml:space="preserve">comparison against </w:t>
      </w:r>
      <w:r w:rsidRPr="00D83A89">
        <w:t xml:space="preserve">model with </w:t>
      </w:r>
      <w:r>
        <w:t xml:space="preserve">correlation </w:t>
      </w:r>
      <w:r w:rsidRPr="00D83A89">
        <w:t xml:space="preserve">fixed </w:t>
      </w:r>
      <w:r>
        <w:t>at cutoff point less than 1</w:t>
      </w:r>
      <w:bookmarkEnd w:id="108"/>
    </w:p>
    <w:p w14:paraId="566BDADC" w14:textId="77777777" w:rsidR="00982E5D" w:rsidRDefault="00982E5D" w:rsidP="00982E5D">
      <w:pPr>
        <w:pStyle w:val="3"/>
      </w:pPr>
      <w:r>
        <w:rPr>
          <w:rFonts w:hint="eastAsia"/>
        </w:rPr>
        <w:t>How often is it use</w:t>
      </w:r>
      <w:r>
        <w:t>d?</w:t>
      </w:r>
    </w:p>
    <w:p w14:paraId="02B80CE8" w14:textId="77777777" w:rsidR="00982E5D" w:rsidRDefault="00982E5D" w:rsidP="00982E5D">
      <w:pPr>
        <w:pStyle w:val="BodyText-noindent"/>
      </w:pPr>
      <w:r w:rsidRPr="008834E4">
        <w:t xml:space="preserve">AMJ </w:t>
      </w:r>
      <w:r>
        <w:t>0</w:t>
      </w:r>
      <w:r w:rsidRPr="008834E4">
        <w:t xml:space="preserve">%, JAP </w:t>
      </w:r>
      <w:r>
        <w:t>0</w:t>
      </w:r>
      <w:r w:rsidRPr="008834E4">
        <w:t>%, ORM 0%</w:t>
      </w:r>
    </w:p>
    <w:p w14:paraId="69D3D1BB" w14:textId="77777777" w:rsidR="00982E5D" w:rsidRDefault="00982E5D" w:rsidP="00982E5D">
      <w:pPr>
        <w:pStyle w:val="3"/>
      </w:pPr>
      <w:r w:rsidRPr="00406139">
        <w:rPr>
          <w:rFonts w:hint="eastAsia"/>
        </w:rPr>
        <w:t>How to obtain</w:t>
      </w:r>
    </w:p>
    <w:p w14:paraId="7E21EEA4" w14:textId="77777777" w:rsidR="00982E5D" w:rsidRDefault="00982E5D" w:rsidP="00982E5D">
      <w:pPr>
        <w:pStyle w:val="BodyText-noindent"/>
      </w:pPr>
      <w:r w:rsidRPr="00183DC3">
        <w:t xml:space="preserve">The fact that </w:t>
      </w:r>
      <w:r>
        <w:t>a</w:t>
      </w:r>
      <w:r w:rsidRPr="00183DC3">
        <w:t xml:space="preserve"> correlation is not </w:t>
      </w:r>
      <w:r>
        <w:t xml:space="preserve">exactly </w:t>
      </w:r>
      <w:r w:rsidRPr="00183DC3">
        <w:t>1 may be</w:t>
      </w:r>
      <w:r>
        <w:t xml:space="preserve"> </w:t>
      </w:r>
      <w:r w:rsidRPr="00183DC3">
        <w:t xml:space="preserve">a necessary condition for discriminant validity, but it is difficult to </w:t>
      </w:r>
      <w:r>
        <w:t>consider it</w:t>
      </w:r>
      <w:r w:rsidRPr="00183DC3">
        <w:t xml:space="preserve"> a sufficient condition.</w:t>
      </w:r>
      <w:r>
        <w:t xml:space="preserve"> </w:t>
      </w:r>
      <w:r w:rsidRPr="00183DC3">
        <w:t xml:space="preserve">In other words, </w:t>
      </w:r>
      <w:r>
        <w:t>a more realistic test would test against a high but not necessarily perfect correlation</w:t>
      </w:r>
      <w:r w:rsidRPr="00183DC3">
        <w:t>.</w:t>
      </w:r>
      <w:r>
        <w:t xml:space="preserve"> This is the idea in using references values below </w:t>
      </w:r>
      <w:r w:rsidRPr="00183DC3">
        <w:t>1.</w:t>
      </w:r>
      <w:r>
        <w:t xml:space="preserve"> Which cutoff to use</w:t>
      </w:r>
      <w:r w:rsidRPr="00DE0ECC">
        <w:t xml:space="preserve"> is a matter of subjective judgment,</w:t>
      </w:r>
      <w:r>
        <w:t xml:space="preserve"> </w:t>
      </w:r>
      <w:r w:rsidRPr="00183DC3">
        <w:t>but we can consider candidates such as .85, .9, or .95.</w:t>
      </w:r>
      <w:r>
        <w:t xml:space="preserve"> This test makes sense only if the correlation estimate is below the the cutoff; if it does not, the discriminant validity test should be considered as failed. To demonstrate this test, we compare the correlation between </w:t>
      </w:r>
      <w:r w:rsidRPr="00DE0ECC">
        <w:t xml:space="preserve">ACSI and PERV </w:t>
      </w:r>
      <w:r>
        <w:t>against a fixed cutoff of</w:t>
      </w:r>
      <w:r w:rsidRPr="00DE0ECC">
        <w:t xml:space="preserve"> .9</w:t>
      </w:r>
      <w:r>
        <w:t>6, which in this case is just an arbitrarily chosen cutoff that is greater than the estimated correlation of .</w:t>
      </w:r>
      <w:r w:rsidRPr="000B51FF">
        <w:t>95</w:t>
      </w:r>
      <w:r>
        <w:t>7. That is, we c</w:t>
      </w:r>
      <w:r w:rsidRPr="007A7FF3">
        <w:t>ompare the following model with the original model.</w:t>
      </w:r>
    </w:p>
    <w:p w14:paraId="56CBE485" w14:textId="77777777" w:rsidR="00982E5D" w:rsidRPr="00982E5D" w:rsidRDefault="00982E5D" w:rsidP="00502FC8">
      <w:pPr>
        <w:pStyle w:val="SourceCode"/>
        <w:wordWrap/>
        <w:rPr>
          <w:rStyle w:val="VerbatimChar"/>
          <w:sz w:val="20"/>
          <w:szCs w:val="20"/>
        </w:rPr>
      </w:pPr>
      <w:r w:rsidRPr="00982E5D">
        <w:rPr>
          <w:rStyle w:val="VerbatimChar"/>
          <w:sz w:val="20"/>
          <w:szCs w:val="20"/>
        </w:rPr>
        <w:t>. sem (ACSI -&gt; acsi1 acsi2 acsi3) ///</w:t>
      </w:r>
    </w:p>
    <w:p w14:paraId="670AA91E" w14:textId="4F9299C0" w:rsidR="00982E5D" w:rsidRPr="00982E5D" w:rsidRDefault="00982E5D" w:rsidP="00502FC8">
      <w:pPr>
        <w:pStyle w:val="SourceCode"/>
        <w:wordWrap/>
        <w:rPr>
          <w:rStyle w:val="VerbatimChar"/>
          <w:sz w:val="20"/>
          <w:szCs w:val="20"/>
        </w:rPr>
      </w:pPr>
      <w:r w:rsidRPr="00982E5D">
        <w:rPr>
          <w:rStyle w:val="VerbatimChar"/>
          <w:sz w:val="20"/>
          <w:szCs w:val="20"/>
        </w:rPr>
        <w:t xml:space="preserve">         (CUEX -&gt; cuex1 cuex2 cuex3) ///</w:t>
      </w:r>
    </w:p>
    <w:p w14:paraId="1F06C5D5" w14:textId="6145CE07" w:rsidR="00982E5D" w:rsidRPr="00982E5D" w:rsidRDefault="00982E5D" w:rsidP="00502FC8">
      <w:pPr>
        <w:pStyle w:val="SourceCode"/>
        <w:wordWrap/>
        <w:rPr>
          <w:rStyle w:val="VerbatimChar"/>
          <w:sz w:val="20"/>
          <w:szCs w:val="20"/>
        </w:rPr>
      </w:pPr>
      <w:r w:rsidRPr="00982E5D">
        <w:rPr>
          <w:rStyle w:val="VerbatimChar"/>
          <w:sz w:val="20"/>
          <w:szCs w:val="20"/>
        </w:rPr>
        <w:t xml:space="preserve">         (PERQ -&gt; perq1 perq2 perq3) ///</w:t>
      </w:r>
    </w:p>
    <w:p w14:paraId="61E03F5D" w14:textId="2821A4AF" w:rsidR="00982E5D" w:rsidRPr="00982E5D" w:rsidRDefault="00982E5D" w:rsidP="00502FC8">
      <w:pPr>
        <w:pStyle w:val="SourceCode"/>
        <w:wordWrap/>
        <w:rPr>
          <w:rStyle w:val="VerbatimChar"/>
          <w:sz w:val="20"/>
          <w:szCs w:val="20"/>
        </w:rPr>
      </w:pPr>
      <w:r w:rsidRPr="00982E5D">
        <w:rPr>
          <w:rStyle w:val="VerbatimChar"/>
          <w:sz w:val="20"/>
          <w:szCs w:val="20"/>
        </w:rPr>
        <w:t xml:space="preserve">         (PERV -&gt; perv1 perv2), ///</w:t>
      </w:r>
    </w:p>
    <w:p w14:paraId="72EBBB75" w14:textId="41B7622D" w:rsidR="00982E5D" w:rsidRPr="00982E5D" w:rsidRDefault="00982E5D" w:rsidP="00502FC8">
      <w:pPr>
        <w:pStyle w:val="SourceCode"/>
        <w:wordWrap/>
        <w:rPr>
          <w:rStyle w:val="VerbatimChar"/>
          <w:sz w:val="20"/>
          <w:szCs w:val="20"/>
        </w:rPr>
      </w:pPr>
      <w:r w:rsidRPr="00982E5D">
        <w:rPr>
          <w:rStyle w:val="VerbatimChar"/>
          <w:sz w:val="20"/>
          <w:szCs w:val="20"/>
        </w:rPr>
        <w:t xml:space="preserve">         variance(ACSI@1 CUEX@1 PERQ@1 PERV@1) /// Alternative scaling</w:t>
      </w:r>
    </w:p>
    <w:p w14:paraId="58836E30" w14:textId="3FA17E42" w:rsidR="00982E5D" w:rsidRPr="00982E5D" w:rsidRDefault="00982E5D" w:rsidP="00502FC8">
      <w:pPr>
        <w:pStyle w:val="SourceCode"/>
        <w:wordWrap/>
        <w:rPr>
          <w:rStyle w:val="VerbatimChar"/>
          <w:sz w:val="20"/>
          <w:szCs w:val="20"/>
        </w:rPr>
      </w:pPr>
      <w:r w:rsidRPr="00982E5D">
        <w:rPr>
          <w:rStyle w:val="VerbatimChar"/>
          <w:sz w:val="20"/>
          <w:szCs w:val="20"/>
        </w:rPr>
        <w:t xml:space="preserve">         covariance(ACSI*PERQ@.96)</w:t>
      </w:r>
    </w:p>
    <w:p w14:paraId="45271CDA" w14:textId="77777777" w:rsidR="00982E5D" w:rsidRPr="00982E5D" w:rsidRDefault="00982E5D" w:rsidP="00502FC8">
      <w:pPr>
        <w:pStyle w:val="SourceCode"/>
        <w:wordWrap/>
        <w:rPr>
          <w:rStyle w:val="VerbatimChar"/>
          <w:sz w:val="20"/>
          <w:szCs w:val="20"/>
        </w:rPr>
      </w:pPr>
    </w:p>
    <w:p w14:paraId="088AA2E0" w14:textId="77777777" w:rsidR="00982E5D" w:rsidRPr="00982E5D" w:rsidRDefault="00982E5D" w:rsidP="00502FC8">
      <w:pPr>
        <w:pStyle w:val="SourceCode"/>
        <w:wordWrap/>
        <w:rPr>
          <w:rStyle w:val="VerbatimChar"/>
          <w:sz w:val="20"/>
          <w:szCs w:val="20"/>
        </w:rPr>
      </w:pPr>
      <w:r w:rsidRPr="00982E5D">
        <w:rPr>
          <w:rStyle w:val="VerbatimChar"/>
          <w:sz w:val="20"/>
          <w:szCs w:val="20"/>
        </w:rPr>
        <w:t>Endogenous variables</w:t>
      </w:r>
    </w:p>
    <w:p w14:paraId="49973062" w14:textId="77777777" w:rsidR="00982E5D" w:rsidRPr="00982E5D" w:rsidRDefault="00982E5D" w:rsidP="00502FC8">
      <w:pPr>
        <w:pStyle w:val="SourceCode"/>
        <w:wordWrap/>
        <w:rPr>
          <w:rStyle w:val="VerbatimChar"/>
          <w:sz w:val="20"/>
          <w:szCs w:val="20"/>
        </w:rPr>
      </w:pPr>
    </w:p>
    <w:p w14:paraId="4828049B" w14:textId="77777777" w:rsidR="00982E5D" w:rsidRPr="00982E5D" w:rsidRDefault="00982E5D" w:rsidP="00502FC8">
      <w:pPr>
        <w:pStyle w:val="SourceCode"/>
        <w:wordWrap/>
        <w:rPr>
          <w:rStyle w:val="VerbatimChar"/>
          <w:sz w:val="20"/>
          <w:szCs w:val="20"/>
        </w:rPr>
      </w:pPr>
      <w:r w:rsidRPr="00982E5D">
        <w:rPr>
          <w:rStyle w:val="VerbatimChar"/>
          <w:sz w:val="20"/>
          <w:szCs w:val="20"/>
        </w:rPr>
        <w:t>Measurement:  acsi1 acsi2 acsi3 cuex1 cuex2 cuex3 perq1 perq2 perq3 perv1 perv2</w:t>
      </w:r>
    </w:p>
    <w:p w14:paraId="42458274" w14:textId="77777777" w:rsidR="00982E5D" w:rsidRPr="00982E5D" w:rsidRDefault="00982E5D" w:rsidP="00502FC8">
      <w:pPr>
        <w:pStyle w:val="SourceCode"/>
        <w:wordWrap/>
        <w:rPr>
          <w:rStyle w:val="VerbatimChar"/>
          <w:sz w:val="20"/>
          <w:szCs w:val="20"/>
        </w:rPr>
      </w:pPr>
    </w:p>
    <w:p w14:paraId="7FAA754D" w14:textId="77777777" w:rsidR="00982E5D" w:rsidRPr="00982E5D" w:rsidRDefault="00982E5D" w:rsidP="00502FC8">
      <w:pPr>
        <w:pStyle w:val="SourceCode"/>
        <w:wordWrap/>
        <w:rPr>
          <w:rStyle w:val="VerbatimChar"/>
          <w:sz w:val="20"/>
          <w:szCs w:val="20"/>
        </w:rPr>
      </w:pPr>
      <w:r w:rsidRPr="00982E5D">
        <w:rPr>
          <w:rStyle w:val="VerbatimChar"/>
          <w:sz w:val="20"/>
          <w:szCs w:val="20"/>
        </w:rPr>
        <w:t>Exogenous variables</w:t>
      </w:r>
    </w:p>
    <w:p w14:paraId="49631105" w14:textId="77777777" w:rsidR="00982E5D" w:rsidRPr="00982E5D" w:rsidRDefault="00982E5D" w:rsidP="00502FC8">
      <w:pPr>
        <w:pStyle w:val="SourceCode"/>
        <w:wordWrap/>
        <w:rPr>
          <w:rStyle w:val="VerbatimChar"/>
          <w:sz w:val="20"/>
          <w:szCs w:val="20"/>
        </w:rPr>
      </w:pPr>
    </w:p>
    <w:p w14:paraId="7890C501" w14:textId="77777777" w:rsidR="00982E5D" w:rsidRPr="00982E5D" w:rsidRDefault="00982E5D" w:rsidP="00502FC8">
      <w:pPr>
        <w:pStyle w:val="SourceCode"/>
        <w:wordWrap/>
        <w:rPr>
          <w:rStyle w:val="VerbatimChar"/>
          <w:sz w:val="20"/>
          <w:szCs w:val="20"/>
        </w:rPr>
      </w:pPr>
      <w:r w:rsidRPr="00982E5D">
        <w:rPr>
          <w:rStyle w:val="VerbatimChar"/>
          <w:sz w:val="20"/>
          <w:szCs w:val="20"/>
        </w:rPr>
        <w:t>Latent:       ACSI CUEX PERQ PERV</w:t>
      </w:r>
    </w:p>
    <w:p w14:paraId="64E2AF8C" w14:textId="77777777" w:rsidR="00982E5D" w:rsidRPr="00982E5D" w:rsidRDefault="00982E5D" w:rsidP="00502FC8">
      <w:pPr>
        <w:pStyle w:val="SourceCode"/>
        <w:wordWrap/>
        <w:rPr>
          <w:rStyle w:val="VerbatimChar"/>
          <w:sz w:val="20"/>
          <w:szCs w:val="20"/>
        </w:rPr>
      </w:pPr>
    </w:p>
    <w:p w14:paraId="6775752F" w14:textId="77777777" w:rsidR="00982E5D" w:rsidRPr="00982E5D" w:rsidRDefault="00982E5D" w:rsidP="00502FC8">
      <w:pPr>
        <w:pStyle w:val="SourceCode"/>
        <w:wordWrap/>
        <w:rPr>
          <w:rStyle w:val="VerbatimChar"/>
          <w:sz w:val="20"/>
          <w:szCs w:val="20"/>
        </w:rPr>
      </w:pPr>
      <w:r w:rsidRPr="00982E5D">
        <w:rPr>
          <w:rStyle w:val="VerbatimChar"/>
          <w:sz w:val="20"/>
          <w:szCs w:val="20"/>
        </w:rPr>
        <w:t>Fitting target model:</w:t>
      </w:r>
    </w:p>
    <w:p w14:paraId="201D786C" w14:textId="77777777" w:rsidR="00982E5D" w:rsidRPr="00982E5D" w:rsidRDefault="00982E5D" w:rsidP="00502FC8">
      <w:pPr>
        <w:pStyle w:val="SourceCode"/>
        <w:wordWrap/>
        <w:rPr>
          <w:rStyle w:val="VerbatimChar"/>
          <w:sz w:val="20"/>
          <w:szCs w:val="20"/>
        </w:rPr>
      </w:pPr>
    </w:p>
    <w:p w14:paraId="25A193BD" w14:textId="77777777" w:rsidR="00982E5D" w:rsidRPr="00982E5D" w:rsidRDefault="00982E5D" w:rsidP="00502FC8">
      <w:pPr>
        <w:pStyle w:val="SourceCode"/>
        <w:wordWrap/>
        <w:rPr>
          <w:rStyle w:val="VerbatimChar"/>
          <w:sz w:val="20"/>
          <w:szCs w:val="20"/>
        </w:rPr>
      </w:pPr>
      <w:r w:rsidRPr="00982E5D">
        <w:rPr>
          <w:rStyle w:val="VerbatimChar"/>
          <w:sz w:val="20"/>
          <w:szCs w:val="20"/>
        </w:rPr>
        <w:lastRenderedPageBreak/>
        <w:t xml:space="preserve">Iteration 0:   log likelihood = -204851.01  </w:t>
      </w:r>
    </w:p>
    <w:p w14:paraId="42AD7E98"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Iteration 1:   log likelihood = -204808.66  </w:t>
      </w:r>
    </w:p>
    <w:p w14:paraId="14DE6B42"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Iteration 2:   log likelihood = -204808.26  </w:t>
      </w:r>
    </w:p>
    <w:p w14:paraId="33C574E1"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Iteration 3:   log likelihood = -204808.26  </w:t>
      </w:r>
    </w:p>
    <w:p w14:paraId="3921B487" w14:textId="77777777" w:rsidR="00982E5D" w:rsidRPr="00982E5D" w:rsidRDefault="00982E5D" w:rsidP="00502FC8">
      <w:pPr>
        <w:pStyle w:val="SourceCode"/>
        <w:wordWrap/>
        <w:rPr>
          <w:rStyle w:val="VerbatimChar"/>
          <w:sz w:val="20"/>
          <w:szCs w:val="20"/>
        </w:rPr>
      </w:pPr>
    </w:p>
    <w:p w14:paraId="5D17823F" w14:textId="77777777" w:rsidR="00982E5D" w:rsidRPr="00982E5D" w:rsidRDefault="00982E5D" w:rsidP="00502FC8">
      <w:pPr>
        <w:pStyle w:val="SourceCode"/>
        <w:wordWrap/>
        <w:rPr>
          <w:rStyle w:val="VerbatimChar"/>
          <w:sz w:val="20"/>
          <w:szCs w:val="20"/>
        </w:rPr>
      </w:pPr>
      <w:r w:rsidRPr="00982E5D">
        <w:rPr>
          <w:rStyle w:val="VerbatimChar"/>
          <w:sz w:val="20"/>
          <w:szCs w:val="20"/>
        </w:rPr>
        <w:t>Structural equation model                       Number of obs     =     10,417</w:t>
      </w:r>
    </w:p>
    <w:p w14:paraId="69EC979B" w14:textId="77777777" w:rsidR="00982E5D" w:rsidRPr="00982E5D" w:rsidRDefault="00982E5D" w:rsidP="00502FC8">
      <w:pPr>
        <w:pStyle w:val="SourceCode"/>
        <w:wordWrap/>
        <w:rPr>
          <w:rStyle w:val="VerbatimChar"/>
          <w:sz w:val="20"/>
          <w:szCs w:val="20"/>
        </w:rPr>
      </w:pPr>
      <w:r w:rsidRPr="00982E5D">
        <w:rPr>
          <w:rStyle w:val="VerbatimChar"/>
          <w:sz w:val="20"/>
          <w:szCs w:val="20"/>
        </w:rPr>
        <w:t>Estimation method  = ml</w:t>
      </w:r>
    </w:p>
    <w:p w14:paraId="348104A7" w14:textId="77777777" w:rsidR="00982E5D" w:rsidRPr="00982E5D" w:rsidRDefault="00982E5D" w:rsidP="00502FC8">
      <w:pPr>
        <w:pStyle w:val="SourceCode"/>
        <w:wordWrap/>
        <w:rPr>
          <w:rStyle w:val="VerbatimChar"/>
          <w:sz w:val="20"/>
          <w:szCs w:val="20"/>
        </w:rPr>
      </w:pPr>
      <w:r w:rsidRPr="00982E5D">
        <w:rPr>
          <w:rStyle w:val="VerbatimChar"/>
          <w:sz w:val="20"/>
          <w:szCs w:val="20"/>
        </w:rPr>
        <w:t>Log likelihood     = -204808.26</w:t>
      </w:r>
    </w:p>
    <w:p w14:paraId="549C515C" w14:textId="77777777" w:rsidR="00982E5D" w:rsidRPr="00982E5D" w:rsidRDefault="00982E5D" w:rsidP="00502FC8">
      <w:pPr>
        <w:pStyle w:val="SourceCode"/>
        <w:wordWrap/>
        <w:rPr>
          <w:rStyle w:val="VerbatimChar"/>
          <w:sz w:val="20"/>
          <w:szCs w:val="20"/>
        </w:rPr>
      </w:pPr>
    </w:p>
    <w:p w14:paraId="0BEA1655"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( 1)  [/]var(ACSI) = 1</w:t>
      </w:r>
    </w:p>
    <w:p w14:paraId="2E67818A"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( 2)  [/]cov(ACSI,PERQ) = .96</w:t>
      </w:r>
    </w:p>
    <w:p w14:paraId="53E1499F"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( 3)  [/]var(CUEX) = 1</w:t>
      </w:r>
    </w:p>
    <w:p w14:paraId="04D24556"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( 4)  [/]var(PERQ) = 1</w:t>
      </w:r>
    </w:p>
    <w:p w14:paraId="11BAAF4A"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( 5)  [/]var(PERV) = 1</w:t>
      </w:r>
    </w:p>
    <w:p w14:paraId="41E36274" w14:textId="77777777" w:rsidR="00982E5D" w:rsidRPr="00982E5D" w:rsidRDefault="00982E5D" w:rsidP="00502FC8">
      <w:pPr>
        <w:pStyle w:val="SourceCode"/>
        <w:wordWrap/>
        <w:rPr>
          <w:rStyle w:val="VerbatimChar"/>
          <w:sz w:val="20"/>
          <w:szCs w:val="20"/>
        </w:rPr>
      </w:pPr>
      <w:r w:rsidRPr="00982E5D">
        <w:rPr>
          <w:rStyle w:val="VerbatimChar"/>
          <w:sz w:val="20"/>
          <w:szCs w:val="20"/>
        </w:rPr>
        <w:t>-------------------------------------------------------------------------------</w:t>
      </w:r>
    </w:p>
    <w:p w14:paraId="4B44DB4D"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                 OIM</w:t>
      </w:r>
    </w:p>
    <w:p w14:paraId="2B9DE6AD"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      Coef.   Std. Err.      z    P&gt;|z|     [95% Conf. Interval]</w:t>
      </w:r>
    </w:p>
    <w:p w14:paraId="63A73C2F" w14:textId="77777777" w:rsidR="00982E5D" w:rsidRPr="00982E5D" w:rsidRDefault="00982E5D" w:rsidP="00502FC8">
      <w:pPr>
        <w:pStyle w:val="SourceCode"/>
        <w:wordWrap/>
        <w:rPr>
          <w:rStyle w:val="VerbatimChar"/>
          <w:sz w:val="20"/>
          <w:szCs w:val="20"/>
        </w:rPr>
      </w:pPr>
      <w:r w:rsidRPr="00982E5D">
        <w:rPr>
          <w:rStyle w:val="VerbatimChar"/>
          <w:sz w:val="20"/>
          <w:szCs w:val="20"/>
        </w:rPr>
        <w:t>--------------+----------------------------------------------------------------</w:t>
      </w:r>
    </w:p>
    <w:p w14:paraId="21BCBFE7" w14:textId="77777777" w:rsidR="00982E5D" w:rsidRPr="00982E5D" w:rsidRDefault="00982E5D" w:rsidP="00502FC8">
      <w:pPr>
        <w:pStyle w:val="SourceCode"/>
        <w:wordWrap/>
        <w:rPr>
          <w:rStyle w:val="VerbatimChar"/>
          <w:sz w:val="20"/>
          <w:szCs w:val="20"/>
        </w:rPr>
      </w:pPr>
      <w:r w:rsidRPr="00982E5D">
        <w:rPr>
          <w:rStyle w:val="VerbatimChar"/>
          <w:sz w:val="20"/>
          <w:szCs w:val="20"/>
        </w:rPr>
        <w:t>Measurement   |</w:t>
      </w:r>
    </w:p>
    <w:p w14:paraId="611AB8D0"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acsi1       |</w:t>
      </w:r>
    </w:p>
    <w:p w14:paraId="5930F0BB"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ACSI |   1.855401    .014992   123.76   0.000     1.826017    1.884785</w:t>
      </w:r>
    </w:p>
    <w:p w14:paraId="459028B9"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_cons |  -3.99e-09   .0196268    -0.00   1.000    -.0384678    .0384678</w:t>
      </w:r>
    </w:p>
    <w:p w14:paraId="46772589"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w:t>
      </w:r>
    </w:p>
    <w:p w14:paraId="63E7DAEC"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acsi2       |</w:t>
      </w:r>
    </w:p>
    <w:p w14:paraId="50C68DFD"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ACSI |   1.747325   .0168918   103.44   0.000     1.714217    1.780432</w:t>
      </w:r>
    </w:p>
    <w:p w14:paraId="6C41FF38"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_cons |  -1.11e-08   .0206015    -0.00   1.000    -.0403783    .0403783</w:t>
      </w:r>
    </w:p>
    <w:p w14:paraId="3AE8FF28"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w:t>
      </w:r>
    </w:p>
    <w:p w14:paraId="17916618"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acsi3       |</w:t>
      </w:r>
    </w:p>
    <w:p w14:paraId="400661EA"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ACSI |   1.461616   .0158785    92.05   0.000     1.430494    1.492737</w:t>
      </w:r>
    </w:p>
    <w:p w14:paraId="4FE71484"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_cons |  -6.56e-09   .0186359    -0.00   1.000    -.0365257    .0365257</w:t>
      </w:r>
    </w:p>
    <w:p w14:paraId="6F0AE2DE"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w:t>
      </w:r>
    </w:p>
    <w:p w14:paraId="0FAE5377"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cuex1       |</w:t>
      </w:r>
    </w:p>
    <w:p w14:paraId="2DC4B69A"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CUEX |   1.582205   .0205953    76.82   0.000     1.541839    1.622571</w:t>
      </w:r>
    </w:p>
    <w:p w14:paraId="6E9DF886"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_cons |   2.10e-10   .0205825     0.00   1.000     -.040341     .040341</w:t>
      </w:r>
    </w:p>
    <w:p w14:paraId="3D5430EE"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w:t>
      </w:r>
    </w:p>
    <w:p w14:paraId="61E5E4DD"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cuex2       |</w:t>
      </w:r>
    </w:p>
    <w:p w14:paraId="4B89DA49"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CUEX |   1.647994   .0216037    76.28   0.000     1.605652    1.690337</w:t>
      </w:r>
    </w:p>
    <w:p w14:paraId="028800DC"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_cons |  -2.57e-08   .0215626    -0.00   1.000    -.0422619    .0422618</w:t>
      </w:r>
    </w:p>
    <w:p w14:paraId="36959F56"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w:t>
      </w:r>
    </w:p>
    <w:p w14:paraId="250E6E8D"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cuex3       |</w:t>
      </w:r>
    </w:p>
    <w:p w14:paraId="35B3EC91"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CUEX |   1.038665   .0242149    42.89   0.000     .9912046    1.086125</w:t>
      </w:r>
    </w:p>
    <w:p w14:paraId="52874C3E"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_cons |  -3.46e-08   .0225371    -0.00   1.000    -.0441719    .0441718</w:t>
      </w:r>
    </w:p>
    <w:p w14:paraId="2B84D100"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w:t>
      </w:r>
    </w:p>
    <w:p w14:paraId="2152A4C0"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perq1       |</w:t>
      </w:r>
    </w:p>
    <w:p w14:paraId="7A87129E"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PERQ |   1.712683   .0147109   116.42   0.000      1.68385    1.741516</w:t>
      </w:r>
    </w:p>
    <w:p w14:paraId="2AE2326F"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_cons |  -1.03e-09   .0186438    -0.00   1.000    -.0365411    .0365411</w:t>
      </w:r>
    </w:p>
    <w:p w14:paraId="42B589B1"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w:t>
      </w:r>
    </w:p>
    <w:p w14:paraId="49701C13"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perq2       |</w:t>
      </w:r>
    </w:p>
    <w:p w14:paraId="6CF1D765"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PERQ |   1.565172    .014228   110.01   0.000     1.537285    1.593058</w:t>
      </w:r>
    </w:p>
    <w:p w14:paraId="14E13D5F"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_cons |   2.50e-09   .0176606     0.00   1.000    -.0346141    .0346142</w:t>
      </w:r>
    </w:p>
    <w:p w14:paraId="1FFC2CC5"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w:t>
      </w:r>
    </w:p>
    <w:p w14:paraId="284E5171"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perq3       |</w:t>
      </w:r>
    </w:p>
    <w:p w14:paraId="5F9727A7"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PERQ |   .9793535   .0156838    62.44   0.000     .9486139    1.010093</w:t>
      </w:r>
    </w:p>
    <w:p w14:paraId="44D91612"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_cons |  -6.33e-09    .016666    -0.00   1.000    -.0326648    .0326648</w:t>
      </w:r>
    </w:p>
    <w:p w14:paraId="573099AA"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w:t>
      </w:r>
    </w:p>
    <w:p w14:paraId="7E83E286" w14:textId="77777777" w:rsidR="00982E5D" w:rsidRPr="00982E5D" w:rsidRDefault="00982E5D" w:rsidP="00502FC8">
      <w:pPr>
        <w:pStyle w:val="SourceCode"/>
        <w:wordWrap/>
        <w:rPr>
          <w:rStyle w:val="VerbatimChar"/>
          <w:sz w:val="20"/>
          <w:szCs w:val="20"/>
        </w:rPr>
      </w:pPr>
      <w:r w:rsidRPr="00982E5D">
        <w:rPr>
          <w:rStyle w:val="VerbatimChar"/>
          <w:sz w:val="20"/>
          <w:szCs w:val="20"/>
        </w:rPr>
        <w:lastRenderedPageBreak/>
        <w:t xml:space="preserve">  perv1       |</w:t>
      </w:r>
    </w:p>
    <w:p w14:paraId="249631BB"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PERV |   1.645257   .0142592   115.38   0.000      1.61731    1.673205</w:t>
      </w:r>
    </w:p>
    <w:p w14:paraId="30FEA0EF"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_cons |  -1.46e-08   .0176516    -0.00   1.000    -.0345965    .0345964</w:t>
      </w:r>
    </w:p>
    <w:p w14:paraId="3370CE09"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w:t>
      </w:r>
    </w:p>
    <w:p w14:paraId="099D079D"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perv2       |</w:t>
      </w:r>
    </w:p>
    <w:p w14:paraId="6839CB6E"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PERV |   1.857766   .0180905   102.69   0.000     1.822309    1.893222</w:t>
      </w:r>
    </w:p>
    <w:p w14:paraId="0C3E1A0C"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_cons |  -2.47e-08   .0215712    -0.00   1.000    -.0422788    .0422788</w:t>
      </w:r>
    </w:p>
    <w:p w14:paraId="457A0517" w14:textId="77777777" w:rsidR="00982E5D" w:rsidRPr="00982E5D" w:rsidRDefault="00982E5D" w:rsidP="00502FC8">
      <w:pPr>
        <w:pStyle w:val="SourceCode"/>
        <w:wordWrap/>
        <w:rPr>
          <w:rStyle w:val="VerbatimChar"/>
          <w:sz w:val="20"/>
          <w:szCs w:val="20"/>
        </w:rPr>
      </w:pPr>
      <w:r w:rsidRPr="00982E5D">
        <w:rPr>
          <w:rStyle w:val="VerbatimChar"/>
          <w:sz w:val="20"/>
          <w:szCs w:val="20"/>
        </w:rPr>
        <w:t>--------------+----------------------------------------------------------------</w:t>
      </w:r>
    </w:p>
    <w:p w14:paraId="75222F2D"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var(e.acsi1)|   .5702313   .0124605                      .5463247     .595184</w:t>
      </w:r>
    </w:p>
    <w:p w14:paraId="3B78B9CC"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var(e.acsi2)|   1.368076    .021786                      1.326036    1.411449</w:t>
      </w:r>
    </w:p>
    <w:p w14:paraId="217CA90B"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var(e.acsi3)|   1.481479   .0223753                      1.438267     1.52599</w:t>
      </w:r>
    </w:p>
    <w:p w14:paraId="466DCDFB"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var(e.cuex1)|   1.909693   .0436568                      1.826016    1.997204</w:t>
      </w:r>
    </w:p>
    <w:p w14:paraId="7D83FEDB"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var(e.cuex2)|   2.127436   .0480065                      2.035395    2.223638</w:t>
      </w:r>
    </w:p>
    <w:p w14:paraId="4BD50E3F"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var(e.cuex3)|   4.212171   .0629725                      4.090538    4.337421</w:t>
      </w:r>
    </w:p>
    <w:p w14:paraId="479055F0"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var(e.perq1)|   .6875572   .0138962                      .6608535    .7153399</w:t>
      </w:r>
    </w:p>
    <w:p w14:paraId="073DA3DE"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var(e.perq2)|   .7992684   .0144988                      .7713505    .8281966</w:t>
      </w:r>
    </w:p>
    <w:p w14:paraId="62C440A8"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var(e.perq3)|   1.934247   .0278043                      1.880512    1.989517</w:t>
      </w:r>
    </w:p>
    <w:p w14:paraId="1DF15209"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var(e.perv1)|   .5388349   .0174335                      .5057267    .5741107</w:t>
      </w:r>
    </w:p>
    <w:p w14:paraId="4DE4F76A"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var(e.perv2)|   1.395916   .0278851                      1.342318    1.451653</w:t>
      </w:r>
    </w:p>
    <w:p w14:paraId="63F476AC"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var(ACSI)|          1  (constrained)</w:t>
      </w:r>
    </w:p>
    <w:p w14:paraId="3479842B"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var(CUEX)|          1  (constrained)</w:t>
      </w:r>
    </w:p>
    <w:p w14:paraId="34D03DBD"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var(PERQ)|          1  (constrained)</w:t>
      </w:r>
    </w:p>
    <w:p w14:paraId="33DD4684"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var(PERV)|          1  (constrained)</w:t>
      </w:r>
    </w:p>
    <w:p w14:paraId="4AE6FB09" w14:textId="77777777" w:rsidR="00982E5D" w:rsidRPr="00982E5D" w:rsidRDefault="00982E5D" w:rsidP="00502FC8">
      <w:pPr>
        <w:pStyle w:val="SourceCode"/>
        <w:wordWrap/>
        <w:rPr>
          <w:rStyle w:val="VerbatimChar"/>
          <w:sz w:val="20"/>
          <w:szCs w:val="20"/>
        </w:rPr>
      </w:pPr>
      <w:r w:rsidRPr="00982E5D">
        <w:rPr>
          <w:rStyle w:val="VerbatimChar"/>
          <w:sz w:val="20"/>
          <w:szCs w:val="20"/>
        </w:rPr>
        <w:t>--------------+----------------------------------------------------------------</w:t>
      </w:r>
    </w:p>
    <w:p w14:paraId="1A39743E" w14:textId="77777777" w:rsidR="00982E5D" w:rsidRPr="00982E5D" w:rsidRDefault="00982E5D" w:rsidP="00502FC8">
      <w:pPr>
        <w:pStyle w:val="SourceCode"/>
        <w:wordWrap/>
        <w:rPr>
          <w:rStyle w:val="VerbatimChar"/>
          <w:sz w:val="20"/>
          <w:szCs w:val="20"/>
        </w:rPr>
      </w:pPr>
      <w:r w:rsidRPr="00982E5D">
        <w:rPr>
          <w:rStyle w:val="VerbatimChar"/>
          <w:sz w:val="20"/>
          <w:szCs w:val="20"/>
        </w:rPr>
        <w:t>cov(ACSI,CUEX)|   .6145338   .0083698    73.42   0.000     .5981292    .6309384</w:t>
      </w:r>
    </w:p>
    <w:p w14:paraId="292D3E8C" w14:textId="77777777" w:rsidR="00982E5D" w:rsidRPr="00982E5D" w:rsidRDefault="00982E5D" w:rsidP="00502FC8">
      <w:pPr>
        <w:pStyle w:val="SourceCode"/>
        <w:wordWrap/>
        <w:rPr>
          <w:rStyle w:val="VerbatimChar"/>
          <w:sz w:val="20"/>
          <w:szCs w:val="20"/>
        </w:rPr>
      </w:pPr>
      <w:r w:rsidRPr="00982E5D">
        <w:rPr>
          <w:rStyle w:val="VerbatimChar"/>
          <w:sz w:val="20"/>
          <w:szCs w:val="20"/>
        </w:rPr>
        <w:t>cov(ACSI,PERQ)|        .96  (constrained)</w:t>
      </w:r>
    </w:p>
    <w:p w14:paraId="47C55A66" w14:textId="77777777" w:rsidR="00982E5D" w:rsidRPr="00982E5D" w:rsidRDefault="00982E5D" w:rsidP="00502FC8">
      <w:pPr>
        <w:pStyle w:val="SourceCode"/>
        <w:wordWrap/>
        <w:rPr>
          <w:rStyle w:val="VerbatimChar"/>
          <w:sz w:val="20"/>
          <w:szCs w:val="20"/>
        </w:rPr>
      </w:pPr>
      <w:r w:rsidRPr="00982E5D">
        <w:rPr>
          <w:rStyle w:val="VerbatimChar"/>
          <w:sz w:val="20"/>
          <w:szCs w:val="20"/>
        </w:rPr>
        <w:t>cov(ACSI,PERV)|   .8751204   .0038323   228.35   0.000     .8676092    .8826316</w:t>
      </w:r>
    </w:p>
    <w:p w14:paraId="7929D737" w14:textId="77777777" w:rsidR="00982E5D" w:rsidRPr="00982E5D" w:rsidRDefault="00982E5D" w:rsidP="00502FC8">
      <w:pPr>
        <w:pStyle w:val="SourceCode"/>
        <w:wordWrap/>
        <w:rPr>
          <w:rStyle w:val="VerbatimChar"/>
          <w:sz w:val="20"/>
          <w:szCs w:val="20"/>
        </w:rPr>
      </w:pPr>
      <w:r w:rsidRPr="00982E5D">
        <w:rPr>
          <w:rStyle w:val="VerbatimChar"/>
          <w:sz w:val="20"/>
          <w:szCs w:val="20"/>
        </w:rPr>
        <w:t>cov(CUEX,PERQ)|   .6990885   .0077028    90.76   0.000     .6839914    .7141856</w:t>
      </w:r>
    </w:p>
    <w:p w14:paraId="553242DA" w14:textId="77777777" w:rsidR="00982E5D" w:rsidRPr="00982E5D" w:rsidRDefault="00982E5D" w:rsidP="00502FC8">
      <w:pPr>
        <w:pStyle w:val="SourceCode"/>
        <w:wordWrap/>
        <w:rPr>
          <w:rStyle w:val="VerbatimChar"/>
          <w:sz w:val="20"/>
          <w:szCs w:val="20"/>
        </w:rPr>
      </w:pPr>
      <w:r w:rsidRPr="00982E5D">
        <w:rPr>
          <w:rStyle w:val="VerbatimChar"/>
          <w:sz w:val="20"/>
          <w:szCs w:val="20"/>
        </w:rPr>
        <w:t>cov(CUEX,PERV)|   .5276878    .009491    55.60   0.000     .5090858    .5462898</w:t>
      </w:r>
    </w:p>
    <w:p w14:paraId="043B985D" w14:textId="77777777" w:rsidR="00982E5D" w:rsidRPr="00982E5D" w:rsidRDefault="00982E5D" w:rsidP="00502FC8">
      <w:pPr>
        <w:pStyle w:val="SourceCode"/>
        <w:wordWrap/>
        <w:rPr>
          <w:rStyle w:val="VerbatimChar"/>
          <w:sz w:val="20"/>
          <w:szCs w:val="20"/>
        </w:rPr>
      </w:pPr>
      <w:r w:rsidRPr="00982E5D">
        <w:rPr>
          <w:rStyle w:val="VerbatimChar"/>
          <w:sz w:val="20"/>
          <w:szCs w:val="20"/>
        </w:rPr>
        <w:t>cov(PERQ,PERV)|   .7721496   .0050171   153.90   0.000     .7623162    .7819829</w:t>
      </w:r>
    </w:p>
    <w:p w14:paraId="7D50E23A" w14:textId="77777777" w:rsidR="00982E5D" w:rsidRPr="00982E5D" w:rsidRDefault="00982E5D" w:rsidP="00502FC8">
      <w:pPr>
        <w:pStyle w:val="SourceCode"/>
        <w:wordWrap/>
        <w:rPr>
          <w:rStyle w:val="VerbatimChar"/>
          <w:sz w:val="20"/>
          <w:szCs w:val="20"/>
        </w:rPr>
      </w:pPr>
      <w:r w:rsidRPr="00982E5D">
        <w:rPr>
          <w:rStyle w:val="VerbatimChar"/>
          <w:sz w:val="20"/>
          <w:szCs w:val="20"/>
        </w:rPr>
        <w:t>-------------------------------------------------------------------------------</w:t>
      </w:r>
    </w:p>
    <w:p w14:paraId="2303BEFD" w14:textId="77777777" w:rsidR="00982E5D" w:rsidRPr="00982E5D" w:rsidRDefault="00982E5D" w:rsidP="00502FC8">
      <w:pPr>
        <w:pStyle w:val="SourceCode"/>
        <w:wordWrap/>
        <w:rPr>
          <w:rStyle w:val="VerbatimChar"/>
          <w:sz w:val="20"/>
          <w:szCs w:val="20"/>
        </w:rPr>
      </w:pPr>
      <w:r w:rsidRPr="00982E5D">
        <w:rPr>
          <w:rStyle w:val="VerbatimChar"/>
          <w:sz w:val="20"/>
          <w:szCs w:val="20"/>
        </w:rPr>
        <w:t>LR test of model vs. saturated: chi2(39)  =   1615.89, Prob &gt; chi2 = 0.0000</w:t>
      </w:r>
    </w:p>
    <w:p w14:paraId="61C2A362" w14:textId="77777777" w:rsidR="00982E5D" w:rsidRPr="00982E5D" w:rsidRDefault="00982E5D" w:rsidP="00502FC8">
      <w:pPr>
        <w:pStyle w:val="SourceCode"/>
        <w:wordWrap/>
        <w:rPr>
          <w:rStyle w:val="VerbatimChar"/>
          <w:sz w:val="20"/>
          <w:szCs w:val="20"/>
        </w:rPr>
      </w:pPr>
    </w:p>
    <w:p w14:paraId="0302DEA4"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w:t>
      </w:r>
    </w:p>
    <w:p w14:paraId="2023EC9B" w14:textId="77777777" w:rsidR="00982E5D" w:rsidRPr="00982E5D" w:rsidRDefault="00982E5D" w:rsidP="00502FC8">
      <w:pPr>
        <w:pStyle w:val="SourceCode"/>
        <w:wordWrap/>
        <w:rPr>
          <w:rStyle w:val="VerbatimChar"/>
          <w:sz w:val="20"/>
          <w:szCs w:val="20"/>
        </w:rPr>
      </w:pPr>
      <w:r w:rsidRPr="00982E5D">
        <w:rPr>
          <w:rStyle w:val="VerbatimChar"/>
          <w:sz w:val="20"/>
          <w:szCs w:val="20"/>
        </w:rPr>
        <w:t>. estimates store m5</w:t>
      </w:r>
    </w:p>
    <w:p w14:paraId="1D38C48A" w14:textId="77777777" w:rsidR="00982E5D" w:rsidRPr="00982E5D" w:rsidRDefault="00982E5D" w:rsidP="00502FC8">
      <w:pPr>
        <w:pStyle w:val="SourceCode"/>
        <w:wordWrap/>
        <w:rPr>
          <w:rStyle w:val="VerbatimChar"/>
          <w:sz w:val="20"/>
          <w:szCs w:val="20"/>
        </w:rPr>
      </w:pPr>
    </w:p>
    <w:p w14:paraId="25D89E87" w14:textId="77777777" w:rsidR="00982E5D" w:rsidRPr="00982E5D" w:rsidRDefault="00982E5D" w:rsidP="00502FC8">
      <w:pPr>
        <w:pStyle w:val="SourceCode"/>
        <w:wordWrap/>
        <w:rPr>
          <w:rStyle w:val="VerbatimChar"/>
          <w:sz w:val="20"/>
          <w:szCs w:val="20"/>
        </w:rPr>
      </w:pPr>
      <w:r w:rsidRPr="00982E5D">
        <w:rPr>
          <w:rStyle w:val="VerbatimChar"/>
          <w:sz w:val="20"/>
          <w:szCs w:val="20"/>
        </w:rPr>
        <w:t xml:space="preserve">. </w:t>
      </w:r>
    </w:p>
    <w:p w14:paraId="024663F5" w14:textId="77777777" w:rsidR="00982E5D" w:rsidRPr="00982E5D" w:rsidRDefault="00982E5D" w:rsidP="00502FC8">
      <w:pPr>
        <w:pStyle w:val="SourceCode"/>
        <w:wordWrap/>
        <w:rPr>
          <w:rStyle w:val="VerbatimChar"/>
          <w:sz w:val="20"/>
          <w:szCs w:val="20"/>
        </w:rPr>
      </w:pPr>
      <w:r w:rsidRPr="00982E5D">
        <w:rPr>
          <w:rStyle w:val="VerbatimChar"/>
          <w:sz w:val="20"/>
          <w:szCs w:val="20"/>
        </w:rPr>
        <w:t>. lrtest m1 m5</w:t>
      </w:r>
    </w:p>
    <w:p w14:paraId="61756958" w14:textId="77777777" w:rsidR="00982E5D" w:rsidRPr="00982E5D" w:rsidRDefault="00982E5D" w:rsidP="00502FC8">
      <w:pPr>
        <w:pStyle w:val="SourceCode"/>
        <w:wordWrap/>
        <w:rPr>
          <w:rStyle w:val="VerbatimChar"/>
          <w:sz w:val="20"/>
          <w:szCs w:val="20"/>
        </w:rPr>
      </w:pPr>
    </w:p>
    <w:p w14:paraId="70574FC7" w14:textId="77777777" w:rsidR="00982E5D" w:rsidRPr="00982E5D" w:rsidRDefault="00982E5D" w:rsidP="00502FC8">
      <w:pPr>
        <w:pStyle w:val="SourceCode"/>
        <w:wordWrap/>
        <w:rPr>
          <w:rStyle w:val="VerbatimChar"/>
          <w:sz w:val="20"/>
          <w:szCs w:val="20"/>
        </w:rPr>
      </w:pPr>
      <w:r w:rsidRPr="00982E5D">
        <w:rPr>
          <w:rStyle w:val="VerbatimChar"/>
          <w:sz w:val="20"/>
          <w:szCs w:val="20"/>
        </w:rPr>
        <w:t>Likelihood-ratio test                                 LR chi2(1)  =      1.61</w:t>
      </w:r>
    </w:p>
    <w:p w14:paraId="609C6AF8" w14:textId="77777777" w:rsidR="00982E5D" w:rsidRPr="00982E5D" w:rsidRDefault="00982E5D" w:rsidP="00502FC8">
      <w:pPr>
        <w:pStyle w:val="SourceCode"/>
        <w:wordWrap/>
        <w:rPr>
          <w:rStyle w:val="VerbatimChar"/>
          <w:sz w:val="20"/>
          <w:szCs w:val="20"/>
        </w:rPr>
      </w:pPr>
      <w:r w:rsidRPr="00982E5D">
        <w:rPr>
          <w:rStyle w:val="VerbatimChar"/>
          <w:sz w:val="20"/>
          <w:szCs w:val="20"/>
        </w:rPr>
        <w:t>(Assumption: m5 nested in m1)                         Prob &gt; chi2 =    0.2046</w:t>
      </w:r>
    </w:p>
    <w:p w14:paraId="5D2E3FA9" w14:textId="77777777" w:rsidR="00982E5D" w:rsidRDefault="00982E5D" w:rsidP="00982E5D">
      <w:pPr>
        <w:pStyle w:val="BodyText-noindent"/>
      </w:pPr>
      <w:r w:rsidRPr="00DE0ECC">
        <w:t>If the reference point is .9</w:t>
      </w:r>
      <w:r>
        <w:t>6</w:t>
      </w:r>
      <w:r w:rsidRPr="00DE0ECC">
        <w:t xml:space="preserve">, the correlation between </w:t>
      </w:r>
      <w:r w:rsidRPr="00B33E5C">
        <w:t>ACSI</w:t>
      </w:r>
      <w:r w:rsidRPr="00DE0ECC">
        <w:t xml:space="preserve"> and PERV is </w:t>
      </w:r>
      <w:r>
        <w:t xml:space="preserve">not </w:t>
      </w:r>
      <w:r w:rsidRPr="00DE0ECC">
        <w:t xml:space="preserve">significantly less than that, so </w:t>
      </w:r>
      <w:r>
        <w:t xml:space="preserve">we can assess that </w:t>
      </w:r>
      <w:r w:rsidRPr="00DE0ECC">
        <w:t xml:space="preserve">there is </w:t>
      </w:r>
      <w:r>
        <w:t xml:space="preserve">a </w:t>
      </w:r>
      <w:r w:rsidRPr="00DE0ECC">
        <w:t>problem in the discriminant validity.</w:t>
      </w:r>
    </w:p>
    <w:p w14:paraId="524D139B" w14:textId="77777777" w:rsidR="00982E5D" w:rsidRPr="0052565E" w:rsidRDefault="00982E5D" w:rsidP="00982E5D">
      <w:pPr>
        <w:pStyle w:val="3"/>
      </w:pPr>
      <w:r w:rsidRPr="0052565E">
        <w:lastRenderedPageBreak/>
        <w:t>Problems / Limitations</w:t>
      </w:r>
    </w:p>
    <w:p w14:paraId="71F5F9A5" w14:textId="20DEBCD8" w:rsidR="00982E5D" w:rsidRDefault="00982E5D" w:rsidP="00982E5D">
      <w:pPr>
        <w:pStyle w:val="BodyText-noindent"/>
      </w:pPr>
      <w:r w:rsidRPr="00907090">
        <w:t xml:space="preserve">This technique has the advantage of being more flexible than the previous techniques, but there are also limitations. There is room for criticism that the user must determine the reference value, which is an arbitrary choice. </w:t>
      </w:r>
    </w:p>
    <w:p w14:paraId="04773511" w14:textId="6C7717A0" w:rsidR="00982E5D" w:rsidRDefault="00982E5D" w:rsidP="00982E5D">
      <w:pPr>
        <w:pStyle w:val="2"/>
      </w:pPr>
      <w:bookmarkStart w:id="109" w:name="_Toc14939205"/>
      <w:r>
        <w:lastRenderedPageBreak/>
        <w:t>Structure coefficients (obtained from CFA)</w:t>
      </w:r>
      <w:bookmarkEnd w:id="109"/>
    </w:p>
    <w:p w14:paraId="6C3B860B" w14:textId="77777777" w:rsidR="00982E5D" w:rsidRDefault="00982E5D" w:rsidP="00982E5D">
      <w:pPr>
        <w:pStyle w:val="3"/>
      </w:pPr>
      <w:r>
        <w:rPr>
          <w:rFonts w:hint="eastAsia"/>
        </w:rPr>
        <w:t>How often is it use</w:t>
      </w:r>
      <w:r>
        <w:t>d?</w:t>
      </w:r>
    </w:p>
    <w:p w14:paraId="42924F07" w14:textId="77777777" w:rsidR="00982E5D" w:rsidRDefault="00982E5D" w:rsidP="00982E5D">
      <w:pPr>
        <w:pStyle w:val="BodyText-noindent"/>
      </w:pPr>
      <w:r w:rsidRPr="008834E4">
        <w:t xml:space="preserve">AMJ </w:t>
      </w:r>
      <w:r>
        <w:t>7.4</w:t>
      </w:r>
      <w:r w:rsidRPr="008834E4">
        <w:t xml:space="preserve">%, JAP </w:t>
      </w:r>
      <w:r>
        <w:t>0</w:t>
      </w:r>
      <w:r w:rsidRPr="008834E4">
        <w:t>%, ORM 0%</w:t>
      </w:r>
    </w:p>
    <w:p w14:paraId="01EEA347" w14:textId="77777777" w:rsidR="00982E5D" w:rsidRDefault="00982E5D" w:rsidP="00982E5D">
      <w:pPr>
        <w:pStyle w:val="3"/>
      </w:pPr>
      <w:r w:rsidRPr="005E2B27">
        <w:rPr>
          <w:rFonts w:hint="eastAsia"/>
        </w:rPr>
        <w:t>How to obtain</w:t>
      </w:r>
    </w:p>
    <w:p w14:paraId="3AFA8534" w14:textId="77777777" w:rsidR="00982E5D" w:rsidRDefault="00982E5D" w:rsidP="00982E5D">
      <w:pPr>
        <w:pStyle w:val="BodyText-noindent"/>
      </w:pPr>
      <w:r w:rsidRPr="00ED4657">
        <w:t>A typical CFA is an independent clusters (IC) model, wher</w:t>
      </w:r>
      <w:r>
        <w:t>e each</w:t>
      </w:r>
      <w:r w:rsidRPr="00ED4657">
        <w:t xml:space="preserve"> item </w:t>
      </w:r>
      <w:r>
        <w:t>loads on just</w:t>
      </w:r>
      <w:r w:rsidRPr="00ED4657">
        <w:t xml:space="preserve"> one factor and the loading value with other factors is zero. </w:t>
      </w:r>
      <w:r>
        <w:t xml:space="preserve">In the case of a CFA model specification, the term loading invariably refers to the factor pattern coefficients because the factor structure coefficients are not model parameters that are estimated, but are something that can be calculated post-estimation. </w:t>
      </w:r>
    </w:p>
    <w:p w14:paraId="053FDC10" w14:textId="2EC3DE96" w:rsidR="00982E5D" w:rsidRPr="005B2056" w:rsidRDefault="00982E5D">
      <w:pPr>
        <w:pStyle w:val="a0"/>
        <w:rPr>
          <w:rStyle w:val="VerbatimChar"/>
          <w:sz w:val="20"/>
          <w:szCs w:val="24"/>
        </w:rPr>
      </w:pPr>
      <w:r>
        <w:t xml:space="preserve">While Stata does not provide structure coefficients directly, we explain how to obtain them. Factor structure coefficients are the matrix multiplication of factor pattern coefficients and factor correlations. That is, </w:t>
      </w:r>
      <w:r w:rsidRPr="009538D5">
        <w:t>the (i, j) th element of the third matrix is obtained by multiplying the (</w:t>
      </w:r>
      <w:r>
        <w:t>i, k</w:t>
      </w:r>
      <w:r w:rsidRPr="009538D5">
        <w:t>) element of the first matrix by the element (k, j) of the second matrix</w:t>
      </w:r>
      <w:r>
        <w:t>, and summing it over all k. These can be calculated conveniently using Stata’s matrix command to multiply the two matrices.</w:t>
      </w:r>
    </w:p>
    <w:p w14:paraId="07BD17F4" w14:textId="77777777" w:rsidR="005B2056" w:rsidRPr="005B2056" w:rsidRDefault="005B2056" w:rsidP="00502FC8">
      <w:pPr>
        <w:pStyle w:val="SourceCode"/>
        <w:wordWrap/>
        <w:rPr>
          <w:rStyle w:val="VerbatimChar"/>
          <w:sz w:val="20"/>
          <w:szCs w:val="20"/>
        </w:rPr>
      </w:pPr>
      <w:r w:rsidRPr="005B2056">
        <w:rPr>
          <w:rStyle w:val="VerbatimChar"/>
          <w:sz w:val="20"/>
          <w:szCs w:val="20"/>
        </w:rPr>
        <w:t>. matrix structureCoefficients = loadings * factorCorrelations</w:t>
      </w:r>
    </w:p>
    <w:p w14:paraId="7C4CAFF9" w14:textId="77777777" w:rsidR="005B2056" w:rsidRPr="005B2056" w:rsidRDefault="005B2056" w:rsidP="00502FC8">
      <w:pPr>
        <w:pStyle w:val="SourceCode"/>
        <w:wordWrap/>
        <w:rPr>
          <w:rStyle w:val="VerbatimChar"/>
          <w:sz w:val="20"/>
          <w:szCs w:val="20"/>
        </w:rPr>
      </w:pPr>
    </w:p>
    <w:p w14:paraId="2507D679" w14:textId="77777777" w:rsidR="005B2056" w:rsidRPr="005B2056" w:rsidRDefault="005B2056" w:rsidP="00502FC8">
      <w:pPr>
        <w:pStyle w:val="SourceCode"/>
        <w:wordWrap/>
        <w:rPr>
          <w:rStyle w:val="VerbatimChar"/>
          <w:sz w:val="20"/>
          <w:szCs w:val="20"/>
        </w:rPr>
      </w:pPr>
      <w:r w:rsidRPr="005B2056">
        <w:rPr>
          <w:rStyle w:val="VerbatimChar"/>
          <w:sz w:val="20"/>
          <w:szCs w:val="20"/>
        </w:rPr>
        <w:t>. matrix list structureCoefficients</w:t>
      </w:r>
    </w:p>
    <w:p w14:paraId="38BBB2E7" w14:textId="77777777" w:rsidR="005B2056" w:rsidRPr="005B2056" w:rsidRDefault="005B2056" w:rsidP="00502FC8">
      <w:pPr>
        <w:pStyle w:val="SourceCode"/>
        <w:wordWrap/>
        <w:rPr>
          <w:rStyle w:val="VerbatimChar"/>
          <w:sz w:val="20"/>
          <w:szCs w:val="20"/>
        </w:rPr>
      </w:pPr>
    </w:p>
    <w:p w14:paraId="13CB24AF" w14:textId="77777777" w:rsidR="005B2056" w:rsidRPr="005B2056" w:rsidRDefault="005B2056" w:rsidP="00502FC8">
      <w:pPr>
        <w:pStyle w:val="SourceCode"/>
        <w:wordWrap/>
        <w:rPr>
          <w:rStyle w:val="VerbatimChar"/>
          <w:sz w:val="20"/>
          <w:szCs w:val="20"/>
        </w:rPr>
      </w:pPr>
      <w:r w:rsidRPr="005B2056">
        <w:rPr>
          <w:rStyle w:val="VerbatimChar"/>
          <w:sz w:val="20"/>
          <w:szCs w:val="20"/>
        </w:rPr>
        <w:t>structureCoefficients[11,4]</w:t>
      </w:r>
    </w:p>
    <w:p w14:paraId="734AFC1A"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latent:    latent:    latent:    latent:</w:t>
      </w:r>
    </w:p>
    <w:p w14:paraId="1EB669EF" w14:textId="77777777" w:rsidR="005B2056" w:rsidRPr="005B2056" w:rsidRDefault="005B2056" w:rsidP="00502FC8">
      <w:pPr>
        <w:pStyle w:val="SourceCode"/>
        <w:wordWrap/>
        <w:rPr>
          <w:rStyle w:val="VerbatimChar"/>
          <w:sz w:val="20"/>
          <w:szCs w:val="20"/>
        </w:rPr>
      </w:pPr>
      <w:r w:rsidRPr="005B2056">
        <w:rPr>
          <w:rStyle w:val="VerbatimChar"/>
          <w:sz w:val="20"/>
          <w:szCs w:val="20"/>
        </w:rPr>
        <w:t xml:space="preserve">                     ACSI       CUEX       PERQ       PERV</w:t>
      </w:r>
    </w:p>
    <w:p w14:paraId="570AAC4C" w14:textId="77777777" w:rsidR="005B2056" w:rsidRPr="005B2056" w:rsidRDefault="005B2056" w:rsidP="00502FC8">
      <w:pPr>
        <w:pStyle w:val="SourceCode"/>
        <w:wordWrap/>
        <w:rPr>
          <w:rStyle w:val="VerbatimChar"/>
          <w:sz w:val="20"/>
          <w:szCs w:val="20"/>
        </w:rPr>
      </w:pPr>
      <w:r w:rsidRPr="005B2056">
        <w:rPr>
          <w:rStyle w:val="VerbatimChar"/>
          <w:sz w:val="20"/>
          <w:szCs w:val="20"/>
        </w:rPr>
        <w:t>observed:acsi1  1.8528717  1.1348305  1.7730513  1.6205307</w:t>
      </w:r>
    </w:p>
    <w:p w14:paraId="4F80BB79" w14:textId="77777777" w:rsidR="005B2056" w:rsidRPr="005B2056" w:rsidRDefault="005B2056" w:rsidP="00502FC8">
      <w:pPr>
        <w:pStyle w:val="SourceCode"/>
        <w:wordWrap/>
        <w:rPr>
          <w:rStyle w:val="VerbatimChar"/>
          <w:sz w:val="20"/>
          <w:szCs w:val="20"/>
        </w:rPr>
      </w:pPr>
      <w:r w:rsidRPr="005B2056">
        <w:rPr>
          <w:rStyle w:val="VerbatimChar"/>
          <w:sz w:val="20"/>
          <w:szCs w:val="20"/>
        </w:rPr>
        <w:t>observed:acsi2  1.7447974   1.068638  1.6696327  1.5260083</w:t>
      </w:r>
    </w:p>
    <w:p w14:paraId="18A4DEF6" w14:textId="77777777" w:rsidR="005B2056" w:rsidRPr="005B2056" w:rsidRDefault="005B2056" w:rsidP="00502FC8">
      <w:pPr>
        <w:pStyle w:val="SourceCode"/>
        <w:wordWrap/>
        <w:rPr>
          <w:rStyle w:val="VerbatimChar"/>
          <w:sz w:val="20"/>
          <w:szCs w:val="20"/>
        </w:rPr>
      </w:pPr>
      <w:r w:rsidRPr="005B2056">
        <w:rPr>
          <w:rStyle w:val="VerbatimChar"/>
          <w:sz w:val="20"/>
          <w:szCs w:val="20"/>
        </w:rPr>
        <w:t>observed:acsi3   1.459294  .89377547  1.3964286  1.2763057</w:t>
      </w:r>
    </w:p>
    <w:p w14:paraId="080A3A38" w14:textId="77777777" w:rsidR="005B2056" w:rsidRPr="005B2056" w:rsidRDefault="005B2056" w:rsidP="00502FC8">
      <w:pPr>
        <w:pStyle w:val="SourceCode"/>
        <w:wordWrap/>
        <w:rPr>
          <w:rStyle w:val="VerbatimChar"/>
          <w:sz w:val="20"/>
          <w:szCs w:val="20"/>
        </w:rPr>
      </w:pPr>
      <w:r w:rsidRPr="005B2056">
        <w:rPr>
          <w:rStyle w:val="VerbatimChar"/>
          <w:sz w:val="20"/>
          <w:szCs w:val="20"/>
        </w:rPr>
        <w:t>observed:cuex1  .96846481  1.5812415  1.1043172  .83175186</w:t>
      </w:r>
    </w:p>
    <w:p w14:paraId="0B682853" w14:textId="77777777" w:rsidR="005B2056" w:rsidRPr="005B2056" w:rsidRDefault="005B2056" w:rsidP="00502FC8">
      <w:pPr>
        <w:pStyle w:val="SourceCode"/>
        <w:wordWrap/>
        <w:rPr>
          <w:rStyle w:val="VerbatimChar"/>
          <w:sz w:val="20"/>
          <w:szCs w:val="20"/>
        </w:rPr>
      </w:pPr>
      <w:r w:rsidRPr="005B2056">
        <w:rPr>
          <w:rStyle w:val="VerbatimChar"/>
          <w:sz w:val="20"/>
          <w:szCs w:val="20"/>
        </w:rPr>
        <w:t>observed:cuex2  1.0085848  1.6467467  1.1500651  .86620835</w:t>
      </w:r>
    </w:p>
    <w:p w14:paraId="35DFB18C" w14:textId="77777777" w:rsidR="005B2056" w:rsidRPr="005B2056" w:rsidRDefault="005B2056" w:rsidP="00502FC8">
      <w:pPr>
        <w:pStyle w:val="SourceCode"/>
        <w:wordWrap/>
        <w:rPr>
          <w:rStyle w:val="VerbatimChar"/>
          <w:sz w:val="20"/>
          <w:szCs w:val="20"/>
        </w:rPr>
      </w:pPr>
      <w:r w:rsidRPr="005B2056">
        <w:rPr>
          <w:rStyle w:val="VerbatimChar"/>
          <w:sz w:val="20"/>
          <w:szCs w:val="20"/>
        </w:rPr>
        <w:t>observed:cuex3  .63565171  1.0378476  .72481839  .54592019</w:t>
      </w:r>
    </w:p>
    <w:p w14:paraId="61AB26F1" w14:textId="77777777" w:rsidR="005B2056" w:rsidRPr="005B2056" w:rsidRDefault="005B2056" w:rsidP="00502FC8">
      <w:pPr>
        <w:pStyle w:val="SourceCode"/>
        <w:wordWrap/>
        <w:rPr>
          <w:rStyle w:val="VerbatimChar"/>
          <w:sz w:val="20"/>
          <w:szCs w:val="20"/>
        </w:rPr>
      </w:pPr>
      <w:r w:rsidRPr="005B2056">
        <w:rPr>
          <w:rStyle w:val="VerbatimChar"/>
          <w:sz w:val="20"/>
          <w:szCs w:val="20"/>
        </w:rPr>
        <w:t>observed:perq1  1.6372332  1.1948963  1.7109393  1.3166735</w:t>
      </w:r>
    </w:p>
    <w:p w14:paraId="7E01D8A5" w14:textId="77777777" w:rsidR="005B2056" w:rsidRPr="005B2056" w:rsidRDefault="005B2056" w:rsidP="00502FC8">
      <w:pPr>
        <w:pStyle w:val="SourceCode"/>
        <w:wordWrap/>
        <w:rPr>
          <w:rStyle w:val="VerbatimChar"/>
          <w:sz w:val="20"/>
          <w:szCs w:val="20"/>
        </w:rPr>
      </w:pPr>
      <w:r w:rsidRPr="005B2056">
        <w:rPr>
          <w:rStyle w:val="VerbatimChar"/>
          <w:sz w:val="20"/>
          <w:szCs w:val="20"/>
        </w:rPr>
        <w:lastRenderedPageBreak/>
        <w:t>observed:perq2  1.4957863  1.0916646  1.5631246   1.202921</w:t>
      </w:r>
    </w:p>
    <w:p w14:paraId="27E11DC4" w14:textId="77777777" w:rsidR="005B2056" w:rsidRPr="005B2056" w:rsidRDefault="005B2056" w:rsidP="00502FC8">
      <w:pPr>
        <w:pStyle w:val="SourceCode"/>
        <w:wordWrap/>
        <w:rPr>
          <w:rStyle w:val="VerbatimChar"/>
          <w:sz w:val="20"/>
          <w:szCs w:val="20"/>
        </w:rPr>
      </w:pPr>
      <w:r w:rsidRPr="005B2056">
        <w:rPr>
          <w:rStyle w:val="VerbatimChar"/>
          <w:sz w:val="20"/>
          <w:szCs w:val="20"/>
        </w:rPr>
        <w:t>observed:perq3   .9357882  .68296309  .97791617  .75256692</w:t>
      </w:r>
    </w:p>
    <w:p w14:paraId="023FAA5E" w14:textId="77777777" w:rsidR="005B2056" w:rsidRPr="005B2056" w:rsidRDefault="005B2056" w:rsidP="00502FC8">
      <w:pPr>
        <w:pStyle w:val="SourceCode"/>
        <w:wordWrap/>
        <w:rPr>
          <w:rStyle w:val="VerbatimChar"/>
          <w:sz w:val="20"/>
          <w:szCs w:val="20"/>
        </w:rPr>
      </w:pPr>
      <w:r w:rsidRPr="005B2056">
        <w:rPr>
          <w:rStyle w:val="VerbatimChar"/>
          <w:sz w:val="20"/>
          <w:szCs w:val="20"/>
        </w:rPr>
        <w:t>observed:perv1  1.4373643  .86447115  1.2647318  1.6434441</w:t>
      </w:r>
    </w:p>
    <w:p w14:paraId="5F779A89" w14:textId="77777777" w:rsidR="005B2056" w:rsidRPr="005B2056" w:rsidRDefault="005B2056" w:rsidP="00502FC8">
      <w:pPr>
        <w:pStyle w:val="SourceCode"/>
        <w:wordWrap/>
        <w:rPr>
          <w:rStyle w:val="VerbatimChar"/>
          <w:sz w:val="20"/>
          <w:szCs w:val="20"/>
        </w:rPr>
      </w:pPr>
      <w:r w:rsidRPr="005B2056">
        <w:rPr>
          <w:rStyle w:val="VerbatimChar"/>
          <w:sz w:val="20"/>
          <w:szCs w:val="20"/>
        </w:rPr>
        <w:t>observed:perv2  1.6229873  .97611003  1.4280608  1.8556805</w:t>
      </w:r>
    </w:p>
    <w:p w14:paraId="0A705111" w14:textId="2ED2F1CD" w:rsidR="005B2056" w:rsidRDefault="00982E5D" w:rsidP="00502FC8">
      <w:pPr>
        <w:pStyle w:val="a0"/>
      </w:pPr>
      <w:r w:rsidRPr="00095565">
        <w:t xml:space="preserve">Let's determine the </w:t>
      </w:r>
      <w:r w:rsidRPr="00982E5D">
        <w:t>cross</w:t>
      </w:r>
      <w:r w:rsidRPr="00095565">
        <w:t xml:space="preserve">-loading according to some rules discussed above. First, absolute comparison. Let's choose .4 as the cutoff point. There </w:t>
      </w:r>
      <w:r>
        <w:t xml:space="preserve">are </w:t>
      </w:r>
      <w:r w:rsidRPr="00095565">
        <w:t>cross-loading</w:t>
      </w:r>
      <w:r>
        <w:t>s</w:t>
      </w:r>
      <w:r w:rsidRPr="00095565">
        <w:t xml:space="preserve"> in all items except CUEX3. Second, row comparison. There is no cross-loading on any item. Third, column comparison. Cross-loading</w:t>
      </w:r>
      <w:r>
        <w:t>s</w:t>
      </w:r>
      <w:r w:rsidRPr="00095565">
        <w:t xml:space="preserve"> can be found in five items: ACSI2, ACSI3, CUEX3, PERQ2, and PERQ3.</w:t>
      </w:r>
    </w:p>
    <w:p w14:paraId="1C34977E" w14:textId="77777777" w:rsidR="007F0148" w:rsidRDefault="007F0148" w:rsidP="007F0148">
      <w:pPr>
        <w:pStyle w:val="2"/>
      </w:pPr>
      <w:bookmarkStart w:id="110" w:name="_Toc14939206"/>
      <w:r>
        <w:lastRenderedPageBreak/>
        <w:t>CICFA(.9): the proposed technique</w:t>
      </w:r>
      <w:bookmarkEnd w:id="110"/>
    </w:p>
    <w:p w14:paraId="28A47C8A" w14:textId="77777777" w:rsidR="007F0148" w:rsidRDefault="007F0148" w:rsidP="007F0148">
      <w:pPr>
        <w:pStyle w:val="3"/>
      </w:pPr>
      <w:r>
        <w:rPr>
          <w:rFonts w:hint="eastAsia"/>
        </w:rPr>
        <w:t>How often is it use</w:t>
      </w:r>
      <w:r>
        <w:t>d?</w:t>
      </w:r>
    </w:p>
    <w:p w14:paraId="494A83B6" w14:textId="77777777" w:rsidR="007F0148" w:rsidRDefault="007F0148" w:rsidP="007F0148">
      <w:pPr>
        <w:pStyle w:val="BodyText-noindent"/>
      </w:pPr>
      <w:r w:rsidRPr="008834E4">
        <w:t xml:space="preserve">AMJ </w:t>
      </w:r>
      <w:r>
        <w:t>0</w:t>
      </w:r>
      <w:r w:rsidRPr="008834E4">
        <w:t xml:space="preserve">%, JAP </w:t>
      </w:r>
      <w:r>
        <w:t>0</w:t>
      </w:r>
      <w:r w:rsidRPr="008834E4">
        <w:t>%, ORM 0%</w:t>
      </w:r>
    </w:p>
    <w:p w14:paraId="4AABC531" w14:textId="77777777" w:rsidR="007F0148" w:rsidRPr="001A001B" w:rsidRDefault="007F0148" w:rsidP="007F0148">
      <w:pPr>
        <w:pStyle w:val="BodyText-noindent"/>
      </w:pPr>
      <w:r w:rsidRPr="001A001B">
        <w:t>There are no studies that formally proposed this technique.</w:t>
      </w:r>
    </w:p>
    <w:p w14:paraId="3AB8CE1B" w14:textId="77777777" w:rsidR="007F0148" w:rsidRDefault="007F0148" w:rsidP="007F0148">
      <w:pPr>
        <w:pStyle w:val="3"/>
      </w:pPr>
      <w:r w:rsidRPr="005E2B27">
        <w:rPr>
          <w:rFonts w:hint="eastAsia"/>
        </w:rPr>
        <w:t>How to obtain</w:t>
      </w:r>
    </w:p>
    <w:p w14:paraId="5EC7AB76" w14:textId="2793EC58" w:rsidR="007F0148" w:rsidRDefault="007F0148" w:rsidP="007F0148">
      <w:pPr>
        <w:pStyle w:val="BodyText-noindent"/>
        <w:rPr>
          <w:lang w:eastAsia="ko-KR"/>
        </w:rPr>
      </w:pPr>
      <w:r w:rsidRPr="00CE5EAA">
        <w:rPr>
          <w:lang w:eastAsia="ko-KR"/>
        </w:rPr>
        <w:t xml:space="preserve">The method of obtaining the upper limit of factor correlation in </w:t>
      </w:r>
      <w:r>
        <w:rPr>
          <w:lang w:eastAsia="ko-KR"/>
        </w:rPr>
        <w:t xml:space="preserve">R </w:t>
      </w:r>
      <w:r w:rsidRPr="00CE5EAA">
        <w:rPr>
          <w:lang w:eastAsia="ko-KR"/>
        </w:rPr>
        <w:t>has been described above</w:t>
      </w:r>
      <w:r>
        <w:rPr>
          <w:lang w:eastAsia="ko-KR"/>
        </w:rPr>
        <w:t xml:space="preserve"> (i.e.,</w:t>
      </w:r>
      <w:r>
        <w:rPr>
          <w:lang w:eastAsia="ko-KR"/>
        </w:rPr>
        <w:fldChar w:fldCharType="begin"/>
      </w:r>
      <w:r>
        <w:rPr>
          <w:lang w:eastAsia="ko-KR"/>
        </w:rPr>
        <w:instrText xml:space="preserve"> REF _Ref14268252 \h </w:instrText>
      </w:r>
      <w:r>
        <w:rPr>
          <w:lang w:eastAsia="ko-KR"/>
        </w:rPr>
      </w:r>
      <w:r>
        <w:rPr>
          <w:lang w:eastAsia="ko-KR"/>
        </w:rPr>
        <w:fldChar w:fldCharType="separate"/>
      </w:r>
      <w:r w:rsidR="00E47287">
        <w:t xml:space="preserve">Table </w:t>
      </w:r>
      <w:r w:rsidR="00E47287">
        <w:rPr>
          <w:noProof/>
        </w:rPr>
        <w:t>42</w:t>
      </w:r>
      <w:r>
        <w:rPr>
          <w:lang w:eastAsia="ko-KR"/>
        </w:rPr>
        <w:fldChar w:fldCharType="end"/>
      </w:r>
      <w:r>
        <w:rPr>
          <w:lang w:eastAsia="ko-KR"/>
        </w:rPr>
        <w:t>)</w:t>
      </w:r>
      <w:r w:rsidRPr="00CE5EAA">
        <w:rPr>
          <w:lang w:eastAsia="ko-KR"/>
        </w:rPr>
        <w:t>.</w:t>
      </w:r>
      <w:r>
        <w:rPr>
          <w:lang w:eastAsia="ko-KR"/>
        </w:rPr>
        <w:t xml:space="preserve"> </w:t>
      </w:r>
      <w:r w:rsidRPr="00FB5B23">
        <w:rPr>
          <w:lang w:eastAsia="ko-KR"/>
        </w:rPr>
        <w:t xml:space="preserve">The difference between the existing technique and CICFA (.9) is what this </w:t>
      </w:r>
      <w:r>
        <w:rPr>
          <w:lang w:eastAsia="ko-KR"/>
        </w:rPr>
        <w:t xml:space="preserve">upper limit </w:t>
      </w:r>
      <w:r w:rsidRPr="00FB5B23">
        <w:rPr>
          <w:lang w:eastAsia="ko-KR"/>
        </w:rPr>
        <w:t xml:space="preserve">is compared to. </w:t>
      </w:r>
      <w:r>
        <w:rPr>
          <w:lang w:eastAsia="ko-KR"/>
        </w:rPr>
        <w:t>T</w:t>
      </w:r>
      <w:r w:rsidRPr="00FB5B23">
        <w:rPr>
          <w:lang w:eastAsia="ko-KR"/>
        </w:rPr>
        <w:t xml:space="preserve">he existing technique evaluates that there is a problem with discriminant validity </w:t>
      </w:r>
      <w:r>
        <w:rPr>
          <w:lang w:eastAsia="ko-KR"/>
        </w:rPr>
        <w:t>i</w:t>
      </w:r>
      <w:r w:rsidRPr="00FB5B23">
        <w:rPr>
          <w:lang w:eastAsia="ko-KR"/>
        </w:rPr>
        <w:t>f the upper limit is larger than 1.</w:t>
      </w:r>
      <w:r>
        <w:rPr>
          <w:lang w:eastAsia="ko-KR"/>
        </w:rPr>
        <w:t xml:space="preserve"> </w:t>
      </w:r>
      <w:r w:rsidRPr="003F5C7F">
        <w:rPr>
          <w:lang w:eastAsia="ko-KR"/>
        </w:rPr>
        <w:t>Our concern is not whether the correlation is exactly 1, but whether it is a sufficiently low number of 1, so the existing technique does not fit well with the definition of discriminant validity.</w:t>
      </w:r>
      <w:r>
        <w:rPr>
          <w:lang w:eastAsia="ko-KR"/>
        </w:rPr>
        <w:t xml:space="preserve"> </w:t>
      </w:r>
      <w:r w:rsidRPr="00FB5B23">
        <w:rPr>
          <w:lang w:eastAsia="ko-KR"/>
        </w:rPr>
        <w:t xml:space="preserve">We suggest using a number less than 1 as a cutoff. </w:t>
      </w:r>
      <w:r w:rsidRPr="00CE5EAA">
        <w:rPr>
          <w:lang w:eastAsia="ko-KR"/>
        </w:rPr>
        <w:t xml:space="preserve">CICFA (.9) </w:t>
      </w:r>
      <w:r w:rsidRPr="00FB5B23">
        <w:rPr>
          <w:lang w:eastAsia="ko-KR"/>
        </w:rPr>
        <w:t xml:space="preserve">evaluates that there is a problem with discriminant validity </w:t>
      </w:r>
      <w:r>
        <w:rPr>
          <w:lang w:eastAsia="ko-KR"/>
        </w:rPr>
        <w:t>i</w:t>
      </w:r>
      <w:r w:rsidRPr="00FB5B23">
        <w:rPr>
          <w:lang w:eastAsia="ko-KR"/>
        </w:rPr>
        <w:t xml:space="preserve">f the upper limit is larger than </w:t>
      </w:r>
      <w:r>
        <w:rPr>
          <w:lang w:eastAsia="ko-KR"/>
        </w:rPr>
        <w:t>.9.</w:t>
      </w:r>
      <w:r w:rsidRPr="00CE5EAA">
        <w:rPr>
          <w:lang w:eastAsia="ko-KR"/>
        </w:rPr>
        <w:t xml:space="preserve"> The upper limit of the correlation between ACSI-PERQ is .96</w:t>
      </w:r>
      <w:r>
        <w:rPr>
          <w:lang w:eastAsia="ko-KR"/>
        </w:rPr>
        <w:t>2</w:t>
      </w:r>
      <w:r w:rsidRPr="00CE5EAA">
        <w:rPr>
          <w:lang w:eastAsia="ko-KR"/>
        </w:rPr>
        <w:t xml:space="preserve">, which does not pass this criterion. </w:t>
      </w:r>
    </w:p>
    <w:p w14:paraId="2D09BCEA" w14:textId="77777777" w:rsidR="007F0148" w:rsidRDefault="007F0148" w:rsidP="007F0148">
      <w:pPr>
        <w:pStyle w:val="3"/>
        <w:spacing w:before="120"/>
      </w:pPr>
      <w:r w:rsidRPr="0052565E">
        <w:t>Problems / Limitations</w:t>
      </w:r>
    </w:p>
    <w:p w14:paraId="69A117D3" w14:textId="77777777" w:rsidR="007F0148" w:rsidRPr="006726C9" w:rsidRDefault="007F0148" w:rsidP="007F0148">
      <w:pPr>
        <w:pStyle w:val="BodyText-noindent"/>
      </w:pPr>
      <w:r w:rsidRPr="003F5C7F">
        <w:t xml:space="preserve">The choice of a cutoff is inevitable for </w:t>
      </w:r>
      <w:r>
        <w:t xml:space="preserve">a dichotomous (i.e., </w:t>
      </w:r>
      <w:r w:rsidRPr="003F5C7F">
        <w:t>yes or no</w:t>
      </w:r>
      <w:r>
        <w:t>) decision</w:t>
      </w:r>
      <w:r w:rsidRPr="003F5C7F">
        <w:t>, but there is room for criticism that any cutoff is arbitrary.</w:t>
      </w:r>
      <w:r>
        <w:t xml:space="preserve"> </w:t>
      </w:r>
      <w:r w:rsidRPr="00FB5B23">
        <w:t>More research is needed as to which cutoff is best, and different cutoffs may be considered depending on the purpose of the study</w:t>
      </w:r>
      <w:r>
        <w:t xml:space="preserve"> (e.g., CICFA(.85))</w:t>
      </w:r>
      <w:r w:rsidRPr="00FB5B23">
        <w:t>.</w:t>
      </w:r>
    </w:p>
    <w:p w14:paraId="350BED27" w14:textId="7C7D110B" w:rsidR="004A66E0" w:rsidRDefault="004A66E0" w:rsidP="007D3300">
      <w:pPr>
        <w:pStyle w:val="Heading1-noTOC"/>
      </w:pPr>
      <w:bookmarkStart w:id="111" w:name="_Toc14939207"/>
      <w:r>
        <w:lastRenderedPageBreak/>
        <w:t>References</w:t>
      </w:r>
      <w:bookmarkEnd w:id="111"/>
    </w:p>
    <w:p w14:paraId="0A882F43" w14:textId="77777777" w:rsidR="00E257CD" w:rsidRPr="00E257CD" w:rsidRDefault="004A66E0" w:rsidP="00502FC8">
      <w:pPr>
        <w:pStyle w:val="a9"/>
      </w:pPr>
      <w:r>
        <w:fldChar w:fldCharType="begin"/>
      </w:r>
      <w:r w:rsidR="006F0B66">
        <w:instrText xml:space="preserve"> ADDIN ZOTERO_BIBL {"uncited":[],"omitted":[],"custom":[]} CSL_BIBLIOGRAPHY </w:instrText>
      </w:r>
      <w:r>
        <w:fldChar w:fldCharType="separate"/>
      </w:r>
      <w:r w:rsidR="00E257CD" w:rsidRPr="00E257CD">
        <w:t xml:space="preserve">Arbuckle, J. L. (2017). </w:t>
      </w:r>
      <w:r w:rsidR="00E257CD" w:rsidRPr="00E257CD">
        <w:rPr>
          <w:i/>
          <w:iCs/>
        </w:rPr>
        <w:t>IBM SPSS Amos 25 User’s Guide</w:t>
      </w:r>
      <w:r w:rsidR="00E257CD" w:rsidRPr="00E257CD">
        <w:t>. Amos Development Corporation.</w:t>
      </w:r>
    </w:p>
    <w:p w14:paraId="2589C6B4" w14:textId="77777777" w:rsidR="00E257CD" w:rsidRPr="00E257CD" w:rsidRDefault="00E257CD" w:rsidP="00502FC8">
      <w:pPr>
        <w:pStyle w:val="a9"/>
      </w:pPr>
      <w:r w:rsidRPr="00E257CD">
        <w:t xml:space="preserve">Cho, E. (2016). Making Reliability Reliable: A systematic approach to reliability coefficients. </w:t>
      </w:r>
      <w:r w:rsidRPr="00E257CD">
        <w:rPr>
          <w:i/>
          <w:iCs/>
        </w:rPr>
        <w:t>Organizational Research Methods</w:t>
      </w:r>
      <w:r w:rsidRPr="00E257CD">
        <w:t xml:space="preserve">, </w:t>
      </w:r>
      <w:r w:rsidRPr="00E257CD">
        <w:rPr>
          <w:i/>
          <w:iCs/>
        </w:rPr>
        <w:t>19</w:t>
      </w:r>
      <w:r w:rsidRPr="00E257CD">
        <w:t>(4), 651–682. https://doi.org/10.1177/1094428116656239</w:t>
      </w:r>
    </w:p>
    <w:p w14:paraId="3198A50F" w14:textId="77777777" w:rsidR="00E257CD" w:rsidRPr="00E257CD" w:rsidRDefault="00E257CD" w:rsidP="00502FC8">
      <w:pPr>
        <w:pStyle w:val="a9"/>
      </w:pPr>
      <w:r w:rsidRPr="00E257CD">
        <w:t xml:space="preserve">Cho, E., &amp; Kim, S. (2015). Cronbach’s coefficient alpha well known but poorly understood. </w:t>
      </w:r>
      <w:r w:rsidRPr="00E257CD">
        <w:rPr>
          <w:i/>
          <w:iCs/>
        </w:rPr>
        <w:t>Organizational Research Methods</w:t>
      </w:r>
      <w:r w:rsidRPr="00E257CD">
        <w:t xml:space="preserve">, </w:t>
      </w:r>
      <w:r w:rsidRPr="00E257CD">
        <w:rPr>
          <w:i/>
          <w:iCs/>
        </w:rPr>
        <w:t>18</w:t>
      </w:r>
      <w:r w:rsidRPr="00E257CD">
        <w:t>(2), 207–230. https://doi.org/10.1177/1094428114555994</w:t>
      </w:r>
    </w:p>
    <w:p w14:paraId="4800F6BB" w14:textId="77777777" w:rsidR="00E257CD" w:rsidRPr="00E257CD" w:rsidRDefault="00E257CD" w:rsidP="00502FC8">
      <w:pPr>
        <w:pStyle w:val="a9"/>
      </w:pPr>
      <w:r w:rsidRPr="00E257CD">
        <w:t xml:space="preserve">Cronbach, L. J. (1951). Coefficient alpha and the internal structure of tests. </w:t>
      </w:r>
      <w:r w:rsidRPr="00E257CD">
        <w:rPr>
          <w:i/>
          <w:iCs/>
        </w:rPr>
        <w:t>Psychometrika</w:t>
      </w:r>
      <w:r w:rsidRPr="00E257CD">
        <w:t xml:space="preserve">, </w:t>
      </w:r>
      <w:r w:rsidRPr="00E257CD">
        <w:rPr>
          <w:i/>
          <w:iCs/>
        </w:rPr>
        <w:t>16</w:t>
      </w:r>
      <w:r w:rsidRPr="00E257CD">
        <w:t>(3), 297–334. https://doi.org/10.1007/BF02310555</w:t>
      </w:r>
    </w:p>
    <w:p w14:paraId="68064C4E" w14:textId="77777777" w:rsidR="00E257CD" w:rsidRPr="00E257CD" w:rsidRDefault="00E257CD" w:rsidP="00502FC8">
      <w:pPr>
        <w:pStyle w:val="a9"/>
      </w:pPr>
      <w:r w:rsidRPr="00E257CD">
        <w:t xml:space="preserve">Fornell, C., &amp; Larcker, D. F. (1981). Evaluating structural equation models with unobservable variables and measurement error. </w:t>
      </w:r>
      <w:r w:rsidRPr="00E257CD">
        <w:rPr>
          <w:i/>
          <w:iCs/>
        </w:rPr>
        <w:t>Journal of Marketing Research</w:t>
      </w:r>
      <w:r w:rsidRPr="00E257CD">
        <w:t xml:space="preserve">, </w:t>
      </w:r>
      <w:r w:rsidRPr="00E257CD">
        <w:rPr>
          <w:i/>
          <w:iCs/>
        </w:rPr>
        <w:t>18</w:t>
      </w:r>
      <w:r w:rsidRPr="00E257CD">
        <w:t>(1), 39–50. https://doi.org/10.2307/3151312</w:t>
      </w:r>
    </w:p>
    <w:p w14:paraId="54AA4D83" w14:textId="77777777" w:rsidR="00E257CD" w:rsidRPr="00E257CD" w:rsidRDefault="00E257CD" w:rsidP="00502FC8">
      <w:pPr>
        <w:pStyle w:val="a9"/>
      </w:pPr>
      <w:r w:rsidRPr="00E257CD">
        <w:t xml:space="preserve">Henseler, J., Ringle, C. M., &amp; Sarstedt, M. (2015). A new criterion for assessing discriminant validity in variance-based structural equation modeling. </w:t>
      </w:r>
      <w:r w:rsidRPr="00E257CD">
        <w:rPr>
          <w:i/>
          <w:iCs/>
        </w:rPr>
        <w:t>Journal of the Academy of Marketing Science</w:t>
      </w:r>
      <w:r w:rsidRPr="00E257CD">
        <w:t xml:space="preserve">, </w:t>
      </w:r>
      <w:r w:rsidRPr="00E257CD">
        <w:rPr>
          <w:i/>
          <w:iCs/>
        </w:rPr>
        <w:t>43</w:t>
      </w:r>
      <w:r w:rsidRPr="00E257CD">
        <w:t>(1), 115–135.</w:t>
      </w:r>
    </w:p>
    <w:p w14:paraId="246C7A20" w14:textId="77777777" w:rsidR="00E257CD" w:rsidRPr="00E257CD" w:rsidRDefault="00E257CD" w:rsidP="00502FC8">
      <w:pPr>
        <w:pStyle w:val="a9"/>
      </w:pPr>
      <w:r w:rsidRPr="00E257CD">
        <w:t xml:space="preserve">Jöreskog, K. G. (1971). Statistical analysis of sets of congeneric tests. </w:t>
      </w:r>
      <w:r w:rsidRPr="00E257CD">
        <w:rPr>
          <w:i/>
          <w:iCs/>
        </w:rPr>
        <w:t>Psychometrika</w:t>
      </w:r>
      <w:r w:rsidRPr="00E257CD">
        <w:t xml:space="preserve">, </w:t>
      </w:r>
      <w:r w:rsidRPr="00E257CD">
        <w:rPr>
          <w:i/>
          <w:iCs/>
        </w:rPr>
        <w:t>36</w:t>
      </w:r>
      <w:r w:rsidRPr="00E257CD">
        <w:t>(2), 109–133. https://doi.org/10.1007/BF02291393</w:t>
      </w:r>
    </w:p>
    <w:p w14:paraId="7095E7CD" w14:textId="77777777" w:rsidR="00E257CD" w:rsidRPr="00E257CD" w:rsidRDefault="00E257CD" w:rsidP="00502FC8">
      <w:pPr>
        <w:pStyle w:val="a9"/>
      </w:pPr>
      <w:r w:rsidRPr="00E257CD">
        <w:t xml:space="preserve">Jorgensen, T. D., Pornprasertmanit, S., Schoemann, A. M., &amp; Rosseel, Y. (2018). </w:t>
      </w:r>
      <w:r w:rsidRPr="00E257CD">
        <w:rPr>
          <w:i/>
          <w:iCs/>
        </w:rPr>
        <w:t>semTools: Useful tools for structural equation modeling</w:t>
      </w:r>
      <w:r w:rsidRPr="00E257CD">
        <w:t>. Retrieved from https://CRAN.R-project.org/package=semTools</w:t>
      </w:r>
    </w:p>
    <w:p w14:paraId="41EA9CEE" w14:textId="77777777" w:rsidR="00E257CD" w:rsidRPr="00E257CD" w:rsidRDefault="00E257CD" w:rsidP="00502FC8">
      <w:pPr>
        <w:pStyle w:val="a9"/>
      </w:pPr>
      <w:r w:rsidRPr="00E257CD">
        <w:t xml:space="preserve">Kline, R. B. (2011). </w:t>
      </w:r>
      <w:r w:rsidRPr="00E257CD">
        <w:rPr>
          <w:i/>
          <w:iCs/>
        </w:rPr>
        <w:t>Principles and practice of structural equation modeling</w:t>
      </w:r>
      <w:r w:rsidRPr="00E257CD">
        <w:t xml:space="preserve"> (3rd ed.). New York, NY: Guilford Press.</w:t>
      </w:r>
    </w:p>
    <w:p w14:paraId="6093413B" w14:textId="77777777" w:rsidR="00E257CD" w:rsidRPr="00E257CD" w:rsidRDefault="00E257CD" w:rsidP="00502FC8">
      <w:pPr>
        <w:pStyle w:val="a9"/>
      </w:pPr>
      <w:r w:rsidRPr="00E257CD">
        <w:lastRenderedPageBreak/>
        <w:t xml:space="preserve">Kuder, G. F., &amp; Richardson, M. W. (1937). The theory of the estimation of test reliability. </w:t>
      </w:r>
      <w:r w:rsidRPr="00E257CD">
        <w:rPr>
          <w:i/>
          <w:iCs/>
        </w:rPr>
        <w:t>Psychometrika</w:t>
      </w:r>
      <w:r w:rsidRPr="00E257CD">
        <w:t xml:space="preserve">, </w:t>
      </w:r>
      <w:r w:rsidRPr="00E257CD">
        <w:rPr>
          <w:i/>
          <w:iCs/>
        </w:rPr>
        <w:t>2</w:t>
      </w:r>
      <w:r w:rsidRPr="00E257CD">
        <w:t>(3), 151–160. https://doi.org/10.1007/BF02288391</w:t>
      </w:r>
    </w:p>
    <w:p w14:paraId="0C3A6E6C" w14:textId="77777777" w:rsidR="00E257CD" w:rsidRPr="00E257CD" w:rsidRDefault="00E257CD" w:rsidP="00502FC8">
      <w:pPr>
        <w:pStyle w:val="a9"/>
      </w:pPr>
      <w:r w:rsidRPr="00E257CD">
        <w:t>Revelle, W. (2015). psych: Procedures for psychological, psychometric, and personality research (Version 1.5.4). Retrieved from http://cran.r-project.org/web/packages/psych/index.html</w:t>
      </w:r>
    </w:p>
    <w:p w14:paraId="38AACD9F" w14:textId="77777777" w:rsidR="00E257CD" w:rsidRPr="00E257CD" w:rsidRDefault="00E257CD" w:rsidP="00502FC8">
      <w:pPr>
        <w:pStyle w:val="a9"/>
      </w:pPr>
      <w:r w:rsidRPr="00E257CD">
        <w:t xml:space="preserve">Rosseel, Y. (2012). lavaan: An R package for structural equation modeling. </w:t>
      </w:r>
      <w:r w:rsidRPr="00E257CD">
        <w:rPr>
          <w:i/>
          <w:iCs/>
        </w:rPr>
        <w:t>Journal of Statistical Software</w:t>
      </w:r>
      <w:r w:rsidRPr="00E257CD">
        <w:t xml:space="preserve">, </w:t>
      </w:r>
      <w:r w:rsidRPr="00E257CD">
        <w:rPr>
          <w:i/>
          <w:iCs/>
        </w:rPr>
        <w:t>48</w:t>
      </w:r>
      <w:r w:rsidRPr="00E257CD">
        <w:t>(2), 1–36. https://doi.org/10.18637/jss.v048.i02</w:t>
      </w:r>
    </w:p>
    <w:p w14:paraId="0B9F22EF" w14:textId="77777777" w:rsidR="00E257CD" w:rsidRPr="00E257CD" w:rsidRDefault="00E257CD" w:rsidP="00502FC8">
      <w:pPr>
        <w:pStyle w:val="a9"/>
      </w:pPr>
      <w:r w:rsidRPr="00E257CD">
        <w:t xml:space="preserve">Thompson, B. (1997). The importance of structure coefficients in structural equation modeling confirmatory factor analysis. </w:t>
      </w:r>
      <w:r w:rsidRPr="00E257CD">
        <w:rPr>
          <w:i/>
          <w:iCs/>
        </w:rPr>
        <w:t>Educational and Psychological Measurement</w:t>
      </w:r>
      <w:r w:rsidRPr="00E257CD">
        <w:t xml:space="preserve">, </w:t>
      </w:r>
      <w:r w:rsidRPr="00E257CD">
        <w:rPr>
          <w:i/>
          <w:iCs/>
        </w:rPr>
        <w:t>57</w:t>
      </w:r>
      <w:r w:rsidRPr="00E257CD">
        <w:t>(1), 5–19. https://doi.org/10.1177/0013164497057001001</w:t>
      </w:r>
    </w:p>
    <w:p w14:paraId="3986AC7F" w14:textId="3BFDE98E" w:rsidR="00061B25" w:rsidRPr="000948C1" w:rsidRDefault="004A66E0" w:rsidP="003E3E30">
      <w:pPr>
        <w:pStyle w:val="a9"/>
      </w:pPr>
      <w:r>
        <w:fldChar w:fldCharType="end"/>
      </w:r>
    </w:p>
    <w:sectPr w:rsidR="00061B25" w:rsidRPr="000948C1" w:rsidSect="001D5854">
      <w:headerReference w:type="default" r:id="rId22"/>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12382A" w14:textId="77777777" w:rsidR="00E91704" w:rsidRDefault="00E91704">
      <w:r>
        <w:separator/>
      </w:r>
    </w:p>
  </w:endnote>
  <w:endnote w:type="continuationSeparator" w:id="0">
    <w:p w14:paraId="3DD0B750" w14:textId="77777777" w:rsidR="00E91704" w:rsidRDefault="00E91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체">
    <w:altName w:val="GulimChe"/>
    <w:panose1 w:val="020B0609000101010101"/>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Lucida Grande">
    <w:charset w:val="00"/>
    <w:family w:val="swiss"/>
    <w:pitch w:val="variable"/>
    <w:sig w:usb0="E1000AEF" w:usb1="5000A1FF" w:usb2="00000000" w:usb3="00000000" w:csb0="000001BF" w:csb1="00000000"/>
  </w:font>
  <w:font w:name="함초롬바탕">
    <w:altName w:val="Batang"/>
    <w:panose1 w:val="02030604000101010101"/>
    <w:charset w:val="81"/>
    <w:family w:val="roman"/>
    <w:pitch w:val="variable"/>
    <w:sig w:usb0="F7FFAEFF" w:usb1="FBDFFFFF" w:usb2="0417FFFF" w:usb3="00000000" w:csb0="00080001"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Reference Sans Serif">
    <w:panose1 w:val="020B0604030504040204"/>
    <w:charset w:val="00"/>
    <w:family w:val="swiss"/>
    <w:pitch w:val="variable"/>
    <w:sig w:usb0="00000287" w:usb1="00000000"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89F422" w14:textId="77777777" w:rsidR="00E91704" w:rsidRDefault="00E91704">
      <w:r>
        <w:separator/>
      </w:r>
    </w:p>
  </w:footnote>
  <w:footnote w:type="continuationSeparator" w:id="0">
    <w:p w14:paraId="08BDCCB9" w14:textId="77777777" w:rsidR="00E91704" w:rsidRDefault="00E91704">
      <w:r>
        <w:continuationSeparator/>
      </w:r>
    </w:p>
  </w:footnote>
  <w:footnote w:id="1">
    <w:p w14:paraId="13C841CB" w14:textId="136BCC41" w:rsidR="00E47287" w:rsidRPr="009C0A54" w:rsidRDefault="00E47287">
      <w:pPr>
        <w:pStyle w:val="af4"/>
      </w:pPr>
      <w:r w:rsidRPr="000C50C1">
        <w:rPr>
          <w:rStyle w:val="af5"/>
        </w:rPr>
        <w:footnoteRef/>
      </w:r>
      <w:r>
        <w:t xml:space="preserve"> Because the example data originates from four scales intended to measure four different constructs, theory would suggest that four factors should be estimated. However, to simplify the example we decided to extract just two factors.</w:t>
      </w:r>
    </w:p>
  </w:footnote>
  <w:footnote w:id="2">
    <w:p w14:paraId="025CDC28" w14:textId="77777777" w:rsidR="00E47287" w:rsidRPr="009C0A54" w:rsidRDefault="00E47287" w:rsidP="00070EB7">
      <w:pPr>
        <w:pStyle w:val="af4"/>
      </w:pPr>
      <w:r w:rsidRPr="000C50C1">
        <w:rPr>
          <w:rStyle w:val="af5"/>
        </w:rPr>
        <w:footnoteRef/>
      </w:r>
      <w:r>
        <w:t xml:space="preserve"> Because the example data originates from four scales intended to measure four different constructs, theory would suggest that four factors should be estimated. However, to simplify the example we decided to extract just two factors.</w:t>
      </w:r>
    </w:p>
  </w:footnote>
  <w:footnote w:id="3">
    <w:p w14:paraId="41D96A6E" w14:textId="77777777" w:rsidR="00E47287" w:rsidRPr="009C0A54" w:rsidRDefault="00E47287" w:rsidP="00F15C36">
      <w:pPr>
        <w:pStyle w:val="af4"/>
      </w:pPr>
      <w:r w:rsidRPr="000C50C1">
        <w:rPr>
          <w:rStyle w:val="af5"/>
        </w:rPr>
        <w:footnoteRef/>
      </w:r>
      <w:r>
        <w:t xml:space="preserve"> Because the example data originates from four scales intended to measure four different constructs, theory would suggest that four factors should be estimated. However, to simplify the example we decided to extract just two factors.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9523391"/>
      <w:docPartObj>
        <w:docPartGallery w:val="Page Numbers (Top of Page)"/>
        <w:docPartUnique/>
      </w:docPartObj>
    </w:sdtPr>
    <w:sdtEndPr/>
    <w:sdtContent>
      <w:p w14:paraId="42A66E96" w14:textId="68E6DA15" w:rsidR="00E47287" w:rsidRDefault="00E47287">
        <w:pPr>
          <w:pStyle w:val="a4"/>
          <w:jc w:val="right"/>
        </w:pPr>
        <w:r>
          <w:fldChar w:fldCharType="begin"/>
        </w:r>
        <w:r>
          <w:instrText>PAGE   \* MERGEFORMAT</w:instrText>
        </w:r>
        <w:r>
          <w:fldChar w:fldCharType="separate"/>
        </w:r>
        <w:r w:rsidR="003E3E30" w:rsidRPr="003E3E30">
          <w:rPr>
            <w:noProof/>
            <w:lang w:val="ko-KR" w:eastAsia="ko-KR"/>
          </w:rPr>
          <w:t>21</w:t>
        </w:r>
        <w:r>
          <w:fldChar w:fldCharType="end"/>
        </w:r>
      </w:p>
    </w:sdtContent>
  </w:sdt>
  <w:p w14:paraId="05ED416B" w14:textId="77777777" w:rsidR="00E47287" w:rsidRDefault="00E47287">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F273093"/>
    <w:multiLevelType w:val="multilevel"/>
    <w:tmpl w:val="D4AA21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0649B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1D"/>
    <w:multiLevelType w:val="multilevel"/>
    <w:tmpl w:val="6D40C3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FFFFFF7C"/>
    <w:multiLevelType w:val="singleLevel"/>
    <w:tmpl w:val="5CA47742"/>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7F8C860A"/>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91D290C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22F46AF0"/>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7F008D28"/>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C8BEC11A"/>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7F3C920E"/>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CA721D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EE96A60A"/>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ACFA5D5C"/>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12B6E58"/>
    <w:multiLevelType w:val="hybridMultilevel"/>
    <w:tmpl w:val="0FDE0176"/>
    <w:lvl w:ilvl="0" w:tplc="7B2E213E">
      <w:start w:val="1"/>
      <w:numFmt w:val="upperLetter"/>
      <w:lvlText w:val="(%1)"/>
      <w:lvlJc w:val="left"/>
      <w:pPr>
        <w:tabs>
          <w:tab w:val="num" w:pos="720"/>
        </w:tabs>
        <w:ind w:left="720" w:hanging="360"/>
      </w:pPr>
    </w:lvl>
    <w:lvl w:ilvl="1" w:tplc="95345C92" w:tentative="1">
      <w:start w:val="1"/>
      <w:numFmt w:val="upperLetter"/>
      <w:lvlText w:val="(%2)"/>
      <w:lvlJc w:val="left"/>
      <w:pPr>
        <w:tabs>
          <w:tab w:val="num" w:pos="1440"/>
        </w:tabs>
        <w:ind w:left="1440" w:hanging="360"/>
      </w:pPr>
    </w:lvl>
    <w:lvl w:ilvl="2" w:tplc="CF2C8874" w:tentative="1">
      <w:start w:val="1"/>
      <w:numFmt w:val="upperLetter"/>
      <w:lvlText w:val="(%3)"/>
      <w:lvlJc w:val="left"/>
      <w:pPr>
        <w:tabs>
          <w:tab w:val="num" w:pos="2160"/>
        </w:tabs>
        <w:ind w:left="2160" w:hanging="360"/>
      </w:pPr>
    </w:lvl>
    <w:lvl w:ilvl="3" w:tplc="3482A7D4" w:tentative="1">
      <w:start w:val="1"/>
      <w:numFmt w:val="upperLetter"/>
      <w:lvlText w:val="(%4)"/>
      <w:lvlJc w:val="left"/>
      <w:pPr>
        <w:tabs>
          <w:tab w:val="num" w:pos="2880"/>
        </w:tabs>
        <w:ind w:left="2880" w:hanging="360"/>
      </w:pPr>
    </w:lvl>
    <w:lvl w:ilvl="4" w:tplc="1C1A7B76" w:tentative="1">
      <w:start w:val="1"/>
      <w:numFmt w:val="upperLetter"/>
      <w:lvlText w:val="(%5)"/>
      <w:lvlJc w:val="left"/>
      <w:pPr>
        <w:tabs>
          <w:tab w:val="num" w:pos="3600"/>
        </w:tabs>
        <w:ind w:left="3600" w:hanging="360"/>
      </w:pPr>
    </w:lvl>
    <w:lvl w:ilvl="5" w:tplc="0442B25C" w:tentative="1">
      <w:start w:val="1"/>
      <w:numFmt w:val="upperLetter"/>
      <w:lvlText w:val="(%6)"/>
      <w:lvlJc w:val="left"/>
      <w:pPr>
        <w:tabs>
          <w:tab w:val="num" w:pos="4320"/>
        </w:tabs>
        <w:ind w:left="4320" w:hanging="360"/>
      </w:pPr>
    </w:lvl>
    <w:lvl w:ilvl="6" w:tplc="E81E4E20" w:tentative="1">
      <w:start w:val="1"/>
      <w:numFmt w:val="upperLetter"/>
      <w:lvlText w:val="(%7)"/>
      <w:lvlJc w:val="left"/>
      <w:pPr>
        <w:tabs>
          <w:tab w:val="num" w:pos="5040"/>
        </w:tabs>
        <w:ind w:left="5040" w:hanging="360"/>
      </w:pPr>
    </w:lvl>
    <w:lvl w:ilvl="7" w:tplc="8DACA212" w:tentative="1">
      <w:start w:val="1"/>
      <w:numFmt w:val="upperLetter"/>
      <w:lvlText w:val="(%8)"/>
      <w:lvlJc w:val="left"/>
      <w:pPr>
        <w:tabs>
          <w:tab w:val="num" w:pos="5760"/>
        </w:tabs>
        <w:ind w:left="5760" w:hanging="360"/>
      </w:pPr>
    </w:lvl>
    <w:lvl w:ilvl="8" w:tplc="2FF0821E" w:tentative="1">
      <w:start w:val="1"/>
      <w:numFmt w:val="upperLetter"/>
      <w:lvlText w:val="(%9)"/>
      <w:lvlJc w:val="left"/>
      <w:pPr>
        <w:tabs>
          <w:tab w:val="num" w:pos="6480"/>
        </w:tabs>
        <w:ind w:left="6480" w:hanging="360"/>
      </w:pPr>
    </w:lvl>
  </w:abstractNum>
  <w:abstractNum w:abstractNumId="14" w15:restartNumberingAfterBreak="0">
    <w:nsid w:val="02DB2F2A"/>
    <w:multiLevelType w:val="hybridMultilevel"/>
    <w:tmpl w:val="2F623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3C724D8"/>
    <w:multiLevelType w:val="hybridMultilevel"/>
    <w:tmpl w:val="6426709E"/>
    <w:lvl w:ilvl="0" w:tplc="EEA0F4AA">
      <w:start w:val="1"/>
      <w:numFmt w:val="upperLetter"/>
      <w:lvlText w:val="(%1)"/>
      <w:lvlJc w:val="left"/>
      <w:pPr>
        <w:tabs>
          <w:tab w:val="num" w:pos="720"/>
        </w:tabs>
        <w:ind w:left="720" w:hanging="360"/>
      </w:pPr>
    </w:lvl>
    <w:lvl w:ilvl="1" w:tplc="B0FC384C" w:tentative="1">
      <w:start w:val="1"/>
      <w:numFmt w:val="upperLetter"/>
      <w:lvlText w:val="(%2)"/>
      <w:lvlJc w:val="left"/>
      <w:pPr>
        <w:tabs>
          <w:tab w:val="num" w:pos="1440"/>
        </w:tabs>
        <w:ind w:left="1440" w:hanging="360"/>
      </w:pPr>
    </w:lvl>
    <w:lvl w:ilvl="2" w:tplc="3CDE8636" w:tentative="1">
      <w:start w:val="1"/>
      <w:numFmt w:val="upperLetter"/>
      <w:lvlText w:val="(%3)"/>
      <w:lvlJc w:val="left"/>
      <w:pPr>
        <w:tabs>
          <w:tab w:val="num" w:pos="2160"/>
        </w:tabs>
        <w:ind w:left="2160" w:hanging="360"/>
      </w:pPr>
    </w:lvl>
    <w:lvl w:ilvl="3" w:tplc="5A7CA148" w:tentative="1">
      <w:start w:val="1"/>
      <w:numFmt w:val="upperLetter"/>
      <w:lvlText w:val="(%4)"/>
      <w:lvlJc w:val="left"/>
      <w:pPr>
        <w:tabs>
          <w:tab w:val="num" w:pos="2880"/>
        </w:tabs>
        <w:ind w:left="2880" w:hanging="360"/>
      </w:pPr>
    </w:lvl>
    <w:lvl w:ilvl="4" w:tplc="E4F411CA" w:tentative="1">
      <w:start w:val="1"/>
      <w:numFmt w:val="upperLetter"/>
      <w:lvlText w:val="(%5)"/>
      <w:lvlJc w:val="left"/>
      <w:pPr>
        <w:tabs>
          <w:tab w:val="num" w:pos="3600"/>
        </w:tabs>
        <w:ind w:left="3600" w:hanging="360"/>
      </w:pPr>
    </w:lvl>
    <w:lvl w:ilvl="5" w:tplc="C902CE02" w:tentative="1">
      <w:start w:val="1"/>
      <w:numFmt w:val="upperLetter"/>
      <w:lvlText w:val="(%6)"/>
      <w:lvlJc w:val="left"/>
      <w:pPr>
        <w:tabs>
          <w:tab w:val="num" w:pos="4320"/>
        </w:tabs>
        <w:ind w:left="4320" w:hanging="360"/>
      </w:pPr>
    </w:lvl>
    <w:lvl w:ilvl="6" w:tplc="A2E6E424" w:tentative="1">
      <w:start w:val="1"/>
      <w:numFmt w:val="upperLetter"/>
      <w:lvlText w:val="(%7)"/>
      <w:lvlJc w:val="left"/>
      <w:pPr>
        <w:tabs>
          <w:tab w:val="num" w:pos="5040"/>
        </w:tabs>
        <w:ind w:left="5040" w:hanging="360"/>
      </w:pPr>
    </w:lvl>
    <w:lvl w:ilvl="7" w:tplc="D854BABE" w:tentative="1">
      <w:start w:val="1"/>
      <w:numFmt w:val="upperLetter"/>
      <w:lvlText w:val="(%8)"/>
      <w:lvlJc w:val="left"/>
      <w:pPr>
        <w:tabs>
          <w:tab w:val="num" w:pos="5760"/>
        </w:tabs>
        <w:ind w:left="5760" w:hanging="360"/>
      </w:pPr>
    </w:lvl>
    <w:lvl w:ilvl="8" w:tplc="B6DEF222" w:tentative="1">
      <w:start w:val="1"/>
      <w:numFmt w:val="upperLetter"/>
      <w:lvlText w:val="(%9)"/>
      <w:lvlJc w:val="left"/>
      <w:pPr>
        <w:tabs>
          <w:tab w:val="num" w:pos="6480"/>
        </w:tabs>
        <w:ind w:left="6480" w:hanging="360"/>
      </w:pPr>
    </w:lvl>
  </w:abstractNum>
  <w:abstractNum w:abstractNumId="16" w15:restartNumberingAfterBreak="0">
    <w:nsid w:val="056B0975"/>
    <w:multiLevelType w:val="hybridMultilevel"/>
    <w:tmpl w:val="BE46F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69777FA"/>
    <w:multiLevelType w:val="hybridMultilevel"/>
    <w:tmpl w:val="E5D472E6"/>
    <w:lvl w:ilvl="0" w:tplc="364092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08391A08"/>
    <w:multiLevelType w:val="hybridMultilevel"/>
    <w:tmpl w:val="67BAA2A6"/>
    <w:lvl w:ilvl="0" w:tplc="7B481692">
      <w:start w:val="18"/>
      <w:numFmt w:val="bullet"/>
      <w:lvlText w:val=""/>
      <w:lvlJc w:val="left"/>
      <w:pPr>
        <w:ind w:left="760" w:hanging="360"/>
      </w:pPr>
      <w:rPr>
        <w:rFonts w:ascii="Wingdings" w:eastAsia="굴림체" w:hAnsi="Wingdings" w:cs="굴림체" w:hint="default"/>
        <w:color w:val="0000FF"/>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0AAB79A4"/>
    <w:multiLevelType w:val="hybridMultilevel"/>
    <w:tmpl w:val="BE46F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B7F4326"/>
    <w:multiLevelType w:val="hybridMultilevel"/>
    <w:tmpl w:val="A1B633E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0C763F1C"/>
    <w:multiLevelType w:val="hybridMultilevel"/>
    <w:tmpl w:val="2F5C49CA"/>
    <w:lvl w:ilvl="0" w:tplc="A964CABC">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22" w15:restartNumberingAfterBreak="0">
    <w:nsid w:val="143455A5"/>
    <w:multiLevelType w:val="hybridMultilevel"/>
    <w:tmpl w:val="A2181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70CD2DE"/>
    <w:multiLevelType w:val="multilevel"/>
    <w:tmpl w:val="1102C7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4" w15:restartNumberingAfterBreak="0">
    <w:nsid w:val="1C535465"/>
    <w:multiLevelType w:val="hybridMultilevel"/>
    <w:tmpl w:val="BE46F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CF3413F"/>
    <w:multiLevelType w:val="hybridMultilevel"/>
    <w:tmpl w:val="BE46F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D5870DB"/>
    <w:multiLevelType w:val="multilevel"/>
    <w:tmpl w:val="28C0CD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7" w15:restartNumberingAfterBreak="0">
    <w:nsid w:val="20C567C1"/>
    <w:multiLevelType w:val="hybridMultilevel"/>
    <w:tmpl w:val="64348910"/>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8" w15:restartNumberingAfterBreak="0">
    <w:nsid w:val="22BE0309"/>
    <w:multiLevelType w:val="hybridMultilevel"/>
    <w:tmpl w:val="EB328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12353F"/>
    <w:multiLevelType w:val="hybridMultilevel"/>
    <w:tmpl w:val="E806F576"/>
    <w:lvl w:ilvl="0" w:tplc="699850D8">
      <w:start w:val="1"/>
      <w:numFmt w:val="upperLetter"/>
      <w:lvlText w:val="(%1)"/>
      <w:lvlJc w:val="left"/>
      <w:pPr>
        <w:tabs>
          <w:tab w:val="num" w:pos="720"/>
        </w:tabs>
        <w:ind w:left="720" w:hanging="360"/>
      </w:pPr>
    </w:lvl>
    <w:lvl w:ilvl="1" w:tplc="F11662AC" w:tentative="1">
      <w:start w:val="1"/>
      <w:numFmt w:val="upperLetter"/>
      <w:lvlText w:val="(%2)"/>
      <w:lvlJc w:val="left"/>
      <w:pPr>
        <w:tabs>
          <w:tab w:val="num" w:pos="1440"/>
        </w:tabs>
        <w:ind w:left="1440" w:hanging="360"/>
      </w:pPr>
    </w:lvl>
    <w:lvl w:ilvl="2" w:tplc="B9D6E61C" w:tentative="1">
      <w:start w:val="1"/>
      <w:numFmt w:val="upperLetter"/>
      <w:lvlText w:val="(%3)"/>
      <w:lvlJc w:val="left"/>
      <w:pPr>
        <w:tabs>
          <w:tab w:val="num" w:pos="2160"/>
        </w:tabs>
        <w:ind w:left="2160" w:hanging="360"/>
      </w:pPr>
    </w:lvl>
    <w:lvl w:ilvl="3" w:tplc="5A4ECC58" w:tentative="1">
      <w:start w:val="1"/>
      <w:numFmt w:val="upperLetter"/>
      <w:lvlText w:val="(%4)"/>
      <w:lvlJc w:val="left"/>
      <w:pPr>
        <w:tabs>
          <w:tab w:val="num" w:pos="2880"/>
        </w:tabs>
        <w:ind w:left="2880" w:hanging="360"/>
      </w:pPr>
    </w:lvl>
    <w:lvl w:ilvl="4" w:tplc="E5E66CE6" w:tentative="1">
      <w:start w:val="1"/>
      <w:numFmt w:val="upperLetter"/>
      <w:lvlText w:val="(%5)"/>
      <w:lvlJc w:val="left"/>
      <w:pPr>
        <w:tabs>
          <w:tab w:val="num" w:pos="3600"/>
        </w:tabs>
        <w:ind w:left="3600" w:hanging="360"/>
      </w:pPr>
    </w:lvl>
    <w:lvl w:ilvl="5" w:tplc="4B127270" w:tentative="1">
      <w:start w:val="1"/>
      <w:numFmt w:val="upperLetter"/>
      <w:lvlText w:val="(%6)"/>
      <w:lvlJc w:val="left"/>
      <w:pPr>
        <w:tabs>
          <w:tab w:val="num" w:pos="4320"/>
        </w:tabs>
        <w:ind w:left="4320" w:hanging="360"/>
      </w:pPr>
    </w:lvl>
    <w:lvl w:ilvl="6" w:tplc="A1E8EC46" w:tentative="1">
      <w:start w:val="1"/>
      <w:numFmt w:val="upperLetter"/>
      <w:lvlText w:val="(%7)"/>
      <w:lvlJc w:val="left"/>
      <w:pPr>
        <w:tabs>
          <w:tab w:val="num" w:pos="5040"/>
        </w:tabs>
        <w:ind w:left="5040" w:hanging="360"/>
      </w:pPr>
    </w:lvl>
    <w:lvl w:ilvl="7" w:tplc="CE0093F0" w:tentative="1">
      <w:start w:val="1"/>
      <w:numFmt w:val="upperLetter"/>
      <w:lvlText w:val="(%8)"/>
      <w:lvlJc w:val="left"/>
      <w:pPr>
        <w:tabs>
          <w:tab w:val="num" w:pos="5760"/>
        </w:tabs>
        <w:ind w:left="5760" w:hanging="360"/>
      </w:pPr>
    </w:lvl>
    <w:lvl w:ilvl="8" w:tplc="0CE4D196" w:tentative="1">
      <w:start w:val="1"/>
      <w:numFmt w:val="upperLetter"/>
      <w:lvlText w:val="(%9)"/>
      <w:lvlJc w:val="left"/>
      <w:pPr>
        <w:tabs>
          <w:tab w:val="num" w:pos="6480"/>
        </w:tabs>
        <w:ind w:left="6480" w:hanging="360"/>
      </w:pPr>
    </w:lvl>
  </w:abstractNum>
  <w:abstractNum w:abstractNumId="30" w15:restartNumberingAfterBreak="0">
    <w:nsid w:val="2744228D"/>
    <w:multiLevelType w:val="hybridMultilevel"/>
    <w:tmpl w:val="00E6DEB8"/>
    <w:lvl w:ilvl="0" w:tplc="48E289E8">
      <w:start w:val="18"/>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29666C42"/>
    <w:multiLevelType w:val="hybridMultilevel"/>
    <w:tmpl w:val="EB328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E7A3AE1"/>
    <w:multiLevelType w:val="hybridMultilevel"/>
    <w:tmpl w:val="F87A073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3" w15:restartNumberingAfterBreak="0">
    <w:nsid w:val="2F0174BB"/>
    <w:multiLevelType w:val="hybridMultilevel"/>
    <w:tmpl w:val="EB328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E8C943"/>
    <w:multiLevelType w:val="multilevel"/>
    <w:tmpl w:val="61D6B8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5" w15:restartNumberingAfterBreak="0">
    <w:nsid w:val="356A531B"/>
    <w:multiLevelType w:val="hybridMultilevel"/>
    <w:tmpl w:val="218EC2FE"/>
    <w:lvl w:ilvl="0" w:tplc="AB90571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6" w15:restartNumberingAfterBreak="0">
    <w:nsid w:val="35EE3959"/>
    <w:multiLevelType w:val="multilevel"/>
    <w:tmpl w:val="90CC6358"/>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35F41B6C"/>
    <w:multiLevelType w:val="hybridMultilevel"/>
    <w:tmpl w:val="56B60E0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8" w15:restartNumberingAfterBreak="0">
    <w:nsid w:val="3F9A35B3"/>
    <w:multiLevelType w:val="hybridMultilevel"/>
    <w:tmpl w:val="9BA0C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0B46C28"/>
    <w:multiLevelType w:val="hybridMultilevel"/>
    <w:tmpl w:val="2F623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35E36C2"/>
    <w:multiLevelType w:val="hybridMultilevel"/>
    <w:tmpl w:val="DB5629E2"/>
    <w:lvl w:ilvl="0" w:tplc="3C4EF594">
      <w:start w:val="1"/>
      <w:numFmt w:val="upperLetter"/>
      <w:lvlText w:val="(%1)"/>
      <w:lvlJc w:val="left"/>
      <w:pPr>
        <w:tabs>
          <w:tab w:val="num" w:pos="720"/>
        </w:tabs>
        <w:ind w:left="720" w:hanging="360"/>
      </w:pPr>
    </w:lvl>
    <w:lvl w:ilvl="1" w:tplc="DA22EB8C" w:tentative="1">
      <w:start w:val="1"/>
      <w:numFmt w:val="upperLetter"/>
      <w:lvlText w:val="(%2)"/>
      <w:lvlJc w:val="left"/>
      <w:pPr>
        <w:tabs>
          <w:tab w:val="num" w:pos="1440"/>
        </w:tabs>
        <w:ind w:left="1440" w:hanging="360"/>
      </w:pPr>
    </w:lvl>
    <w:lvl w:ilvl="2" w:tplc="174E848A" w:tentative="1">
      <w:start w:val="1"/>
      <w:numFmt w:val="upperLetter"/>
      <w:lvlText w:val="(%3)"/>
      <w:lvlJc w:val="left"/>
      <w:pPr>
        <w:tabs>
          <w:tab w:val="num" w:pos="2160"/>
        </w:tabs>
        <w:ind w:left="2160" w:hanging="360"/>
      </w:pPr>
    </w:lvl>
    <w:lvl w:ilvl="3" w:tplc="0EC4B016" w:tentative="1">
      <w:start w:val="1"/>
      <w:numFmt w:val="upperLetter"/>
      <w:lvlText w:val="(%4)"/>
      <w:lvlJc w:val="left"/>
      <w:pPr>
        <w:tabs>
          <w:tab w:val="num" w:pos="2880"/>
        </w:tabs>
        <w:ind w:left="2880" w:hanging="360"/>
      </w:pPr>
    </w:lvl>
    <w:lvl w:ilvl="4" w:tplc="B9A81A14" w:tentative="1">
      <w:start w:val="1"/>
      <w:numFmt w:val="upperLetter"/>
      <w:lvlText w:val="(%5)"/>
      <w:lvlJc w:val="left"/>
      <w:pPr>
        <w:tabs>
          <w:tab w:val="num" w:pos="3600"/>
        </w:tabs>
        <w:ind w:left="3600" w:hanging="360"/>
      </w:pPr>
    </w:lvl>
    <w:lvl w:ilvl="5" w:tplc="B6849258" w:tentative="1">
      <w:start w:val="1"/>
      <w:numFmt w:val="upperLetter"/>
      <w:lvlText w:val="(%6)"/>
      <w:lvlJc w:val="left"/>
      <w:pPr>
        <w:tabs>
          <w:tab w:val="num" w:pos="4320"/>
        </w:tabs>
        <w:ind w:left="4320" w:hanging="360"/>
      </w:pPr>
    </w:lvl>
    <w:lvl w:ilvl="6" w:tplc="9FC82ADE" w:tentative="1">
      <w:start w:val="1"/>
      <w:numFmt w:val="upperLetter"/>
      <w:lvlText w:val="(%7)"/>
      <w:lvlJc w:val="left"/>
      <w:pPr>
        <w:tabs>
          <w:tab w:val="num" w:pos="5040"/>
        </w:tabs>
        <w:ind w:left="5040" w:hanging="360"/>
      </w:pPr>
    </w:lvl>
    <w:lvl w:ilvl="7" w:tplc="FA18109A" w:tentative="1">
      <w:start w:val="1"/>
      <w:numFmt w:val="upperLetter"/>
      <w:lvlText w:val="(%8)"/>
      <w:lvlJc w:val="left"/>
      <w:pPr>
        <w:tabs>
          <w:tab w:val="num" w:pos="5760"/>
        </w:tabs>
        <w:ind w:left="5760" w:hanging="360"/>
      </w:pPr>
    </w:lvl>
    <w:lvl w:ilvl="8" w:tplc="3D30A624" w:tentative="1">
      <w:start w:val="1"/>
      <w:numFmt w:val="upperLetter"/>
      <w:lvlText w:val="(%9)"/>
      <w:lvlJc w:val="left"/>
      <w:pPr>
        <w:tabs>
          <w:tab w:val="num" w:pos="6480"/>
        </w:tabs>
        <w:ind w:left="6480" w:hanging="360"/>
      </w:pPr>
    </w:lvl>
  </w:abstractNum>
  <w:abstractNum w:abstractNumId="41" w15:restartNumberingAfterBreak="0">
    <w:nsid w:val="4ADC1FC9"/>
    <w:multiLevelType w:val="hybridMultilevel"/>
    <w:tmpl w:val="521EC036"/>
    <w:lvl w:ilvl="0" w:tplc="5790ADD0">
      <w:start w:val="1"/>
      <w:numFmt w:val="upperLetter"/>
      <w:lvlText w:val="(%1)"/>
      <w:lvlJc w:val="left"/>
      <w:pPr>
        <w:tabs>
          <w:tab w:val="num" w:pos="720"/>
        </w:tabs>
        <w:ind w:left="720" w:hanging="360"/>
      </w:pPr>
    </w:lvl>
    <w:lvl w:ilvl="1" w:tplc="7DE65DC0" w:tentative="1">
      <w:start w:val="1"/>
      <w:numFmt w:val="upperLetter"/>
      <w:lvlText w:val="(%2)"/>
      <w:lvlJc w:val="left"/>
      <w:pPr>
        <w:tabs>
          <w:tab w:val="num" w:pos="1440"/>
        </w:tabs>
        <w:ind w:left="1440" w:hanging="360"/>
      </w:pPr>
    </w:lvl>
    <w:lvl w:ilvl="2" w:tplc="05E47C24" w:tentative="1">
      <w:start w:val="1"/>
      <w:numFmt w:val="upperLetter"/>
      <w:lvlText w:val="(%3)"/>
      <w:lvlJc w:val="left"/>
      <w:pPr>
        <w:tabs>
          <w:tab w:val="num" w:pos="2160"/>
        </w:tabs>
        <w:ind w:left="2160" w:hanging="360"/>
      </w:pPr>
    </w:lvl>
    <w:lvl w:ilvl="3" w:tplc="D004D980" w:tentative="1">
      <w:start w:val="1"/>
      <w:numFmt w:val="upperLetter"/>
      <w:lvlText w:val="(%4)"/>
      <w:lvlJc w:val="left"/>
      <w:pPr>
        <w:tabs>
          <w:tab w:val="num" w:pos="2880"/>
        </w:tabs>
        <w:ind w:left="2880" w:hanging="360"/>
      </w:pPr>
    </w:lvl>
    <w:lvl w:ilvl="4" w:tplc="A7726FCC" w:tentative="1">
      <w:start w:val="1"/>
      <w:numFmt w:val="upperLetter"/>
      <w:lvlText w:val="(%5)"/>
      <w:lvlJc w:val="left"/>
      <w:pPr>
        <w:tabs>
          <w:tab w:val="num" w:pos="3600"/>
        </w:tabs>
        <w:ind w:left="3600" w:hanging="360"/>
      </w:pPr>
    </w:lvl>
    <w:lvl w:ilvl="5" w:tplc="42CCDEAC" w:tentative="1">
      <w:start w:val="1"/>
      <w:numFmt w:val="upperLetter"/>
      <w:lvlText w:val="(%6)"/>
      <w:lvlJc w:val="left"/>
      <w:pPr>
        <w:tabs>
          <w:tab w:val="num" w:pos="4320"/>
        </w:tabs>
        <w:ind w:left="4320" w:hanging="360"/>
      </w:pPr>
    </w:lvl>
    <w:lvl w:ilvl="6" w:tplc="EDB4D81A" w:tentative="1">
      <w:start w:val="1"/>
      <w:numFmt w:val="upperLetter"/>
      <w:lvlText w:val="(%7)"/>
      <w:lvlJc w:val="left"/>
      <w:pPr>
        <w:tabs>
          <w:tab w:val="num" w:pos="5040"/>
        </w:tabs>
        <w:ind w:left="5040" w:hanging="360"/>
      </w:pPr>
    </w:lvl>
    <w:lvl w:ilvl="7" w:tplc="F836E0AA" w:tentative="1">
      <w:start w:val="1"/>
      <w:numFmt w:val="upperLetter"/>
      <w:lvlText w:val="(%8)"/>
      <w:lvlJc w:val="left"/>
      <w:pPr>
        <w:tabs>
          <w:tab w:val="num" w:pos="5760"/>
        </w:tabs>
        <w:ind w:left="5760" w:hanging="360"/>
      </w:pPr>
    </w:lvl>
    <w:lvl w:ilvl="8" w:tplc="7B1667C4" w:tentative="1">
      <w:start w:val="1"/>
      <w:numFmt w:val="upperLetter"/>
      <w:lvlText w:val="(%9)"/>
      <w:lvlJc w:val="left"/>
      <w:pPr>
        <w:tabs>
          <w:tab w:val="num" w:pos="6480"/>
        </w:tabs>
        <w:ind w:left="6480" w:hanging="360"/>
      </w:pPr>
    </w:lvl>
  </w:abstractNum>
  <w:abstractNum w:abstractNumId="42" w15:restartNumberingAfterBreak="0">
    <w:nsid w:val="4B606A5E"/>
    <w:multiLevelType w:val="hybridMultilevel"/>
    <w:tmpl w:val="B1DCF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BE85AA1"/>
    <w:multiLevelType w:val="hybridMultilevel"/>
    <w:tmpl w:val="3AF6380C"/>
    <w:lvl w:ilvl="0" w:tplc="A1C0F2FE">
      <w:start w:val="1"/>
      <w:numFmt w:val="upperLetter"/>
      <w:lvlText w:val="(%1)"/>
      <w:lvlJc w:val="left"/>
      <w:pPr>
        <w:tabs>
          <w:tab w:val="num" w:pos="720"/>
        </w:tabs>
        <w:ind w:left="720" w:hanging="360"/>
      </w:pPr>
    </w:lvl>
    <w:lvl w:ilvl="1" w:tplc="B9266F64" w:tentative="1">
      <w:start w:val="1"/>
      <w:numFmt w:val="upperLetter"/>
      <w:lvlText w:val="(%2)"/>
      <w:lvlJc w:val="left"/>
      <w:pPr>
        <w:tabs>
          <w:tab w:val="num" w:pos="1440"/>
        </w:tabs>
        <w:ind w:left="1440" w:hanging="360"/>
      </w:pPr>
    </w:lvl>
    <w:lvl w:ilvl="2" w:tplc="DC4A8D64" w:tentative="1">
      <w:start w:val="1"/>
      <w:numFmt w:val="upperLetter"/>
      <w:lvlText w:val="(%3)"/>
      <w:lvlJc w:val="left"/>
      <w:pPr>
        <w:tabs>
          <w:tab w:val="num" w:pos="2160"/>
        </w:tabs>
        <w:ind w:left="2160" w:hanging="360"/>
      </w:pPr>
    </w:lvl>
    <w:lvl w:ilvl="3" w:tplc="C9427362" w:tentative="1">
      <w:start w:val="1"/>
      <w:numFmt w:val="upperLetter"/>
      <w:lvlText w:val="(%4)"/>
      <w:lvlJc w:val="left"/>
      <w:pPr>
        <w:tabs>
          <w:tab w:val="num" w:pos="2880"/>
        </w:tabs>
        <w:ind w:left="2880" w:hanging="360"/>
      </w:pPr>
    </w:lvl>
    <w:lvl w:ilvl="4" w:tplc="0D90B0F0" w:tentative="1">
      <w:start w:val="1"/>
      <w:numFmt w:val="upperLetter"/>
      <w:lvlText w:val="(%5)"/>
      <w:lvlJc w:val="left"/>
      <w:pPr>
        <w:tabs>
          <w:tab w:val="num" w:pos="3600"/>
        </w:tabs>
        <w:ind w:left="3600" w:hanging="360"/>
      </w:pPr>
    </w:lvl>
    <w:lvl w:ilvl="5" w:tplc="794025A6" w:tentative="1">
      <w:start w:val="1"/>
      <w:numFmt w:val="upperLetter"/>
      <w:lvlText w:val="(%6)"/>
      <w:lvlJc w:val="left"/>
      <w:pPr>
        <w:tabs>
          <w:tab w:val="num" w:pos="4320"/>
        </w:tabs>
        <w:ind w:left="4320" w:hanging="360"/>
      </w:pPr>
    </w:lvl>
    <w:lvl w:ilvl="6" w:tplc="CF603C9E" w:tentative="1">
      <w:start w:val="1"/>
      <w:numFmt w:val="upperLetter"/>
      <w:lvlText w:val="(%7)"/>
      <w:lvlJc w:val="left"/>
      <w:pPr>
        <w:tabs>
          <w:tab w:val="num" w:pos="5040"/>
        </w:tabs>
        <w:ind w:left="5040" w:hanging="360"/>
      </w:pPr>
    </w:lvl>
    <w:lvl w:ilvl="7" w:tplc="0C546216" w:tentative="1">
      <w:start w:val="1"/>
      <w:numFmt w:val="upperLetter"/>
      <w:lvlText w:val="(%8)"/>
      <w:lvlJc w:val="left"/>
      <w:pPr>
        <w:tabs>
          <w:tab w:val="num" w:pos="5760"/>
        </w:tabs>
        <w:ind w:left="5760" w:hanging="360"/>
      </w:pPr>
    </w:lvl>
    <w:lvl w:ilvl="8" w:tplc="58FA00BA" w:tentative="1">
      <w:start w:val="1"/>
      <w:numFmt w:val="upperLetter"/>
      <w:lvlText w:val="(%9)"/>
      <w:lvlJc w:val="left"/>
      <w:pPr>
        <w:tabs>
          <w:tab w:val="num" w:pos="6480"/>
        </w:tabs>
        <w:ind w:left="6480" w:hanging="360"/>
      </w:pPr>
    </w:lvl>
  </w:abstractNum>
  <w:abstractNum w:abstractNumId="44" w15:restartNumberingAfterBreak="0">
    <w:nsid w:val="4C2446C1"/>
    <w:multiLevelType w:val="hybridMultilevel"/>
    <w:tmpl w:val="BE46F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CD41CE0"/>
    <w:multiLevelType w:val="hybridMultilevel"/>
    <w:tmpl w:val="2F623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0C0262A"/>
    <w:multiLevelType w:val="hybridMultilevel"/>
    <w:tmpl w:val="0FD233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4D707CB"/>
    <w:multiLevelType w:val="hybridMultilevel"/>
    <w:tmpl w:val="4932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9" w15:restartNumberingAfterBreak="0">
    <w:nsid w:val="57BF7D60"/>
    <w:multiLevelType w:val="hybridMultilevel"/>
    <w:tmpl w:val="0576FE8C"/>
    <w:lvl w:ilvl="0" w:tplc="2E68D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0" w15:restartNumberingAfterBreak="0">
    <w:nsid w:val="63661F41"/>
    <w:multiLevelType w:val="hybridMultilevel"/>
    <w:tmpl w:val="C608D3DA"/>
    <w:lvl w:ilvl="0" w:tplc="419A1B18">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1" w15:restartNumberingAfterBreak="0">
    <w:nsid w:val="66CE3F9D"/>
    <w:multiLevelType w:val="hybridMultilevel"/>
    <w:tmpl w:val="EB328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050C6E"/>
    <w:multiLevelType w:val="hybridMultilevel"/>
    <w:tmpl w:val="1DB619A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3" w15:restartNumberingAfterBreak="0">
    <w:nsid w:val="6DE06A98"/>
    <w:multiLevelType w:val="hybridMultilevel"/>
    <w:tmpl w:val="29C84044"/>
    <w:lvl w:ilvl="0" w:tplc="D880593A">
      <w:start w:val="1"/>
      <w:numFmt w:val="upperLetter"/>
      <w:lvlText w:val="(%1)"/>
      <w:lvlJc w:val="left"/>
      <w:pPr>
        <w:tabs>
          <w:tab w:val="num" w:pos="720"/>
        </w:tabs>
        <w:ind w:left="720" w:hanging="360"/>
      </w:pPr>
    </w:lvl>
    <w:lvl w:ilvl="1" w:tplc="8920FAD8" w:tentative="1">
      <w:start w:val="1"/>
      <w:numFmt w:val="upperLetter"/>
      <w:lvlText w:val="(%2)"/>
      <w:lvlJc w:val="left"/>
      <w:pPr>
        <w:tabs>
          <w:tab w:val="num" w:pos="1440"/>
        </w:tabs>
        <w:ind w:left="1440" w:hanging="360"/>
      </w:pPr>
    </w:lvl>
    <w:lvl w:ilvl="2" w:tplc="D0EEF54E" w:tentative="1">
      <w:start w:val="1"/>
      <w:numFmt w:val="upperLetter"/>
      <w:lvlText w:val="(%3)"/>
      <w:lvlJc w:val="left"/>
      <w:pPr>
        <w:tabs>
          <w:tab w:val="num" w:pos="2160"/>
        </w:tabs>
        <w:ind w:left="2160" w:hanging="360"/>
      </w:pPr>
    </w:lvl>
    <w:lvl w:ilvl="3" w:tplc="6812DD58" w:tentative="1">
      <w:start w:val="1"/>
      <w:numFmt w:val="upperLetter"/>
      <w:lvlText w:val="(%4)"/>
      <w:lvlJc w:val="left"/>
      <w:pPr>
        <w:tabs>
          <w:tab w:val="num" w:pos="2880"/>
        </w:tabs>
        <w:ind w:left="2880" w:hanging="360"/>
      </w:pPr>
    </w:lvl>
    <w:lvl w:ilvl="4" w:tplc="F96C640A" w:tentative="1">
      <w:start w:val="1"/>
      <w:numFmt w:val="upperLetter"/>
      <w:lvlText w:val="(%5)"/>
      <w:lvlJc w:val="left"/>
      <w:pPr>
        <w:tabs>
          <w:tab w:val="num" w:pos="3600"/>
        </w:tabs>
        <w:ind w:left="3600" w:hanging="360"/>
      </w:pPr>
    </w:lvl>
    <w:lvl w:ilvl="5" w:tplc="4A6CA856" w:tentative="1">
      <w:start w:val="1"/>
      <w:numFmt w:val="upperLetter"/>
      <w:lvlText w:val="(%6)"/>
      <w:lvlJc w:val="left"/>
      <w:pPr>
        <w:tabs>
          <w:tab w:val="num" w:pos="4320"/>
        </w:tabs>
        <w:ind w:left="4320" w:hanging="360"/>
      </w:pPr>
    </w:lvl>
    <w:lvl w:ilvl="6" w:tplc="7C986778" w:tentative="1">
      <w:start w:val="1"/>
      <w:numFmt w:val="upperLetter"/>
      <w:lvlText w:val="(%7)"/>
      <w:lvlJc w:val="left"/>
      <w:pPr>
        <w:tabs>
          <w:tab w:val="num" w:pos="5040"/>
        </w:tabs>
        <w:ind w:left="5040" w:hanging="360"/>
      </w:pPr>
    </w:lvl>
    <w:lvl w:ilvl="7" w:tplc="CC3A4BFA" w:tentative="1">
      <w:start w:val="1"/>
      <w:numFmt w:val="upperLetter"/>
      <w:lvlText w:val="(%8)"/>
      <w:lvlJc w:val="left"/>
      <w:pPr>
        <w:tabs>
          <w:tab w:val="num" w:pos="5760"/>
        </w:tabs>
        <w:ind w:left="5760" w:hanging="360"/>
      </w:pPr>
    </w:lvl>
    <w:lvl w:ilvl="8" w:tplc="13C82C12" w:tentative="1">
      <w:start w:val="1"/>
      <w:numFmt w:val="upperLetter"/>
      <w:lvlText w:val="(%9)"/>
      <w:lvlJc w:val="left"/>
      <w:pPr>
        <w:tabs>
          <w:tab w:val="num" w:pos="6480"/>
        </w:tabs>
        <w:ind w:left="6480" w:hanging="360"/>
      </w:pPr>
    </w:lvl>
  </w:abstractNum>
  <w:abstractNum w:abstractNumId="54" w15:restartNumberingAfterBreak="0">
    <w:nsid w:val="7145248F"/>
    <w:multiLevelType w:val="multilevel"/>
    <w:tmpl w:val="59F22C24"/>
    <w:lvl w:ilvl="0">
      <w:start w:val="1"/>
      <w:numFmt w:val="decimal"/>
      <w:lvlText w:val="%1-"/>
      <w:lvlJc w:val="left"/>
      <w:pPr>
        <w:ind w:left="360" w:hanging="360"/>
      </w:pPr>
      <w:rPr>
        <w:rFonts w:hint="default"/>
      </w:rPr>
    </w:lvl>
    <w:lvl w:ilvl="1">
      <w:start w:val="1"/>
      <w:numFmt w:val="decimal"/>
      <w:lvlText w:val="%1-%2."/>
      <w:lvlJc w:val="left"/>
      <w:pPr>
        <w:ind w:left="1515" w:hanging="72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105" w:hanging="72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5055" w:hanging="1080"/>
      </w:pPr>
      <w:rPr>
        <w:rFonts w:hint="default"/>
      </w:rPr>
    </w:lvl>
    <w:lvl w:ilvl="6">
      <w:start w:val="1"/>
      <w:numFmt w:val="decimal"/>
      <w:lvlText w:val="%1-%2.%3.%4.%5.%6.%7."/>
      <w:lvlJc w:val="left"/>
      <w:pPr>
        <w:ind w:left="6210" w:hanging="1440"/>
      </w:pPr>
      <w:rPr>
        <w:rFonts w:hint="default"/>
      </w:rPr>
    </w:lvl>
    <w:lvl w:ilvl="7">
      <w:start w:val="1"/>
      <w:numFmt w:val="decimal"/>
      <w:lvlText w:val="%1-%2.%3.%4.%5.%6.%7.%8."/>
      <w:lvlJc w:val="left"/>
      <w:pPr>
        <w:ind w:left="7005" w:hanging="1440"/>
      </w:pPr>
      <w:rPr>
        <w:rFonts w:hint="default"/>
      </w:rPr>
    </w:lvl>
    <w:lvl w:ilvl="8">
      <w:start w:val="1"/>
      <w:numFmt w:val="decimal"/>
      <w:lvlText w:val="%1-%2.%3.%4.%5.%6.%7.%8.%9."/>
      <w:lvlJc w:val="left"/>
      <w:pPr>
        <w:ind w:left="8160" w:hanging="1800"/>
      </w:pPr>
      <w:rPr>
        <w:rFonts w:hint="default"/>
      </w:rPr>
    </w:lvl>
  </w:abstractNum>
  <w:abstractNum w:abstractNumId="55" w15:restartNumberingAfterBreak="0">
    <w:nsid w:val="7179109A"/>
    <w:multiLevelType w:val="hybridMultilevel"/>
    <w:tmpl w:val="3DC03A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44C4FFA"/>
    <w:multiLevelType w:val="hybridMultilevel"/>
    <w:tmpl w:val="EA3A72F8"/>
    <w:lvl w:ilvl="0" w:tplc="14AC8A0C">
      <w:start w:val="1"/>
      <w:numFmt w:val="upperLetter"/>
      <w:lvlText w:val="(%1)"/>
      <w:lvlJc w:val="left"/>
      <w:pPr>
        <w:tabs>
          <w:tab w:val="num" w:pos="720"/>
        </w:tabs>
        <w:ind w:left="720" w:hanging="360"/>
      </w:pPr>
    </w:lvl>
    <w:lvl w:ilvl="1" w:tplc="74C64ADC" w:tentative="1">
      <w:start w:val="1"/>
      <w:numFmt w:val="upperLetter"/>
      <w:lvlText w:val="(%2)"/>
      <w:lvlJc w:val="left"/>
      <w:pPr>
        <w:tabs>
          <w:tab w:val="num" w:pos="1440"/>
        </w:tabs>
        <w:ind w:left="1440" w:hanging="360"/>
      </w:pPr>
    </w:lvl>
    <w:lvl w:ilvl="2" w:tplc="3CB8DEDE" w:tentative="1">
      <w:start w:val="1"/>
      <w:numFmt w:val="upperLetter"/>
      <w:lvlText w:val="(%3)"/>
      <w:lvlJc w:val="left"/>
      <w:pPr>
        <w:tabs>
          <w:tab w:val="num" w:pos="2160"/>
        </w:tabs>
        <w:ind w:left="2160" w:hanging="360"/>
      </w:pPr>
    </w:lvl>
    <w:lvl w:ilvl="3" w:tplc="6FD22EC2" w:tentative="1">
      <w:start w:val="1"/>
      <w:numFmt w:val="upperLetter"/>
      <w:lvlText w:val="(%4)"/>
      <w:lvlJc w:val="left"/>
      <w:pPr>
        <w:tabs>
          <w:tab w:val="num" w:pos="2880"/>
        </w:tabs>
        <w:ind w:left="2880" w:hanging="360"/>
      </w:pPr>
    </w:lvl>
    <w:lvl w:ilvl="4" w:tplc="4EAA3C0E" w:tentative="1">
      <w:start w:val="1"/>
      <w:numFmt w:val="upperLetter"/>
      <w:lvlText w:val="(%5)"/>
      <w:lvlJc w:val="left"/>
      <w:pPr>
        <w:tabs>
          <w:tab w:val="num" w:pos="3600"/>
        </w:tabs>
        <w:ind w:left="3600" w:hanging="360"/>
      </w:pPr>
    </w:lvl>
    <w:lvl w:ilvl="5" w:tplc="4880CEE0" w:tentative="1">
      <w:start w:val="1"/>
      <w:numFmt w:val="upperLetter"/>
      <w:lvlText w:val="(%6)"/>
      <w:lvlJc w:val="left"/>
      <w:pPr>
        <w:tabs>
          <w:tab w:val="num" w:pos="4320"/>
        </w:tabs>
        <w:ind w:left="4320" w:hanging="360"/>
      </w:pPr>
    </w:lvl>
    <w:lvl w:ilvl="6" w:tplc="0E90162A" w:tentative="1">
      <w:start w:val="1"/>
      <w:numFmt w:val="upperLetter"/>
      <w:lvlText w:val="(%7)"/>
      <w:lvlJc w:val="left"/>
      <w:pPr>
        <w:tabs>
          <w:tab w:val="num" w:pos="5040"/>
        </w:tabs>
        <w:ind w:left="5040" w:hanging="360"/>
      </w:pPr>
    </w:lvl>
    <w:lvl w:ilvl="7" w:tplc="A5728230" w:tentative="1">
      <w:start w:val="1"/>
      <w:numFmt w:val="upperLetter"/>
      <w:lvlText w:val="(%8)"/>
      <w:lvlJc w:val="left"/>
      <w:pPr>
        <w:tabs>
          <w:tab w:val="num" w:pos="5760"/>
        </w:tabs>
        <w:ind w:left="5760" w:hanging="360"/>
      </w:pPr>
    </w:lvl>
    <w:lvl w:ilvl="8" w:tplc="10445900" w:tentative="1">
      <w:start w:val="1"/>
      <w:numFmt w:val="upperLetter"/>
      <w:lvlText w:val="(%9)"/>
      <w:lvlJc w:val="left"/>
      <w:pPr>
        <w:tabs>
          <w:tab w:val="num" w:pos="6480"/>
        </w:tabs>
        <w:ind w:left="6480" w:hanging="360"/>
      </w:pPr>
    </w:lvl>
  </w:abstractNum>
  <w:abstractNum w:abstractNumId="57"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58" w15:restartNumberingAfterBreak="0">
    <w:nsid w:val="766C6FE1"/>
    <w:multiLevelType w:val="multilevel"/>
    <w:tmpl w:val="A5ECFADE"/>
    <w:lvl w:ilvl="0">
      <w:start w:val="1"/>
      <w:numFmt w:val="decimal"/>
      <w:lvlText w:val="%1-"/>
      <w:lvlJc w:val="left"/>
      <w:pPr>
        <w:ind w:left="360" w:hanging="360"/>
      </w:pPr>
      <w:rPr>
        <w:rFonts w:hint="default"/>
      </w:rPr>
    </w:lvl>
    <w:lvl w:ilvl="1">
      <w:start w:val="1"/>
      <w:numFmt w:val="decimal"/>
      <w:lvlText w:val="%1-%2."/>
      <w:lvlJc w:val="left"/>
      <w:pPr>
        <w:ind w:left="1515" w:hanging="72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105" w:hanging="72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5055" w:hanging="1080"/>
      </w:pPr>
      <w:rPr>
        <w:rFonts w:hint="default"/>
      </w:rPr>
    </w:lvl>
    <w:lvl w:ilvl="6">
      <w:start w:val="1"/>
      <w:numFmt w:val="decimal"/>
      <w:lvlText w:val="%1-%2.%3.%4.%5.%6.%7."/>
      <w:lvlJc w:val="left"/>
      <w:pPr>
        <w:ind w:left="6210" w:hanging="1440"/>
      </w:pPr>
      <w:rPr>
        <w:rFonts w:hint="default"/>
      </w:rPr>
    </w:lvl>
    <w:lvl w:ilvl="7">
      <w:start w:val="1"/>
      <w:numFmt w:val="decimal"/>
      <w:lvlText w:val="%1-%2.%3.%4.%5.%6.%7.%8."/>
      <w:lvlJc w:val="left"/>
      <w:pPr>
        <w:ind w:left="7005" w:hanging="1440"/>
      </w:pPr>
      <w:rPr>
        <w:rFonts w:hint="default"/>
      </w:rPr>
    </w:lvl>
    <w:lvl w:ilvl="8">
      <w:start w:val="1"/>
      <w:numFmt w:val="decimal"/>
      <w:lvlText w:val="%1-%2.%3.%4.%5.%6.%7.%8.%9."/>
      <w:lvlJc w:val="left"/>
      <w:pPr>
        <w:ind w:left="8160" w:hanging="1800"/>
      </w:pPr>
      <w:rPr>
        <w:rFonts w:hint="default"/>
      </w:rPr>
    </w:lvl>
  </w:abstractNum>
  <w:abstractNum w:abstractNumId="59" w15:restartNumberingAfterBreak="0">
    <w:nsid w:val="76806253"/>
    <w:multiLevelType w:val="hybridMultilevel"/>
    <w:tmpl w:val="6BC84492"/>
    <w:lvl w:ilvl="0" w:tplc="814CAB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0" w15:restartNumberingAfterBreak="0">
    <w:nsid w:val="78D83E66"/>
    <w:multiLevelType w:val="hybridMultilevel"/>
    <w:tmpl w:val="D7906D44"/>
    <w:lvl w:ilvl="0" w:tplc="AB90571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1" w15:restartNumberingAfterBreak="0">
    <w:nsid w:val="792D0F19"/>
    <w:multiLevelType w:val="hybridMultilevel"/>
    <w:tmpl w:val="EB328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A0E35EC"/>
    <w:multiLevelType w:val="hybridMultilevel"/>
    <w:tmpl w:val="26223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9"/>
  </w:num>
  <w:num w:numId="4">
    <w:abstractNumId w:val="8"/>
  </w:num>
  <w:num w:numId="5">
    <w:abstractNumId w:val="7"/>
  </w:num>
  <w:num w:numId="6">
    <w:abstractNumId w:val="11"/>
  </w:num>
  <w:num w:numId="7">
    <w:abstractNumId w:val="6"/>
  </w:num>
  <w:num w:numId="8">
    <w:abstractNumId w:val="5"/>
  </w:num>
  <w:num w:numId="9">
    <w:abstractNumId w:val="4"/>
  </w:num>
  <w:num w:numId="10">
    <w:abstractNumId w:val="3"/>
  </w:num>
  <w:num w:numId="11">
    <w:abstractNumId w:val="57"/>
  </w:num>
  <w:num w:numId="12">
    <w:abstractNumId w:val="48"/>
  </w:num>
  <w:num w:numId="13">
    <w:abstractNumId w:val="32"/>
  </w:num>
  <w:num w:numId="14">
    <w:abstractNumId w:val="17"/>
  </w:num>
  <w:num w:numId="15">
    <w:abstractNumId w:val="50"/>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38"/>
  </w:num>
  <w:num w:numId="19">
    <w:abstractNumId w:val="22"/>
  </w:num>
  <w:num w:numId="20">
    <w:abstractNumId w:val="46"/>
  </w:num>
  <w:num w:numId="21">
    <w:abstractNumId w:val="55"/>
  </w:num>
  <w:num w:numId="22">
    <w:abstractNumId w:val="56"/>
  </w:num>
  <w:num w:numId="23">
    <w:abstractNumId w:val="40"/>
  </w:num>
  <w:num w:numId="24">
    <w:abstractNumId w:val="15"/>
  </w:num>
  <w:num w:numId="25">
    <w:abstractNumId w:val="53"/>
  </w:num>
  <w:num w:numId="26">
    <w:abstractNumId w:val="43"/>
  </w:num>
  <w:num w:numId="27">
    <w:abstractNumId w:val="29"/>
  </w:num>
  <w:num w:numId="28">
    <w:abstractNumId w:val="13"/>
  </w:num>
  <w:num w:numId="29">
    <w:abstractNumId w:val="41"/>
  </w:num>
  <w:num w:numId="30">
    <w:abstractNumId w:val="58"/>
  </w:num>
  <w:num w:numId="31">
    <w:abstractNumId w:val="54"/>
  </w:num>
  <w:num w:numId="32">
    <w:abstractNumId w:val="36"/>
  </w:num>
  <w:num w:numId="33">
    <w:abstractNumId w:val="62"/>
  </w:num>
  <w:num w:numId="34">
    <w:abstractNumId w:val="49"/>
  </w:num>
  <w:num w:numId="35">
    <w:abstractNumId w:val="18"/>
  </w:num>
  <w:num w:numId="36">
    <w:abstractNumId w:val="30"/>
  </w:num>
  <w:num w:numId="37">
    <w:abstractNumId w:val="59"/>
  </w:num>
  <w:num w:numId="38">
    <w:abstractNumId w:val="52"/>
  </w:num>
  <w:num w:numId="39">
    <w:abstractNumId w:val="37"/>
  </w:num>
  <w:num w:numId="40">
    <w:abstractNumId w:val="60"/>
  </w:num>
  <w:num w:numId="41">
    <w:abstractNumId w:val="20"/>
  </w:num>
  <w:num w:numId="42">
    <w:abstractNumId w:val="35"/>
  </w:num>
  <w:num w:numId="43">
    <w:abstractNumId w:val="42"/>
  </w:num>
  <w:num w:numId="44">
    <w:abstractNumId w:val="39"/>
  </w:num>
  <w:num w:numId="45">
    <w:abstractNumId w:val="33"/>
  </w:num>
  <w:num w:numId="46">
    <w:abstractNumId w:val="47"/>
  </w:num>
  <w:num w:numId="47">
    <w:abstractNumId w:val="25"/>
  </w:num>
  <w:num w:numId="48">
    <w:abstractNumId w:val="61"/>
  </w:num>
  <w:num w:numId="49">
    <w:abstractNumId w:val="51"/>
  </w:num>
  <w:num w:numId="50">
    <w:abstractNumId w:val="21"/>
  </w:num>
  <w:num w:numId="51">
    <w:abstractNumId w:val="19"/>
  </w:num>
  <w:num w:numId="52">
    <w:abstractNumId w:val="44"/>
  </w:num>
  <w:num w:numId="53">
    <w:abstractNumId w:val="23"/>
  </w:num>
  <w:num w:numId="54">
    <w:abstractNumId w:val="14"/>
  </w:num>
  <w:num w:numId="55">
    <w:abstractNumId w:val="28"/>
  </w:num>
  <w:num w:numId="56">
    <w:abstractNumId w:val="16"/>
  </w:num>
  <w:num w:numId="57">
    <w:abstractNumId w:val="1"/>
  </w:num>
  <w:num w:numId="58">
    <w:abstractNumId w:val="26"/>
  </w:num>
  <w:num w:numId="59">
    <w:abstractNumId w:val="34"/>
  </w:num>
  <w:num w:numId="60">
    <w:abstractNumId w:val="0"/>
  </w:num>
  <w:num w:numId="61">
    <w:abstractNumId w:val="45"/>
  </w:num>
  <w:num w:numId="62">
    <w:abstractNumId w:val="31"/>
  </w:num>
  <w:num w:numId="63">
    <w:abstractNumId w:val="2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3C6"/>
    <w:rsid w:val="00000324"/>
    <w:rsid w:val="00001606"/>
    <w:rsid w:val="00001619"/>
    <w:rsid w:val="0000187E"/>
    <w:rsid w:val="00002EE7"/>
    <w:rsid w:val="00004AFD"/>
    <w:rsid w:val="00005652"/>
    <w:rsid w:val="00005A82"/>
    <w:rsid w:val="000066A9"/>
    <w:rsid w:val="00006E35"/>
    <w:rsid w:val="0000751D"/>
    <w:rsid w:val="00007B70"/>
    <w:rsid w:val="000107AB"/>
    <w:rsid w:val="00010873"/>
    <w:rsid w:val="00011DBB"/>
    <w:rsid w:val="0001391D"/>
    <w:rsid w:val="0001437E"/>
    <w:rsid w:val="000144CE"/>
    <w:rsid w:val="0001580D"/>
    <w:rsid w:val="00016233"/>
    <w:rsid w:val="000168C2"/>
    <w:rsid w:val="00016B6D"/>
    <w:rsid w:val="00017174"/>
    <w:rsid w:val="0001728E"/>
    <w:rsid w:val="00021167"/>
    <w:rsid w:val="00021239"/>
    <w:rsid w:val="0002157C"/>
    <w:rsid w:val="000218B2"/>
    <w:rsid w:val="00022EB6"/>
    <w:rsid w:val="000238F0"/>
    <w:rsid w:val="000240F0"/>
    <w:rsid w:val="0002512A"/>
    <w:rsid w:val="00025705"/>
    <w:rsid w:val="00026D8E"/>
    <w:rsid w:val="00027C30"/>
    <w:rsid w:val="00027DDE"/>
    <w:rsid w:val="00027ED5"/>
    <w:rsid w:val="00027F82"/>
    <w:rsid w:val="0003065E"/>
    <w:rsid w:val="00030943"/>
    <w:rsid w:val="000314F1"/>
    <w:rsid w:val="00032DAC"/>
    <w:rsid w:val="00033B59"/>
    <w:rsid w:val="000343A8"/>
    <w:rsid w:val="000349D3"/>
    <w:rsid w:val="00034A54"/>
    <w:rsid w:val="00034ADF"/>
    <w:rsid w:val="00036A0F"/>
    <w:rsid w:val="00041188"/>
    <w:rsid w:val="000416A9"/>
    <w:rsid w:val="00041AB6"/>
    <w:rsid w:val="00041D45"/>
    <w:rsid w:val="0004205C"/>
    <w:rsid w:val="00043536"/>
    <w:rsid w:val="00044951"/>
    <w:rsid w:val="00045CF6"/>
    <w:rsid w:val="00046727"/>
    <w:rsid w:val="000470F5"/>
    <w:rsid w:val="000526AC"/>
    <w:rsid w:val="0005432E"/>
    <w:rsid w:val="0005557E"/>
    <w:rsid w:val="00056D75"/>
    <w:rsid w:val="0005782F"/>
    <w:rsid w:val="00061285"/>
    <w:rsid w:val="000618DE"/>
    <w:rsid w:val="00061A94"/>
    <w:rsid w:val="00061B25"/>
    <w:rsid w:val="0006249A"/>
    <w:rsid w:val="00064920"/>
    <w:rsid w:val="00065EEE"/>
    <w:rsid w:val="000667A9"/>
    <w:rsid w:val="00067A31"/>
    <w:rsid w:val="000705E8"/>
    <w:rsid w:val="000708F4"/>
    <w:rsid w:val="00070EB7"/>
    <w:rsid w:val="0007186A"/>
    <w:rsid w:val="000729CA"/>
    <w:rsid w:val="000729DC"/>
    <w:rsid w:val="0007369A"/>
    <w:rsid w:val="00073966"/>
    <w:rsid w:val="00075829"/>
    <w:rsid w:val="0007616D"/>
    <w:rsid w:val="00076225"/>
    <w:rsid w:val="0007629D"/>
    <w:rsid w:val="0008216F"/>
    <w:rsid w:val="00083425"/>
    <w:rsid w:val="0008597B"/>
    <w:rsid w:val="0008618B"/>
    <w:rsid w:val="0008651B"/>
    <w:rsid w:val="00086AF1"/>
    <w:rsid w:val="000874FD"/>
    <w:rsid w:val="000901C9"/>
    <w:rsid w:val="00090D56"/>
    <w:rsid w:val="000919DB"/>
    <w:rsid w:val="000919EA"/>
    <w:rsid w:val="00091C1E"/>
    <w:rsid w:val="00094014"/>
    <w:rsid w:val="000948C1"/>
    <w:rsid w:val="0009564F"/>
    <w:rsid w:val="00095741"/>
    <w:rsid w:val="000958AB"/>
    <w:rsid w:val="00095BC0"/>
    <w:rsid w:val="00096800"/>
    <w:rsid w:val="00096C66"/>
    <w:rsid w:val="000A00CC"/>
    <w:rsid w:val="000A0549"/>
    <w:rsid w:val="000A0EB6"/>
    <w:rsid w:val="000A171E"/>
    <w:rsid w:val="000A1874"/>
    <w:rsid w:val="000A1D9F"/>
    <w:rsid w:val="000A2BA9"/>
    <w:rsid w:val="000A417F"/>
    <w:rsid w:val="000A429F"/>
    <w:rsid w:val="000A476E"/>
    <w:rsid w:val="000A5ABD"/>
    <w:rsid w:val="000A6A79"/>
    <w:rsid w:val="000A771D"/>
    <w:rsid w:val="000A7886"/>
    <w:rsid w:val="000A7DFD"/>
    <w:rsid w:val="000B0016"/>
    <w:rsid w:val="000B0078"/>
    <w:rsid w:val="000B086D"/>
    <w:rsid w:val="000B0DF7"/>
    <w:rsid w:val="000B0F14"/>
    <w:rsid w:val="000B1197"/>
    <w:rsid w:val="000B1EC5"/>
    <w:rsid w:val="000B296E"/>
    <w:rsid w:val="000B3DB2"/>
    <w:rsid w:val="000B4D5A"/>
    <w:rsid w:val="000B6E0F"/>
    <w:rsid w:val="000C01A0"/>
    <w:rsid w:val="000C0814"/>
    <w:rsid w:val="000C0899"/>
    <w:rsid w:val="000C1288"/>
    <w:rsid w:val="000C1CAA"/>
    <w:rsid w:val="000C293B"/>
    <w:rsid w:val="000C33DF"/>
    <w:rsid w:val="000C37BF"/>
    <w:rsid w:val="000C3A03"/>
    <w:rsid w:val="000C3B34"/>
    <w:rsid w:val="000C3F01"/>
    <w:rsid w:val="000C4587"/>
    <w:rsid w:val="000C50C1"/>
    <w:rsid w:val="000C53A4"/>
    <w:rsid w:val="000C54D7"/>
    <w:rsid w:val="000C62C8"/>
    <w:rsid w:val="000C66BC"/>
    <w:rsid w:val="000C67A6"/>
    <w:rsid w:val="000C6BE9"/>
    <w:rsid w:val="000C74EA"/>
    <w:rsid w:val="000C77C5"/>
    <w:rsid w:val="000D0CEC"/>
    <w:rsid w:val="000D1290"/>
    <w:rsid w:val="000D13A4"/>
    <w:rsid w:val="000D1CC1"/>
    <w:rsid w:val="000D20EF"/>
    <w:rsid w:val="000D3018"/>
    <w:rsid w:val="000D4094"/>
    <w:rsid w:val="000D4A9E"/>
    <w:rsid w:val="000D4D39"/>
    <w:rsid w:val="000D507C"/>
    <w:rsid w:val="000D5489"/>
    <w:rsid w:val="000D57B9"/>
    <w:rsid w:val="000D7E02"/>
    <w:rsid w:val="000D7E51"/>
    <w:rsid w:val="000E0E84"/>
    <w:rsid w:val="000E14F1"/>
    <w:rsid w:val="000E1755"/>
    <w:rsid w:val="000E21F6"/>
    <w:rsid w:val="000E277C"/>
    <w:rsid w:val="000E2C98"/>
    <w:rsid w:val="000E3484"/>
    <w:rsid w:val="000E39AF"/>
    <w:rsid w:val="000E4161"/>
    <w:rsid w:val="000E41BD"/>
    <w:rsid w:val="000E5193"/>
    <w:rsid w:val="000E5411"/>
    <w:rsid w:val="000E7722"/>
    <w:rsid w:val="000F1E58"/>
    <w:rsid w:val="000F3730"/>
    <w:rsid w:val="000F461A"/>
    <w:rsid w:val="000F4AEB"/>
    <w:rsid w:val="000F5231"/>
    <w:rsid w:val="000F53CD"/>
    <w:rsid w:val="000F634E"/>
    <w:rsid w:val="000F6499"/>
    <w:rsid w:val="000F69ED"/>
    <w:rsid w:val="000F7AD2"/>
    <w:rsid w:val="000F7E66"/>
    <w:rsid w:val="00100F3D"/>
    <w:rsid w:val="00101DD7"/>
    <w:rsid w:val="00101F58"/>
    <w:rsid w:val="00101FB2"/>
    <w:rsid w:val="00102FAC"/>
    <w:rsid w:val="00103178"/>
    <w:rsid w:val="00103FAF"/>
    <w:rsid w:val="00104368"/>
    <w:rsid w:val="00104988"/>
    <w:rsid w:val="00104ED6"/>
    <w:rsid w:val="00105BAD"/>
    <w:rsid w:val="00105C76"/>
    <w:rsid w:val="00105F57"/>
    <w:rsid w:val="0010644F"/>
    <w:rsid w:val="001069C0"/>
    <w:rsid w:val="001078B0"/>
    <w:rsid w:val="00107AA8"/>
    <w:rsid w:val="00110273"/>
    <w:rsid w:val="001106B6"/>
    <w:rsid w:val="00110CF1"/>
    <w:rsid w:val="001133B4"/>
    <w:rsid w:val="00113442"/>
    <w:rsid w:val="001144FB"/>
    <w:rsid w:val="0011560A"/>
    <w:rsid w:val="001158EB"/>
    <w:rsid w:val="00115ECB"/>
    <w:rsid w:val="0011625E"/>
    <w:rsid w:val="001163AB"/>
    <w:rsid w:val="00116A0E"/>
    <w:rsid w:val="0011786F"/>
    <w:rsid w:val="001178D6"/>
    <w:rsid w:val="001203EB"/>
    <w:rsid w:val="00121F46"/>
    <w:rsid w:val="001221D1"/>
    <w:rsid w:val="00123C14"/>
    <w:rsid w:val="00124715"/>
    <w:rsid w:val="00125258"/>
    <w:rsid w:val="00125622"/>
    <w:rsid w:val="001256CA"/>
    <w:rsid w:val="00126336"/>
    <w:rsid w:val="00126499"/>
    <w:rsid w:val="00126E9A"/>
    <w:rsid w:val="001274D1"/>
    <w:rsid w:val="00130847"/>
    <w:rsid w:val="00130F32"/>
    <w:rsid w:val="0013104F"/>
    <w:rsid w:val="00132177"/>
    <w:rsid w:val="00132E06"/>
    <w:rsid w:val="00133E2A"/>
    <w:rsid w:val="001340F2"/>
    <w:rsid w:val="001341EF"/>
    <w:rsid w:val="00134751"/>
    <w:rsid w:val="00135B90"/>
    <w:rsid w:val="001362FD"/>
    <w:rsid w:val="0014083A"/>
    <w:rsid w:val="00140D0C"/>
    <w:rsid w:val="00141374"/>
    <w:rsid w:val="00142A7C"/>
    <w:rsid w:val="00142DAA"/>
    <w:rsid w:val="0014433E"/>
    <w:rsid w:val="0014502B"/>
    <w:rsid w:val="001450E3"/>
    <w:rsid w:val="00146A8F"/>
    <w:rsid w:val="00146BB7"/>
    <w:rsid w:val="0015042B"/>
    <w:rsid w:val="0015052D"/>
    <w:rsid w:val="00150B1F"/>
    <w:rsid w:val="0015223B"/>
    <w:rsid w:val="0015298C"/>
    <w:rsid w:val="00152C02"/>
    <w:rsid w:val="00152DE4"/>
    <w:rsid w:val="00154931"/>
    <w:rsid w:val="001553AC"/>
    <w:rsid w:val="00155644"/>
    <w:rsid w:val="00156693"/>
    <w:rsid w:val="00156ECD"/>
    <w:rsid w:val="0015716D"/>
    <w:rsid w:val="00160055"/>
    <w:rsid w:val="001605E1"/>
    <w:rsid w:val="00162F2A"/>
    <w:rsid w:val="00163878"/>
    <w:rsid w:val="001641A3"/>
    <w:rsid w:val="001643B0"/>
    <w:rsid w:val="0016451A"/>
    <w:rsid w:val="001672E1"/>
    <w:rsid w:val="00170E52"/>
    <w:rsid w:val="00171CB7"/>
    <w:rsid w:val="00172273"/>
    <w:rsid w:val="00172365"/>
    <w:rsid w:val="001723C6"/>
    <w:rsid w:val="001727DF"/>
    <w:rsid w:val="00173429"/>
    <w:rsid w:val="00173EB7"/>
    <w:rsid w:val="00174392"/>
    <w:rsid w:val="00176C95"/>
    <w:rsid w:val="00176D89"/>
    <w:rsid w:val="001779D3"/>
    <w:rsid w:val="00177D9B"/>
    <w:rsid w:val="001804D7"/>
    <w:rsid w:val="001811EC"/>
    <w:rsid w:val="00181842"/>
    <w:rsid w:val="001820D7"/>
    <w:rsid w:val="00182BBD"/>
    <w:rsid w:val="001854EE"/>
    <w:rsid w:val="00186A1F"/>
    <w:rsid w:val="00186DF3"/>
    <w:rsid w:val="00186EE4"/>
    <w:rsid w:val="001872BC"/>
    <w:rsid w:val="001874B1"/>
    <w:rsid w:val="00187EAF"/>
    <w:rsid w:val="0019088B"/>
    <w:rsid w:val="00190B5D"/>
    <w:rsid w:val="00191C5F"/>
    <w:rsid w:val="00191DC3"/>
    <w:rsid w:val="00192B98"/>
    <w:rsid w:val="00192FDC"/>
    <w:rsid w:val="00194399"/>
    <w:rsid w:val="001945A0"/>
    <w:rsid w:val="001949C7"/>
    <w:rsid w:val="00194BFA"/>
    <w:rsid w:val="00195189"/>
    <w:rsid w:val="00195BC5"/>
    <w:rsid w:val="001960DA"/>
    <w:rsid w:val="00196142"/>
    <w:rsid w:val="001967FB"/>
    <w:rsid w:val="0019689D"/>
    <w:rsid w:val="00196AA5"/>
    <w:rsid w:val="001A001B"/>
    <w:rsid w:val="001A080E"/>
    <w:rsid w:val="001A0AE5"/>
    <w:rsid w:val="001A16A8"/>
    <w:rsid w:val="001A1A4F"/>
    <w:rsid w:val="001A2A4C"/>
    <w:rsid w:val="001A2EAA"/>
    <w:rsid w:val="001A2FDE"/>
    <w:rsid w:val="001A37DD"/>
    <w:rsid w:val="001A3BF5"/>
    <w:rsid w:val="001A469E"/>
    <w:rsid w:val="001A4C62"/>
    <w:rsid w:val="001A539E"/>
    <w:rsid w:val="001A53BC"/>
    <w:rsid w:val="001A5672"/>
    <w:rsid w:val="001A7834"/>
    <w:rsid w:val="001B0940"/>
    <w:rsid w:val="001B0FB1"/>
    <w:rsid w:val="001B206C"/>
    <w:rsid w:val="001B2548"/>
    <w:rsid w:val="001B3753"/>
    <w:rsid w:val="001B3CBB"/>
    <w:rsid w:val="001B4966"/>
    <w:rsid w:val="001B51BC"/>
    <w:rsid w:val="001B55C2"/>
    <w:rsid w:val="001B5B5B"/>
    <w:rsid w:val="001B6BE9"/>
    <w:rsid w:val="001B72D1"/>
    <w:rsid w:val="001B7D89"/>
    <w:rsid w:val="001B7E12"/>
    <w:rsid w:val="001C052F"/>
    <w:rsid w:val="001C0678"/>
    <w:rsid w:val="001C1839"/>
    <w:rsid w:val="001C3CB4"/>
    <w:rsid w:val="001C3ECB"/>
    <w:rsid w:val="001C41B8"/>
    <w:rsid w:val="001C4450"/>
    <w:rsid w:val="001C6294"/>
    <w:rsid w:val="001D1861"/>
    <w:rsid w:val="001D3BDB"/>
    <w:rsid w:val="001D4AED"/>
    <w:rsid w:val="001D5854"/>
    <w:rsid w:val="001D59CA"/>
    <w:rsid w:val="001D6105"/>
    <w:rsid w:val="001D7B1E"/>
    <w:rsid w:val="001E0892"/>
    <w:rsid w:val="001E0E9A"/>
    <w:rsid w:val="001E1046"/>
    <w:rsid w:val="001E2037"/>
    <w:rsid w:val="001E2BD2"/>
    <w:rsid w:val="001E2E16"/>
    <w:rsid w:val="001E341F"/>
    <w:rsid w:val="001E4459"/>
    <w:rsid w:val="001E5E67"/>
    <w:rsid w:val="001E6609"/>
    <w:rsid w:val="001E6C84"/>
    <w:rsid w:val="001E79B5"/>
    <w:rsid w:val="001E79E2"/>
    <w:rsid w:val="001F2199"/>
    <w:rsid w:val="001F369B"/>
    <w:rsid w:val="001F497D"/>
    <w:rsid w:val="001F51E5"/>
    <w:rsid w:val="001F62B5"/>
    <w:rsid w:val="001F6933"/>
    <w:rsid w:val="001F6FE3"/>
    <w:rsid w:val="001F7858"/>
    <w:rsid w:val="002003DB"/>
    <w:rsid w:val="002009DE"/>
    <w:rsid w:val="00200F73"/>
    <w:rsid w:val="00200FC9"/>
    <w:rsid w:val="00202888"/>
    <w:rsid w:val="00202E4E"/>
    <w:rsid w:val="002038C9"/>
    <w:rsid w:val="00203FB0"/>
    <w:rsid w:val="0020559A"/>
    <w:rsid w:val="00212523"/>
    <w:rsid w:val="00212BD3"/>
    <w:rsid w:val="00213FFA"/>
    <w:rsid w:val="00214216"/>
    <w:rsid w:val="0021488F"/>
    <w:rsid w:val="0021582C"/>
    <w:rsid w:val="00215AF7"/>
    <w:rsid w:val="002205FA"/>
    <w:rsid w:val="00220707"/>
    <w:rsid w:val="00221A0A"/>
    <w:rsid w:val="00221A55"/>
    <w:rsid w:val="002221B6"/>
    <w:rsid w:val="00223372"/>
    <w:rsid w:val="00223A67"/>
    <w:rsid w:val="0022547F"/>
    <w:rsid w:val="00225BF7"/>
    <w:rsid w:val="00226389"/>
    <w:rsid w:val="00227C52"/>
    <w:rsid w:val="00227E63"/>
    <w:rsid w:val="00231F3B"/>
    <w:rsid w:val="00232BBF"/>
    <w:rsid w:val="0023457E"/>
    <w:rsid w:val="002349BC"/>
    <w:rsid w:val="00235756"/>
    <w:rsid w:val="00235EC5"/>
    <w:rsid w:val="002363F4"/>
    <w:rsid w:val="002405E8"/>
    <w:rsid w:val="00241AFC"/>
    <w:rsid w:val="00242C88"/>
    <w:rsid w:val="00244C69"/>
    <w:rsid w:val="002453B9"/>
    <w:rsid w:val="002467E3"/>
    <w:rsid w:val="00246CBA"/>
    <w:rsid w:val="002508EF"/>
    <w:rsid w:val="00250AD7"/>
    <w:rsid w:val="0025136D"/>
    <w:rsid w:val="00251727"/>
    <w:rsid w:val="00251753"/>
    <w:rsid w:val="0025333B"/>
    <w:rsid w:val="002534A3"/>
    <w:rsid w:val="00254837"/>
    <w:rsid w:val="00254C95"/>
    <w:rsid w:val="002557AB"/>
    <w:rsid w:val="002558D4"/>
    <w:rsid w:val="0025620F"/>
    <w:rsid w:val="002565C8"/>
    <w:rsid w:val="00256DD6"/>
    <w:rsid w:val="00257E67"/>
    <w:rsid w:val="002602D3"/>
    <w:rsid w:val="00260C8B"/>
    <w:rsid w:val="002620AC"/>
    <w:rsid w:val="00262476"/>
    <w:rsid w:val="00262A78"/>
    <w:rsid w:val="00262A81"/>
    <w:rsid w:val="00262D7B"/>
    <w:rsid w:val="0026310C"/>
    <w:rsid w:val="0026453A"/>
    <w:rsid w:val="00264E1B"/>
    <w:rsid w:val="00265243"/>
    <w:rsid w:val="0026599B"/>
    <w:rsid w:val="00265A8B"/>
    <w:rsid w:val="00265DC8"/>
    <w:rsid w:val="00266181"/>
    <w:rsid w:val="0026798C"/>
    <w:rsid w:val="002728CB"/>
    <w:rsid w:val="002742F3"/>
    <w:rsid w:val="002743ED"/>
    <w:rsid w:val="00274682"/>
    <w:rsid w:val="00274FB7"/>
    <w:rsid w:val="0027578C"/>
    <w:rsid w:val="00275A7C"/>
    <w:rsid w:val="002761ED"/>
    <w:rsid w:val="00276437"/>
    <w:rsid w:val="00276518"/>
    <w:rsid w:val="002810C3"/>
    <w:rsid w:val="0028117F"/>
    <w:rsid w:val="00281317"/>
    <w:rsid w:val="00281929"/>
    <w:rsid w:val="00281B3A"/>
    <w:rsid w:val="00282105"/>
    <w:rsid w:val="00282F8C"/>
    <w:rsid w:val="002830F4"/>
    <w:rsid w:val="0028329E"/>
    <w:rsid w:val="00283EB1"/>
    <w:rsid w:val="00284215"/>
    <w:rsid w:val="002842AB"/>
    <w:rsid w:val="002845BF"/>
    <w:rsid w:val="00284FA0"/>
    <w:rsid w:val="00285A9C"/>
    <w:rsid w:val="00285FEA"/>
    <w:rsid w:val="0028649E"/>
    <w:rsid w:val="00286521"/>
    <w:rsid w:val="00286540"/>
    <w:rsid w:val="00286EF2"/>
    <w:rsid w:val="002872A5"/>
    <w:rsid w:val="002873D4"/>
    <w:rsid w:val="00287D4B"/>
    <w:rsid w:val="00287D58"/>
    <w:rsid w:val="00287F84"/>
    <w:rsid w:val="00290C08"/>
    <w:rsid w:val="00291334"/>
    <w:rsid w:val="0029225D"/>
    <w:rsid w:val="002936EC"/>
    <w:rsid w:val="00293D9C"/>
    <w:rsid w:val="00295271"/>
    <w:rsid w:val="0029592B"/>
    <w:rsid w:val="0029620B"/>
    <w:rsid w:val="002970BB"/>
    <w:rsid w:val="0029743F"/>
    <w:rsid w:val="00297518"/>
    <w:rsid w:val="002A0498"/>
    <w:rsid w:val="002A0BA6"/>
    <w:rsid w:val="002A0C30"/>
    <w:rsid w:val="002A0CC4"/>
    <w:rsid w:val="002A18C6"/>
    <w:rsid w:val="002A1BE0"/>
    <w:rsid w:val="002A22CE"/>
    <w:rsid w:val="002A2DA8"/>
    <w:rsid w:val="002A3B7C"/>
    <w:rsid w:val="002A407C"/>
    <w:rsid w:val="002A4815"/>
    <w:rsid w:val="002A5055"/>
    <w:rsid w:val="002A516B"/>
    <w:rsid w:val="002A63D3"/>
    <w:rsid w:val="002A6AA1"/>
    <w:rsid w:val="002A759C"/>
    <w:rsid w:val="002A7B7B"/>
    <w:rsid w:val="002B00FE"/>
    <w:rsid w:val="002B107A"/>
    <w:rsid w:val="002B20C8"/>
    <w:rsid w:val="002B3BA5"/>
    <w:rsid w:val="002B578E"/>
    <w:rsid w:val="002B5AEA"/>
    <w:rsid w:val="002B628F"/>
    <w:rsid w:val="002B62B0"/>
    <w:rsid w:val="002B682F"/>
    <w:rsid w:val="002C0BD8"/>
    <w:rsid w:val="002C1049"/>
    <w:rsid w:val="002C12E4"/>
    <w:rsid w:val="002C15C2"/>
    <w:rsid w:val="002C1D4A"/>
    <w:rsid w:val="002C2BA3"/>
    <w:rsid w:val="002C37A7"/>
    <w:rsid w:val="002C3A5B"/>
    <w:rsid w:val="002C3AA8"/>
    <w:rsid w:val="002C3DC3"/>
    <w:rsid w:val="002C49A0"/>
    <w:rsid w:val="002C4CAA"/>
    <w:rsid w:val="002C7AE6"/>
    <w:rsid w:val="002D0A01"/>
    <w:rsid w:val="002D3FA6"/>
    <w:rsid w:val="002D4002"/>
    <w:rsid w:val="002D42C1"/>
    <w:rsid w:val="002D44E0"/>
    <w:rsid w:val="002D499F"/>
    <w:rsid w:val="002D525C"/>
    <w:rsid w:val="002D56C3"/>
    <w:rsid w:val="002D5DFB"/>
    <w:rsid w:val="002D632D"/>
    <w:rsid w:val="002E1A42"/>
    <w:rsid w:val="002E2588"/>
    <w:rsid w:val="002E3C52"/>
    <w:rsid w:val="002E70C9"/>
    <w:rsid w:val="002E7419"/>
    <w:rsid w:val="002E78C6"/>
    <w:rsid w:val="002E7B24"/>
    <w:rsid w:val="002F0653"/>
    <w:rsid w:val="002F1641"/>
    <w:rsid w:val="002F1689"/>
    <w:rsid w:val="002F2324"/>
    <w:rsid w:val="002F2835"/>
    <w:rsid w:val="002F379C"/>
    <w:rsid w:val="002F6B22"/>
    <w:rsid w:val="002F76FE"/>
    <w:rsid w:val="002F7AD9"/>
    <w:rsid w:val="002F7CB3"/>
    <w:rsid w:val="002F7F1E"/>
    <w:rsid w:val="00300511"/>
    <w:rsid w:val="003008BE"/>
    <w:rsid w:val="00300A06"/>
    <w:rsid w:val="003012A9"/>
    <w:rsid w:val="00302759"/>
    <w:rsid w:val="0030277D"/>
    <w:rsid w:val="0030305A"/>
    <w:rsid w:val="003039DA"/>
    <w:rsid w:val="00303B09"/>
    <w:rsid w:val="00304169"/>
    <w:rsid w:val="00306A8F"/>
    <w:rsid w:val="00306AE3"/>
    <w:rsid w:val="00306EB8"/>
    <w:rsid w:val="003078DE"/>
    <w:rsid w:val="00310620"/>
    <w:rsid w:val="0031120C"/>
    <w:rsid w:val="003118BB"/>
    <w:rsid w:val="00312BCB"/>
    <w:rsid w:val="0031302F"/>
    <w:rsid w:val="0031469C"/>
    <w:rsid w:val="00314C03"/>
    <w:rsid w:val="003154B1"/>
    <w:rsid w:val="0032014B"/>
    <w:rsid w:val="003208CF"/>
    <w:rsid w:val="00320B40"/>
    <w:rsid w:val="00322492"/>
    <w:rsid w:val="0032421E"/>
    <w:rsid w:val="003243BB"/>
    <w:rsid w:val="00324C44"/>
    <w:rsid w:val="00324E36"/>
    <w:rsid w:val="003252A2"/>
    <w:rsid w:val="00325459"/>
    <w:rsid w:val="003262EA"/>
    <w:rsid w:val="00330094"/>
    <w:rsid w:val="003310C0"/>
    <w:rsid w:val="0033149B"/>
    <w:rsid w:val="00333768"/>
    <w:rsid w:val="00333B1A"/>
    <w:rsid w:val="00333EBD"/>
    <w:rsid w:val="00335041"/>
    <w:rsid w:val="00336BD2"/>
    <w:rsid w:val="0033731A"/>
    <w:rsid w:val="00337EDD"/>
    <w:rsid w:val="00337F05"/>
    <w:rsid w:val="00340E25"/>
    <w:rsid w:val="00341386"/>
    <w:rsid w:val="00341B44"/>
    <w:rsid w:val="003424CF"/>
    <w:rsid w:val="00342D73"/>
    <w:rsid w:val="00342FC9"/>
    <w:rsid w:val="00343064"/>
    <w:rsid w:val="00343578"/>
    <w:rsid w:val="00344239"/>
    <w:rsid w:val="003448AC"/>
    <w:rsid w:val="00344AAC"/>
    <w:rsid w:val="00345C76"/>
    <w:rsid w:val="00346513"/>
    <w:rsid w:val="0034659D"/>
    <w:rsid w:val="0034684E"/>
    <w:rsid w:val="00346E72"/>
    <w:rsid w:val="0034751A"/>
    <w:rsid w:val="003478F3"/>
    <w:rsid w:val="00350684"/>
    <w:rsid w:val="00350741"/>
    <w:rsid w:val="003510C5"/>
    <w:rsid w:val="00351638"/>
    <w:rsid w:val="003526A9"/>
    <w:rsid w:val="00352CE8"/>
    <w:rsid w:val="0035330E"/>
    <w:rsid w:val="00354455"/>
    <w:rsid w:val="00354568"/>
    <w:rsid w:val="0035543C"/>
    <w:rsid w:val="003555A7"/>
    <w:rsid w:val="00355BF8"/>
    <w:rsid w:val="003570DB"/>
    <w:rsid w:val="0035750B"/>
    <w:rsid w:val="00357744"/>
    <w:rsid w:val="00357778"/>
    <w:rsid w:val="0036026D"/>
    <w:rsid w:val="00360F56"/>
    <w:rsid w:val="00362B5C"/>
    <w:rsid w:val="00362C69"/>
    <w:rsid w:val="00363069"/>
    <w:rsid w:val="00363474"/>
    <w:rsid w:val="00363AF8"/>
    <w:rsid w:val="0036433B"/>
    <w:rsid w:val="003655A5"/>
    <w:rsid w:val="00366067"/>
    <w:rsid w:val="00366460"/>
    <w:rsid w:val="00366E02"/>
    <w:rsid w:val="003672CB"/>
    <w:rsid w:val="00370AF3"/>
    <w:rsid w:val="00370ECB"/>
    <w:rsid w:val="00371155"/>
    <w:rsid w:val="00373204"/>
    <w:rsid w:val="00373CD3"/>
    <w:rsid w:val="00373D81"/>
    <w:rsid w:val="003746CA"/>
    <w:rsid w:val="00374856"/>
    <w:rsid w:val="0037499F"/>
    <w:rsid w:val="003751C2"/>
    <w:rsid w:val="00375B58"/>
    <w:rsid w:val="0037620A"/>
    <w:rsid w:val="00380559"/>
    <w:rsid w:val="003807E1"/>
    <w:rsid w:val="003815EE"/>
    <w:rsid w:val="0038182E"/>
    <w:rsid w:val="00382C15"/>
    <w:rsid w:val="003834DB"/>
    <w:rsid w:val="00383B58"/>
    <w:rsid w:val="00383DC0"/>
    <w:rsid w:val="00383FDD"/>
    <w:rsid w:val="003843B7"/>
    <w:rsid w:val="003851F2"/>
    <w:rsid w:val="00385374"/>
    <w:rsid w:val="003853FF"/>
    <w:rsid w:val="00385771"/>
    <w:rsid w:val="0038657F"/>
    <w:rsid w:val="00387EDB"/>
    <w:rsid w:val="0039042A"/>
    <w:rsid w:val="00390C1F"/>
    <w:rsid w:val="00390DD4"/>
    <w:rsid w:val="00392544"/>
    <w:rsid w:val="0039375E"/>
    <w:rsid w:val="00393B6D"/>
    <w:rsid w:val="00394C5B"/>
    <w:rsid w:val="00395420"/>
    <w:rsid w:val="00396B98"/>
    <w:rsid w:val="00397A88"/>
    <w:rsid w:val="003A34C6"/>
    <w:rsid w:val="003A36BD"/>
    <w:rsid w:val="003A3829"/>
    <w:rsid w:val="003A430D"/>
    <w:rsid w:val="003A58C9"/>
    <w:rsid w:val="003A5DED"/>
    <w:rsid w:val="003A6149"/>
    <w:rsid w:val="003A6936"/>
    <w:rsid w:val="003A6970"/>
    <w:rsid w:val="003A6F4C"/>
    <w:rsid w:val="003A6FB3"/>
    <w:rsid w:val="003A715C"/>
    <w:rsid w:val="003A7C2E"/>
    <w:rsid w:val="003B0F9C"/>
    <w:rsid w:val="003B3784"/>
    <w:rsid w:val="003B5476"/>
    <w:rsid w:val="003B5F5A"/>
    <w:rsid w:val="003B6D8F"/>
    <w:rsid w:val="003C04ED"/>
    <w:rsid w:val="003C13E8"/>
    <w:rsid w:val="003C145B"/>
    <w:rsid w:val="003C1542"/>
    <w:rsid w:val="003C273D"/>
    <w:rsid w:val="003C2E75"/>
    <w:rsid w:val="003C4096"/>
    <w:rsid w:val="003C40D0"/>
    <w:rsid w:val="003C46C1"/>
    <w:rsid w:val="003C5A35"/>
    <w:rsid w:val="003C753C"/>
    <w:rsid w:val="003C7686"/>
    <w:rsid w:val="003C7C98"/>
    <w:rsid w:val="003D0BB5"/>
    <w:rsid w:val="003D0C66"/>
    <w:rsid w:val="003D0DB4"/>
    <w:rsid w:val="003D1AD4"/>
    <w:rsid w:val="003D1E11"/>
    <w:rsid w:val="003D2329"/>
    <w:rsid w:val="003D33BA"/>
    <w:rsid w:val="003D50CC"/>
    <w:rsid w:val="003D51FF"/>
    <w:rsid w:val="003D53D9"/>
    <w:rsid w:val="003D5D4A"/>
    <w:rsid w:val="003D5D62"/>
    <w:rsid w:val="003D5F45"/>
    <w:rsid w:val="003D69C6"/>
    <w:rsid w:val="003D706B"/>
    <w:rsid w:val="003E3E30"/>
    <w:rsid w:val="003E4872"/>
    <w:rsid w:val="003E51D5"/>
    <w:rsid w:val="003E6A9D"/>
    <w:rsid w:val="003E6E20"/>
    <w:rsid w:val="003E6EAD"/>
    <w:rsid w:val="003E7661"/>
    <w:rsid w:val="003E7746"/>
    <w:rsid w:val="003E7E7C"/>
    <w:rsid w:val="003F00BC"/>
    <w:rsid w:val="003F11CD"/>
    <w:rsid w:val="003F27B6"/>
    <w:rsid w:val="003F2CAE"/>
    <w:rsid w:val="003F3CBE"/>
    <w:rsid w:val="003F41AE"/>
    <w:rsid w:val="003F47CA"/>
    <w:rsid w:val="003F50CD"/>
    <w:rsid w:val="003F5C7F"/>
    <w:rsid w:val="003F5E05"/>
    <w:rsid w:val="003F6B82"/>
    <w:rsid w:val="003F6F01"/>
    <w:rsid w:val="003F71C7"/>
    <w:rsid w:val="0040035F"/>
    <w:rsid w:val="00400A5A"/>
    <w:rsid w:val="004018DC"/>
    <w:rsid w:val="004025AC"/>
    <w:rsid w:val="004029B5"/>
    <w:rsid w:val="004029F1"/>
    <w:rsid w:val="00402B31"/>
    <w:rsid w:val="00402DEA"/>
    <w:rsid w:val="004035F0"/>
    <w:rsid w:val="00404012"/>
    <w:rsid w:val="0040406B"/>
    <w:rsid w:val="00404400"/>
    <w:rsid w:val="004047BD"/>
    <w:rsid w:val="00404E0B"/>
    <w:rsid w:val="00404F88"/>
    <w:rsid w:val="00405010"/>
    <w:rsid w:val="00405B44"/>
    <w:rsid w:val="00406327"/>
    <w:rsid w:val="00410D1D"/>
    <w:rsid w:val="00412FDD"/>
    <w:rsid w:val="00413648"/>
    <w:rsid w:val="00413A34"/>
    <w:rsid w:val="00413C66"/>
    <w:rsid w:val="00413F13"/>
    <w:rsid w:val="00413F39"/>
    <w:rsid w:val="004142A9"/>
    <w:rsid w:val="00414AB8"/>
    <w:rsid w:val="00415E22"/>
    <w:rsid w:val="00416331"/>
    <w:rsid w:val="004178D1"/>
    <w:rsid w:val="00417D1A"/>
    <w:rsid w:val="0042011C"/>
    <w:rsid w:val="00420153"/>
    <w:rsid w:val="00420EA6"/>
    <w:rsid w:val="004210DD"/>
    <w:rsid w:val="00423111"/>
    <w:rsid w:val="00423380"/>
    <w:rsid w:val="00423800"/>
    <w:rsid w:val="00424232"/>
    <w:rsid w:val="00425D32"/>
    <w:rsid w:val="00425FCB"/>
    <w:rsid w:val="00426435"/>
    <w:rsid w:val="00427754"/>
    <w:rsid w:val="00430093"/>
    <w:rsid w:val="0043035E"/>
    <w:rsid w:val="004322D7"/>
    <w:rsid w:val="004329CF"/>
    <w:rsid w:val="004335B2"/>
    <w:rsid w:val="00433658"/>
    <w:rsid w:val="004341B4"/>
    <w:rsid w:val="00434249"/>
    <w:rsid w:val="00434E00"/>
    <w:rsid w:val="00436961"/>
    <w:rsid w:val="004371BC"/>
    <w:rsid w:val="00440853"/>
    <w:rsid w:val="004421AC"/>
    <w:rsid w:val="00442D29"/>
    <w:rsid w:val="00443B66"/>
    <w:rsid w:val="00443FDE"/>
    <w:rsid w:val="00445207"/>
    <w:rsid w:val="0044530C"/>
    <w:rsid w:val="00445B07"/>
    <w:rsid w:val="00445F50"/>
    <w:rsid w:val="00446D74"/>
    <w:rsid w:val="00446E0A"/>
    <w:rsid w:val="0044723B"/>
    <w:rsid w:val="004505D2"/>
    <w:rsid w:val="00452AE0"/>
    <w:rsid w:val="004533B6"/>
    <w:rsid w:val="00453D72"/>
    <w:rsid w:val="00453E37"/>
    <w:rsid w:val="0045432D"/>
    <w:rsid w:val="0045447F"/>
    <w:rsid w:val="004549F4"/>
    <w:rsid w:val="00454FF7"/>
    <w:rsid w:val="00455DC5"/>
    <w:rsid w:val="004578C1"/>
    <w:rsid w:val="00457E1D"/>
    <w:rsid w:val="0046100E"/>
    <w:rsid w:val="00461215"/>
    <w:rsid w:val="00461ED5"/>
    <w:rsid w:val="00461F1F"/>
    <w:rsid w:val="004634E3"/>
    <w:rsid w:val="0046360B"/>
    <w:rsid w:val="004641BD"/>
    <w:rsid w:val="00464386"/>
    <w:rsid w:val="0046620A"/>
    <w:rsid w:val="00466781"/>
    <w:rsid w:val="00466979"/>
    <w:rsid w:val="00466D70"/>
    <w:rsid w:val="004704C1"/>
    <w:rsid w:val="00471580"/>
    <w:rsid w:val="00472055"/>
    <w:rsid w:val="0047215E"/>
    <w:rsid w:val="004724C9"/>
    <w:rsid w:val="004725AD"/>
    <w:rsid w:val="0047324A"/>
    <w:rsid w:val="00473318"/>
    <w:rsid w:val="00474E1A"/>
    <w:rsid w:val="00474F81"/>
    <w:rsid w:val="004753BD"/>
    <w:rsid w:val="00475A93"/>
    <w:rsid w:val="004763A9"/>
    <w:rsid w:val="00476F21"/>
    <w:rsid w:val="00480AD7"/>
    <w:rsid w:val="0048114A"/>
    <w:rsid w:val="00481DC5"/>
    <w:rsid w:val="00482557"/>
    <w:rsid w:val="00484EC4"/>
    <w:rsid w:val="00485D64"/>
    <w:rsid w:val="00487D9F"/>
    <w:rsid w:val="004914CD"/>
    <w:rsid w:val="00493713"/>
    <w:rsid w:val="00493FB7"/>
    <w:rsid w:val="004940C3"/>
    <w:rsid w:val="004948E0"/>
    <w:rsid w:val="00495B8F"/>
    <w:rsid w:val="00496071"/>
    <w:rsid w:val="004961FD"/>
    <w:rsid w:val="0049776C"/>
    <w:rsid w:val="004A068F"/>
    <w:rsid w:val="004A09CC"/>
    <w:rsid w:val="004A0B07"/>
    <w:rsid w:val="004A20F8"/>
    <w:rsid w:val="004A2340"/>
    <w:rsid w:val="004A261D"/>
    <w:rsid w:val="004A282F"/>
    <w:rsid w:val="004A41F4"/>
    <w:rsid w:val="004A627E"/>
    <w:rsid w:val="004A630D"/>
    <w:rsid w:val="004A66E0"/>
    <w:rsid w:val="004A6AAE"/>
    <w:rsid w:val="004A7163"/>
    <w:rsid w:val="004A7C2C"/>
    <w:rsid w:val="004B08A6"/>
    <w:rsid w:val="004B1315"/>
    <w:rsid w:val="004B2BEA"/>
    <w:rsid w:val="004B3B0F"/>
    <w:rsid w:val="004B3C81"/>
    <w:rsid w:val="004B3EFD"/>
    <w:rsid w:val="004B5EEB"/>
    <w:rsid w:val="004B68E4"/>
    <w:rsid w:val="004B6BC3"/>
    <w:rsid w:val="004B6F0C"/>
    <w:rsid w:val="004B6FD9"/>
    <w:rsid w:val="004B7FFB"/>
    <w:rsid w:val="004C05B7"/>
    <w:rsid w:val="004C0AC8"/>
    <w:rsid w:val="004C0D8F"/>
    <w:rsid w:val="004C2C14"/>
    <w:rsid w:val="004C39E3"/>
    <w:rsid w:val="004C40D5"/>
    <w:rsid w:val="004C4260"/>
    <w:rsid w:val="004C430E"/>
    <w:rsid w:val="004C4397"/>
    <w:rsid w:val="004C4559"/>
    <w:rsid w:val="004C492F"/>
    <w:rsid w:val="004C4EF9"/>
    <w:rsid w:val="004C50AE"/>
    <w:rsid w:val="004C5238"/>
    <w:rsid w:val="004C6635"/>
    <w:rsid w:val="004C676E"/>
    <w:rsid w:val="004C6A93"/>
    <w:rsid w:val="004D0772"/>
    <w:rsid w:val="004D1102"/>
    <w:rsid w:val="004D3952"/>
    <w:rsid w:val="004D4072"/>
    <w:rsid w:val="004D5557"/>
    <w:rsid w:val="004D5BAE"/>
    <w:rsid w:val="004E0113"/>
    <w:rsid w:val="004E0F3B"/>
    <w:rsid w:val="004E156F"/>
    <w:rsid w:val="004E1D6B"/>
    <w:rsid w:val="004E2317"/>
    <w:rsid w:val="004E23FE"/>
    <w:rsid w:val="004E3225"/>
    <w:rsid w:val="004E33A5"/>
    <w:rsid w:val="004E3834"/>
    <w:rsid w:val="004E3E8F"/>
    <w:rsid w:val="004E5241"/>
    <w:rsid w:val="004E5568"/>
    <w:rsid w:val="004E6719"/>
    <w:rsid w:val="004E6ED4"/>
    <w:rsid w:val="004F0523"/>
    <w:rsid w:val="004F0DAA"/>
    <w:rsid w:val="004F0E99"/>
    <w:rsid w:val="004F1300"/>
    <w:rsid w:val="004F1955"/>
    <w:rsid w:val="004F1F32"/>
    <w:rsid w:val="004F2044"/>
    <w:rsid w:val="004F243B"/>
    <w:rsid w:val="004F2DAB"/>
    <w:rsid w:val="004F2DB3"/>
    <w:rsid w:val="004F35A6"/>
    <w:rsid w:val="004F3C5A"/>
    <w:rsid w:val="004F3F36"/>
    <w:rsid w:val="004F5AB4"/>
    <w:rsid w:val="004F5E5E"/>
    <w:rsid w:val="004F673B"/>
    <w:rsid w:val="004F6B8F"/>
    <w:rsid w:val="004F7A00"/>
    <w:rsid w:val="00500BE5"/>
    <w:rsid w:val="005014DA"/>
    <w:rsid w:val="00501D7A"/>
    <w:rsid w:val="00501DF2"/>
    <w:rsid w:val="005025DC"/>
    <w:rsid w:val="0050270C"/>
    <w:rsid w:val="00502FC8"/>
    <w:rsid w:val="00505AC8"/>
    <w:rsid w:val="00506A66"/>
    <w:rsid w:val="00506D6B"/>
    <w:rsid w:val="00506F1D"/>
    <w:rsid w:val="0050769A"/>
    <w:rsid w:val="00507DD0"/>
    <w:rsid w:val="0051022C"/>
    <w:rsid w:val="0051034B"/>
    <w:rsid w:val="005108F8"/>
    <w:rsid w:val="00510AB0"/>
    <w:rsid w:val="005130DE"/>
    <w:rsid w:val="005138FC"/>
    <w:rsid w:val="00513F9C"/>
    <w:rsid w:val="0051447F"/>
    <w:rsid w:val="00514DB8"/>
    <w:rsid w:val="005157B4"/>
    <w:rsid w:val="005160B9"/>
    <w:rsid w:val="00522014"/>
    <w:rsid w:val="00522820"/>
    <w:rsid w:val="005228AE"/>
    <w:rsid w:val="00522F88"/>
    <w:rsid w:val="005238C1"/>
    <w:rsid w:val="00525879"/>
    <w:rsid w:val="00526415"/>
    <w:rsid w:val="00526C52"/>
    <w:rsid w:val="00527E41"/>
    <w:rsid w:val="00531F8D"/>
    <w:rsid w:val="00532A80"/>
    <w:rsid w:val="00533434"/>
    <w:rsid w:val="005334DF"/>
    <w:rsid w:val="0053439D"/>
    <w:rsid w:val="00534D7C"/>
    <w:rsid w:val="00535971"/>
    <w:rsid w:val="00535AAF"/>
    <w:rsid w:val="0053752A"/>
    <w:rsid w:val="0053796A"/>
    <w:rsid w:val="00537B90"/>
    <w:rsid w:val="0054072F"/>
    <w:rsid w:val="00540747"/>
    <w:rsid w:val="00544D1D"/>
    <w:rsid w:val="00544F51"/>
    <w:rsid w:val="005456C9"/>
    <w:rsid w:val="00546248"/>
    <w:rsid w:val="00546AAA"/>
    <w:rsid w:val="00546D7B"/>
    <w:rsid w:val="00546EA3"/>
    <w:rsid w:val="005514AC"/>
    <w:rsid w:val="00552727"/>
    <w:rsid w:val="00552BA4"/>
    <w:rsid w:val="0055311F"/>
    <w:rsid w:val="005538D8"/>
    <w:rsid w:val="00553970"/>
    <w:rsid w:val="00555525"/>
    <w:rsid w:val="00555887"/>
    <w:rsid w:val="00555E84"/>
    <w:rsid w:val="0055730C"/>
    <w:rsid w:val="005576EF"/>
    <w:rsid w:val="00561CCC"/>
    <w:rsid w:val="00562107"/>
    <w:rsid w:val="00562839"/>
    <w:rsid w:val="00563611"/>
    <w:rsid w:val="00563656"/>
    <w:rsid w:val="005645D4"/>
    <w:rsid w:val="00564861"/>
    <w:rsid w:val="005663AE"/>
    <w:rsid w:val="005673D8"/>
    <w:rsid w:val="00567B98"/>
    <w:rsid w:val="0057005B"/>
    <w:rsid w:val="00571D5C"/>
    <w:rsid w:val="00572052"/>
    <w:rsid w:val="00573284"/>
    <w:rsid w:val="00574085"/>
    <w:rsid w:val="00574FE5"/>
    <w:rsid w:val="00575464"/>
    <w:rsid w:val="00575732"/>
    <w:rsid w:val="00575B22"/>
    <w:rsid w:val="00575E76"/>
    <w:rsid w:val="0057621A"/>
    <w:rsid w:val="00576706"/>
    <w:rsid w:val="005775DF"/>
    <w:rsid w:val="00577864"/>
    <w:rsid w:val="00580268"/>
    <w:rsid w:val="00580A8E"/>
    <w:rsid w:val="005826B3"/>
    <w:rsid w:val="00582D8D"/>
    <w:rsid w:val="00582E3B"/>
    <w:rsid w:val="00582EE6"/>
    <w:rsid w:val="00583CF1"/>
    <w:rsid w:val="00583EB2"/>
    <w:rsid w:val="00584616"/>
    <w:rsid w:val="00586548"/>
    <w:rsid w:val="00586676"/>
    <w:rsid w:val="00586AB7"/>
    <w:rsid w:val="00590FAF"/>
    <w:rsid w:val="005915F0"/>
    <w:rsid w:val="00591D0E"/>
    <w:rsid w:val="00591F2A"/>
    <w:rsid w:val="0059336F"/>
    <w:rsid w:val="00593415"/>
    <w:rsid w:val="005935CF"/>
    <w:rsid w:val="005940E5"/>
    <w:rsid w:val="005943E3"/>
    <w:rsid w:val="005948CF"/>
    <w:rsid w:val="005954B1"/>
    <w:rsid w:val="005954D4"/>
    <w:rsid w:val="00595B7A"/>
    <w:rsid w:val="00597F41"/>
    <w:rsid w:val="005A05F1"/>
    <w:rsid w:val="005A0CE5"/>
    <w:rsid w:val="005A170C"/>
    <w:rsid w:val="005A3399"/>
    <w:rsid w:val="005A3BB3"/>
    <w:rsid w:val="005A45F4"/>
    <w:rsid w:val="005A487A"/>
    <w:rsid w:val="005A4B3C"/>
    <w:rsid w:val="005A4EBC"/>
    <w:rsid w:val="005A4F92"/>
    <w:rsid w:val="005A5FD4"/>
    <w:rsid w:val="005A61A8"/>
    <w:rsid w:val="005A68B1"/>
    <w:rsid w:val="005A6A19"/>
    <w:rsid w:val="005A76D0"/>
    <w:rsid w:val="005A7A09"/>
    <w:rsid w:val="005B096F"/>
    <w:rsid w:val="005B2056"/>
    <w:rsid w:val="005B3CD3"/>
    <w:rsid w:val="005B49A2"/>
    <w:rsid w:val="005B4ADF"/>
    <w:rsid w:val="005B4CD7"/>
    <w:rsid w:val="005B5F1F"/>
    <w:rsid w:val="005B63DA"/>
    <w:rsid w:val="005B649E"/>
    <w:rsid w:val="005B7190"/>
    <w:rsid w:val="005C0AFB"/>
    <w:rsid w:val="005C1719"/>
    <w:rsid w:val="005C18E3"/>
    <w:rsid w:val="005C2F0E"/>
    <w:rsid w:val="005C2FC1"/>
    <w:rsid w:val="005C444B"/>
    <w:rsid w:val="005C5BBD"/>
    <w:rsid w:val="005C6653"/>
    <w:rsid w:val="005C7CD6"/>
    <w:rsid w:val="005D01D1"/>
    <w:rsid w:val="005D0C6A"/>
    <w:rsid w:val="005D213C"/>
    <w:rsid w:val="005D2454"/>
    <w:rsid w:val="005D36D3"/>
    <w:rsid w:val="005D41AA"/>
    <w:rsid w:val="005D5143"/>
    <w:rsid w:val="005D5575"/>
    <w:rsid w:val="005D5596"/>
    <w:rsid w:val="005D794D"/>
    <w:rsid w:val="005D7A41"/>
    <w:rsid w:val="005E0227"/>
    <w:rsid w:val="005E142D"/>
    <w:rsid w:val="005E172F"/>
    <w:rsid w:val="005E1CF9"/>
    <w:rsid w:val="005E30EE"/>
    <w:rsid w:val="005E3508"/>
    <w:rsid w:val="005E4DDD"/>
    <w:rsid w:val="005E533C"/>
    <w:rsid w:val="005E589F"/>
    <w:rsid w:val="005E6680"/>
    <w:rsid w:val="005E77C3"/>
    <w:rsid w:val="005E7B0A"/>
    <w:rsid w:val="005F0412"/>
    <w:rsid w:val="005F1574"/>
    <w:rsid w:val="005F1836"/>
    <w:rsid w:val="005F218D"/>
    <w:rsid w:val="005F2316"/>
    <w:rsid w:val="005F2A95"/>
    <w:rsid w:val="005F3C28"/>
    <w:rsid w:val="005F3F31"/>
    <w:rsid w:val="005F56D7"/>
    <w:rsid w:val="005F6CC2"/>
    <w:rsid w:val="005F7041"/>
    <w:rsid w:val="005F71B4"/>
    <w:rsid w:val="005F7DC4"/>
    <w:rsid w:val="0060094F"/>
    <w:rsid w:val="0060160B"/>
    <w:rsid w:val="006022AE"/>
    <w:rsid w:val="006023B7"/>
    <w:rsid w:val="00602DCC"/>
    <w:rsid w:val="00603B7E"/>
    <w:rsid w:val="006041C2"/>
    <w:rsid w:val="006045F3"/>
    <w:rsid w:val="00605021"/>
    <w:rsid w:val="006059E6"/>
    <w:rsid w:val="006064A7"/>
    <w:rsid w:val="00610A71"/>
    <w:rsid w:val="0061284F"/>
    <w:rsid w:val="0061352E"/>
    <w:rsid w:val="006137A7"/>
    <w:rsid w:val="0061411D"/>
    <w:rsid w:val="006149B1"/>
    <w:rsid w:val="0061596C"/>
    <w:rsid w:val="00615E2C"/>
    <w:rsid w:val="00616ADA"/>
    <w:rsid w:val="0061703A"/>
    <w:rsid w:val="00617E66"/>
    <w:rsid w:val="00617FF6"/>
    <w:rsid w:val="006210C1"/>
    <w:rsid w:val="0062110C"/>
    <w:rsid w:val="00621B0F"/>
    <w:rsid w:val="00622B4C"/>
    <w:rsid w:val="00622CF8"/>
    <w:rsid w:val="006235DD"/>
    <w:rsid w:val="00623E4C"/>
    <w:rsid w:val="00624522"/>
    <w:rsid w:val="006249DF"/>
    <w:rsid w:val="006255A1"/>
    <w:rsid w:val="006255D6"/>
    <w:rsid w:val="006264C2"/>
    <w:rsid w:val="00626807"/>
    <w:rsid w:val="00626B17"/>
    <w:rsid w:val="00626E0A"/>
    <w:rsid w:val="0063054D"/>
    <w:rsid w:val="00631B5C"/>
    <w:rsid w:val="006334D3"/>
    <w:rsid w:val="0063382F"/>
    <w:rsid w:val="00633B42"/>
    <w:rsid w:val="00634709"/>
    <w:rsid w:val="00634766"/>
    <w:rsid w:val="00635146"/>
    <w:rsid w:val="00637919"/>
    <w:rsid w:val="0064009C"/>
    <w:rsid w:val="00640489"/>
    <w:rsid w:val="00641AD0"/>
    <w:rsid w:val="00643FBA"/>
    <w:rsid w:val="00645B7B"/>
    <w:rsid w:val="0064607D"/>
    <w:rsid w:val="00646747"/>
    <w:rsid w:val="00650E09"/>
    <w:rsid w:val="00651CEC"/>
    <w:rsid w:val="006525BD"/>
    <w:rsid w:val="0065292F"/>
    <w:rsid w:val="00654808"/>
    <w:rsid w:val="00654815"/>
    <w:rsid w:val="00654C00"/>
    <w:rsid w:val="00654F97"/>
    <w:rsid w:val="006559D9"/>
    <w:rsid w:val="00656104"/>
    <w:rsid w:val="00656F7D"/>
    <w:rsid w:val="00660C42"/>
    <w:rsid w:val="00661101"/>
    <w:rsid w:val="006614CC"/>
    <w:rsid w:val="006617EF"/>
    <w:rsid w:val="00661888"/>
    <w:rsid w:val="00661BD6"/>
    <w:rsid w:val="00662F1F"/>
    <w:rsid w:val="006634FD"/>
    <w:rsid w:val="006648F0"/>
    <w:rsid w:val="00665472"/>
    <w:rsid w:val="00665474"/>
    <w:rsid w:val="006654CC"/>
    <w:rsid w:val="0066575B"/>
    <w:rsid w:val="006667C5"/>
    <w:rsid w:val="006675CD"/>
    <w:rsid w:val="00670231"/>
    <w:rsid w:val="0067130A"/>
    <w:rsid w:val="00672003"/>
    <w:rsid w:val="006726C9"/>
    <w:rsid w:val="00672A0B"/>
    <w:rsid w:val="00672D86"/>
    <w:rsid w:val="00672E5A"/>
    <w:rsid w:val="006733FD"/>
    <w:rsid w:val="00673564"/>
    <w:rsid w:val="006736DF"/>
    <w:rsid w:val="0067414B"/>
    <w:rsid w:val="00675AC0"/>
    <w:rsid w:val="00676104"/>
    <w:rsid w:val="00676766"/>
    <w:rsid w:val="00677DEA"/>
    <w:rsid w:val="00682640"/>
    <w:rsid w:val="00682B58"/>
    <w:rsid w:val="00683389"/>
    <w:rsid w:val="00683414"/>
    <w:rsid w:val="006835BE"/>
    <w:rsid w:val="006846F7"/>
    <w:rsid w:val="00684ADF"/>
    <w:rsid w:val="00686700"/>
    <w:rsid w:val="006871FB"/>
    <w:rsid w:val="0068795D"/>
    <w:rsid w:val="00687994"/>
    <w:rsid w:val="006925D3"/>
    <w:rsid w:val="0069260D"/>
    <w:rsid w:val="00692C89"/>
    <w:rsid w:val="006941E6"/>
    <w:rsid w:val="006946DD"/>
    <w:rsid w:val="00695DA2"/>
    <w:rsid w:val="00695F62"/>
    <w:rsid w:val="006962EF"/>
    <w:rsid w:val="006976C1"/>
    <w:rsid w:val="006A0354"/>
    <w:rsid w:val="006A09CA"/>
    <w:rsid w:val="006A0C9C"/>
    <w:rsid w:val="006A1140"/>
    <w:rsid w:val="006A13F0"/>
    <w:rsid w:val="006A1D15"/>
    <w:rsid w:val="006A2F51"/>
    <w:rsid w:val="006A3696"/>
    <w:rsid w:val="006A3C40"/>
    <w:rsid w:val="006A48F6"/>
    <w:rsid w:val="006A5616"/>
    <w:rsid w:val="006A571A"/>
    <w:rsid w:val="006A6CB3"/>
    <w:rsid w:val="006A6E0C"/>
    <w:rsid w:val="006A6EDD"/>
    <w:rsid w:val="006A76B9"/>
    <w:rsid w:val="006B001E"/>
    <w:rsid w:val="006B0A72"/>
    <w:rsid w:val="006B1F6A"/>
    <w:rsid w:val="006B218D"/>
    <w:rsid w:val="006B221A"/>
    <w:rsid w:val="006B4447"/>
    <w:rsid w:val="006B4DCC"/>
    <w:rsid w:val="006B5A8D"/>
    <w:rsid w:val="006B7492"/>
    <w:rsid w:val="006B7F5D"/>
    <w:rsid w:val="006B7FAE"/>
    <w:rsid w:val="006C01AB"/>
    <w:rsid w:val="006C0954"/>
    <w:rsid w:val="006C2BD9"/>
    <w:rsid w:val="006C2D8D"/>
    <w:rsid w:val="006C3AC1"/>
    <w:rsid w:val="006C49EF"/>
    <w:rsid w:val="006C664B"/>
    <w:rsid w:val="006C7962"/>
    <w:rsid w:val="006D0304"/>
    <w:rsid w:val="006D21D6"/>
    <w:rsid w:val="006D22E3"/>
    <w:rsid w:val="006D22FE"/>
    <w:rsid w:val="006D2638"/>
    <w:rsid w:val="006D2CD8"/>
    <w:rsid w:val="006D2F51"/>
    <w:rsid w:val="006D377F"/>
    <w:rsid w:val="006D5AA7"/>
    <w:rsid w:val="006D5FF7"/>
    <w:rsid w:val="006E01E1"/>
    <w:rsid w:val="006E0F55"/>
    <w:rsid w:val="006E26BD"/>
    <w:rsid w:val="006E3B48"/>
    <w:rsid w:val="006E47CD"/>
    <w:rsid w:val="006E4C92"/>
    <w:rsid w:val="006E5036"/>
    <w:rsid w:val="006E50D8"/>
    <w:rsid w:val="006E528A"/>
    <w:rsid w:val="006E5DCA"/>
    <w:rsid w:val="006E6A48"/>
    <w:rsid w:val="006E6EC3"/>
    <w:rsid w:val="006E6F5D"/>
    <w:rsid w:val="006E70AB"/>
    <w:rsid w:val="006E7E03"/>
    <w:rsid w:val="006F0B66"/>
    <w:rsid w:val="006F0ED0"/>
    <w:rsid w:val="006F1846"/>
    <w:rsid w:val="006F19C5"/>
    <w:rsid w:val="006F2360"/>
    <w:rsid w:val="006F2474"/>
    <w:rsid w:val="006F291C"/>
    <w:rsid w:val="006F29B1"/>
    <w:rsid w:val="006F32A4"/>
    <w:rsid w:val="006F3DC7"/>
    <w:rsid w:val="006F42D8"/>
    <w:rsid w:val="006F49F1"/>
    <w:rsid w:val="006F4A95"/>
    <w:rsid w:val="006F5086"/>
    <w:rsid w:val="006F52AE"/>
    <w:rsid w:val="006F5309"/>
    <w:rsid w:val="006F53FA"/>
    <w:rsid w:val="006F57CD"/>
    <w:rsid w:val="006F59C5"/>
    <w:rsid w:val="006F614B"/>
    <w:rsid w:val="006F7149"/>
    <w:rsid w:val="006F75D6"/>
    <w:rsid w:val="006F7DC2"/>
    <w:rsid w:val="00700CDA"/>
    <w:rsid w:val="00702F2A"/>
    <w:rsid w:val="007036F2"/>
    <w:rsid w:val="00704EC0"/>
    <w:rsid w:val="00705F60"/>
    <w:rsid w:val="00706127"/>
    <w:rsid w:val="00706ABF"/>
    <w:rsid w:val="00706B26"/>
    <w:rsid w:val="00707B30"/>
    <w:rsid w:val="00707BDF"/>
    <w:rsid w:val="00710AB0"/>
    <w:rsid w:val="00710B3F"/>
    <w:rsid w:val="007111FF"/>
    <w:rsid w:val="0071169C"/>
    <w:rsid w:val="00711DD2"/>
    <w:rsid w:val="00712B6B"/>
    <w:rsid w:val="00713EC3"/>
    <w:rsid w:val="00713EFE"/>
    <w:rsid w:val="00714149"/>
    <w:rsid w:val="00714185"/>
    <w:rsid w:val="0071469D"/>
    <w:rsid w:val="00714843"/>
    <w:rsid w:val="007152A6"/>
    <w:rsid w:val="00715AE3"/>
    <w:rsid w:val="00716543"/>
    <w:rsid w:val="00716CB7"/>
    <w:rsid w:val="00716DDB"/>
    <w:rsid w:val="00717BE9"/>
    <w:rsid w:val="00720C05"/>
    <w:rsid w:val="0072254A"/>
    <w:rsid w:val="007237C7"/>
    <w:rsid w:val="007246A2"/>
    <w:rsid w:val="00724922"/>
    <w:rsid w:val="007249C5"/>
    <w:rsid w:val="0072513C"/>
    <w:rsid w:val="0072564B"/>
    <w:rsid w:val="00725699"/>
    <w:rsid w:val="007266C3"/>
    <w:rsid w:val="00726EF9"/>
    <w:rsid w:val="00730C7B"/>
    <w:rsid w:val="00731881"/>
    <w:rsid w:val="00731F09"/>
    <w:rsid w:val="0073225F"/>
    <w:rsid w:val="00732A4D"/>
    <w:rsid w:val="007335F2"/>
    <w:rsid w:val="00733C6E"/>
    <w:rsid w:val="00735016"/>
    <w:rsid w:val="00735634"/>
    <w:rsid w:val="00735708"/>
    <w:rsid w:val="00736580"/>
    <w:rsid w:val="00737000"/>
    <w:rsid w:val="007404AE"/>
    <w:rsid w:val="007406A2"/>
    <w:rsid w:val="00740852"/>
    <w:rsid w:val="00740B8D"/>
    <w:rsid w:val="00740F34"/>
    <w:rsid w:val="007419ED"/>
    <w:rsid w:val="00741EA5"/>
    <w:rsid w:val="0074277C"/>
    <w:rsid w:val="007427E0"/>
    <w:rsid w:val="00745A0E"/>
    <w:rsid w:val="00745DEF"/>
    <w:rsid w:val="007465B4"/>
    <w:rsid w:val="00746698"/>
    <w:rsid w:val="00746769"/>
    <w:rsid w:val="00746F10"/>
    <w:rsid w:val="007506AD"/>
    <w:rsid w:val="00751267"/>
    <w:rsid w:val="00752146"/>
    <w:rsid w:val="00752525"/>
    <w:rsid w:val="007528A1"/>
    <w:rsid w:val="007536A3"/>
    <w:rsid w:val="00754933"/>
    <w:rsid w:val="00754C95"/>
    <w:rsid w:val="007550B7"/>
    <w:rsid w:val="00755256"/>
    <w:rsid w:val="007556BF"/>
    <w:rsid w:val="00755E37"/>
    <w:rsid w:val="00755F66"/>
    <w:rsid w:val="0075704F"/>
    <w:rsid w:val="0076083D"/>
    <w:rsid w:val="00760C0E"/>
    <w:rsid w:val="0076129C"/>
    <w:rsid w:val="0076134F"/>
    <w:rsid w:val="007618DB"/>
    <w:rsid w:val="00762435"/>
    <w:rsid w:val="00762D4D"/>
    <w:rsid w:val="00762D9F"/>
    <w:rsid w:val="00763AE7"/>
    <w:rsid w:val="00763CB9"/>
    <w:rsid w:val="007642B8"/>
    <w:rsid w:val="007642FF"/>
    <w:rsid w:val="00765562"/>
    <w:rsid w:val="007661FE"/>
    <w:rsid w:val="007663BF"/>
    <w:rsid w:val="00767F0E"/>
    <w:rsid w:val="00770BCD"/>
    <w:rsid w:val="00770C22"/>
    <w:rsid w:val="00770F19"/>
    <w:rsid w:val="00773917"/>
    <w:rsid w:val="00773F18"/>
    <w:rsid w:val="00774106"/>
    <w:rsid w:val="007744A1"/>
    <w:rsid w:val="0077523A"/>
    <w:rsid w:val="0077555F"/>
    <w:rsid w:val="00775C71"/>
    <w:rsid w:val="0077696A"/>
    <w:rsid w:val="0077795E"/>
    <w:rsid w:val="00777B96"/>
    <w:rsid w:val="007817EE"/>
    <w:rsid w:val="00781E65"/>
    <w:rsid w:val="00782443"/>
    <w:rsid w:val="007825AD"/>
    <w:rsid w:val="00783380"/>
    <w:rsid w:val="007833C2"/>
    <w:rsid w:val="00783F26"/>
    <w:rsid w:val="00784CA1"/>
    <w:rsid w:val="00786CA3"/>
    <w:rsid w:val="00787030"/>
    <w:rsid w:val="00787B81"/>
    <w:rsid w:val="00787C4F"/>
    <w:rsid w:val="007907D8"/>
    <w:rsid w:val="00791775"/>
    <w:rsid w:val="0079203F"/>
    <w:rsid w:val="00792E5B"/>
    <w:rsid w:val="00793137"/>
    <w:rsid w:val="0079340E"/>
    <w:rsid w:val="0079407C"/>
    <w:rsid w:val="00794684"/>
    <w:rsid w:val="007953F8"/>
    <w:rsid w:val="007955B7"/>
    <w:rsid w:val="007965D5"/>
    <w:rsid w:val="0079699A"/>
    <w:rsid w:val="007978C2"/>
    <w:rsid w:val="007A09B9"/>
    <w:rsid w:val="007A0A84"/>
    <w:rsid w:val="007A1201"/>
    <w:rsid w:val="007A1D44"/>
    <w:rsid w:val="007A24D5"/>
    <w:rsid w:val="007A28B4"/>
    <w:rsid w:val="007A2BF0"/>
    <w:rsid w:val="007A2E4C"/>
    <w:rsid w:val="007A32AB"/>
    <w:rsid w:val="007A3559"/>
    <w:rsid w:val="007A3568"/>
    <w:rsid w:val="007A49B1"/>
    <w:rsid w:val="007A6B1F"/>
    <w:rsid w:val="007A7FF3"/>
    <w:rsid w:val="007B17F6"/>
    <w:rsid w:val="007B5617"/>
    <w:rsid w:val="007B57E1"/>
    <w:rsid w:val="007B6DF5"/>
    <w:rsid w:val="007B79BD"/>
    <w:rsid w:val="007B7C9C"/>
    <w:rsid w:val="007C0421"/>
    <w:rsid w:val="007C162E"/>
    <w:rsid w:val="007C1872"/>
    <w:rsid w:val="007C1C9F"/>
    <w:rsid w:val="007C1ECB"/>
    <w:rsid w:val="007C3007"/>
    <w:rsid w:val="007C54FB"/>
    <w:rsid w:val="007C6E12"/>
    <w:rsid w:val="007C6E3A"/>
    <w:rsid w:val="007C7E9A"/>
    <w:rsid w:val="007D08A8"/>
    <w:rsid w:val="007D0F02"/>
    <w:rsid w:val="007D12BC"/>
    <w:rsid w:val="007D15DF"/>
    <w:rsid w:val="007D1BBE"/>
    <w:rsid w:val="007D2653"/>
    <w:rsid w:val="007D2995"/>
    <w:rsid w:val="007D3300"/>
    <w:rsid w:val="007D3653"/>
    <w:rsid w:val="007D36BB"/>
    <w:rsid w:val="007D47D9"/>
    <w:rsid w:val="007D769B"/>
    <w:rsid w:val="007E015B"/>
    <w:rsid w:val="007E04C0"/>
    <w:rsid w:val="007E1719"/>
    <w:rsid w:val="007E2FD8"/>
    <w:rsid w:val="007E305C"/>
    <w:rsid w:val="007E3291"/>
    <w:rsid w:val="007E4949"/>
    <w:rsid w:val="007E49FB"/>
    <w:rsid w:val="007E563C"/>
    <w:rsid w:val="007E6435"/>
    <w:rsid w:val="007E64E3"/>
    <w:rsid w:val="007E714E"/>
    <w:rsid w:val="007E73D7"/>
    <w:rsid w:val="007F0148"/>
    <w:rsid w:val="007F1238"/>
    <w:rsid w:val="007F2998"/>
    <w:rsid w:val="007F2E24"/>
    <w:rsid w:val="007F31DF"/>
    <w:rsid w:val="007F3F97"/>
    <w:rsid w:val="007F425E"/>
    <w:rsid w:val="007F4831"/>
    <w:rsid w:val="007F5F27"/>
    <w:rsid w:val="007F5F8D"/>
    <w:rsid w:val="007F5FC2"/>
    <w:rsid w:val="007F61D1"/>
    <w:rsid w:val="007F6430"/>
    <w:rsid w:val="007F6622"/>
    <w:rsid w:val="007F717F"/>
    <w:rsid w:val="007F74A2"/>
    <w:rsid w:val="00800546"/>
    <w:rsid w:val="00800D0C"/>
    <w:rsid w:val="00800F3E"/>
    <w:rsid w:val="008035B7"/>
    <w:rsid w:val="008036B5"/>
    <w:rsid w:val="0080379C"/>
    <w:rsid w:val="00803CBA"/>
    <w:rsid w:val="00804098"/>
    <w:rsid w:val="00804AA4"/>
    <w:rsid w:val="00804CD0"/>
    <w:rsid w:val="008062E8"/>
    <w:rsid w:val="00806905"/>
    <w:rsid w:val="00810980"/>
    <w:rsid w:val="00811FD5"/>
    <w:rsid w:val="00812155"/>
    <w:rsid w:val="00812DC7"/>
    <w:rsid w:val="00812E59"/>
    <w:rsid w:val="00813915"/>
    <w:rsid w:val="00813B1C"/>
    <w:rsid w:val="00813B94"/>
    <w:rsid w:val="00813D93"/>
    <w:rsid w:val="0081552D"/>
    <w:rsid w:val="0081575E"/>
    <w:rsid w:val="00816049"/>
    <w:rsid w:val="008178B7"/>
    <w:rsid w:val="00820D99"/>
    <w:rsid w:val="00823595"/>
    <w:rsid w:val="00823737"/>
    <w:rsid w:val="00823FE7"/>
    <w:rsid w:val="00826235"/>
    <w:rsid w:val="008263A6"/>
    <w:rsid w:val="00826B92"/>
    <w:rsid w:val="00827846"/>
    <w:rsid w:val="00827B63"/>
    <w:rsid w:val="00827BF2"/>
    <w:rsid w:val="00827C5A"/>
    <w:rsid w:val="00831240"/>
    <w:rsid w:val="008314F7"/>
    <w:rsid w:val="008317DC"/>
    <w:rsid w:val="008329E2"/>
    <w:rsid w:val="00832A41"/>
    <w:rsid w:val="008331AA"/>
    <w:rsid w:val="00834457"/>
    <w:rsid w:val="00837304"/>
    <w:rsid w:val="00840B6F"/>
    <w:rsid w:val="00841C89"/>
    <w:rsid w:val="0084200F"/>
    <w:rsid w:val="00842C69"/>
    <w:rsid w:val="0084423E"/>
    <w:rsid w:val="00844B97"/>
    <w:rsid w:val="00845624"/>
    <w:rsid w:val="00845E7D"/>
    <w:rsid w:val="00846A77"/>
    <w:rsid w:val="00846AEA"/>
    <w:rsid w:val="00846E7A"/>
    <w:rsid w:val="00847150"/>
    <w:rsid w:val="00847D70"/>
    <w:rsid w:val="0085015C"/>
    <w:rsid w:val="00851184"/>
    <w:rsid w:val="0085133A"/>
    <w:rsid w:val="00851A87"/>
    <w:rsid w:val="00853BD9"/>
    <w:rsid w:val="00854443"/>
    <w:rsid w:val="00854C3D"/>
    <w:rsid w:val="00855FF6"/>
    <w:rsid w:val="0085632F"/>
    <w:rsid w:val="00856724"/>
    <w:rsid w:val="00856A49"/>
    <w:rsid w:val="00857915"/>
    <w:rsid w:val="0086162D"/>
    <w:rsid w:val="00861FE1"/>
    <w:rsid w:val="00862447"/>
    <w:rsid w:val="0086341C"/>
    <w:rsid w:val="0086416C"/>
    <w:rsid w:val="0086586C"/>
    <w:rsid w:val="0086600F"/>
    <w:rsid w:val="008664E1"/>
    <w:rsid w:val="00867314"/>
    <w:rsid w:val="008676FB"/>
    <w:rsid w:val="00867D4A"/>
    <w:rsid w:val="00870253"/>
    <w:rsid w:val="0087097F"/>
    <w:rsid w:val="00870B8A"/>
    <w:rsid w:val="00870CDC"/>
    <w:rsid w:val="00870D3F"/>
    <w:rsid w:val="0087211C"/>
    <w:rsid w:val="00872F00"/>
    <w:rsid w:val="00873EE2"/>
    <w:rsid w:val="00874003"/>
    <w:rsid w:val="00874353"/>
    <w:rsid w:val="008743C7"/>
    <w:rsid w:val="008758C8"/>
    <w:rsid w:val="00876881"/>
    <w:rsid w:val="0087745B"/>
    <w:rsid w:val="00877509"/>
    <w:rsid w:val="00877781"/>
    <w:rsid w:val="00882138"/>
    <w:rsid w:val="008837B5"/>
    <w:rsid w:val="00883D5A"/>
    <w:rsid w:val="0088615D"/>
    <w:rsid w:val="0088630D"/>
    <w:rsid w:val="00886633"/>
    <w:rsid w:val="008868BD"/>
    <w:rsid w:val="00887152"/>
    <w:rsid w:val="008871B5"/>
    <w:rsid w:val="008878D1"/>
    <w:rsid w:val="0089342C"/>
    <w:rsid w:val="0089364E"/>
    <w:rsid w:val="00893DFB"/>
    <w:rsid w:val="00894869"/>
    <w:rsid w:val="008948C0"/>
    <w:rsid w:val="00894D65"/>
    <w:rsid w:val="00895C79"/>
    <w:rsid w:val="00897405"/>
    <w:rsid w:val="008A03C0"/>
    <w:rsid w:val="008A17EF"/>
    <w:rsid w:val="008A1E86"/>
    <w:rsid w:val="008A2063"/>
    <w:rsid w:val="008A3224"/>
    <w:rsid w:val="008A3814"/>
    <w:rsid w:val="008A4350"/>
    <w:rsid w:val="008A52B1"/>
    <w:rsid w:val="008A6179"/>
    <w:rsid w:val="008B04E4"/>
    <w:rsid w:val="008B0C07"/>
    <w:rsid w:val="008B0EB7"/>
    <w:rsid w:val="008B0ECF"/>
    <w:rsid w:val="008B127D"/>
    <w:rsid w:val="008B1E4D"/>
    <w:rsid w:val="008B2756"/>
    <w:rsid w:val="008B297B"/>
    <w:rsid w:val="008B2A84"/>
    <w:rsid w:val="008B2BC7"/>
    <w:rsid w:val="008B4125"/>
    <w:rsid w:val="008B4688"/>
    <w:rsid w:val="008B5607"/>
    <w:rsid w:val="008B6271"/>
    <w:rsid w:val="008B7CED"/>
    <w:rsid w:val="008B7F76"/>
    <w:rsid w:val="008C05AA"/>
    <w:rsid w:val="008C0AE0"/>
    <w:rsid w:val="008C1731"/>
    <w:rsid w:val="008C1768"/>
    <w:rsid w:val="008C205D"/>
    <w:rsid w:val="008C23E1"/>
    <w:rsid w:val="008C34B9"/>
    <w:rsid w:val="008C3CB6"/>
    <w:rsid w:val="008C4721"/>
    <w:rsid w:val="008C490C"/>
    <w:rsid w:val="008C56E4"/>
    <w:rsid w:val="008C5A39"/>
    <w:rsid w:val="008C6316"/>
    <w:rsid w:val="008C64B3"/>
    <w:rsid w:val="008C6A32"/>
    <w:rsid w:val="008C716A"/>
    <w:rsid w:val="008C7608"/>
    <w:rsid w:val="008D0CC2"/>
    <w:rsid w:val="008D0CD3"/>
    <w:rsid w:val="008D1908"/>
    <w:rsid w:val="008D20E1"/>
    <w:rsid w:val="008D242E"/>
    <w:rsid w:val="008D2AC6"/>
    <w:rsid w:val="008D420B"/>
    <w:rsid w:val="008D48ED"/>
    <w:rsid w:val="008D580C"/>
    <w:rsid w:val="008D61F4"/>
    <w:rsid w:val="008D6505"/>
    <w:rsid w:val="008D6577"/>
    <w:rsid w:val="008D690A"/>
    <w:rsid w:val="008D7280"/>
    <w:rsid w:val="008D7448"/>
    <w:rsid w:val="008E06D0"/>
    <w:rsid w:val="008E071F"/>
    <w:rsid w:val="008E190B"/>
    <w:rsid w:val="008E2187"/>
    <w:rsid w:val="008E22E5"/>
    <w:rsid w:val="008E28CF"/>
    <w:rsid w:val="008E3A62"/>
    <w:rsid w:val="008E3DDA"/>
    <w:rsid w:val="008E4610"/>
    <w:rsid w:val="008E4816"/>
    <w:rsid w:val="008E50BA"/>
    <w:rsid w:val="008E5535"/>
    <w:rsid w:val="008E607F"/>
    <w:rsid w:val="008E60A6"/>
    <w:rsid w:val="008E7D74"/>
    <w:rsid w:val="008F055E"/>
    <w:rsid w:val="008F135F"/>
    <w:rsid w:val="008F186C"/>
    <w:rsid w:val="008F20A0"/>
    <w:rsid w:val="008F24FB"/>
    <w:rsid w:val="008F44B2"/>
    <w:rsid w:val="008F4E08"/>
    <w:rsid w:val="008F5329"/>
    <w:rsid w:val="008F581B"/>
    <w:rsid w:val="008F5DE6"/>
    <w:rsid w:val="008F6868"/>
    <w:rsid w:val="008F6E81"/>
    <w:rsid w:val="008F7A04"/>
    <w:rsid w:val="008F7D22"/>
    <w:rsid w:val="008F7D63"/>
    <w:rsid w:val="009003CF"/>
    <w:rsid w:val="00900822"/>
    <w:rsid w:val="009030FC"/>
    <w:rsid w:val="00903108"/>
    <w:rsid w:val="00903E15"/>
    <w:rsid w:val="00904D57"/>
    <w:rsid w:val="009054B3"/>
    <w:rsid w:val="0090759C"/>
    <w:rsid w:val="009076A0"/>
    <w:rsid w:val="00907C1B"/>
    <w:rsid w:val="009109B7"/>
    <w:rsid w:val="0091139E"/>
    <w:rsid w:val="00913255"/>
    <w:rsid w:val="00914B03"/>
    <w:rsid w:val="0091524D"/>
    <w:rsid w:val="0091538A"/>
    <w:rsid w:val="00916DB7"/>
    <w:rsid w:val="00921EC6"/>
    <w:rsid w:val="009237DE"/>
    <w:rsid w:val="00923913"/>
    <w:rsid w:val="009241DF"/>
    <w:rsid w:val="009241EE"/>
    <w:rsid w:val="00924E6D"/>
    <w:rsid w:val="00925338"/>
    <w:rsid w:val="00925A55"/>
    <w:rsid w:val="00925DF1"/>
    <w:rsid w:val="0093120B"/>
    <w:rsid w:val="0093157D"/>
    <w:rsid w:val="009330E5"/>
    <w:rsid w:val="00933A91"/>
    <w:rsid w:val="00934341"/>
    <w:rsid w:val="00934553"/>
    <w:rsid w:val="00934700"/>
    <w:rsid w:val="00934B1E"/>
    <w:rsid w:val="009368DB"/>
    <w:rsid w:val="00937148"/>
    <w:rsid w:val="009378F0"/>
    <w:rsid w:val="0094134F"/>
    <w:rsid w:val="0094343E"/>
    <w:rsid w:val="0094386D"/>
    <w:rsid w:val="00943D52"/>
    <w:rsid w:val="009444FA"/>
    <w:rsid w:val="00945588"/>
    <w:rsid w:val="009461F5"/>
    <w:rsid w:val="00946B18"/>
    <w:rsid w:val="00946E29"/>
    <w:rsid w:val="009473C3"/>
    <w:rsid w:val="00947464"/>
    <w:rsid w:val="009478AA"/>
    <w:rsid w:val="009478F5"/>
    <w:rsid w:val="00947A5A"/>
    <w:rsid w:val="009505F2"/>
    <w:rsid w:val="00950618"/>
    <w:rsid w:val="00950DE2"/>
    <w:rsid w:val="0095185A"/>
    <w:rsid w:val="00951FA5"/>
    <w:rsid w:val="00952045"/>
    <w:rsid w:val="00953431"/>
    <w:rsid w:val="0095381D"/>
    <w:rsid w:val="00954F8F"/>
    <w:rsid w:val="00956716"/>
    <w:rsid w:val="00960189"/>
    <w:rsid w:val="00960B00"/>
    <w:rsid w:val="00960C10"/>
    <w:rsid w:val="00960E06"/>
    <w:rsid w:val="009612F2"/>
    <w:rsid w:val="00961526"/>
    <w:rsid w:val="00961553"/>
    <w:rsid w:val="009619B8"/>
    <w:rsid w:val="009621D3"/>
    <w:rsid w:val="009623C6"/>
    <w:rsid w:val="009628F6"/>
    <w:rsid w:val="00963757"/>
    <w:rsid w:val="00963FDC"/>
    <w:rsid w:val="0096493E"/>
    <w:rsid w:val="00966D69"/>
    <w:rsid w:val="00967D0E"/>
    <w:rsid w:val="00970A7A"/>
    <w:rsid w:val="009710B6"/>
    <w:rsid w:val="00972154"/>
    <w:rsid w:val="00973225"/>
    <w:rsid w:val="00975F2B"/>
    <w:rsid w:val="0097626E"/>
    <w:rsid w:val="009763F8"/>
    <w:rsid w:val="0097672C"/>
    <w:rsid w:val="0097757F"/>
    <w:rsid w:val="00981A5A"/>
    <w:rsid w:val="00981AC1"/>
    <w:rsid w:val="00982503"/>
    <w:rsid w:val="00982B0E"/>
    <w:rsid w:val="00982B73"/>
    <w:rsid w:val="00982D9C"/>
    <w:rsid w:val="00982E5D"/>
    <w:rsid w:val="00983376"/>
    <w:rsid w:val="009837D4"/>
    <w:rsid w:val="009844A4"/>
    <w:rsid w:val="0098564C"/>
    <w:rsid w:val="009864FA"/>
    <w:rsid w:val="0098656C"/>
    <w:rsid w:val="0098683B"/>
    <w:rsid w:val="00986F53"/>
    <w:rsid w:val="00987B53"/>
    <w:rsid w:val="00987F57"/>
    <w:rsid w:val="0099049F"/>
    <w:rsid w:val="009909F6"/>
    <w:rsid w:val="009915CC"/>
    <w:rsid w:val="009917FF"/>
    <w:rsid w:val="009922ED"/>
    <w:rsid w:val="009929E8"/>
    <w:rsid w:val="00993406"/>
    <w:rsid w:val="009940D5"/>
    <w:rsid w:val="00994424"/>
    <w:rsid w:val="0099487D"/>
    <w:rsid w:val="00995078"/>
    <w:rsid w:val="009956E3"/>
    <w:rsid w:val="00995902"/>
    <w:rsid w:val="00995ED3"/>
    <w:rsid w:val="009965A4"/>
    <w:rsid w:val="009A00B5"/>
    <w:rsid w:val="009A010C"/>
    <w:rsid w:val="009A06D4"/>
    <w:rsid w:val="009A1984"/>
    <w:rsid w:val="009A1E45"/>
    <w:rsid w:val="009A2472"/>
    <w:rsid w:val="009A2DBB"/>
    <w:rsid w:val="009A3BA0"/>
    <w:rsid w:val="009A4FC3"/>
    <w:rsid w:val="009A68AB"/>
    <w:rsid w:val="009A6C85"/>
    <w:rsid w:val="009A7BFD"/>
    <w:rsid w:val="009B0409"/>
    <w:rsid w:val="009B17D3"/>
    <w:rsid w:val="009B1C76"/>
    <w:rsid w:val="009B23DA"/>
    <w:rsid w:val="009B3B75"/>
    <w:rsid w:val="009B4CED"/>
    <w:rsid w:val="009B4D99"/>
    <w:rsid w:val="009B6185"/>
    <w:rsid w:val="009B7E14"/>
    <w:rsid w:val="009C0158"/>
    <w:rsid w:val="009C0398"/>
    <w:rsid w:val="009C0530"/>
    <w:rsid w:val="009C0A54"/>
    <w:rsid w:val="009C0AC0"/>
    <w:rsid w:val="009C1EA9"/>
    <w:rsid w:val="009C2395"/>
    <w:rsid w:val="009C3024"/>
    <w:rsid w:val="009C45F7"/>
    <w:rsid w:val="009C5417"/>
    <w:rsid w:val="009C6065"/>
    <w:rsid w:val="009C6105"/>
    <w:rsid w:val="009C7890"/>
    <w:rsid w:val="009C7B38"/>
    <w:rsid w:val="009C7CA1"/>
    <w:rsid w:val="009D188D"/>
    <w:rsid w:val="009D18BF"/>
    <w:rsid w:val="009D286A"/>
    <w:rsid w:val="009D2D0C"/>
    <w:rsid w:val="009D3971"/>
    <w:rsid w:val="009D3992"/>
    <w:rsid w:val="009D3F1E"/>
    <w:rsid w:val="009D4813"/>
    <w:rsid w:val="009D6237"/>
    <w:rsid w:val="009E22EF"/>
    <w:rsid w:val="009E2F98"/>
    <w:rsid w:val="009E39BB"/>
    <w:rsid w:val="009E5F20"/>
    <w:rsid w:val="009E5F42"/>
    <w:rsid w:val="009E6776"/>
    <w:rsid w:val="009F0437"/>
    <w:rsid w:val="009F05F2"/>
    <w:rsid w:val="009F0795"/>
    <w:rsid w:val="009F109D"/>
    <w:rsid w:val="009F3636"/>
    <w:rsid w:val="009F3797"/>
    <w:rsid w:val="009F53BE"/>
    <w:rsid w:val="009F5661"/>
    <w:rsid w:val="009F775E"/>
    <w:rsid w:val="00A00629"/>
    <w:rsid w:val="00A008B5"/>
    <w:rsid w:val="00A0132B"/>
    <w:rsid w:val="00A01EF9"/>
    <w:rsid w:val="00A02C1A"/>
    <w:rsid w:val="00A03F85"/>
    <w:rsid w:val="00A048E2"/>
    <w:rsid w:val="00A05D50"/>
    <w:rsid w:val="00A05DE2"/>
    <w:rsid w:val="00A0767A"/>
    <w:rsid w:val="00A0796A"/>
    <w:rsid w:val="00A079E7"/>
    <w:rsid w:val="00A10C70"/>
    <w:rsid w:val="00A10EA5"/>
    <w:rsid w:val="00A1223D"/>
    <w:rsid w:val="00A12765"/>
    <w:rsid w:val="00A12B95"/>
    <w:rsid w:val="00A12DC7"/>
    <w:rsid w:val="00A12E22"/>
    <w:rsid w:val="00A1481D"/>
    <w:rsid w:val="00A15564"/>
    <w:rsid w:val="00A16D2A"/>
    <w:rsid w:val="00A16DDB"/>
    <w:rsid w:val="00A175BB"/>
    <w:rsid w:val="00A17636"/>
    <w:rsid w:val="00A17689"/>
    <w:rsid w:val="00A17741"/>
    <w:rsid w:val="00A17BF9"/>
    <w:rsid w:val="00A2093E"/>
    <w:rsid w:val="00A20E2F"/>
    <w:rsid w:val="00A2166E"/>
    <w:rsid w:val="00A21DD5"/>
    <w:rsid w:val="00A220D4"/>
    <w:rsid w:val="00A22F3E"/>
    <w:rsid w:val="00A23F17"/>
    <w:rsid w:val="00A24316"/>
    <w:rsid w:val="00A264FA"/>
    <w:rsid w:val="00A3073D"/>
    <w:rsid w:val="00A31E9D"/>
    <w:rsid w:val="00A3233A"/>
    <w:rsid w:val="00A3287E"/>
    <w:rsid w:val="00A32D6C"/>
    <w:rsid w:val="00A34516"/>
    <w:rsid w:val="00A352D6"/>
    <w:rsid w:val="00A353A9"/>
    <w:rsid w:val="00A35F8A"/>
    <w:rsid w:val="00A3669F"/>
    <w:rsid w:val="00A3711A"/>
    <w:rsid w:val="00A37AEE"/>
    <w:rsid w:val="00A40FF2"/>
    <w:rsid w:val="00A419F3"/>
    <w:rsid w:val="00A43059"/>
    <w:rsid w:val="00A43F91"/>
    <w:rsid w:val="00A45283"/>
    <w:rsid w:val="00A45963"/>
    <w:rsid w:val="00A45BE1"/>
    <w:rsid w:val="00A474A8"/>
    <w:rsid w:val="00A50EA9"/>
    <w:rsid w:val="00A5233E"/>
    <w:rsid w:val="00A52954"/>
    <w:rsid w:val="00A53FB6"/>
    <w:rsid w:val="00A543C1"/>
    <w:rsid w:val="00A54860"/>
    <w:rsid w:val="00A54D0B"/>
    <w:rsid w:val="00A54F50"/>
    <w:rsid w:val="00A55281"/>
    <w:rsid w:val="00A553A9"/>
    <w:rsid w:val="00A56423"/>
    <w:rsid w:val="00A56D40"/>
    <w:rsid w:val="00A56F65"/>
    <w:rsid w:val="00A571A1"/>
    <w:rsid w:val="00A57516"/>
    <w:rsid w:val="00A57B44"/>
    <w:rsid w:val="00A616EA"/>
    <w:rsid w:val="00A619C7"/>
    <w:rsid w:val="00A643BE"/>
    <w:rsid w:val="00A64730"/>
    <w:rsid w:val="00A65064"/>
    <w:rsid w:val="00A65153"/>
    <w:rsid w:val="00A65642"/>
    <w:rsid w:val="00A66237"/>
    <w:rsid w:val="00A676A3"/>
    <w:rsid w:val="00A70586"/>
    <w:rsid w:val="00A707E7"/>
    <w:rsid w:val="00A71708"/>
    <w:rsid w:val="00A717A5"/>
    <w:rsid w:val="00A725EF"/>
    <w:rsid w:val="00A725F5"/>
    <w:rsid w:val="00A72EFF"/>
    <w:rsid w:val="00A738EB"/>
    <w:rsid w:val="00A77006"/>
    <w:rsid w:val="00A77162"/>
    <w:rsid w:val="00A77CA9"/>
    <w:rsid w:val="00A8010E"/>
    <w:rsid w:val="00A80233"/>
    <w:rsid w:val="00A80725"/>
    <w:rsid w:val="00A80B64"/>
    <w:rsid w:val="00A812FC"/>
    <w:rsid w:val="00A8230A"/>
    <w:rsid w:val="00A832DB"/>
    <w:rsid w:val="00A83774"/>
    <w:rsid w:val="00A853E2"/>
    <w:rsid w:val="00A858C5"/>
    <w:rsid w:val="00A865C2"/>
    <w:rsid w:val="00A87A1A"/>
    <w:rsid w:val="00A87F0C"/>
    <w:rsid w:val="00A87FCB"/>
    <w:rsid w:val="00A9099D"/>
    <w:rsid w:val="00A912D4"/>
    <w:rsid w:val="00A91B38"/>
    <w:rsid w:val="00A944FE"/>
    <w:rsid w:val="00A9509A"/>
    <w:rsid w:val="00A952E4"/>
    <w:rsid w:val="00A9536B"/>
    <w:rsid w:val="00A95376"/>
    <w:rsid w:val="00A95A05"/>
    <w:rsid w:val="00AA0000"/>
    <w:rsid w:val="00AA065F"/>
    <w:rsid w:val="00AA10AC"/>
    <w:rsid w:val="00AA1EFB"/>
    <w:rsid w:val="00AA2413"/>
    <w:rsid w:val="00AA269E"/>
    <w:rsid w:val="00AA2F8A"/>
    <w:rsid w:val="00AA2FCF"/>
    <w:rsid w:val="00AA366F"/>
    <w:rsid w:val="00AA48F6"/>
    <w:rsid w:val="00AB1FF3"/>
    <w:rsid w:val="00AB6425"/>
    <w:rsid w:val="00AB7356"/>
    <w:rsid w:val="00AC0048"/>
    <w:rsid w:val="00AC0A06"/>
    <w:rsid w:val="00AC2710"/>
    <w:rsid w:val="00AC2C98"/>
    <w:rsid w:val="00AC3645"/>
    <w:rsid w:val="00AC398B"/>
    <w:rsid w:val="00AC3B4C"/>
    <w:rsid w:val="00AC40BB"/>
    <w:rsid w:val="00AC4A0F"/>
    <w:rsid w:val="00AC4BEC"/>
    <w:rsid w:val="00AC5A1E"/>
    <w:rsid w:val="00AC6910"/>
    <w:rsid w:val="00AC6F02"/>
    <w:rsid w:val="00AD16A6"/>
    <w:rsid w:val="00AD2A77"/>
    <w:rsid w:val="00AD2CAE"/>
    <w:rsid w:val="00AD3B4F"/>
    <w:rsid w:val="00AD3D23"/>
    <w:rsid w:val="00AD3DF2"/>
    <w:rsid w:val="00AD4E21"/>
    <w:rsid w:val="00AD5F08"/>
    <w:rsid w:val="00AE26EF"/>
    <w:rsid w:val="00AE3043"/>
    <w:rsid w:val="00AE3932"/>
    <w:rsid w:val="00AE535A"/>
    <w:rsid w:val="00AE60C5"/>
    <w:rsid w:val="00AE69DF"/>
    <w:rsid w:val="00AE6E34"/>
    <w:rsid w:val="00AE7271"/>
    <w:rsid w:val="00AE758D"/>
    <w:rsid w:val="00AE776F"/>
    <w:rsid w:val="00AF11CF"/>
    <w:rsid w:val="00AF13D0"/>
    <w:rsid w:val="00AF1499"/>
    <w:rsid w:val="00AF160E"/>
    <w:rsid w:val="00AF1B8C"/>
    <w:rsid w:val="00AF383A"/>
    <w:rsid w:val="00AF40EA"/>
    <w:rsid w:val="00AF584C"/>
    <w:rsid w:val="00AF590B"/>
    <w:rsid w:val="00AF5A06"/>
    <w:rsid w:val="00AF5ED0"/>
    <w:rsid w:val="00AF63C8"/>
    <w:rsid w:val="00AF7733"/>
    <w:rsid w:val="00B0002A"/>
    <w:rsid w:val="00B013FE"/>
    <w:rsid w:val="00B0221F"/>
    <w:rsid w:val="00B032EC"/>
    <w:rsid w:val="00B0339B"/>
    <w:rsid w:val="00B034C1"/>
    <w:rsid w:val="00B056D8"/>
    <w:rsid w:val="00B0642B"/>
    <w:rsid w:val="00B071A8"/>
    <w:rsid w:val="00B07341"/>
    <w:rsid w:val="00B105D9"/>
    <w:rsid w:val="00B10BBB"/>
    <w:rsid w:val="00B113BD"/>
    <w:rsid w:val="00B113D1"/>
    <w:rsid w:val="00B11580"/>
    <w:rsid w:val="00B13707"/>
    <w:rsid w:val="00B13AB6"/>
    <w:rsid w:val="00B13D2D"/>
    <w:rsid w:val="00B141EE"/>
    <w:rsid w:val="00B1458C"/>
    <w:rsid w:val="00B149C3"/>
    <w:rsid w:val="00B15560"/>
    <w:rsid w:val="00B16898"/>
    <w:rsid w:val="00B16A03"/>
    <w:rsid w:val="00B17355"/>
    <w:rsid w:val="00B17654"/>
    <w:rsid w:val="00B17B1F"/>
    <w:rsid w:val="00B17D41"/>
    <w:rsid w:val="00B2016B"/>
    <w:rsid w:val="00B21141"/>
    <w:rsid w:val="00B2161B"/>
    <w:rsid w:val="00B22355"/>
    <w:rsid w:val="00B23D0A"/>
    <w:rsid w:val="00B25AFC"/>
    <w:rsid w:val="00B25CA2"/>
    <w:rsid w:val="00B25EE2"/>
    <w:rsid w:val="00B2642B"/>
    <w:rsid w:val="00B2665A"/>
    <w:rsid w:val="00B276E0"/>
    <w:rsid w:val="00B308C9"/>
    <w:rsid w:val="00B323F6"/>
    <w:rsid w:val="00B32A37"/>
    <w:rsid w:val="00B33E5C"/>
    <w:rsid w:val="00B33EE2"/>
    <w:rsid w:val="00B353BF"/>
    <w:rsid w:val="00B36326"/>
    <w:rsid w:val="00B37091"/>
    <w:rsid w:val="00B40336"/>
    <w:rsid w:val="00B418E1"/>
    <w:rsid w:val="00B42089"/>
    <w:rsid w:val="00B43B47"/>
    <w:rsid w:val="00B43C3B"/>
    <w:rsid w:val="00B454B7"/>
    <w:rsid w:val="00B455A2"/>
    <w:rsid w:val="00B4563B"/>
    <w:rsid w:val="00B46D94"/>
    <w:rsid w:val="00B50029"/>
    <w:rsid w:val="00B5049B"/>
    <w:rsid w:val="00B51860"/>
    <w:rsid w:val="00B5225D"/>
    <w:rsid w:val="00B5244D"/>
    <w:rsid w:val="00B524C4"/>
    <w:rsid w:val="00B52C06"/>
    <w:rsid w:val="00B53317"/>
    <w:rsid w:val="00B54866"/>
    <w:rsid w:val="00B60969"/>
    <w:rsid w:val="00B61224"/>
    <w:rsid w:val="00B6189D"/>
    <w:rsid w:val="00B624C0"/>
    <w:rsid w:val="00B626D6"/>
    <w:rsid w:val="00B644DF"/>
    <w:rsid w:val="00B654DD"/>
    <w:rsid w:val="00B65518"/>
    <w:rsid w:val="00B6567A"/>
    <w:rsid w:val="00B67277"/>
    <w:rsid w:val="00B703A1"/>
    <w:rsid w:val="00B70CA9"/>
    <w:rsid w:val="00B71178"/>
    <w:rsid w:val="00B713F7"/>
    <w:rsid w:val="00B7215A"/>
    <w:rsid w:val="00B73CA7"/>
    <w:rsid w:val="00B74196"/>
    <w:rsid w:val="00B7459C"/>
    <w:rsid w:val="00B75BBC"/>
    <w:rsid w:val="00B7668C"/>
    <w:rsid w:val="00B76B64"/>
    <w:rsid w:val="00B77572"/>
    <w:rsid w:val="00B77F82"/>
    <w:rsid w:val="00B81966"/>
    <w:rsid w:val="00B82A87"/>
    <w:rsid w:val="00B8453B"/>
    <w:rsid w:val="00B84F4B"/>
    <w:rsid w:val="00B850E7"/>
    <w:rsid w:val="00B85741"/>
    <w:rsid w:val="00B86340"/>
    <w:rsid w:val="00B87549"/>
    <w:rsid w:val="00B90674"/>
    <w:rsid w:val="00B90985"/>
    <w:rsid w:val="00B91981"/>
    <w:rsid w:val="00B91C03"/>
    <w:rsid w:val="00B927E8"/>
    <w:rsid w:val="00B93AAC"/>
    <w:rsid w:val="00B942DC"/>
    <w:rsid w:val="00B94611"/>
    <w:rsid w:val="00B95985"/>
    <w:rsid w:val="00B95FF8"/>
    <w:rsid w:val="00B961A0"/>
    <w:rsid w:val="00B962B1"/>
    <w:rsid w:val="00B96474"/>
    <w:rsid w:val="00B96A12"/>
    <w:rsid w:val="00B97CC0"/>
    <w:rsid w:val="00BA0498"/>
    <w:rsid w:val="00BA07E6"/>
    <w:rsid w:val="00BA14AC"/>
    <w:rsid w:val="00BA1776"/>
    <w:rsid w:val="00BA2284"/>
    <w:rsid w:val="00BA2514"/>
    <w:rsid w:val="00BA280F"/>
    <w:rsid w:val="00BA35F4"/>
    <w:rsid w:val="00BA423C"/>
    <w:rsid w:val="00BA4525"/>
    <w:rsid w:val="00BA4699"/>
    <w:rsid w:val="00BA4EC7"/>
    <w:rsid w:val="00BA572F"/>
    <w:rsid w:val="00BA5D5C"/>
    <w:rsid w:val="00BA6610"/>
    <w:rsid w:val="00BA69EB"/>
    <w:rsid w:val="00BA69EE"/>
    <w:rsid w:val="00BA6CBD"/>
    <w:rsid w:val="00BA6F35"/>
    <w:rsid w:val="00BB1448"/>
    <w:rsid w:val="00BB27E4"/>
    <w:rsid w:val="00BB34D3"/>
    <w:rsid w:val="00BB3D18"/>
    <w:rsid w:val="00BB557E"/>
    <w:rsid w:val="00BB5E3C"/>
    <w:rsid w:val="00BB7C6B"/>
    <w:rsid w:val="00BB7DF7"/>
    <w:rsid w:val="00BC0273"/>
    <w:rsid w:val="00BC08A5"/>
    <w:rsid w:val="00BC13AE"/>
    <w:rsid w:val="00BC13D9"/>
    <w:rsid w:val="00BC1DF0"/>
    <w:rsid w:val="00BC27A7"/>
    <w:rsid w:val="00BC3317"/>
    <w:rsid w:val="00BC4B5B"/>
    <w:rsid w:val="00BC4FD8"/>
    <w:rsid w:val="00BC5F16"/>
    <w:rsid w:val="00BC645E"/>
    <w:rsid w:val="00BC7C6C"/>
    <w:rsid w:val="00BD0230"/>
    <w:rsid w:val="00BD0856"/>
    <w:rsid w:val="00BD1859"/>
    <w:rsid w:val="00BD1930"/>
    <w:rsid w:val="00BD1BD6"/>
    <w:rsid w:val="00BD318A"/>
    <w:rsid w:val="00BD3661"/>
    <w:rsid w:val="00BD4016"/>
    <w:rsid w:val="00BD47D1"/>
    <w:rsid w:val="00BD51EA"/>
    <w:rsid w:val="00BD5690"/>
    <w:rsid w:val="00BD56FD"/>
    <w:rsid w:val="00BD572D"/>
    <w:rsid w:val="00BD6233"/>
    <w:rsid w:val="00BD6F30"/>
    <w:rsid w:val="00BE0B87"/>
    <w:rsid w:val="00BE1822"/>
    <w:rsid w:val="00BE50B4"/>
    <w:rsid w:val="00BE5131"/>
    <w:rsid w:val="00BE531B"/>
    <w:rsid w:val="00BE70CE"/>
    <w:rsid w:val="00BE7375"/>
    <w:rsid w:val="00BE78F9"/>
    <w:rsid w:val="00BE7DF3"/>
    <w:rsid w:val="00BF00E2"/>
    <w:rsid w:val="00BF0255"/>
    <w:rsid w:val="00BF0602"/>
    <w:rsid w:val="00BF0AD7"/>
    <w:rsid w:val="00BF2A30"/>
    <w:rsid w:val="00BF2E56"/>
    <w:rsid w:val="00BF2F43"/>
    <w:rsid w:val="00BF316D"/>
    <w:rsid w:val="00BF3584"/>
    <w:rsid w:val="00BF4E44"/>
    <w:rsid w:val="00BF55D5"/>
    <w:rsid w:val="00BF79F0"/>
    <w:rsid w:val="00C00061"/>
    <w:rsid w:val="00C0094D"/>
    <w:rsid w:val="00C00AFC"/>
    <w:rsid w:val="00C00C5E"/>
    <w:rsid w:val="00C016C7"/>
    <w:rsid w:val="00C01793"/>
    <w:rsid w:val="00C01DAC"/>
    <w:rsid w:val="00C01E89"/>
    <w:rsid w:val="00C0303C"/>
    <w:rsid w:val="00C03533"/>
    <w:rsid w:val="00C036AC"/>
    <w:rsid w:val="00C037EA"/>
    <w:rsid w:val="00C03E9B"/>
    <w:rsid w:val="00C0440A"/>
    <w:rsid w:val="00C04B93"/>
    <w:rsid w:val="00C05638"/>
    <w:rsid w:val="00C05E7E"/>
    <w:rsid w:val="00C064B1"/>
    <w:rsid w:val="00C0794D"/>
    <w:rsid w:val="00C07EF4"/>
    <w:rsid w:val="00C10BE9"/>
    <w:rsid w:val="00C10E82"/>
    <w:rsid w:val="00C116C4"/>
    <w:rsid w:val="00C12532"/>
    <w:rsid w:val="00C133FD"/>
    <w:rsid w:val="00C14443"/>
    <w:rsid w:val="00C14B81"/>
    <w:rsid w:val="00C15455"/>
    <w:rsid w:val="00C16F24"/>
    <w:rsid w:val="00C17C05"/>
    <w:rsid w:val="00C20282"/>
    <w:rsid w:val="00C202D7"/>
    <w:rsid w:val="00C20FC6"/>
    <w:rsid w:val="00C21470"/>
    <w:rsid w:val="00C2157E"/>
    <w:rsid w:val="00C21A0C"/>
    <w:rsid w:val="00C21C2E"/>
    <w:rsid w:val="00C21E48"/>
    <w:rsid w:val="00C222C5"/>
    <w:rsid w:val="00C22485"/>
    <w:rsid w:val="00C22BC5"/>
    <w:rsid w:val="00C2332A"/>
    <w:rsid w:val="00C239CF"/>
    <w:rsid w:val="00C25413"/>
    <w:rsid w:val="00C25AEF"/>
    <w:rsid w:val="00C26342"/>
    <w:rsid w:val="00C26B9F"/>
    <w:rsid w:val="00C27071"/>
    <w:rsid w:val="00C273F1"/>
    <w:rsid w:val="00C30A71"/>
    <w:rsid w:val="00C32813"/>
    <w:rsid w:val="00C32AE4"/>
    <w:rsid w:val="00C33F2F"/>
    <w:rsid w:val="00C33FA4"/>
    <w:rsid w:val="00C34024"/>
    <w:rsid w:val="00C34BA8"/>
    <w:rsid w:val="00C34D4E"/>
    <w:rsid w:val="00C35535"/>
    <w:rsid w:val="00C36F78"/>
    <w:rsid w:val="00C37CFA"/>
    <w:rsid w:val="00C409D3"/>
    <w:rsid w:val="00C4189E"/>
    <w:rsid w:val="00C42328"/>
    <w:rsid w:val="00C4250D"/>
    <w:rsid w:val="00C426D0"/>
    <w:rsid w:val="00C4288E"/>
    <w:rsid w:val="00C43988"/>
    <w:rsid w:val="00C439EC"/>
    <w:rsid w:val="00C43EB8"/>
    <w:rsid w:val="00C4429E"/>
    <w:rsid w:val="00C45765"/>
    <w:rsid w:val="00C458E0"/>
    <w:rsid w:val="00C46AD5"/>
    <w:rsid w:val="00C46DDB"/>
    <w:rsid w:val="00C46E3B"/>
    <w:rsid w:val="00C471D8"/>
    <w:rsid w:val="00C4724A"/>
    <w:rsid w:val="00C47374"/>
    <w:rsid w:val="00C47493"/>
    <w:rsid w:val="00C47B6D"/>
    <w:rsid w:val="00C503EA"/>
    <w:rsid w:val="00C5085F"/>
    <w:rsid w:val="00C50E50"/>
    <w:rsid w:val="00C5128B"/>
    <w:rsid w:val="00C51EAD"/>
    <w:rsid w:val="00C53C20"/>
    <w:rsid w:val="00C541DA"/>
    <w:rsid w:val="00C548D4"/>
    <w:rsid w:val="00C54E10"/>
    <w:rsid w:val="00C55463"/>
    <w:rsid w:val="00C5603C"/>
    <w:rsid w:val="00C564A0"/>
    <w:rsid w:val="00C568BD"/>
    <w:rsid w:val="00C56ACA"/>
    <w:rsid w:val="00C5752B"/>
    <w:rsid w:val="00C60FE1"/>
    <w:rsid w:val="00C6126F"/>
    <w:rsid w:val="00C61B6E"/>
    <w:rsid w:val="00C61FFF"/>
    <w:rsid w:val="00C62137"/>
    <w:rsid w:val="00C630D2"/>
    <w:rsid w:val="00C633B7"/>
    <w:rsid w:val="00C63550"/>
    <w:rsid w:val="00C63952"/>
    <w:rsid w:val="00C64946"/>
    <w:rsid w:val="00C663B0"/>
    <w:rsid w:val="00C66DFD"/>
    <w:rsid w:val="00C672F1"/>
    <w:rsid w:val="00C6776E"/>
    <w:rsid w:val="00C700C4"/>
    <w:rsid w:val="00C7087F"/>
    <w:rsid w:val="00C708D1"/>
    <w:rsid w:val="00C712A9"/>
    <w:rsid w:val="00C7140B"/>
    <w:rsid w:val="00C718D6"/>
    <w:rsid w:val="00C719ED"/>
    <w:rsid w:val="00C71E68"/>
    <w:rsid w:val="00C722BE"/>
    <w:rsid w:val="00C726C6"/>
    <w:rsid w:val="00C72BD7"/>
    <w:rsid w:val="00C731DC"/>
    <w:rsid w:val="00C7348C"/>
    <w:rsid w:val="00C7435C"/>
    <w:rsid w:val="00C75236"/>
    <w:rsid w:val="00C76C67"/>
    <w:rsid w:val="00C76D9B"/>
    <w:rsid w:val="00C807B8"/>
    <w:rsid w:val="00C81885"/>
    <w:rsid w:val="00C81D7F"/>
    <w:rsid w:val="00C81D97"/>
    <w:rsid w:val="00C84B6A"/>
    <w:rsid w:val="00C85166"/>
    <w:rsid w:val="00C851EB"/>
    <w:rsid w:val="00C85C20"/>
    <w:rsid w:val="00C86A89"/>
    <w:rsid w:val="00C86FA1"/>
    <w:rsid w:val="00C9008A"/>
    <w:rsid w:val="00C9022C"/>
    <w:rsid w:val="00C90829"/>
    <w:rsid w:val="00C90F3D"/>
    <w:rsid w:val="00C914AF"/>
    <w:rsid w:val="00C91699"/>
    <w:rsid w:val="00C91D49"/>
    <w:rsid w:val="00C96137"/>
    <w:rsid w:val="00CA00BE"/>
    <w:rsid w:val="00CA07C7"/>
    <w:rsid w:val="00CA0A1B"/>
    <w:rsid w:val="00CA0F88"/>
    <w:rsid w:val="00CA1462"/>
    <w:rsid w:val="00CA1F9C"/>
    <w:rsid w:val="00CA2A3E"/>
    <w:rsid w:val="00CA3A51"/>
    <w:rsid w:val="00CA3A52"/>
    <w:rsid w:val="00CA4367"/>
    <w:rsid w:val="00CA49EE"/>
    <w:rsid w:val="00CA52D9"/>
    <w:rsid w:val="00CA54E9"/>
    <w:rsid w:val="00CA676B"/>
    <w:rsid w:val="00CA73CA"/>
    <w:rsid w:val="00CB02EA"/>
    <w:rsid w:val="00CB1A78"/>
    <w:rsid w:val="00CB1B2B"/>
    <w:rsid w:val="00CB2A28"/>
    <w:rsid w:val="00CB3867"/>
    <w:rsid w:val="00CB3C1F"/>
    <w:rsid w:val="00CB4E39"/>
    <w:rsid w:val="00CB4E78"/>
    <w:rsid w:val="00CB4FD0"/>
    <w:rsid w:val="00CB5230"/>
    <w:rsid w:val="00CB52C5"/>
    <w:rsid w:val="00CB71F5"/>
    <w:rsid w:val="00CB72E2"/>
    <w:rsid w:val="00CC0192"/>
    <w:rsid w:val="00CC0291"/>
    <w:rsid w:val="00CC0878"/>
    <w:rsid w:val="00CC17E5"/>
    <w:rsid w:val="00CC2DF5"/>
    <w:rsid w:val="00CC3F1D"/>
    <w:rsid w:val="00CC5108"/>
    <w:rsid w:val="00CC5196"/>
    <w:rsid w:val="00CC58AE"/>
    <w:rsid w:val="00CD1113"/>
    <w:rsid w:val="00CD18BB"/>
    <w:rsid w:val="00CD1F22"/>
    <w:rsid w:val="00CD2D87"/>
    <w:rsid w:val="00CD500D"/>
    <w:rsid w:val="00CD5AE9"/>
    <w:rsid w:val="00CD612F"/>
    <w:rsid w:val="00CD66CD"/>
    <w:rsid w:val="00CD7166"/>
    <w:rsid w:val="00CD7889"/>
    <w:rsid w:val="00CE1529"/>
    <w:rsid w:val="00CE162A"/>
    <w:rsid w:val="00CE3A37"/>
    <w:rsid w:val="00CE3D7C"/>
    <w:rsid w:val="00CE5466"/>
    <w:rsid w:val="00CE5EAA"/>
    <w:rsid w:val="00CE7CEB"/>
    <w:rsid w:val="00CF1F43"/>
    <w:rsid w:val="00CF2E54"/>
    <w:rsid w:val="00CF39AE"/>
    <w:rsid w:val="00CF479F"/>
    <w:rsid w:val="00CF47E8"/>
    <w:rsid w:val="00CF4B28"/>
    <w:rsid w:val="00CF4B59"/>
    <w:rsid w:val="00CF6B1C"/>
    <w:rsid w:val="00CF7383"/>
    <w:rsid w:val="00CF77EE"/>
    <w:rsid w:val="00D00545"/>
    <w:rsid w:val="00D00E10"/>
    <w:rsid w:val="00D013F6"/>
    <w:rsid w:val="00D01709"/>
    <w:rsid w:val="00D01E66"/>
    <w:rsid w:val="00D02300"/>
    <w:rsid w:val="00D02597"/>
    <w:rsid w:val="00D03312"/>
    <w:rsid w:val="00D04579"/>
    <w:rsid w:val="00D04867"/>
    <w:rsid w:val="00D04F06"/>
    <w:rsid w:val="00D052C7"/>
    <w:rsid w:val="00D05E51"/>
    <w:rsid w:val="00D05FFF"/>
    <w:rsid w:val="00D06B6B"/>
    <w:rsid w:val="00D11420"/>
    <w:rsid w:val="00D11C33"/>
    <w:rsid w:val="00D11CF6"/>
    <w:rsid w:val="00D11FDE"/>
    <w:rsid w:val="00D12FA8"/>
    <w:rsid w:val="00D1363A"/>
    <w:rsid w:val="00D13A3A"/>
    <w:rsid w:val="00D14C29"/>
    <w:rsid w:val="00D1583E"/>
    <w:rsid w:val="00D15A1A"/>
    <w:rsid w:val="00D16327"/>
    <w:rsid w:val="00D16ABA"/>
    <w:rsid w:val="00D17FF3"/>
    <w:rsid w:val="00D21271"/>
    <w:rsid w:val="00D21ED1"/>
    <w:rsid w:val="00D22C6B"/>
    <w:rsid w:val="00D232A3"/>
    <w:rsid w:val="00D238E9"/>
    <w:rsid w:val="00D23BE4"/>
    <w:rsid w:val="00D23DF1"/>
    <w:rsid w:val="00D246CD"/>
    <w:rsid w:val="00D24ED6"/>
    <w:rsid w:val="00D2569C"/>
    <w:rsid w:val="00D257CF"/>
    <w:rsid w:val="00D26603"/>
    <w:rsid w:val="00D27474"/>
    <w:rsid w:val="00D30170"/>
    <w:rsid w:val="00D315BF"/>
    <w:rsid w:val="00D3171B"/>
    <w:rsid w:val="00D31964"/>
    <w:rsid w:val="00D32D9D"/>
    <w:rsid w:val="00D3361E"/>
    <w:rsid w:val="00D33C9C"/>
    <w:rsid w:val="00D33F1C"/>
    <w:rsid w:val="00D34553"/>
    <w:rsid w:val="00D3596B"/>
    <w:rsid w:val="00D35BEF"/>
    <w:rsid w:val="00D35E42"/>
    <w:rsid w:val="00D36901"/>
    <w:rsid w:val="00D415E7"/>
    <w:rsid w:val="00D415FA"/>
    <w:rsid w:val="00D42A30"/>
    <w:rsid w:val="00D42AF5"/>
    <w:rsid w:val="00D431B9"/>
    <w:rsid w:val="00D4566A"/>
    <w:rsid w:val="00D46336"/>
    <w:rsid w:val="00D464FC"/>
    <w:rsid w:val="00D500B9"/>
    <w:rsid w:val="00D52E71"/>
    <w:rsid w:val="00D52EEA"/>
    <w:rsid w:val="00D531CA"/>
    <w:rsid w:val="00D53A3A"/>
    <w:rsid w:val="00D54F26"/>
    <w:rsid w:val="00D55C96"/>
    <w:rsid w:val="00D55EEA"/>
    <w:rsid w:val="00D6177D"/>
    <w:rsid w:val="00D61D9F"/>
    <w:rsid w:val="00D61DAF"/>
    <w:rsid w:val="00D62100"/>
    <w:rsid w:val="00D633E6"/>
    <w:rsid w:val="00D63BF0"/>
    <w:rsid w:val="00D63C7A"/>
    <w:rsid w:val="00D65066"/>
    <w:rsid w:val="00D667BB"/>
    <w:rsid w:val="00D66E03"/>
    <w:rsid w:val="00D6726F"/>
    <w:rsid w:val="00D67D8E"/>
    <w:rsid w:val="00D70929"/>
    <w:rsid w:val="00D70AF0"/>
    <w:rsid w:val="00D711C5"/>
    <w:rsid w:val="00D71553"/>
    <w:rsid w:val="00D72571"/>
    <w:rsid w:val="00D7397F"/>
    <w:rsid w:val="00D75228"/>
    <w:rsid w:val="00D75F0B"/>
    <w:rsid w:val="00D760FC"/>
    <w:rsid w:val="00D768A3"/>
    <w:rsid w:val="00D77714"/>
    <w:rsid w:val="00D77736"/>
    <w:rsid w:val="00D802F1"/>
    <w:rsid w:val="00D805F5"/>
    <w:rsid w:val="00D81AE4"/>
    <w:rsid w:val="00D825D5"/>
    <w:rsid w:val="00D82677"/>
    <w:rsid w:val="00D82B57"/>
    <w:rsid w:val="00D82D4D"/>
    <w:rsid w:val="00D8319E"/>
    <w:rsid w:val="00D83484"/>
    <w:rsid w:val="00D83C71"/>
    <w:rsid w:val="00D85374"/>
    <w:rsid w:val="00D85832"/>
    <w:rsid w:val="00D85D89"/>
    <w:rsid w:val="00D85DC5"/>
    <w:rsid w:val="00D85F3D"/>
    <w:rsid w:val="00D86BB1"/>
    <w:rsid w:val="00D87767"/>
    <w:rsid w:val="00D87E60"/>
    <w:rsid w:val="00D87FDF"/>
    <w:rsid w:val="00D9106B"/>
    <w:rsid w:val="00D92342"/>
    <w:rsid w:val="00D92AF5"/>
    <w:rsid w:val="00D93357"/>
    <w:rsid w:val="00D93491"/>
    <w:rsid w:val="00D93964"/>
    <w:rsid w:val="00D93B4D"/>
    <w:rsid w:val="00D9548B"/>
    <w:rsid w:val="00D96297"/>
    <w:rsid w:val="00D96412"/>
    <w:rsid w:val="00D96890"/>
    <w:rsid w:val="00DA01B0"/>
    <w:rsid w:val="00DA1CE1"/>
    <w:rsid w:val="00DA1F3F"/>
    <w:rsid w:val="00DA3D71"/>
    <w:rsid w:val="00DA3FFC"/>
    <w:rsid w:val="00DA4249"/>
    <w:rsid w:val="00DA46B9"/>
    <w:rsid w:val="00DA53E3"/>
    <w:rsid w:val="00DA5524"/>
    <w:rsid w:val="00DA5542"/>
    <w:rsid w:val="00DA5C2C"/>
    <w:rsid w:val="00DA6280"/>
    <w:rsid w:val="00DA7325"/>
    <w:rsid w:val="00DA7939"/>
    <w:rsid w:val="00DA7DAE"/>
    <w:rsid w:val="00DB006E"/>
    <w:rsid w:val="00DB00D3"/>
    <w:rsid w:val="00DB0A05"/>
    <w:rsid w:val="00DB1155"/>
    <w:rsid w:val="00DB18F0"/>
    <w:rsid w:val="00DB24A5"/>
    <w:rsid w:val="00DB2B7A"/>
    <w:rsid w:val="00DB2D31"/>
    <w:rsid w:val="00DB3D7C"/>
    <w:rsid w:val="00DB40E8"/>
    <w:rsid w:val="00DB4770"/>
    <w:rsid w:val="00DB4CEE"/>
    <w:rsid w:val="00DB69D2"/>
    <w:rsid w:val="00DB6C5C"/>
    <w:rsid w:val="00DB6D30"/>
    <w:rsid w:val="00DB7156"/>
    <w:rsid w:val="00DB753C"/>
    <w:rsid w:val="00DB7934"/>
    <w:rsid w:val="00DB7BCB"/>
    <w:rsid w:val="00DC2064"/>
    <w:rsid w:val="00DC30DC"/>
    <w:rsid w:val="00DC3167"/>
    <w:rsid w:val="00DC36A9"/>
    <w:rsid w:val="00DC40A5"/>
    <w:rsid w:val="00DC50B5"/>
    <w:rsid w:val="00DC54E7"/>
    <w:rsid w:val="00DC5F75"/>
    <w:rsid w:val="00DC6318"/>
    <w:rsid w:val="00DC671A"/>
    <w:rsid w:val="00DC6C04"/>
    <w:rsid w:val="00DC6DDB"/>
    <w:rsid w:val="00DC6E4D"/>
    <w:rsid w:val="00DC7E22"/>
    <w:rsid w:val="00DD0378"/>
    <w:rsid w:val="00DD05C7"/>
    <w:rsid w:val="00DD0F53"/>
    <w:rsid w:val="00DD1C15"/>
    <w:rsid w:val="00DD3506"/>
    <w:rsid w:val="00DD3739"/>
    <w:rsid w:val="00DD45CD"/>
    <w:rsid w:val="00DD5562"/>
    <w:rsid w:val="00DD625E"/>
    <w:rsid w:val="00DD70A6"/>
    <w:rsid w:val="00DD70F2"/>
    <w:rsid w:val="00DD7571"/>
    <w:rsid w:val="00DD7590"/>
    <w:rsid w:val="00DD7E8B"/>
    <w:rsid w:val="00DE0EE9"/>
    <w:rsid w:val="00DE16DA"/>
    <w:rsid w:val="00DE1B66"/>
    <w:rsid w:val="00DE339A"/>
    <w:rsid w:val="00DE3797"/>
    <w:rsid w:val="00DE3D3E"/>
    <w:rsid w:val="00DE3FD9"/>
    <w:rsid w:val="00DE4A6D"/>
    <w:rsid w:val="00DE4B24"/>
    <w:rsid w:val="00DE4DF6"/>
    <w:rsid w:val="00DE59B3"/>
    <w:rsid w:val="00DE59B7"/>
    <w:rsid w:val="00DE66DB"/>
    <w:rsid w:val="00DE69A8"/>
    <w:rsid w:val="00DF0221"/>
    <w:rsid w:val="00DF1307"/>
    <w:rsid w:val="00DF1974"/>
    <w:rsid w:val="00DF1AF6"/>
    <w:rsid w:val="00DF4AA5"/>
    <w:rsid w:val="00DF524B"/>
    <w:rsid w:val="00DF58BE"/>
    <w:rsid w:val="00DF5AEF"/>
    <w:rsid w:val="00DF6438"/>
    <w:rsid w:val="00DF7B7D"/>
    <w:rsid w:val="00DF7F3E"/>
    <w:rsid w:val="00E02798"/>
    <w:rsid w:val="00E02B2D"/>
    <w:rsid w:val="00E02EA9"/>
    <w:rsid w:val="00E0338F"/>
    <w:rsid w:val="00E0368A"/>
    <w:rsid w:val="00E038DB"/>
    <w:rsid w:val="00E03FDE"/>
    <w:rsid w:val="00E0543E"/>
    <w:rsid w:val="00E06026"/>
    <w:rsid w:val="00E07457"/>
    <w:rsid w:val="00E0768C"/>
    <w:rsid w:val="00E10EA9"/>
    <w:rsid w:val="00E11389"/>
    <w:rsid w:val="00E11F47"/>
    <w:rsid w:val="00E12C10"/>
    <w:rsid w:val="00E14B62"/>
    <w:rsid w:val="00E14C56"/>
    <w:rsid w:val="00E14C6C"/>
    <w:rsid w:val="00E16806"/>
    <w:rsid w:val="00E1688D"/>
    <w:rsid w:val="00E16A81"/>
    <w:rsid w:val="00E16AEA"/>
    <w:rsid w:val="00E16B96"/>
    <w:rsid w:val="00E16E4E"/>
    <w:rsid w:val="00E173B4"/>
    <w:rsid w:val="00E1788F"/>
    <w:rsid w:val="00E215AE"/>
    <w:rsid w:val="00E230AD"/>
    <w:rsid w:val="00E23F15"/>
    <w:rsid w:val="00E248C6"/>
    <w:rsid w:val="00E24A63"/>
    <w:rsid w:val="00E24AD8"/>
    <w:rsid w:val="00E24F8E"/>
    <w:rsid w:val="00E257CD"/>
    <w:rsid w:val="00E25839"/>
    <w:rsid w:val="00E26BB5"/>
    <w:rsid w:val="00E26F21"/>
    <w:rsid w:val="00E30571"/>
    <w:rsid w:val="00E30E98"/>
    <w:rsid w:val="00E310EC"/>
    <w:rsid w:val="00E31170"/>
    <w:rsid w:val="00E315E2"/>
    <w:rsid w:val="00E323F7"/>
    <w:rsid w:val="00E33593"/>
    <w:rsid w:val="00E33AB0"/>
    <w:rsid w:val="00E33D59"/>
    <w:rsid w:val="00E3418C"/>
    <w:rsid w:val="00E3454D"/>
    <w:rsid w:val="00E3454F"/>
    <w:rsid w:val="00E3485D"/>
    <w:rsid w:val="00E3558B"/>
    <w:rsid w:val="00E35C85"/>
    <w:rsid w:val="00E35D0D"/>
    <w:rsid w:val="00E40AB7"/>
    <w:rsid w:val="00E4132E"/>
    <w:rsid w:val="00E415D7"/>
    <w:rsid w:val="00E43D7B"/>
    <w:rsid w:val="00E45130"/>
    <w:rsid w:val="00E45438"/>
    <w:rsid w:val="00E45F55"/>
    <w:rsid w:val="00E47287"/>
    <w:rsid w:val="00E47D84"/>
    <w:rsid w:val="00E511EB"/>
    <w:rsid w:val="00E51242"/>
    <w:rsid w:val="00E513A2"/>
    <w:rsid w:val="00E515E0"/>
    <w:rsid w:val="00E51E39"/>
    <w:rsid w:val="00E52410"/>
    <w:rsid w:val="00E53A74"/>
    <w:rsid w:val="00E5489C"/>
    <w:rsid w:val="00E566E6"/>
    <w:rsid w:val="00E567A7"/>
    <w:rsid w:val="00E57450"/>
    <w:rsid w:val="00E60104"/>
    <w:rsid w:val="00E60374"/>
    <w:rsid w:val="00E615DE"/>
    <w:rsid w:val="00E633AC"/>
    <w:rsid w:val="00E638D4"/>
    <w:rsid w:val="00E64B79"/>
    <w:rsid w:val="00E64E24"/>
    <w:rsid w:val="00E6645B"/>
    <w:rsid w:val="00E6680E"/>
    <w:rsid w:val="00E7081F"/>
    <w:rsid w:val="00E715AA"/>
    <w:rsid w:val="00E71990"/>
    <w:rsid w:val="00E75F4A"/>
    <w:rsid w:val="00E76390"/>
    <w:rsid w:val="00E77067"/>
    <w:rsid w:val="00E7747F"/>
    <w:rsid w:val="00E80B2E"/>
    <w:rsid w:val="00E80D13"/>
    <w:rsid w:val="00E80E84"/>
    <w:rsid w:val="00E80EBF"/>
    <w:rsid w:val="00E8107B"/>
    <w:rsid w:val="00E817B8"/>
    <w:rsid w:val="00E83511"/>
    <w:rsid w:val="00E83835"/>
    <w:rsid w:val="00E83C25"/>
    <w:rsid w:val="00E83D2E"/>
    <w:rsid w:val="00E848A0"/>
    <w:rsid w:val="00E85010"/>
    <w:rsid w:val="00E8506F"/>
    <w:rsid w:val="00E862E9"/>
    <w:rsid w:val="00E87080"/>
    <w:rsid w:val="00E87479"/>
    <w:rsid w:val="00E878CF"/>
    <w:rsid w:val="00E878E7"/>
    <w:rsid w:val="00E903C6"/>
    <w:rsid w:val="00E90515"/>
    <w:rsid w:val="00E90D0B"/>
    <w:rsid w:val="00E9148C"/>
    <w:rsid w:val="00E91704"/>
    <w:rsid w:val="00E91EA7"/>
    <w:rsid w:val="00E92FAA"/>
    <w:rsid w:val="00E93379"/>
    <w:rsid w:val="00E936F6"/>
    <w:rsid w:val="00E93758"/>
    <w:rsid w:val="00E9405E"/>
    <w:rsid w:val="00E947A0"/>
    <w:rsid w:val="00E94B37"/>
    <w:rsid w:val="00E94F56"/>
    <w:rsid w:val="00E95C96"/>
    <w:rsid w:val="00E96121"/>
    <w:rsid w:val="00E96B30"/>
    <w:rsid w:val="00E977EA"/>
    <w:rsid w:val="00EA0732"/>
    <w:rsid w:val="00EA0F06"/>
    <w:rsid w:val="00EA1B6E"/>
    <w:rsid w:val="00EA1F88"/>
    <w:rsid w:val="00EA26B9"/>
    <w:rsid w:val="00EA28E0"/>
    <w:rsid w:val="00EA2EDF"/>
    <w:rsid w:val="00EA3ED9"/>
    <w:rsid w:val="00EA4823"/>
    <w:rsid w:val="00EA50B2"/>
    <w:rsid w:val="00EA565D"/>
    <w:rsid w:val="00EA5852"/>
    <w:rsid w:val="00EA5907"/>
    <w:rsid w:val="00EA6F5F"/>
    <w:rsid w:val="00EA79FF"/>
    <w:rsid w:val="00EA7F12"/>
    <w:rsid w:val="00EB1132"/>
    <w:rsid w:val="00EB1FDB"/>
    <w:rsid w:val="00EB22FA"/>
    <w:rsid w:val="00EB2D52"/>
    <w:rsid w:val="00EB3ACD"/>
    <w:rsid w:val="00EB47A2"/>
    <w:rsid w:val="00EB5378"/>
    <w:rsid w:val="00EB6315"/>
    <w:rsid w:val="00EB6A9D"/>
    <w:rsid w:val="00EB7016"/>
    <w:rsid w:val="00EB79DF"/>
    <w:rsid w:val="00EC0384"/>
    <w:rsid w:val="00EC14C8"/>
    <w:rsid w:val="00EC2399"/>
    <w:rsid w:val="00EC2ACF"/>
    <w:rsid w:val="00EC2C7E"/>
    <w:rsid w:val="00EC2D66"/>
    <w:rsid w:val="00EC5ED3"/>
    <w:rsid w:val="00EC721E"/>
    <w:rsid w:val="00EC7230"/>
    <w:rsid w:val="00EC749C"/>
    <w:rsid w:val="00ED0081"/>
    <w:rsid w:val="00ED1C6F"/>
    <w:rsid w:val="00ED2150"/>
    <w:rsid w:val="00ED4F89"/>
    <w:rsid w:val="00ED5A71"/>
    <w:rsid w:val="00ED5D0B"/>
    <w:rsid w:val="00ED6AF1"/>
    <w:rsid w:val="00ED75F6"/>
    <w:rsid w:val="00ED7D0E"/>
    <w:rsid w:val="00EE0C99"/>
    <w:rsid w:val="00EE38A6"/>
    <w:rsid w:val="00EE3D5D"/>
    <w:rsid w:val="00EE40B7"/>
    <w:rsid w:val="00EE525B"/>
    <w:rsid w:val="00EE5EEF"/>
    <w:rsid w:val="00EE6A55"/>
    <w:rsid w:val="00EF052E"/>
    <w:rsid w:val="00EF0844"/>
    <w:rsid w:val="00EF1226"/>
    <w:rsid w:val="00EF1A10"/>
    <w:rsid w:val="00EF2B05"/>
    <w:rsid w:val="00EF2F8E"/>
    <w:rsid w:val="00EF35E7"/>
    <w:rsid w:val="00EF3B0A"/>
    <w:rsid w:val="00EF3EC6"/>
    <w:rsid w:val="00EF457D"/>
    <w:rsid w:val="00EF4B32"/>
    <w:rsid w:val="00EF4C4D"/>
    <w:rsid w:val="00EF568D"/>
    <w:rsid w:val="00EF571D"/>
    <w:rsid w:val="00EF685B"/>
    <w:rsid w:val="00EF6CE1"/>
    <w:rsid w:val="00EF7477"/>
    <w:rsid w:val="00EF7845"/>
    <w:rsid w:val="00EF7A09"/>
    <w:rsid w:val="00EF7F92"/>
    <w:rsid w:val="00F00B14"/>
    <w:rsid w:val="00F00B2E"/>
    <w:rsid w:val="00F01322"/>
    <w:rsid w:val="00F03323"/>
    <w:rsid w:val="00F0382D"/>
    <w:rsid w:val="00F041E4"/>
    <w:rsid w:val="00F0672F"/>
    <w:rsid w:val="00F06896"/>
    <w:rsid w:val="00F07280"/>
    <w:rsid w:val="00F100A9"/>
    <w:rsid w:val="00F10768"/>
    <w:rsid w:val="00F1126B"/>
    <w:rsid w:val="00F113F2"/>
    <w:rsid w:val="00F11BD6"/>
    <w:rsid w:val="00F1243B"/>
    <w:rsid w:val="00F125C1"/>
    <w:rsid w:val="00F12D93"/>
    <w:rsid w:val="00F142D7"/>
    <w:rsid w:val="00F1484A"/>
    <w:rsid w:val="00F14B46"/>
    <w:rsid w:val="00F15C36"/>
    <w:rsid w:val="00F16B9D"/>
    <w:rsid w:val="00F174D3"/>
    <w:rsid w:val="00F179AB"/>
    <w:rsid w:val="00F201E3"/>
    <w:rsid w:val="00F22302"/>
    <w:rsid w:val="00F228BE"/>
    <w:rsid w:val="00F22BF7"/>
    <w:rsid w:val="00F23691"/>
    <w:rsid w:val="00F2412D"/>
    <w:rsid w:val="00F25D1B"/>
    <w:rsid w:val="00F26109"/>
    <w:rsid w:val="00F2672C"/>
    <w:rsid w:val="00F26771"/>
    <w:rsid w:val="00F27DD4"/>
    <w:rsid w:val="00F3063E"/>
    <w:rsid w:val="00F30B3D"/>
    <w:rsid w:val="00F3181F"/>
    <w:rsid w:val="00F33121"/>
    <w:rsid w:val="00F33199"/>
    <w:rsid w:val="00F33642"/>
    <w:rsid w:val="00F34529"/>
    <w:rsid w:val="00F34C0A"/>
    <w:rsid w:val="00F35A07"/>
    <w:rsid w:val="00F36451"/>
    <w:rsid w:val="00F3757E"/>
    <w:rsid w:val="00F37AA3"/>
    <w:rsid w:val="00F40C01"/>
    <w:rsid w:val="00F40D04"/>
    <w:rsid w:val="00F40F53"/>
    <w:rsid w:val="00F417F2"/>
    <w:rsid w:val="00F41CE5"/>
    <w:rsid w:val="00F42921"/>
    <w:rsid w:val="00F42ECB"/>
    <w:rsid w:val="00F43530"/>
    <w:rsid w:val="00F455B5"/>
    <w:rsid w:val="00F46907"/>
    <w:rsid w:val="00F46A08"/>
    <w:rsid w:val="00F47D55"/>
    <w:rsid w:val="00F50C0A"/>
    <w:rsid w:val="00F52F9E"/>
    <w:rsid w:val="00F53007"/>
    <w:rsid w:val="00F535EF"/>
    <w:rsid w:val="00F54A46"/>
    <w:rsid w:val="00F55375"/>
    <w:rsid w:val="00F55E5B"/>
    <w:rsid w:val="00F56404"/>
    <w:rsid w:val="00F5683C"/>
    <w:rsid w:val="00F56B81"/>
    <w:rsid w:val="00F571CA"/>
    <w:rsid w:val="00F60604"/>
    <w:rsid w:val="00F611F2"/>
    <w:rsid w:val="00F614D9"/>
    <w:rsid w:val="00F61B19"/>
    <w:rsid w:val="00F62F76"/>
    <w:rsid w:val="00F63240"/>
    <w:rsid w:val="00F63DB6"/>
    <w:rsid w:val="00F64300"/>
    <w:rsid w:val="00F66E8E"/>
    <w:rsid w:val="00F6758A"/>
    <w:rsid w:val="00F67946"/>
    <w:rsid w:val="00F70DC3"/>
    <w:rsid w:val="00F72505"/>
    <w:rsid w:val="00F7287A"/>
    <w:rsid w:val="00F7343B"/>
    <w:rsid w:val="00F7367C"/>
    <w:rsid w:val="00F74020"/>
    <w:rsid w:val="00F744CF"/>
    <w:rsid w:val="00F76A33"/>
    <w:rsid w:val="00F76CBE"/>
    <w:rsid w:val="00F77C4F"/>
    <w:rsid w:val="00F80373"/>
    <w:rsid w:val="00F80ABA"/>
    <w:rsid w:val="00F80E2B"/>
    <w:rsid w:val="00F81496"/>
    <w:rsid w:val="00F81ABB"/>
    <w:rsid w:val="00F81B67"/>
    <w:rsid w:val="00F82523"/>
    <w:rsid w:val="00F826DC"/>
    <w:rsid w:val="00F82ECA"/>
    <w:rsid w:val="00F83CA6"/>
    <w:rsid w:val="00F84473"/>
    <w:rsid w:val="00F8476B"/>
    <w:rsid w:val="00F85C30"/>
    <w:rsid w:val="00F86051"/>
    <w:rsid w:val="00F861F9"/>
    <w:rsid w:val="00F866F5"/>
    <w:rsid w:val="00F872C4"/>
    <w:rsid w:val="00F9000F"/>
    <w:rsid w:val="00F90280"/>
    <w:rsid w:val="00F91D94"/>
    <w:rsid w:val="00F939FF"/>
    <w:rsid w:val="00F93C6E"/>
    <w:rsid w:val="00F947D1"/>
    <w:rsid w:val="00F947F1"/>
    <w:rsid w:val="00F95846"/>
    <w:rsid w:val="00F9744A"/>
    <w:rsid w:val="00F979D9"/>
    <w:rsid w:val="00FA2295"/>
    <w:rsid w:val="00FA22F5"/>
    <w:rsid w:val="00FA328E"/>
    <w:rsid w:val="00FA370F"/>
    <w:rsid w:val="00FA3C7B"/>
    <w:rsid w:val="00FA3E38"/>
    <w:rsid w:val="00FA47F6"/>
    <w:rsid w:val="00FA49D5"/>
    <w:rsid w:val="00FA5309"/>
    <w:rsid w:val="00FA53A2"/>
    <w:rsid w:val="00FA5554"/>
    <w:rsid w:val="00FA7F58"/>
    <w:rsid w:val="00FB0DC5"/>
    <w:rsid w:val="00FB1178"/>
    <w:rsid w:val="00FB1300"/>
    <w:rsid w:val="00FB13E1"/>
    <w:rsid w:val="00FB47B2"/>
    <w:rsid w:val="00FB5B23"/>
    <w:rsid w:val="00FB649B"/>
    <w:rsid w:val="00FB6A3D"/>
    <w:rsid w:val="00FB6C6A"/>
    <w:rsid w:val="00FB78E6"/>
    <w:rsid w:val="00FB7C57"/>
    <w:rsid w:val="00FB7F7F"/>
    <w:rsid w:val="00FB7FBD"/>
    <w:rsid w:val="00FC326B"/>
    <w:rsid w:val="00FC465A"/>
    <w:rsid w:val="00FC6028"/>
    <w:rsid w:val="00FC70F6"/>
    <w:rsid w:val="00FC7973"/>
    <w:rsid w:val="00FD037B"/>
    <w:rsid w:val="00FD0C0C"/>
    <w:rsid w:val="00FD2291"/>
    <w:rsid w:val="00FD248D"/>
    <w:rsid w:val="00FD285E"/>
    <w:rsid w:val="00FD2D6D"/>
    <w:rsid w:val="00FD3302"/>
    <w:rsid w:val="00FD4BE1"/>
    <w:rsid w:val="00FD4F72"/>
    <w:rsid w:val="00FD5915"/>
    <w:rsid w:val="00FD6E7B"/>
    <w:rsid w:val="00FD7005"/>
    <w:rsid w:val="00FD703E"/>
    <w:rsid w:val="00FD76EC"/>
    <w:rsid w:val="00FD7A3D"/>
    <w:rsid w:val="00FE027F"/>
    <w:rsid w:val="00FE03EF"/>
    <w:rsid w:val="00FE0B96"/>
    <w:rsid w:val="00FE1204"/>
    <w:rsid w:val="00FE166C"/>
    <w:rsid w:val="00FE1A4E"/>
    <w:rsid w:val="00FE1A79"/>
    <w:rsid w:val="00FE2406"/>
    <w:rsid w:val="00FE3867"/>
    <w:rsid w:val="00FE3C07"/>
    <w:rsid w:val="00FE43CB"/>
    <w:rsid w:val="00FE4B1B"/>
    <w:rsid w:val="00FE4F1F"/>
    <w:rsid w:val="00FE6D21"/>
    <w:rsid w:val="00FE72C9"/>
    <w:rsid w:val="00FF0786"/>
    <w:rsid w:val="00FF07E4"/>
    <w:rsid w:val="00FF0C44"/>
    <w:rsid w:val="00FF0DF0"/>
    <w:rsid w:val="00FF22C1"/>
    <w:rsid w:val="00FF25A5"/>
    <w:rsid w:val="00FF25B8"/>
    <w:rsid w:val="00FF4A7A"/>
    <w:rsid w:val="00FF53F2"/>
    <w:rsid w:val="00FF70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0218B8"/>
  <w14:defaultImageDpi w14:val="300"/>
  <w15:docId w15:val="{4A63F199-9B5A-4AD9-A4FE-F8337354D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바탕" w:hAnsi="Times"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6F35"/>
    <w:rPr>
      <w:rFonts w:ascii="Times New Roman" w:eastAsia="Times New Roman" w:hAnsi="Times New Roman"/>
      <w:lang w:val="fi-FI"/>
    </w:rPr>
  </w:style>
  <w:style w:type="paragraph" w:styleId="1">
    <w:name w:val="heading 1"/>
    <w:basedOn w:val="a"/>
    <w:next w:val="a0"/>
    <w:link w:val="1Char"/>
    <w:uiPriority w:val="9"/>
    <w:qFormat/>
    <w:rsid w:val="00E47287"/>
    <w:pPr>
      <w:pageBreakBefore/>
      <w:spacing w:line="480" w:lineRule="auto"/>
      <w:jc w:val="center"/>
      <w:outlineLvl w:val="0"/>
    </w:pPr>
    <w:rPr>
      <w:b/>
      <w:szCs w:val="20"/>
    </w:rPr>
  </w:style>
  <w:style w:type="paragraph" w:styleId="2">
    <w:name w:val="heading 2"/>
    <w:basedOn w:val="a"/>
    <w:next w:val="a"/>
    <w:link w:val="2Char"/>
    <w:uiPriority w:val="9"/>
    <w:qFormat/>
    <w:rsid w:val="00E47287"/>
    <w:pPr>
      <w:pageBreakBefore/>
      <w:spacing w:line="480" w:lineRule="auto"/>
      <w:outlineLvl w:val="1"/>
    </w:pPr>
    <w:rPr>
      <w:b/>
      <w:szCs w:val="20"/>
    </w:rPr>
  </w:style>
  <w:style w:type="paragraph" w:styleId="3">
    <w:name w:val="heading 3"/>
    <w:basedOn w:val="a"/>
    <w:next w:val="a0"/>
    <w:link w:val="3Char"/>
    <w:uiPriority w:val="9"/>
    <w:unhideWhenUsed/>
    <w:qFormat/>
    <w:rsid w:val="000C50C1"/>
    <w:pPr>
      <w:keepNext/>
      <w:keepLines/>
      <w:spacing w:before="240" w:after="240" w:line="480" w:lineRule="auto"/>
      <w:outlineLvl w:val="2"/>
    </w:pPr>
    <w:rPr>
      <w:rFonts w:eastAsiaTheme="majorEastAsia" w:cstheme="majorBidi"/>
      <w:bCs/>
      <w:szCs w:val="20"/>
      <w:u w:val="single"/>
    </w:rPr>
  </w:style>
  <w:style w:type="paragraph" w:styleId="4">
    <w:name w:val="heading 4"/>
    <w:basedOn w:val="a"/>
    <w:next w:val="a0"/>
    <w:link w:val="4Char"/>
    <w:uiPriority w:val="9"/>
    <w:unhideWhenUsed/>
    <w:qFormat/>
    <w:rsid w:val="00AD16A6"/>
    <w:pPr>
      <w:keepNext/>
      <w:keepLines/>
      <w:spacing w:before="200"/>
      <w:outlineLvl w:val="3"/>
    </w:pPr>
    <w:rPr>
      <w:rFonts w:asciiTheme="majorHAnsi" w:eastAsiaTheme="majorEastAsia" w:hAnsiTheme="majorHAnsi" w:cstheme="majorBidi"/>
      <w:b/>
      <w:bCs/>
      <w:color w:val="4F81BD" w:themeColor="accent1"/>
    </w:rPr>
  </w:style>
  <w:style w:type="paragraph" w:styleId="5">
    <w:name w:val="heading 5"/>
    <w:basedOn w:val="a"/>
    <w:link w:val="5Char"/>
    <w:uiPriority w:val="9"/>
    <w:qFormat/>
    <w:rsid w:val="00F3757E"/>
    <w:pPr>
      <w:spacing w:before="100" w:beforeAutospacing="1" w:after="100" w:afterAutospacing="1"/>
      <w:outlineLvl w:val="4"/>
    </w:pPr>
    <w:rPr>
      <w:rFonts w:ascii="굴림" w:eastAsia="굴림" w:hAnsi="굴림" w:cs="굴림"/>
      <w:b/>
      <w:bCs/>
      <w:szCs w:val="20"/>
      <w:lang w:eastAsia="ko-KR"/>
    </w:rPr>
  </w:style>
  <w:style w:type="paragraph" w:styleId="6">
    <w:name w:val="heading 6"/>
    <w:basedOn w:val="a"/>
    <w:next w:val="a0"/>
    <w:link w:val="6Char"/>
    <w:uiPriority w:val="9"/>
    <w:unhideWhenUsed/>
    <w:qFormat/>
    <w:rsid w:val="00AD16A6"/>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link w:val="7Char"/>
    <w:uiPriority w:val="9"/>
    <w:unhideWhenUsed/>
    <w:qFormat/>
    <w:rsid w:val="00AD16A6"/>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link w:val="8Char"/>
    <w:uiPriority w:val="9"/>
    <w:unhideWhenUsed/>
    <w:qFormat/>
    <w:rsid w:val="00AD16A6"/>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link w:val="9Char"/>
    <w:uiPriority w:val="9"/>
    <w:unhideWhenUsed/>
    <w:qFormat/>
    <w:rsid w:val="00AD16A6"/>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rsid w:val="009030FC"/>
    <w:pPr>
      <w:spacing w:line="480" w:lineRule="auto"/>
      <w:ind w:firstLine="720"/>
    </w:pPr>
    <w:rPr>
      <w:szCs w:val="20"/>
    </w:rPr>
  </w:style>
  <w:style w:type="character" w:customStyle="1" w:styleId="Char">
    <w:name w:val="본문 Char"/>
    <w:basedOn w:val="a1"/>
    <w:link w:val="a0"/>
    <w:rsid w:val="009030FC"/>
    <w:rPr>
      <w:rFonts w:ascii="Times New Roman" w:hAnsi="Times New Roman"/>
      <w:szCs w:val="20"/>
    </w:rPr>
  </w:style>
  <w:style w:type="character" w:customStyle="1" w:styleId="1Char">
    <w:name w:val="제목 1 Char"/>
    <w:basedOn w:val="a1"/>
    <w:link w:val="1"/>
    <w:uiPriority w:val="9"/>
    <w:rsid w:val="00E47287"/>
    <w:rPr>
      <w:rFonts w:ascii="Times New Roman" w:eastAsia="Times New Roman" w:hAnsi="Times New Roman"/>
      <w:b/>
      <w:szCs w:val="20"/>
      <w:lang w:val="fi-FI"/>
    </w:rPr>
  </w:style>
  <w:style w:type="character" w:customStyle="1" w:styleId="2Char">
    <w:name w:val="제목 2 Char"/>
    <w:basedOn w:val="a1"/>
    <w:link w:val="2"/>
    <w:uiPriority w:val="9"/>
    <w:rsid w:val="00E47287"/>
    <w:rPr>
      <w:rFonts w:ascii="Times New Roman" w:eastAsia="Times New Roman" w:hAnsi="Times New Roman"/>
      <w:b/>
      <w:szCs w:val="20"/>
      <w:lang w:val="fi-FI"/>
    </w:rPr>
  </w:style>
  <w:style w:type="character" w:customStyle="1" w:styleId="3Char">
    <w:name w:val="제목 3 Char"/>
    <w:basedOn w:val="a1"/>
    <w:link w:val="3"/>
    <w:uiPriority w:val="9"/>
    <w:rsid w:val="000C50C1"/>
    <w:rPr>
      <w:rFonts w:ascii="Times New Roman" w:eastAsiaTheme="majorEastAsia" w:hAnsi="Times New Roman" w:cstheme="majorBidi"/>
      <w:bCs/>
      <w:szCs w:val="20"/>
      <w:u w:val="single"/>
      <w:lang w:val="fi-FI"/>
    </w:rPr>
  </w:style>
  <w:style w:type="character" w:customStyle="1" w:styleId="4Char">
    <w:name w:val="제목 4 Char"/>
    <w:basedOn w:val="a1"/>
    <w:link w:val="4"/>
    <w:uiPriority w:val="9"/>
    <w:rsid w:val="00AD16A6"/>
    <w:rPr>
      <w:rFonts w:asciiTheme="majorHAnsi" w:eastAsiaTheme="majorEastAsia" w:hAnsiTheme="majorHAnsi" w:cstheme="majorBidi"/>
      <w:b/>
      <w:bCs/>
      <w:color w:val="4F81BD" w:themeColor="accent1"/>
    </w:rPr>
  </w:style>
  <w:style w:type="character" w:customStyle="1" w:styleId="5Char">
    <w:name w:val="제목 5 Char"/>
    <w:basedOn w:val="a1"/>
    <w:link w:val="5"/>
    <w:uiPriority w:val="9"/>
    <w:rsid w:val="00F3757E"/>
    <w:rPr>
      <w:rFonts w:ascii="굴림" w:eastAsia="굴림" w:hAnsi="굴림" w:cs="굴림"/>
      <w:b/>
      <w:bCs/>
      <w:szCs w:val="20"/>
      <w:lang w:eastAsia="ko-KR"/>
    </w:rPr>
  </w:style>
  <w:style w:type="character" w:customStyle="1" w:styleId="6Char">
    <w:name w:val="제목 6 Char"/>
    <w:basedOn w:val="a1"/>
    <w:link w:val="6"/>
    <w:uiPriority w:val="9"/>
    <w:rsid w:val="00AD16A6"/>
    <w:rPr>
      <w:rFonts w:asciiTheme="majorHAnsi" w:eastAsiaTheme="majorEastAsia" w:hAnsiTheme="majorHAnsi" w:cstheme="majorBidi"/>
      <w:color w:val="4F81BD" w:themeColor="accent1"/>
    </w:rPr>
  </w:style>
  <w:style w:type="character" w:customStyle="1" w:styleId="7Char">
    <w:name w:val="제목 7 Char"/>
    <w:basedOn w:val="a1"/>
    <w:link w:val="7"/>
    <w:uiPriority w:val="9"/>
    <w:rsid w:val="00AD16A6"/>
    <w:rPr>
      <w:rFonts w:asciiTheme="majorHAnsi" w:eastAsiaTheme="majorEastAsia" w:hAnsiTheme="majorHAnsi" w:cstheme="majorBidi"/>
      <w:color w:val="4F81BD" w:themeColor="accent1"/>
    </w:rPr>
  </w:style>
  <w:style w:type="character" w:customStyle="1" w:styleId="8Char">
    <w:name w:val="제목 8 Char"/>
    <w:basedOn w:val="a1"/>
    <w:link w:val="8"/>
    <w:uiPriority w:val="9"/>
    <w:rsid w:val="00AD16A6"/>
    <w:rPr>
      <w:rFonts w:asciiTheme="majorHAnsi" w:eastAsiaTheme="majorEastAsia" w:hAnsiTheme="majorHAnsi" w:cstheme="majorBidi"/>
      <w:color w:val="4F81BD" w:themeColor="accent1"/>
    </w:rPr>
  </w:style>
  <w:style w:type="character" w:customStyle="1" w:styleId="9Char">
    <w:name w:val="제목 9 Char"/>
    <w:basedOn w:val="a1"/>
    <w:link w:val="9"/>
    <w:uiPriority w:val="9"/>
    <w:rsid w:val="00AD16A6"/>
    <w:rPr>
      <w:rFonts w:asciiTheme="majorHAnsi" w:eastAsiaTheme="majorEastAsia" w:hAnsiTheme="majorHAnsi" w:cstheme="majorBidi"/>
      <w:color w:val="4F81BD" w:themeColor="accent1"/>
    </w:rPr>
  </w:style>
  <w:style w:type="paragraph" w:styleId="a4">
    <w:name w:val="header"/>
    <w:basedOn w:val="a"/>
    <w:link w:val="Char0"/>
    <w:uiPriority w:val="99"/>
    <w:pPr>
      <w:tabs>
        <w:tab w:val="center" w:pos="4320"/>
        <w:tab w:val="right" w:pos="8640"/>
      </w:tabs>
    </w:pPr>
    <w:rPr>
      <w:szCs w:val="20"/>
    </w:rPr>
  </w:style>
  <w:style w:type="character" w:customStyle="1" w:styleId="Char0">
    <w:name w:val="머리글 Char"/>
    <w:basedOn w:val="a1"/>
    <w:link w:val="a4"/>
    <w:uiPriority w:val="99"/>
    <w:rsid w:val="008E4610"/>
    <w:rPr>
      <w:rFonts w:ascii="Times New Roman" w:hAnsi="Times New Roman"/>
      <w:sz w:val="24"/>
    </w:rPr>
  </w:style>
  <w:style w:type="character" w:styleId="a5">
    <w:name w:val="page number"/>
    <w:basedOn w:val="a1"/>
  </w:style>
  <w:style w:type="character" w:styleId="a6">
    <w:name w:val="Hyperlink"/>
    <w:basedOn w:val="a1"/>
    <w:uiPriority w:val="99"/>
    <w:rPr>
      <w:color w:val="0000FF"/>
      <w:u w:val="single"/>
    </w:rPr>
  </w:style>
  <w:style w:type="paragraph" w:styleId="a7">
    <w:name w:val="footer"/>
    <w:basedOn w:val="a"/>
    <w:link w:val="Char1"/>
    <w:uiPriority w:val="99"/>
    <w:pPr>
      <w:tabs>
        <w:tab w:val="center" w:pos="4320"/>
        <w:tab w:val="right" w:pos="8640"/>
      </w:tabs>
    </w:pPr>
    <w:rPr>
      <w:szCs w:val="20"/>
    </w:rPr>
  </w:style>
  <w:style w:type="character" w:customStyle="1" w:styleId="Char1">
    <w:name w:val="바닥글 Char"/>
    <w:basedOn w:val="a1"/>
    <w:link w:val="a7"/>
    <w:uiPriority w:val="99"/>
    <w:rsid w:val="00F3757E"/>
    <w:rPr>
      <w:rFonts w:ascii="Times New Roman" w:hAnsi="Times New Roman"/>
      <w:szCs w:val="20"/>
    </w:rPr>
  </w:style>
  <w:style w:type="paragraph" w:customStyle="1" w:styleId="Numberedlist">
    <w:name w:val="Numbered list"/>
    <w:basedOn w:val="a"/>
    <w:rsid w:val="001D5854"/>
    <w:pPr>
      <w:numPr>
        <w:numId w:val="12"/>
      </w:numPr>
      <w:spacing w:line="480" w:lineRule="auto"/>
    </w:pPr>
    <w:rPr>
      <w:szCs w:val="20"/>
    </w:rPr>
  </w:style>
  <w:style w:type="paragraph" w:styleId="a8">
    <w:name w:val="Block Text"/>
    <w:basedOn w:val="a0"/>
    <w:link w:val="Char2"/>
    <w:uiPriority w:val="9"/>
    <w:qFormat/>
    <w:rsid w:val="00DB3D7C"/>
  </w:style>
  <w:style w:type="character" w:customStyle="1" w:styleId="Char2">
    <w:name w:val="블록 텍스트 Char"/>
    <w:basedOn w:val="Char"/>
    <w:link w:val="a8"/>
    <w:rsid w:val="00FA7F58"/>
    <w:rPr>
      <w:rFonts w:ascii="Times New Roman" w:hAnsi="Times New Roman"/>
      <w:sz w:val="24"/>
      <w:szCs w:val="20"/>
      <w:lang w:val="en-US" w:eastAsia="en-US" w:bidi="ar-SA"/>
    </w:rPr>
  </w:style>
  <w:style w:type="paragraph" w:customStyle="1" w:styleId="Quotation">
    <w:name w:val="Quotation"/>
    <w:basedOn w:val="a0"/>
    <w:rsid w:val="00FA7F58"/>
    <w:pPr>
      <w:ind w:left="547"/>
    </w:pPr>
  </w:style>
  <w:style w:type="paragraph" w:customStyle="1" w:styleId="Reference">
    <w:name w:val="Reference"/>
    <w:basedOn w:val="a0"/>
    <w:rsid w:val="00F00B2E"/>
    <w:pPr>
      <w:ind w:left="547" w:hanging="547"/>
    </w:pPr>
  </w:style>
  <w:style w:type="paragraph" w:styleId="a9">
    <w:name w:val="Bibliography"/>
    <w:basedOn w:val="a"/>
    <w:next w:val="a"/>
    <w:unhideWhenUsed/>
    <w:qFormat/>
    <w:rsid w:val="008B7F76"/>
    <w:pPr>
      <w:tabs>
        <w:tab w:val="left" w:pos="500"/>
        <w:tab w:val="left" w:pos="620"/>
      </w:tabs>
      <w:spacing w:line="480" w:lineRule="auto"/>
      <w:ind w:left="720" w:hanging="720"/>
    </w:pPr>
    <w:rPr>
      <w:szCs w:val="20"/>
    </w:rPr>
  </w:style>
  <w:style w:type="character" w:styleId="aa">
    <w:name w:val="Placeholder Text"/>
    <w:basedOn w:val="a1"/>
    <w:uiPriority w:val="99"/>
    <w:semiHidden/>
    <w:rsid w:val="008B7F76"/>
    <w:rPr>
      <w:color w:val="808080"/>
    </w:rPr>
  </w:style>
  <w:style w:type="paragraph" w:styleId="ab">
    <w:name w:val="Balloon Text"/>
    <w:basedOn w:val="a"/>
    <w:link w:val="Char3"/>
    <w:rsid w:val="008B7F76"/>
    <w:rPr>
      <w:rFonts w:ascii="Lucida Grande" w:hAnsi="Lucida Grande" w:cs="Lucida Grande"/>
      <w:sz w:val="18"/>
      <w:szCs w:val="18"/>
    </w:rPr>
  </w:style>
  <w:style w:type="character" w:customStyle="1" w:styleId="Char3">
    <w:name w:val="풍선 도움말 텍스트 Char"/>
    <w:basedOn w:val="a1"/>
    <w:link w:val="ab"/>
    <w:rsid w:val="008B7F76"/>
    <w:rPr>
      <w:rFonts w:ascii="Lucida Grande" w:hAnsi="Lucida Grande" w:cs="Lucida Grande"/>
      <w:sz w:val="18"/>
      <w:szCs w:val="18"/>
    </w:rPr>
  </w:style>
  <w:style w:type="character" w:styleId="ac">
    <w:name w:val="annotation reference"/>
    <w:basedOn w:val="a1"/>
    <w:uiPriority w:val="99"/>
    <w:rsid w:val="00C47B6D"/>
    <w:rPr>
      <w:sz w:val="18"/>
      <w:szCs w:val="18"/>
    </w:rPr>
  </w:style>
  <w:style w:type="paragraph" w:styleId="ad">
    <w:name w:val="annotation text"/>
    <w:basedOn w:val="a"/>
    <w:link w:val="Char4"/>
    <w:uiPriority w:val="99"/>
    <w:rsid w:val="00C47B6D"/>
  </w:style>
  <w:style w:type="character" w:customStyle="1" w:styleId="Char4">
    <w:name w:val="메모 텍스트 Char"/>
    <w:basedOn w:val="a1"/>
    <w:link w:val="ad"/>
    <w:uiPriority w:val="99"/>
    <w:rsid w:val="00C47B6D"/>
    <w:rPr>
      <w:sz w:val="24"/>
      <w:szCs w:val="24"/>
    </w:rPr>
  </w:style>
  <w:style w:type="paragraph" w:styleId="ae">
    <w:name w:val="annotation subject"/>
    <w:basedOn w:val="ad"/>
    <w:next w:val="ad"/>
    <w:link w:val="Char5"/>
    <w:rsid w:val="00C47B6D"/>
    <w:rPr>
      <w:b/>
      <w:bCs/>
      <w:sz w:val="20"/>
      <w:szCs w:val="20"/>
    </w:rPr>
  </w:style>
  <w:style w:type="character" w:customStyle="1" w:styleId="Char5">
    <w:name w:val="메모 주제 Char"/>
    <w:basedOn w:val="Char4"/>
    <w:link w:val="ae"/>
    <w:rsid w:val="00C47B6D"/>
    <w:rPr>
      <w:b/>
      <w:bCs/>
      <w:sz w:val="24"/>
      <w:szCs w:val="24"/>
    </w:rPr>
  </w:style>
  <w:style w:type="table" w:styleId="af">
    <w:name w:val="Table Grid"/>
    <w:basedOn w:val="a2"/>
    <w:uiPriority w:val="39"/>
    <w:rsid w:val="001818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
    <w:next w:val="a"/>
    <w:link w:val="Char6"/>
    <w:unhideWhenUsed/>
    <w:qFormat/>
    <w:rsid w:val="000C50C1"/>
    <w:pPr>
      <w:spacing w:before="240" w:after="200"/>
      <w:jc w:val="center"/>
    </w:pPr>
    <w:rPr>
      <w:bCs/>
      <w:color w:val="000000" w:themeColor="text1"/>
      <w:szCs w:val="18"/>
    </w:rPr>
  </w:style>
  <w:style w:type="character" w:customStyle="1" w:styleId="Char6">
    <w:name w:val="캡션 Char"/>
    <w:basedOn w:val="a1"/>
    <w:link w:val="af0"/>
    <w:rsid w:val="000C50C1"/>
    <w:rPr>
      <w:rFonts w:ascii="Times New Roman" w:eastAsia="Times New Roman" w:hAnsi="Times New Roman"/>
      <w:bCs/>
      <w:color w:val="000000" w:themeColor="text1"/>
      <w:szCs w:val="18"/>
      <w:lang w:val="fi-FI"/>
    </w:rPr>
  </w:style>
  <w:style w:type="paragraph" w:styleId="af1">
    <w:name w:val="List Paragraph"/>
    <w:basedOn w:val="a"/>
    <w:uiPriority w:val="34"/>
    <w:qFormat/>
    <w:rsid w:val="001C4450"/>
    <w:pPr>
      <w:widowControl w:val="0"/>
      <w:wordWrap w:val="0"/>
      <w:autoSpaceDE w:val="0"/>
      <w:autoSpaceDN w:val="0"/>
      <w:ind w:leftChars="400" w:left="800"/>
      <w:jc w:val="both"/>
    </w:pPr>
    <w:rPr>
      <w:rFonts w:ascii="바탕"/>
      <w:kern w:val="2"/>
      <w:sz w:val="20"/>
      <w:lang w:eastAsia="ko-KR"/>
    </w:rPr>
  </w:style>
  <w:style w:type="paragraph" w:customStyle="1" w:styleId="af2">
    <w:name w:val="바탕글"/>
    <w:rsid w:val="001C4450"/>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함초롬바탕" w:eastAsia="함초롬바탕" w:hAnsi="맑은 고딕"/>
      <w:color w:val="000000"/>
      <w:kern w:val="2"/>
      <w:szCs w:val="22"/>
      <w:shd w:val="clear" w:color="000000" w:fill="FFFFFF"/>
      <w:lang w:eastAsia="ko-KR"/>
    </w:rPr>
  </w:style>
  <w:style w:type="paragraph" w:styleId="af3">
    <w:name w:val="Normal (Web)"/>
    <w:basedOn w:val="a"/>
    <w:uiPriority w:val="99"/>
    <w:unhideWhenUsed/>
    <w:rsid w:val="004B6BC3"/>
    <w:pPr>
      <w:spacing w:before="100" w:beforeAutospacing="1" w:after="100" w:afterAutospacing="1"/>
    </w:pPr>
    <w:rPr>
      <w:rFonts w:ascii="굴림" w:eastAsia="굴림" w:hAnsi="굴림" w:cs="굴림"/>
      <w:lang w:eastAsia="ko-KR"/>
    </w:rPr>
  </w:style>
  <w:style w:type="paragraph" w:styleId="af4">
    <w:name w:val="footnote text"/>
    <w:basedOn w:val="a"/>
    <w:link w:val="Char7"/>
    <w:uiPriority w:val="9"/>
    <w:unhideWhenUsed/>
    <w:qFormat/>
    <w:rsid w:val="0037499F"/>
    <w:pPr>
      <w:snapToGrid w:val="0"/>
    </w:pPr>
    <w:rPr>
      <w:szCs w:val="20"/>
    </w:rPr>
  </w:style>
  <w:style w:type="character" w:customStyle="1" w:styleId="Char7">
    <w:name w:val="각주 텍스트 Char"/>
    <w:basedOn w:val="a1"/>
    <w:link w:val="af4"/>
    <w:rsid w:val="0037499F"/>
    <w:rPr>
      <w:sz w:val="24"/>
    </w:rPr>
  </w:style>
  <w:style w:type="character" w:styleId="af5">
    <w:name w:val="footnote reference"/>
    <w:basedOn w:val="a1"/>
    <w:unhideWhenUsed/>
    <w:rsid w:val="0037499F"/>
    <w:rPr>
      <w:vertAlign w:val="superscript"/>
    </w:rPr>
  </w:style>
  <w:style w:type="character" w:styleId="af6">
    <w:name w:val="endnote reference"/>
    <w:basedOn w:val="a1"/>
    <w:unhideWhenUsed/>
    <w:rsid w:val="008C1768"/>
    <w:rPr>
      <w:vertAlign w:val="superscript"/>
    </w:rPr>
  </w:style>
  <w:style w:type="paragraph" w:styleId="af7">
    <w:name w:val="Revision"/>
    <w:hidden/>
    <w:uiPriority w:val="99"/>
    <w:semiHidden/>
    <w:rsid w:val="003A36BD"/>
  </w:style>
  <w:style w:type="paragraph" w:styleId="10">
    <w:name w:val="toc 1"/>
    <w:basedOn w:val="a"/>
    <w:next w:val="a"/>
    <w:autoRedefine/>
    <w:uiPriority w:val="39"/>
    <w:unhideWhenUsed/>
    <w:rsid w:val="00ED2150"/>
    <w:rPr>
      <w:szCs w:val="20"/>
    </w:rPr>
  </w:style>
  <w:style w:type="paragraph" w:styleId="20">
    <w:name w:val="toc 2"/>
    <w:basedOn w:val="a"/>
    <w:next w:val="a"/>
    <w:autoRedefine/>
    <w:uiPriority w:val="39"/>
    <w:unhideWhenUsed/>
    <w:rsid w:val="00E47287"/>
    <w:pPr>
      <w:tabs>
        <w:tab w:val="right" w:leader="dot" w:pos="9350"/>
      </w:tabs>
      <w:ind w:left="805" w:hanging="567"/>
    </w:pPr>
    <w:rPr>
      <w:szCs w:val="20"/>
    </w:rPr>
  </w:style>
  <w:style w:type="paragraph" w:styleId="30">
    <w:name w:val="toc 3"/>
    <w:basedOn w:val="a"/>
    <w:next w:val="a"/>
    <w:autoRedefine/>
    <w:uiPriority w:val="39"/>
    <w:unhideWhenUsed/>
    <w:rsid w:val="00ED2150"/>
    <w:pPr>
      <w:ind w:left="480"/>
    </w:pPr>
    <w:rPr>
      <w:szCs w:val="20"/>
    </w:rPr>
  </w:style>
  <w:style w:type="paragraph" w:styleId="40">
    <w:name w:val="toc 4"/>
    <w:basedOn w:val="a"/>
    <w:next w:val="a"/>
    <w:autoRedefine/>
    <w:unhideWhenUsed/>
    <w:rsid w:val="00ED2150"/>
    <w:pPr>
      <w:ind w:left="720"/>
    </w:pPr>
    <w:rPr>
      <w:szCs w:val="20"/>
    </w:rPr>
  </w:style>
  <w:style w:type="paragraph" w:styleId="50">
    <w:name w:val="toc 5"/>
    <w:basedOn w:val="a"/>
    <w:next w:val="a"/>
    <w:autoRedefine/>
    <w:unhideWhenUsed/>
    <w:rsid w:val="00ED2150"/>
    <w:pPr>
      <w:ind w:left="960"/>
    </w:pPr>
    <w:rPr>
      <w:szCs w:val="20"/>
    </w:rPr>
  </w:style>
  <w:style w:type="paragraph" w:styleId="60">
    <w:name w:val="toc 6"/>
    <w:basedOn w:val="a"/>
    <w:next w:val="a"/>
    <w:autoRedefine/>
    <w:unhideWhenUsed/>
    <w:rsid w:val="00ED2150"/>
    <w:pPr>
      <w:ind w:left="1200"/>
    </w:pPr>
    <w:rPr>
      <w:szCs w:val="20"/>
    </w:rPr>
  </w:style>
  <w:style w:type="paragraph" w:styleId="70">
    <w:name w:val="toc 7"/>
    <w:basedOn w:val="a"/>
    <w:next w:val="a"/>
    <w:autoRedefine/>
    <w:unhideWhenUsed/>
    <w:rsid w:val="00ED2150"/>
    <w:pPr>
      <w:ind w:left="1440"/>
    </w:pPr>
    <w:rPr>
      <w:szCs w:val="20"/>
    </w:rPr>
  </w:style>
  <w:style w:type="paragraph" w:styleId="80">
    <w:name w:val="toc 8"/>
    <w:basedOn w:val="a"/>
    <w:next w:val="a"/>
    <w:autoRedefine/>
    <w:unhideWhenUsed/>
    <w:rsid w:val="00ED2150"/>
    <w:pPr>
      <w:ind w:left="1680"/>
    </w:pPr>
    <w:rPr>
      <w:szCs w:val="20"/>
    </w:rPr>
  </w:style>
  <w:style w:type="paragraph" w:styleId="90">
    <w:name w:val="toc 9"/>
    <w:basedOn w:val="a"/>
    <w:next w:val="a"/>
    <w:autoRedefine/>
    <w:unhideWhenUsed/>
    <w:rsid w:val="00ED2150"/>
    <w:pPr>
      <w:ind w:left="1920"/>
    </w:pPr>
    <w:rPr>
      <w:szCs w:val="20"/>
    </w:rPr>
  </w:style>
  <w:style w:type="paragraph" w:styleId="af8">
    <w:name w:val="Document Map"/>
    <w:basedOn w:val="a"/>
    <w:link w:val="Char8"/>
    <w:semiHidden/>
    <w:unhideWhenUsed/>
    <w:rsid w:val="00202E4E"/>
    <w:rPr>
      <w:rFonts w:ascii="Lucida Grande" w:hAnsi="Lucida Grande" w:cs="Lucida Grande"/>
    </w:rPr>
  </w:style>
  <w:style w:type="character" w:customStyle="1" w:styleId="Char8">
    <w:name w:val="문서 구조 Char"/>
    <w:basedOn w:val="a1"/>
    <w:link w:val="af8"/>
    <w:semiHidden/>
    <w:rsid w:val="00202E4E"/>
    <w:rPr>
      <w:rFonts w:ascii="Lucida Grande" w:hAnsi="Lucida Grande" w:cs="Lucida Grande"/>
      <w:sz w:val="24"/>
      <w:szCs w:val="24"/>
    </w:rPr>
  </w:style>
  <w:style w:type="paragraph" w:styleId="af9">
    <w:name w:val="endnote text"/>
    <w:basedOn w:val="a"/>
    <w:link w:val="Char9"/>
    <w:unhideWhenUsed/>
    <w:rsid w:val="00126499"/>
  </w:style>
  <w:style w:type="character" w:customStyle="1" w:styleId="Char9">
    <w:name w:val="미주 텍스트 Char"/>
    <w:basedOn w:val="a1"/>
    <w:link w:val="af9"/>
    <w:rsid w:val="00126499"/>
    <w:rPr>
      <w:rFonts w:ascii="Times New Roman" w:hAnsi="Times New Roman"/>
    </w:rPr>
  </w:style>
  <w:style w:type="character" w:styleId="afa">
    <w:name w:val="Subtle Emphasis"/>
    <w:basedOn w:val="a1"/>
    <w:uiPriority w:val="19"/>
    <w:qFormat/>
    <w:rsid w:val="00C5603C"/>
    <w:rPr>
      <w:i/>
      <w:iCs/>
      <w:color w:val="404040" w:themeColor="text1" w:themeTint="BF"/>
    </w:rPr>
  </w:style>
  <w:style w:type="table" w:customStyle="1" w:styleId="11">
    <w:name w:val="표 구분선1"/>
    <w:basedOn w:val="a2"/>
    <w:next w:val="af"/>
    <w:rsid w:val="006867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a1"/>
    <w:link w:val="SourceCode"/>
    <w:rsid w:val="000D3018"/>
    <w:rPr>
      <w:rFonts w:ascii="Consolas" w:eastAsia="Times New Roman" w:hAnsi="Consolas"/>
      <w:sz w:val="22"/>
      <w:shd w:val="clear" w:color="auto" w:fill="F8F8F8"/>
      <w:lang w:val="fi-FI"/>
    </w:rPr>
  </w:style>
  <w:style w:type="paragraph" w:customStyle="1" w:styleId="SourceCode">
    <w:name w:val="Source Code"/>
    <w:basedOn w:val="a"/>
    <w:link w:val="VerbatimChar"/>
    <w:qFormat/>
    <w:rsid w:val="000D3018"/>
    <w:pPr>
      <w:shd w:val="clear" w:color="auto" w:fill="F8F8F8"/>
      <w:wordWrap w:val="0"/>
      <w:spacing w:before="240" w:after="240"/>
      <w:contextualSpacing/>
    </w:pPr>
    <w:rPr>
      <w:rFonts w:ascii="Consolas" w:hAnsi="Consolas"/>
      <w:sz w:val="22"/>
    </w:rPr>
  </w:style>
  <w:style w:type="character" w:customStyle="1" w:styleId="KeywordTok">
    <w:name w:val="KeywordTok"/>
    <w:basedOn w:val="VerbatimChar"/>
    <w:rsid w:val="00CD7889"/>
    <w:rPr>
      <w:rFonts w:ascii="Consolas" w:eastAsia="Times New Roman" w:hAnsi="Consolas"/>
      <w:b/>
      <w:color w:val="204A87"/>
      <w:sz w:val="22"/>
      <w:shd w:val="clear" w:color="auto" w:fill="F8F8F8"/>
      <w:lang w:val="fi-FI"/>
    </w:rPr>
  </w:style>
  <w:style w:type="character" w:customStyle="1" w:styleId="DataTypeTok">
    <w:name w:val="DataTypeTok"/>
    <w:basedOn w:val="VerbatimChar"/>
    <w:rsid w:val="00CD7889"/>
    <w:rPr>
      <w:rFonts w:ascii="Consolas" w:eastAsia="Times New Roman" w:hAnsi="Consolas"/>
      <w:color w:val="204A87"/>
      <w:sz w:val="22"/>
      <w:shd w:val="clear" w:color="auto" w:fill="F8F8F8"/>
      <w:lang w:val="fi-FI"/>
    </w:rPr>
  </w:style>
  <w:style w:type="character" w:customStyle="1" w:styleId="DecValTok">
    <w:name w:val="DecValTok"/>
    <w:basedOn w:val="VerbatimChar"/>
    <w:rsid w:val="00CD7889"/>
    <w:rPr>
      <w:rFonts w:ascii="Consolas" w:eastAsia="Times New Roman" w:hAnsi="Consolas"/>
      <w:color w:val="0000CF"/>
      <w:sz w:val="22"/>
      <w:shd w:val="clear" w:color="auto" w:fill="F8F8F8"/>
      <w:lang w:val="fi-FI"/>
    </w:rPr>
  </w:style>
  <w:style w:type="character" w:customStyle="1" w:styleId="FloatTok">
    <w:name w:val="FloatTok"/>
    <w:basedOn w:val="VerbatimChar"/>
    <w:rsid w:val="00CD7889"/>
    <w:rPr>
      <w:rFonts w:ascii="Consolas" w:eastAsia="Times New Roman" w:hAnsi="Consolas"/>
      <w:color w:val="0000CF"/>
      <w:sz w:val="22"/>
      <w:shd w:val="clear" w:color="auto" w:fill="F8F8F8"/>
      <w:lang w:val="fi-FI"/>
    </w:rPr>
  </w:style>
  <w:style w:type="character" w:customStyle="1" w:styleId="StringTok">
    <w:name w:val="StringTok"/>
    <w:basedOn w:val="VerbatimChar"/>
    <w:rsid w:val="00CD7889"/>
    <w:rPr>
      <w:rFonts w:ascii="Consolas" w:eastAsia="Times New Roman" w:hAnsi="Consolas"/>
      <w:color w:val="4E9A06"/>
      <w:sz w:val="22"/>
      <w:shd w:val="clear" w:color="auto" w:fill="F8F8F8"/>
      <w:lang w:val="fi-FI"/>
    </w:rPr>
  </w:style>
  <w:style w:type="character" w:customStyle="1" w:styleId="OtherTok">
    <w:name w:val="OtherTok"/>
    <w:basedOn w:val="VerbatimChar"/>
    <w:rsid w:val="00CD7889"/>
    <w:rPr>
      <w:rFonts w:ascii="Consolas" w:eastAsia="Times New Roman" w:hAnsi="Consolas"/>
      <w:color w:val="8F5902"/>
      <w:sz w:val="22"/>
      <w:shd w:val="clear" w:color="auto" w:fill="F8F8F8"/>
      <w:lang w:val="fi-FI"/>
    </w:rPr>
  </w:style>
  <w:style w:type="character" w:customStyle="1" w:styleId="ControlFlowTok">
    <w:name w:val="ControlFlowTok"/>
    <w:basedOn w:val="VerbatimChar"/>
    <w:rsid w:val="00CD7889"/>
    <w:rPr>
      <w:rFonts w:ascii="Consolas" w:eastAsia="Times New Roman" w:hAnsi="Consolas"/>
      <w:b/>
      <w:color w:val="204A87"/>
      <w:sz w:val="22"/>
      <w:shd w:val="clear" w:color="auto" w:fill="F8F8F8"/>
      <w:lang w:val="fi-FI"/>
    </w:rPr>
  </w:style>
  <w:style w:type="character" w:customStyle="1" w:styleId="OperatorTok">
    <w:name w:val="OperatorTok"/>
    <w:basedOn w:val="VerbatimChar"/>
    <w:rsid w:val="00CD7889"/>
    <w:rPr>
      <w:rFonts w:ascii="Consolas" w:eastAsia="Times New Roman" w:hAnsi="Consolas"/>
      <w:b/>
      <w:color w:val="CE5C00"/>
      <w:sz w:val="22"/>
      <w:shd w:val="clear" w:color="auto" w:fill="F8F8F8"/>
      <w:lang w:val="fi-FI"/>
    </w:rPr>
  </w:style>
  <w:style w:type="character" w:customStyle="1" w:styleId="NormalTok">
    <w:name w:val="NormalTok"/>
    <w:basedOn w:val="VerbatimChar"/>
    <w:rsid w:val="00CD7889"/>
    <w:rPr>
      <w:rFonts w:ascii="Consolas" w:eastAsia="Times New Roman" w:hAnsi="Consolas"/>
      <w:sz w:val="22"/>
      <w:shd w:val="clear" w:color="auto" w:fill="F8F8F8"/>
      <w:lang w:val="fi-FI"/>
    </w:rPr>
  </w:style>
  <w:style w:type="paragraph" w:styleId="TOC">
    <w:name w:val="TOC Heading"/>
    <w:basedOn w:val="1"/>
    <w:next w:val="a"/>
    <w:uiPriority w:val="39"/>
    <w:unhideWhenUsed/>
    <w:qFormat/>
    <w:rsid w:val="00F3757E"/>
    <w:pPr>
      <w:keepNext/>
      <w:keepLines/>
      <w:spacing w:before="240" w:line="259" w:lineRule="auto"/>
      <w:jc w:val="left"/>
      <w:outlineLvl w:val="9"/>
    </w:pPr>
    <w:rPr>
      <w:rFonts w:eastAsiaTheme="majorEastAsia" w:cstheme="majorBidi"/>
      <w:b w:val="0"/>
      <w:color w:val="365F91" w:themeColor="accent1" w:themeShade="BF"/>
      <w:sz w:val="32"/>
      <w:szCs w:val="32"/>
      <w:lang w:eastAsia="ko-KR"/>
    </w:rPr>
  </w:style>
  <w:style w:type="paragraph" w:styleId="HTML">
    <w:name w:val="HTML Preformatted"/>
    <w:basedOn w:val="a"/>
    <w:link w:val="HTMLChar"/>
    <w:uiPriority w:val="99"/>
    <w:semiHidden/>
    <w:unhideWhenUsed/>
    <w:rsid w:val="00F3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lang w:eastAsia="ko-KR"/>
    </w:rPr>
  </w:style>
  <w:style w:type="character" w:customStyle="1" w:styleId="HTMLChar">
    <w:name w:val="미리 서식이 지정된 HTML Char"/>
    <w:basedOn w:val="a1"/>
    <w:link w:val="HTML"/>
    <w:uiPriority w:val="99"/>
    <w:semiHidden/>
    <w:rsid w:val="00F3757E"/>
    <w:rPr>
      <w:rFonts w:ascii="굴림체" w:eastAsia="굴림체" w:hAnsi="굴림체" w:cs="굴림체"/>
      <w:lang w:eastAsia="ko-KR"/>
    </w:rPr>
  </w:style>
  <w:style w:type="character" w:customStyle="1" w:styleId="gghfmyibcob">
    <w:name w:val="gghfmyibcob"/>
    <w:basedOn w:val="a1"/>
    <w:rsid w:val="00F3757E"/>
  </w:style>
  <w:style w:type="character" w:customStyle="1" w:styleId="gghfmyibcpb">
    <w:name w:val="gghfmyibcpb"/>
    <w:basedOn w:val="a1"/>
    <w:rsid w:val="00F3757E"/>
  </w:style>
  <w:style w:type="paragraph" w:customStyle="1" w:styleId="Heading1-noTOC">
    <w:name w:val="Heading 1 - no TOC"/>
    <w:basedOn w:val="1"/>
    <w:next w:val="a0"/>
    <w:qFormat/>
    <w:rsid w:val="00832A41"/>
    <w:rPr>
      <w:lang w:eastAsia="ko-KR"/>
    </w:rPr>
  </w:style>
  <w:style w:type="character" w:customStyle="1" w:styleId="UnresolvedMention1">
    <w:name w:val="Unresolved Mention1"/>
    <w:basedOn w:val="a1"/>
    <w:uiPriority w:val="99"/>
    <w:semiHidden/>
    <w:unhideWhenUsed/>
    <w:rsid w:val="002405E8"/>
    <w:rPr>
      <w:color w:val="605E5C"/>
      <w:shd w:val="clear" w:color="auto" w:fill="E1DFDD"/>
    </w:rPr>
  </w:style>
  <w:style w:type="paragraph" w:customStyle="1" w:styleId="BodyText-noindent">
    <w:name w:val="Body Text - no indent"/>
    <w:basedOn w:val="a0"/>
    <w:next w:val="a0"/>
    <w:qFormat/>
    <w:rsid w:val="009030FC"/>
    <w:pPr>
      <w:ind w:firstLine="0"/>
    </w:pPr>
  </w:style>
  <w:style w:type="character" w:styleId="afb">
    <w:name w:val="FollowedHyperlink"/>
    <w:basedOn w:val="a1"/>
    <w:rsid w:val="00306AE3"/>
    <w:rPr>
      <w:color w:val="800080" w:themeColor="followedHyperlink"/>
      <w:u w:val="single"/>
    </w:rPr>
  </w:style>
  <w:style w:type="character" w:customStyle="1" w:styleId="CommentTok">
    <w:name w:val="CommentTok"/>
    <w:basedOn w:val="VerbatimChar"/>
    <w:rsid w:val="00AE758D"/>
    <w:rPr>
      <w:rFonts w:ascii="Consolas" w:eastAsia="Times New Roman" w:hAnsi="Consolas"/>
      <w:i/>
      <w:color w:val="8F5902"/>
      <w:sz w:val="22"/>
      <w:shd w:val="clear" w:color="auto" w:fill="F8F8F8"/>
      <w:lang w:val="fi-FI"/>
    </w:rPr>
  </w:style>
  <w:style w:type="paragraph" w:customStyle="1" w:styleId="Coding">
    <w:name w:val="Coding"/>
    <w:basedOn w:val="a0"/>
    <w:link w:val="CodingChar"/>
    <w:qFormat/>
    <w:rsid w:val="00221A55"/>
    <w:pPr>
      <w:spacing w:line="240" w:lineRule="auto"/>
      <w:ind w:firstLine="0"/>
    </w:pPr>
    <w:rPr>
      <w:rFonts w:ascii="Courier New" w:hAnsi="Courier New"/>
    </w:rPr>
  </w:style>
  <w:style w:type="character" w:customStyle="1" w:styleId="CodingChar">
    <w:name w:val="Coding Char"/>
    <w:basedOn w:val="Char"/>
    <w:link w:val="Coding"/>
    <w:rsid w:val="00221A55"/>
    <w:rPr>
      <w:rFonts w:ascii="Courier New" w:eastAsia="Courier New" w:hAnsi="Courier New"/>
      <w:szCs w:val="20"/>
    </w:rPr>
  </w:style>
  <w:style w:type="character" w:customStyle="1" w:styleId="UnresolvedMention2">
    <w:name w:val="Unresolved Mention2"/>
    <w:basedOn w:val="a1"/>
    <w:uiPriority w:val="99"/>
    <w:semiHidden/>
    <w:unhideWhenUsed/>
    <w:rsid w:val="00DB6D30"/>
    <w:rPr>
      <w:color w:val="605E5C"/>
      <w:shd w:val="clear" w:color="auto" w:fill="E1DFDD"/>
    </w:rPr>
  </w:style>
  <w:style w:type="paragraph" w:customStyle="1" w:styleId="FirstParagraph">
    <w:name w:val="First Paragraph"/>
    <w:basedOn w:val="a0"/>
    <w:next w:val="a0"/>
    <w:qFormat/>
    <w:rsid w:val="00AD16A6"/>
    <w:pPr>
      <w:spacing w:before="180" w:after="180" w:line="240" w:lineRule="auto"/>
      <w:ind w:firstLine="0"/>
    </w:pPr>
    <w:rPr>
      <w:rFonts w:asciiTheme="minorHAnsi" w:eastAsiaTheme="minorHAnsi" w:hAnsiTheme="minorHAnsi" w:cstheme="minorBidi"/>
      <w:szCs w:val="24"/>
    </w:rPr>
  </w:style>
  <w:style w:type="paragraph" w:customStyle="1" w:styleId="Compact">
    <w:name w:val="Compact"/>
    <w:basedOn w:val="a0"/>
    <w:qFormat/>
    <w:rsid w:val="00AD16A6"/>
    <w:pPr>
      <w:spacing w:before="36" w:after="36" w:line="240" w:lineRule="auto"/>
      <w:ind w:firstLine="0"/>
    </w:pPr>
    <w:rPr>
      <w:rFonts w:asciiTheme="minorHAnsi" w:eastAsiaTheme="minorHAnsi" w:hAnsiTheme="minorHAnsi" w:cstheme="minorBidi"/>
      <w:szCs w:val="24"/>
    </w:rPr>
  </w:style>
  <w:style w:type="paragraph" w:styleId="afc">
    <w:name w:val="Title"/>
    <w:basedOn w:val="a"/>
    <w:next w:val="a0"/>
    <w:link w:val="Chara"/>
    <w:qFormat/>
    <w:rsid w:val="00AD16A6"/>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Chara">
    <w:name w:val="제목 Char"/>
    <w:basedOn w:val="a1"/>
    <w:link w:val="afc"/>
    <w:rsid w:val="00AD16A6"/>
    <w:rPr>
      <w:rFonts w:asciiTheme="majorHAnsi" w:eastAsiaTheme="majorEastAsia" w:hAnsiTheme="majorHAnsi" w:cstheme="majorBidi"/>
      <w:b/>
      <w:bCs/>
      <w:color w:val="345A8A" w:themeColor="accent1" w:themeShade="B5"/>
      <w:sz w:val="36"/>
      <w:szCs w:val="36"/>
    </w:rPr>
  </w:style>
  <w:style w:type="paragraph" w:styleId="afd">
    <w:name w:val="Subtitle"/>
    <w:basedOn w:val="afc"/>
    <w:next w:val="a0"/>
    <w:link w:val="Charb"/>
    <w:qFormat/>
    <w:rsid w:val="00AD16A6"/>
    <w:pPr>
      <w:spacing w:before="240"/>
    </w:pPr>
    <w:rPr>
      <w:sz w:val="30"/>
      <w:szCs w:val="30"/>
    </w:rPr>
  </w:style>
  <w:style w:type="character" w:customStyle="1" w:styleId="Charb">
    <w:name w:val="부제 Char"/>
    <w:basedOn w:val="a1"/>
    <w:link w:val="afd"/>
    <w:rsid w:val="00AD16A6"/>
    <w:rPr>
      <w:rFonts w:asciiTheme="majorHAnsi" w:eastAsiaTheme="majorEastAsia" w:hAnsiTheme="majorHAnsi" w:cstheme="majorBidi"/>
      <w:b/>
      <w:bCs/>
      <w:color w:val="345A8A" w:themeColor="accent1" w:themeShade="B5"/>
      <w:sz w:val="30"/>
      <w:szCs w:val="30"/>
    </w:rPr>
  </w:style>
  <w:style w:type="paragraph" w:customStyle="1" w:styleId="Author">
    <w:name w:val="Author"/>
    <w:next w:val="a0"/>
    <w:qFormat/>
    <w:rsid w:val="00AD16A6"/>
    <w:pPr>
      <w:keepNext/>
      <w:keepLines/>
      <w:spacing w:after="200"/>
      <w:jc w:val="center"/>
    </w:pPr>
    <w:rPr>
      <w:rFonts w:asciiTheme="minorHAnsi" w:eastAsiaTheme="minorHAnsi" w:hAnsiTheme="minorHAnsi" w:cstheme="minorBidi"/>
    </w:rPr>
  </w:style>
  <w:style w:type="paragraph" w:styleId="afe">
    <w:name w:val="Date"/>
    <w:next w:val="a0"/>
    <w:link w:val="Charc"/>
    <w:qFormat/>
    <w:rsid w:val="00AD16A6"/>
    <w:pPr>
      <w:keepNext/>
      <w:keepLines/>
      <w:spacing w:after="200"/>
      <w:jc w:val="center"/>
    </w:pPr>
    <w:rPr>
      <w:rFonts w:asciiTheme="minorHAnsi" w:eastAsiaTheme="minorHAnsi" w:hAnsiTheme="minorHAnsi" w:cstheme="minorBidi"/>
    </w:rPr>
  </w:style>
  <w:style w:type="character" w:customStyle="1" w:styleId="Charc">
    <w:name w:val="날짜 Char"/>
    <w:basedOn w:val="a1"/>
    <w:link w:val="afe"/>
    <w:rsid w:val="00AD16A6"/>
    <w:rPr>
      <w:rFonts w:asciiTheme="minorHAnsi" w:eastAsiaTheme="minorHAnsi" w:hAnsiTheme="minorHAnsi" w:cstheme="minorBidi"/>
    </w:rPr>
  </w:style>
  <w:style w:type="paragraph" w:customStyle="1" w:styleId="Abstract">
    <w:name w:val="Abstract"/>
    <w:basedOn w:val="a"/>
    <w:next w:val="a0"/>
    <w:qFormat/>
    <w:rsid w:val="00AD16A6"/>
    <w:pPr>
      <w:keepNext/>
      <w:keepLines/>
      <w:spacing w:before="300" w:after="300"/>
    </w:pPr>
    <w:rPr>
      <w:rFonts w:asciiTheme="minorHAnsi" w:eastAsiaTheme="minorHAnsi" w:hAnsiTheme="minorHAnsi" w:cstheme="minorBidi"/>
      <w:sz w:val="20"/>
      <w:szCs w:val="20"/>
    </w:rPr>
  </w:style>
  <w:style w:type="paragraph" w:customStyle="1" w:styleId="DefinitionTerm">
    <w:name w:val="Definition Term"/>
    <w:basedOn w:val="a"/>
    <w:next w:val="Definition"/>
    <w:rsid w:val="00AD16A6"/>
    <w:pPr>
      <w:keepNext/>
      <w:keepLines/>
    </w:pPr>
    <w:rPr>
      <w:rFonts w:asciiTheme="minorHAnsi" w:eastAsiaTheme="minorHAnsi" w:hAnsiTheme="minorHAnsi" w:cstheme="minorBidi"/>
      <w:b/>
    </w:rPr>
  </w:style>
  <w:style w:type="paragraph" w:customStyle="1" w:styleId="Definition">
    <w:name w:val="Definition"/>
    <w:basedOn w:val="a"/>
    <w:rsid w:val="00AD16A6"/>
    <w:pPr>
      <w:spacing w:after="200"/>
    </w:pPr>
    <w:rPr>
      <w:rFonts w:asciiTheme="minorHAnsi" w:eastAsiaTheme="minorHAnsi" w:hAnsiTheme="minorHAnsi" w:cstheme="minorBidi"/>
    </w:rPr>
  </w:style>
  <w:style w:type="paragraph" w:customStyle="1" w:styleId="TableCaption">
    <w:name w:val="Table Caption"/>
    <w:basedOn w:val="af0"/>
    <w:rsid w:val="00AD16A6"/>
    <w:pPr>
      <w:keepNext/>
      <w:spacing w:after="120"/>
      <w:jc w:val="left"/>
    </w:pPr>
    <w:rPr>
      <w:rFonts w:asciiTheme="minorHAnsi" w:eastAsiaTheme="minorHAnsi" w:hAnsiTheme="minorHAnsi" w:cstheme="minorBidi"/>
      <w:bCs w:val="0"/>
      <w:i/>
      <w:color w:val="auto"/>
      <w:szCs w:val="24"/>
    </w:rPr>
  </w:style>
  <w:style w:type="paragraph" w:customStyle="1" w:styleId="ImageCaption">
    <w:name w:val="Image Caption"/>
    <w:basedOn w:val="af0"/>
    <w:rsid w:val="00AD16A6"/>
    <w:pPr>
      <w:spacing w:after="120"/>
      <w:jc w:val="left"/>
    </w:pPr>
    <w:rPr>
      <w:rFonts w:asciiTheme="minorHAnsi" w:eastAsiaTheme="minorHAnsi" w:hAnsiTheme="minorHAnsi" w:cstheme="minorBidi"/>
      <w:bCs w:val="0"/>
      <w:i/>
      <w:color w:val="auto"/>
      <w:szCs w:val="24"/>
    </w:rPr>
  </w:style>
  <w:style w:type="paragraph" w:customStyle="1" w:styleId="Figure">
    <w:name w:val="Figure"/>
    <w:basedOn w:val="a"/>
    <w:rsid w:val="00AD16A6"/>
    <w:pPr>
      <w:spacing w:after="200"/>
    </w:pPr>
    <w:rPr>
      <w:rFonts w:asciiTheme="minorHAnsi" w:eastAsiaTheme="minorHAnsi" w:hAnsiTheme="minorHAnsi" w:cstheme="minorBidi"/>
    </w:rPr>
  </w:style>
  <w:style w:type="paragraph" w:customStyle="1" w:styleId="CaptionedFigure">
    <w:name w:val="Captioned Figure"/>
    <w:basedOn w:val="Figure"/>
    <w:rsid w:val="00AD16A6"/>
    <w:pPr>
      <w:keepNext/>
    </w:pPr>
  </w:style>
  <w:style w:type="character" w:customStyle="1" w:styleId="BaseNTok">
    <w:name w:val="BaseNTok"/>
    <w:basedOn w:val="VerbatimChar"/>
    <w:rsid w:val="00AD16A6"/>
    <w:rPr>
      <w:rFonts w:ascii="Consolas" w:eastAsia="Times New Roman" w:hAnsi="Consolas"/>
      <w:color w:val="0000CF"/>
      <w:sz w:val="22"/>
      <w:shd w:val="clear" w:color="auto" w:fill="F8F8F8"/>
      <w:lang w:val="fi-FI"/>
    </w:rPr>
  </w:style>
  <w:style w:type="character" w:customStyle="1" w:styleId="ConstantTok">
    <w:name w:val="ConstantTok"/>
    <w:basedOn w:val="VerbatimChar"/>
    <w:rsid w:val="00AD16A6"/>
    <w:rPr>
      <w:rFonts w:ascii="Consolas" w:eastAsia="Times New Roman" w:hAnsi="Consolas"/>
      <w:color w:val="000000"/>
      <w:sz w:val="22"/>
      <w:shd w:val="clear" w:color="auto" w:fill="F8F8F8"/>
      <w:lang w:val="fi-FI"/>
    </w:rPr>
  </w:style>
  <w:style w:type="character" w:customStyle="1" w:styleId="CharTok">
    <w:name w:val="CharTok"/>
    <w:basedOn w:val="VerbatimChar"/>
    <w:rsid w:val="00AD16A6"/>
    <w:rPr>
      <w:rFonts w:ascii="Consolas" w:eastAsia="Times New Roman" w:hAnsi="Consolas"/>
      <w:color w:val="4E9A06"/>
      <w:sz w:val="22"/>
      <w:shd w:val="clear" w:color="auto" w:fill="F8F8F8"/>
      <w:lang w:val="fi-FI"/>
    </w:rPr>
  </w:style>
  <w:style w:type="character" w:customStyle="1" w:styleId="SpecialCharTok">
    <w:name w:val="SpecialCharTok"/>
    <w:basedOn w:val="VerbatimChar"/>
    <w:rsid w:val="00AD16A6"/>
    <w:rPr>
      <w:rFonts w:ascii="Consolas" w:eastAsia="Times New Roman" w:hAnsi="Consolas"/>
      <w:color w:val="000000"/>
      <w:sz w:val="22"/>
      <w:shd w:val="clear" w:color="auto" w:fill="F8F8F8"/>
      <w:lang w:val="fi-FI"/>
    </w:rPr>
  </w:style>
  <w:style w:type="character" w:customStyle="1" w:styleId="VerbatimStringTok">
    <w:name w:val="VerbatimStringTok"/>
    <w:basedOn w:val="VerbatimChar"/>
    <w:rsid w:val="00AD16A6"/>
    <w:rPr>
      <w:rFonts w:ascii="Consolas" w:eastAsia="Times New Roman" w:hAnsi="Consolas"/>
      <w:color w:val="4E9A06"/>
      <w:sz w:val="22"/>
      <w:shd w:val="clear" w:color="auto" w:fill="F8F8F8"/>
      <w:lang w:val="fi-FI"/>
    </w:rPr>
  </w:style>
  <w:style w:type="character" w:customStyle="1" w:styleId="SpecialStringTok">
    <w:name w:val="SpecialStringTok"/>
    <w:basedOn w:val="VerbatimChar"/>
    <w:rsid w:val="00AD16A6"/>
    <w:rPr>
      <w:rFonts w:ascii="Consolas" w:eastAsia="Times New Roman" w:hAnsi="Consolas"/>
      <w:color w:val="4E9A06"/>
      <w:sz w:val="22"/>
      <w:shd w:val="clear" w:color="auto" w:fill="F8F8F8"/>
      <w:lang w:val="fi-FI"/>
    </w:rPr>
  </w:style>
  <w:style w:type="character" w:customStyle="1" w:styleId="ImportTok">
    <w:name w:val="ImportTok"/>
    <w:basedOn w:val="VerbatimChar"/>
    <w:rsid w:val="00AD16A6"/>
    <w:rPr>
      <w:rFonts w:ascii="Consolas" w:eastAsia="Times New Roman" w:hAnsi="Consolas"/>
      <w:sz w:val="22"/>
      <w:shd w:val="clear" w:color="auto" w:fill="F8F8F8"/>
      <w:lang w:val="fi-FI"/>
    </w:rPr>
  </w:style>
  <w:style w:type="character" w:customStyle="1" w:styleId="DocumentationTok">
    <w:name w:val="DocumentationTok"/>
    <w:basedOn w:val="VerbatimChar"/>
    <w:rsid w:val="00AD16A6"/>
    <w:rPr>
      <w:rFonts w:ascii="Consolas" w:eastAsia="Times New Roman" w:hAnsi="Consolas"/>
      <w:b/>
      <w:i/>
      <w:color w:val="8F5902"/>
      <w:sz w:val="22"/>
      <w:shd w:val="clear" w:color="auto" w:fill="F8F8F8"/>
      <w:lang w:val="fi-FI"/>
    </w:rPr>
  </w:style>
  <w:style w:type="character" w:customStyle="1" w:styleId="AnnotationTok">
    <w:name w:val="AnnotationTok"/>
    <w:basedOn w:val="VerbatimChar"/>
    <w:rsid w:val="00AD16A6"/>
    <w:rPr>
      <w:rFonts w:ascii="Consolas" w:eastAsia="Times New Roman" w:hAnsi="Consolas"/>
      <w:b/>
      <w:i/>
      <w:color w:val="8F5902"/>
      <w:sz w:val="22"/>
      <w:shd w:val="clear" w:color="auto" w:fill="F8F8F8"/>
      <w:lang w:val="fi-FI"/>
    </w:rPr>
  </w:style>
  <w:style w:type="character" w:customStyle="1" w:styleId="CommentVarTok">
    <w:name w:val="CommentVarTok"/>
    <w:basedOn w:val="VerbatimChar"/>
    <w:rsid w:val="00AD16A6"/>
    <w:rPr>
      <w:rFonts w:ascii="Consolas" w:eastAsia="Times New Roman" w:hAnsi="Consolas"/>
      <w:b/>
      <w:i/>
      <w:color w:val="8F5902"/>
      <w:sz w:val="22"/>
      <w:shd w:val="clear" w:color="auto" w:fill="F8F8F8"/>
      <w:lang w:val="fi-FI"/>
    </w:rPr>
  </w:style>
  <w:style w:type="character" w:customStyle="1" w:styleId="FunctionTok">
    <w:name w:val="FunctionTok"/>
    <w:basedOn w:val="VerbatimChar"/>
    <w:rsid w:val="00AD16A6"/>
    <w:rPr>
      <w:rFonts w:ascii="Consolas" w:eastAsia="Times New Roman" w:hAnsi="Consolas"/>
      <w:color w:val="000000"/>
      <w:sz w:val="22"/>
      <w:shd w:val="clear" w:color="auto" w:fill="F8F8F8"/>
      <w:lang w:val="fi-FI"/>
    </w:rPr>
  </w:style>
  <w:style w:type="character" w:customStyle="1" w:styleId="VariableTok">
    <w:name w:val="VariableTok"/>
    <w:basedOn w:val="VerbatimChar"/>
    <w:rsid w:val="00AD16A6"/>
    <w:rPr>
      <w:rFonts w:ascii="Consolas" w:eastAsia="Times New Roman" w:hAnsi="Consolas"/>
      <w:color w:val="000000"/>
      <w:sz w:val="22"/>
      <w:shd w:val="clear" w:color="auto" w:fill="F8F8F8"/>
      <w:lang w:val="fi-FI"/>
    </w:rPr>
  </w:style>
  <w:style w:type="character" w:customStyle="1" w:styleId="BuiltInTok">
    <w:name w:val="BuiltInTok"/>
    <w:basedOn w:val="VerbatimChar"/>
    <w:rsid w:val="00AD16A6"/>
    <w:rPr>
      <w:rFonts w:ascii="Consolas" w:eastAsia="Times New Roman" w:hAnsi="Consolas"/>
      <w:sz w:val="22"/>
      <w:shd w:val="clear" w:color="auto" w:fill="F8F8F8"/>
      <w:lang w:val="fi-FI"/>
    </w:rPr>
  </w:style>
  <w:style w:type="character" w:customStyle="1" w:styleId="ExtensionTok">
    <w:name w:val="ExtensionTok"/>
    <w:basedOn w:val="VerbatimChar"/>
    <w:rsid w:val="00AD16A6"/>
    <w:rPr>
      <w:rFonts w:ascii="Consolas" w:eastAsia="Times New Roman" w:hAnsi="Consolas"/>
      <w:sz w:val="22"/>
      <w:shd w:val="clear" w:color="auto" w:fill="F8F8F8"/>
      <w:lang w:val="fi-FI"/>
    </w:rPr>
  </w:style>
  <w:style w:type="character" w:customStyle="1" w:styleId="PreprocessorTok">
    <w:name w:val="PreprocessorTok"/>
    <w:basedOn w:val="VerbatimChar"/>
    <w:rsid w:val="00AD16A6"/>
    <w:rPr>
      <w:rFonts w:ascii="Consolas" w:eastAsia="Times New Roman" w:hAnsi="Consolas"/>
      <w:i/>
      <w:color w:val="8F5902"/>
      <w:sz w:val="22"/>
      <w:shd w:val="clear" w:color="auto" w:fill="F8F8F8"/>
      <w:lang w:val="fi-FI"/>
    </w:rPr>
  </w:style>
  <w:style w:type="character" w:customStyle="1" w:styleId="AttributeTok">
    <w:name w:val="AttributeTok"/>
    <w:basedOn w:val="VerbatimChar"/>
    <w:rsid w:val="00AD16A6"/>
    <w:rPr>
      <w:rFonts w:ascii="Consolas" w:eastAsia="Times New Roman" w:hAnsi="Consolas"/>
      <w:color w:val="C4A000"/>
      <w:sz w:val="22"/>
      <w:shd w:val="clear" w:color="auto" w:fill="F8F8F8"/>
      <w:lang w:val="fi-FI"/>
    </w:rPr>
  </w:style>
  <w:style w:type="character" w:customStyle="1" w:styleId="RegionMarkerTok">
    <w:name w:val="RegionMarkerTok"/>
    <w:basedOn w:val="VerbatimChar"/>
    <w:rsid w:val="00AD16A6"/>
    <w:rPr>
      <w:rFonts w:ascii="Consolas" w:eastAsia="Times New Roman" w:hAnsi="Consolas"/>
      <w:sz w:val="22"/>
      <w:shd w:val="clear" w:color="auto" w:fill="F8F8F8"/>
      <w:lang w:val="fi-FI"/>
    </w:rPr>
  </w:style>
  <w:style w:type="character" w:customStyle="1" w:styleId="InformationTok">
    <w:name w:val="InformationTok"/>
    <w:basedOn w:val="VerbatimChar"/>
    <w:rsid w:val="00AD16A6"/>
    <w:rPr>
      <w:rFonts w:ascii="Consolas" w:eastAsia="Times New Roman" w:hAnsi="Consolas"/>
      <w:b/>
      <w:i/>
      <w:color w:val="8F5902"/>
      <w:sz w:val="22"/>
      <w:shd w:val="clear" w:color="auto" w:fill="F8F8F8"/>
      <w:lang w:val="fi-FI"/>
    </w:rPr>
  </w:style>
  <w:style w:type="character" w:customStyle="1" w:styleId="WarningTok">
    <w:name w:val="WarningTok"/>
    <w:basedOn w:val="VerbatimChar"/>
    <w:rsid w:val="00AD16A6"/>
    <w:rPr>
      <w:rFonts w:ascii="Consolas" w:eastAsia="Times New Roman" w:hAnsi="Consolas"/>
      <w:b/>
      <w:i/>
      <w:color w:val="8F5902"/>
      <w:sz w:val="22"/>
      <w:shd w:val="clear" w:color="auto" w:fill="F8F8F8"/>
      <w:lang w:val="fi-FI"/>
    </w:rPr>
  </w:style>
  <w:style w:type="character" w:customStyle="1" w:styleId="AlertTok">
    <w:name w:val="AlertTok"/>
    <w:basedOn w:val="VerbatimChar"/>
    <w:rsid w:val="00AD16A6"/>
    <w:rPr>
      <w:rFonts w:ascii="Consolas" w:eastAsia="Times New Roman" w:hAnsi="Consolas"/>
      <w:color w:val="EF2929"/>
      <w:sz w:val="22"/>
      <w:shd w:val="clear" w:color="auto" w:fill="F8F8F8"/>
      <w:lang w:val="fi-FI"/>
    </w:rPr>
  </w:style>
  <w:style w:type="character" w:customStyle="1" w:styleId="ErrorTok">
    <w:name w:val="ErrorTok"/>
    <w:basedOn w:val="VerbatimChar"/>
    <w:rsid w:val="00AD16A6"/>
    <w:rPr>
      <w:rFonts w:ascii="Consolas" w:eastAsia="Times New Roman" w:hAnsi="Consolas"/>
      <w:b/>
      <w:color w:val="A40000"/>
      <w:sz w:val="22"/>
      <w:shd w:val="clear" w:color="auto" w:fill="F8F8F8"/>
      <w:lang w:val="fi-FI"/>
    </w:rPr>
  </w:style>
  <w:style w:type="paragraph" w:customStyle="1" w:styleId="msonormal0">
    <w:name w:val="msonormal"/>
    <w:basedOn w:val="a"/>
    <w:rsid w:val="00BA6F35"/>
    <w:pPr>
      <w:spacing w:before="100" w:beforeAutospacing="1" w:after="100" w:afterAutospacing="1"/>
    </w:pPr>
  </w:style>
  <w:style w:type="character" w:customStyle="1" w:styleId="shsymbol">
    <w:name w:val="sh_symbol"/>
    <w:basedOn w:val="a1"/>
    <w:rsid w:val="00BA6F35"/>
  </w:style>
  <w:style w:type="character" w:customStyle="1" w:styleId="shkeyword">
    <w:name w:val="sh_keyword"/>
    <w:basedOn w:val="a1"/>
    <w:rsid w:val="00BA6F35"/>
  </w:style>
  <w:style w:type="character" w:customStyle="1" w:styleId="shnumber">
    <w:name w:val="sh_number"/>
    <w:basedOn w:val="a1"/>
    <w:rsid w:val="00BA6F35"/>
  </w:style>
  <w:style w:type="character" w:customStyle="1" w:styleId="shcomment">
    <w:name w:val="sh_comment"/>
    <w:basedOn w:val="a1"/>
    <w:rsid w:val="00BA6F35"/>
  </w:style>
  <w:style w:type="character" w:customStyle="1" w:styleId="shpredeffunc">
    <w:name w:val="sh_predef_func"/>
    <w:basedOn w:val="a1"/>
    <w:rsid w:val="00BA6F35"/>
  </w:style>
  <w:style w:type="character" w:customStyle="1" w:styleId="shfunction">
    <w:name w:val="sh_function"/>
    <w:basedOn w:val="a1"/>
    <w:rsid w:val="00BA6F35"/>
  </w:style>
  <w:style w:type="character" w:customStyle="1" w:styleId="shnormal">
    <w:name w:val="sh_normal"/>
    <w:basedOn w:val="a1"/>
    <w:rsid w:val="00BA6F35"/>
  </w:style>
  <w:style w:type="character" w:customStyle="1" w:styleId="shstring">
    <w:name w:val="sh_string"/>
    <w:basedOn w:val="a1"/>
    <w:rsid w:val="00BA6F35"/>
  </w:style>
  <w:style w:type="paragraph" w:customStyle="1" w:styleId="BlockQuote">
    <w:name w:val="Block Quote"/>
    <w:basedOn w:val="a"/>
    <w:next w:val="a"/>
    <w:uiPriority w:val="9"/>
    <w:unhideWhenUsed/>
    <w:qFormat/>
    <w:rsid w:val="005B2056"/>
    <w:pPr>
      <w:spacing w:before="100" w:after="100"/>
      <w:jc w:val="both"/>
    </w:pPr>
    <w:rPr>
      <w:rFonts w:asciiTheme="majorHAnsi" w:eastAsiaTheme="majorEastAsia" w:hAnsiTheme="majorHAnsi" w:cstheme="majorBidi"/>
      <w:bCs/>
      <w:sz w:val="20"/>
      <w:szCs w:val="20"/>
      <w:lang w:val="en-US"/>
    </w:rPr>
  </w:style>
  <w:style w:type="character" w:customStyle="1" w:styleId="FootnoteRef">
    <w:name w:val="Footnote Ref"/>
    <w:basedOn w:val="Char"/>
    <w:rsid w:val="005B2056"/>
    <w:rPr>
      <w:rFonts w:ascii="Times New Roman" w:hAnsi="Times New Roman"/>
      <w:szCs w:val="20"/>
      <w:vertAlign w:val="superscript"/>
    </w:rPr>
  </w:style>
  <w:style w:type="character" w:customStyle="1" w:styleId="Link">
    <w:name w:val="Link"/>
    <w:basedOn w:val="Char"/>
    <w:rsid w:val="005B2056"/>
    <w:rPr>
      <w:rFonts w:ascii="Times New Roman" w:hAnsi="Times New Roman"/>
      <w:color w:val="4F81BD" w:themeColor="accent1"/>
      <w:szCs w:val="20"/>
    </w:rPr>
  </w:style>
  <w:style w:type="character" w:customStyle="1" w:styleId="BodyTextChar1">
    <w:name w:val="Body Text Char1"/>
    <w:basedOn w:val="a1"/>
    <w:rsid w:val="005B2056"/>
  </w:style>
  <w:style w:type="paragraph" w:styleId="aff">
    <w:name w:val="Plain Text"/>
    <w:basedOn w:val="a"/>
    <w:link w:val="Chard"/>
    <w:semiHidden/>
    <w:unhideWhenUsed/>
    <w:rsid w:val="005B2056"/>
    <w:pPr>
      <w:jc w:val="both"/>
    </w:pPr>
    <w:rPr>
      <w:rFonts w:ascii="Consolas" w:eastAsiaTheme="minorHAnsi" w:hAnsi="Consolas" w:cstheme="minorBidi"/>
      <w:sz w:val="21"/>
      <w:szCs w:val="21"/>
      <w:lang w:val="en-US"/>
    </w:rPr>
  </w:style>
  <w:style w:type="character" w:customStyle="1" w:styleId="Chard">
    <w:name w:val="글자만 Char"/>
    <w:basedOn w:val="a1"/>
    <w:link w:val="aff"/>
    <w:semiHidden/>
    <w:rsid w:val="005B2056"/>
    <w:rPr>
      <w:rFonts w:ascii="Consolas" w:eastAsiaTheme="minorHAnsi" w:hAnsi="Consolas" w:cstheme="minorBidi"/>
      <w:sz w:val="21"/>
      <w:szCs w:val="21"/>
    </w:rPr>
  </w:style>
  <w:style w:type="paragraph" w:styleId="aff0">
    <w:name w:val="No Spacing"/>
    <w:rsid w:val="005B2056"/>
    <w:rPr>
      <w:rFonts w:ascii="MS Reference Sans Serif" w:eastAsiaTheme="minorHAnsi" w:hAnsi="MS Reference Sans Serif" w:cstheme="minorBidi"/>
    </w:rPr>
  </w:style>
  <w:style w:type="paragraph" w:styleId="aff1">
    <w:name w:val="Signature"/>
    <w:basedOn w:val="a"/>
    <w:link w:val="Chare"/>
    <w:unhideWhenUsed/>
    <w:rsid w:val="005B2056"/>
    <w:pPr>
      <w:ind w:left="4252"/>
      <w:jc w:val="both"/>
    </w:pPr>
    <w:rPr>
      <w:rFonts w:ascii="Calibri" w:eastAsiaTheme="minorHAnsi" w:hAnsi="Calibri" w:cstheme="minorBidi"/>
      <w:lang w:val="en-US"/>
    </w:rPr>
  </w:style>
  <w:style w:type="character" w:customStyle="1" w:styleId="Chare">
    <w:name w:val="서명 Char"/>
    <w:basedOn w:val="a1"/>
    <w:link w:val="aff1"/>
    <w:rsid w:val="005B2056"/>
    <w:rPr>
      <w:rFonts w:ascii="Calibri" w:eastAsiaTheme="minorHAnsi" w:hAnsi="Calibri" w:cstheme="minorBidi"/>
    </w:rPr>
  </w:style>
  <w:style w:type="paragraph" w:customStyle="1" w:styleId="MarkDoc">
    <w:name w:val="MarkDoc"/>
    <w:basedOn w:val="SourceCode"/>
    <w:link w:val="MarkDocChar"/>
    <w:autoRedefine/>
    <w:rsid w:val="005B2056"/>
    <w:pPr>
      <w:pBdr>
        <w:top w:val="single" w:sz="8" w:space="6" w:color="E0EAEB"/>
        <w:left w:val="single" w:sz="8" w:space="4" w:color="E0EAEB"/>
        <w:bottom w:val="single" w:sz="8" w:space="6" w:color="E0EAEB"/>
        <w:right w:val="single" w:sz="8" w:space="4" w:color="E0EAEB"/>
      </w:pBdr>
      <w:shd w:val="clear" w:color="auto" w:fill="E5EFF0"/>
      <w:spacing w:after="0"/>
    </w:pPr>
    <w:rPr>
      <w:rFonts w:eastAsiaTheme="minorHAnsi" w:cstheme="minorBidi"/>
      <w:sz w:val="16"/>
      <w:szCs w:val="16"/>
    </w:rPr>
  </w:style>
  <w:style w:type="character" w:customStyle="1" w:styleId="MarkDocChar">
    <w:name w:val="MarkDoc Char"/>
    <w:basedOn w:val="VerbatimChar"/>
    <w:link w:val="MarkDoc"/>
    <w:rsid w:val="005B2056"/>
    <w:rPr>
      <w:rFonts w:ascii="Consolas" w:eastAsiaTheme="minorHAnsi" w:hAnsi="Consolas" w:cstheme="minorBidi"/>
      <w:sz w:val="16"/>
      <w:szCs w:val="16"/>
      <w:shd w:val="clear" w:color="auto" w:fill="E5EFF0"/>
      <w:lang w:val="fi-FI"/>
    </w:rPr>
  </w:style>
  <w:style w:type="paragraph" w:customStyle="1" w:styleId="hyp">
    <w:name w:val="hyp"/>
    <w:basedOn w:val="a"/>
    <w:rsid w:val="005B2056"/>
    <w:pPr>
      <w:spacing w:before="180" w:after="180"/>
      <w:jc w:val="both"/>
    </w:pPr>
    <w:rPr>
      <w:rFonts w:ascii="Calibri" w:eastAsiaTheme="minorHAnsi" w:hAnsi="Calibr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74095">
      <w:bodyDiv w:val="1"/>
      <w:marLeft w:val="0"/>
      <w:marRight w:val="0"/>
      <w:marTop w:val="0"/>
      <w:marBottom w:val="0"/>
      <w:divBdr>
        <w:top w:val="none" w:sz="0" w:space="0" w:color="auto"/>
        <w:left w:val="none" w:sz="0" w:space="0" w:color="auto"/>
        <w:bottom w:val="none" w:sz="0" w:space="0" w:color="auto"/>
        <w:right w:val="none" w:sz="0" w:space="0" w:color="auto"/>
      </w:divBdr>
      <w:divsChild>
        <w:div w:id="1301417241">
          <w:marLeft w:val="0"/>
          <w:marRight w:val="0"/>
          <w:marTop w:val="0"/>
          <w:marBottom w:val="0"/>
          <w:divBdr>
            <w:top w:val="none" w:sz="0" w:space="0" w:color="auto"/>
            <w:left w:val="none" w:sz="0" w:space="0" w:color="auto"/>
            <w:bottom w:val="none" w:sz="0" w:space="0" w:color="auto"/>
            <w:right w:val="none" w:sz="0" w:space="0" w:color="auto"/>
          </w:divBdr>
          <w:divsChild>
            <w:div w:id="291253079">
              <w:marLeft w:val="0"/>
              <w:marRight w:val="0"/>
              <w:marTop w:val="0"/>
              <w:marBottom w:val="0"/>
              <w:divBdr>
                <w:top w:val="none" w:sz="0" w:space="0" w:color="auto"/>
                <w:left w:val="none" w:sz="0" w:space="0" w:color="auto"/>
                <w:bottom w:val="none" w:sz="0" w:space="0" w:color="auto"/>
                <w:right w:val="none" w:sz="0" w:space="0" w:color="auto"/>
              </w:divBdr>
              <w:divsChild>
                <w:div w:id="14567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3182">
      <w:bodyDiv w:val="1"/>
      <w:marLeft w:val="0"/>
      <w:marRight w:val="0"/>
      <w:marTop w:val="0"/>
      <w:marBottom w:val="0"/>
      <w:divBdr>
        <w:top w:val="none" w:sz="0" w:space="0" w:color="auto"/>
        <w:left w:val="none" w:sz="0" w:space="0" w:color="auto"/>
        <w:bottom w:val="none" w:sz="0" w:space="0" w:color="auto"/>
        <w:right w:val="none" w:sz="0" w:space="0" w:color="auto"/>
      </w:divBdr>
      <w:divsChild>
        <w:div w:id="207958201">
          <w:marLeft w:val="0"/>
          <w:marRight w:val="0"/>
          <w:marTop w:val="0"/>
          <w:marBottom w:val="0"/>
          <w:divBdr>
            <w:top w:val="none" w:sz="0" w:space="0" w:color="auto"/>
            <w:left w:val="none" w:sz="0" w:space="0" w:color="auto"/>
            <w:bottom w:val="none" w:sz="0" w:space="0" w:color="auto"/>
            <w:right w:val="none" w:sz="0" w:space="0" w:color="auto"/>
          </w:divBdr>
        </w:div>
        <w:div w:id="1096706439">
          <w:marLeft w:val="0"/>
          <w:marRight w:val="0"/>
          <w:marTop w:val="0"/>
          <w:marBottom w:val="0"/>
          <w:divBdr>
            <w:top w:val="none" w:sz="0" w:space="0" w:color="auto"/>
            <w:left w:val="none" w:sz="0" w:space="0" w:color="auto"/>
            <w:bottom w:val="none" w:sz="0" w:space="0" w:color="auto"/>
            <w:right w:val="none" w:sz="0" w:space="0" w:color="auto"/>
          </w:divBdr>
        </w:div>
        <w:div w:id="1727139297">
          <w:marLeft w:val="0"/>
          <w:marRight w:val="0"/>
          <w:marTop w:val="0"/>
          <w:marBottom w:val="0"/>
          <w:divBdr>
            <w:top w:val="none" w:sz="0" w:space="0" w:color="auto"/>
            <w:left w:val="none" w:sz="0" w:space="0" w:color="auto"/>
            <w:bottom w:val="none" w:sz="0" w:space="0" w:color="auto"/>
            <w:right w:val="none" w:sz="0" w:space="0" w:color="auto"/>
          </w:divBdr>
        </w:div>
      </w:divsChild>
    </w:div>
    <w:div w:id="138504290">
      <w:bodyDiv w:val="1"/>
      <w:marLeft w:val="0"/>
      <w:marRight w:val="0"/>
      <w:marTop w:val="0"/>
      <w:marBottom w:val="0"/>
      <w:divBdr>
        <w:top w:val="none" w:sz="0" w:space="0" w:color="auto"/>
        <w:left w:val="none" w:sz="0" w:space="0" w:color="auto"/>
        <w:bottom w:val="none" w:sz="0" w:space="0" w:color="auto"/>
        <w:right w:val="none" w:sz="0" w:space="0" w:color="auto"/>
      </w:divBdr>
    </w:div>
    <w:div w:id="162480432">
      <w:bodyDiv w:val="1"/>
      <w:marLeft w:val="0"/>
      <w:marRight w:val="0"/>
      <w:marTop w:val="0"/>
      <w:marBottom w:val="0"/>
      <w:divBdr>
        <w:top w:val="none" w:sz="0" w:space="0" w:color="auto"/>
        <w:left w:val="none" w:sz="0" w:space="0" w:color="auto"/>
        <w:bottom w:val="none" w:sz="0" w:space="0" w:color="auto"/>
        <w:right w:val="none" w:sz="0" w:space="0" w:color="auto"/>
      </w:divBdr>
    </w:div>
    <w:div w:id="269818160">
      <w:bodyDiv w:val="1"/>
      <w:marLeft w:val="0"/>
      <w:marRight w:val="0"/>
      <w:marTop w:val="0"/>
      <w:marBottom w:val="0"/>
      <w:divBdr>
        <w:top w:val="none" w:sz="0" w:space="0" w:color="auto"/>
        <w:left w:val="none" w:sz="0" w:space="0" w:color="auto"/>
        <w:bottom w:val="none" w:sz="0" w:space="0" w:color="auto"/>
        <w:right w:val="none" w:sz="0" w:space="0" w:color="auto"/>
      </w:divBdr>
    </w:div>
    <w:div w:id="275794687">
      <w:bodyDiv w:val="1"/>
      <w:marLeft w:val="0"/>
      <w:marRight w:val="0"/>
      <w:marTop w:val="0"/>
      <w:marBottom w:val="0"/>
      <w:divBdr>
        <w:top w:val="none" w:sz="0" w:space="0" w:color="auto"/>
        <w:left w:val="none" w:sz="0" w:space="0" w:color="auto"/>
        <w:bottom w:val="none" w:sz="0" w:space="0" w:color="auto"/>
        <w:right w:val="none" w:sz="0" w:space="0" w:color="auto"/>
      </w:divBdr>
      <w:divsChild>
        <w:div w:id="1432555278">
          <w:marLeft w:val="0"/>
          <w:marRight w:val="0"/>
          <w:marTop w:val="0"/>
          <w:marBottom w:val="0"/>
          <w:divBdr>
            <w:top w:val="none" w:sz="0" w:space="0" w:color="auto"/>
            <w:left w:val="none" w:sz="0" w:space="0" w:color="auto"/>
            <w:bottom w:val="none" w:sz="0" w:space="0" w:color="auto"/>
            <w:right w:val="none" w:sz="0" w:space="0" w:color="auto"/>
          </w:divBdr>
          <w:divsChild>
            <w:div w:id="8664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4574">
      <w:bodyDiv w:val="1"/>
      <w:marLeft w:val="0"/>
      <w:marRight w:val="0"/>
      <w:marTop w:val="0"/>
      <w:marBottom w:val="0"/>
      <w:divBdr>
        <w:top w:val="none" w:sz="0" w:space="0" w:color="auto"/>
        <w:left w:val="none" w:sz="0" w:space="0" w:color="auto"/>
        <w:bottom w:val="none" w:sz="0" w:space="0" w:color="auto"/>
        <w:right w:val="none" w:sz="0" w:space="0" w:color="auto"/>
      </w:divBdr>
    </w:div>
    <w:div w:id="312104954">
      <w:bodyDiv w:val="1"/>
      <w:marLeft w:val="0"/>
      <w:marRight w:val="0"/>
      <w:marTop w:val="0"/>
      <w:marBottom w:val="0"/>
      <w:divBdr>
        <w:top w:val="none" w:sz="0" w:space="0" w:color="auto"/>
        <w:left w:val="none" w:sz="0" w:space="0" w:color="auto"/>
        <w:bottom w:val="none" w:sz="0" w:space="0" w:color="auto"/>
        <w:right w:val="none" w:sz="0" w:space="0" w:color="auto"/>
      </w:divBdr>
      <w:divsChild>
        <w:div w:id="1562792773">
          <w:marLeft w:val="0"/>
          <w:marRight w:val="0"/>
          <w:marTop w:val="0"/>
          <w:marBottom w:val="0"/>
          <w:divBdr>
            <w:top w:val="none" w:sz="0" w:space="0" w:color="auto"/>
            <w:left w:val="none" w:sz="0" w:space="0" w:color="auto"/>
            <w:bottom w:val="none" w:sz="0" w:space="0" w:color="auto"/>
            <w:right w:val="none" w:sz="0" w:space="0" w:color="auto"/>
          </w:divBdr>
          <w:divsChild>
            <w:div w:id="412704810">
              <w:marLeft w:val="0"/>
              <w:marRight w:val="0"/>
              <w:marTop w:val="0"/>
              <w:marBottom w:val="0"/>
              <w:divBdr>
                <w:top w:val="none" w:sz="0" w:space="0" w:color="auto"/>
                <w:left w:val="none" w:sz="0" w:space="0" w:color="auto"/>
                <w:bottom w:val="none" w:sz="0" w:space="0" w:color="auto"/>
                <w:right w:val="none" w:sz="0" w:space="0" w:color="auto"/>
              </w:divBdr>
              <w:divsChild>
                <w:div w:id="12741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456506">
      <w:bodyDiv w:val="1"/>
      <w:marLeft w:val="0"/>
      <w:marRight w:val="0"/>
      <w:marTop w:val="0"/>
      <w:marBottom w:val="0"/>
      <w:divBdr>
        <w:top w:val="none" w:sz="0" w:space="0" w:color="auto"/>
        <w:left w:val="none" w:sz="0" w:space="0" w:color="auto"/>
        <w:bottom w:val="none" w:sz="0" w:space="0" w:color="auto"/>
        <w:right w:val="none" w:sz="0" w:space="0" w:color="auto"/>
      </w:divBdr>
      <w:divsChild>
        <w:div w:id="193927624">
          <w:marLeft w:val="480"/>
          <w:marRight w:val="0"/>
          <w:marTop w:val="0"/>
          <w:marBottom w:val="0"/>
          <w:divBdr>
            <w:top w:val="none" w:sz="0" w:space="0" w:color="auto"/>
            <w:left w:val="none" w:sz="0" w:space="0" w:color="auto"/>
            <w:bottom w:val="none" w:sz="0" w:space="0" w:color="auto"/>
            <w:right w:val="none" w:sz="0" w:space="0" w:color="auto"/>
          </w:divBdr>
          <w:divsChild>
            <w:div w:id="19269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17423">
      <w:bodyDiv w:val="1"/>
      <w:marLeft w:val="0"/>
      <w:marRight w:val="0"/>
      <w:marTop w:val="0"/>
      <w:marBottom w:val="0"/>
      <w:divBdr>
        <w:top w:val="none" w:sz="0" w:space="0" w:color="auto"/>
        <w:left w:val="none" w:sz="0" w:space="0" w:color="auto"/>
        <w:bottom w:val="none" w:sz="0" w:space="0" w:color="auto"/>
        <w:right w:val="none" w:sz="0" w:space="0" w:color="auto"/>
      </w:divBdr>
    </w:div>
    <w:div w:id="490801650">
      <w:bodyDiv w:val="1"/>
      <w:marLeft w:val="0"/>
      <w:marRight w:val="0"/>
      <w:marTop w:val="0"/>
      <w:marBottom w:val="0"/>
      <w:divBdr>
        <w:top w:val="none" w:sz="0" w:space="0" w:color="auto"/>
        <w:left w:val="none" w:sz="0" w:space="0" w:color="auto"/>
        <w:bottom w:val="none" w:sz="0" w:space="0" w:color="auto"/>
        <w:right w:val="none" w:sz="0" w:space="0" w:color="auto"/>
      </w:divBdr>
    </w:div>
    <w:div w:id="682708481">
      <w:bodyDiv w:val="1"/>
      <w:marLeft w:val="0"/>
      <w:marRight w:val="0"/>
      <w:marTop w:val="0"/>
      <w:marBottom w:val="0"/>
      <w:divBdr>
        <w:top w:val="none" w:sz="0" w:space="0" w:color="auto"/>
        <w:left w:val="none" w:sz="0" w:space="0" w:color="auto"/>
        <w:bottom w:val="none" w:sz="0" w:space="0" w:color="auto"/>
        <w:right w:val="none" w:sz="0" w:space="0" w:color="auto"/>
      </w:divBdr>
      <w:divsChild>
        <w:div w:id="154150579">
          <w:marLeft w:val="0"/>
          <w:marRight w:val="0"/>
          <w:marTop w:val="0"/>
          <w:marBottom w:val="0"/>
          <w:divBdr>
            <w:top w:val="none" w:sz="0" w:space="0" w:color="auto"/>
            <w:left w:val="none" w:sz="0" w:space="0" w:color="auto"/>
            <w:bottom w:val="none" w:sz="0" w:space="0" w:color="auto"/>
            <w:right w:val="none" w:sz="0" w:space="0" w:color="auto"/>
          </w:divBdr>
          <w:divsChild>
            <w:div w:id="10471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8286">
      <w:bodyDiv w:val="1"/>
      <w:marLeft w:val="0"/>
      <w:marRight w:val="0"/>
      <w:marTop w:val="0"/>
      <w:marBottom w:val="0"/>
      <w:divBdr>
        <w:top w:val="none" w:sz="0" w:space="0" w:color="auto"/>
        <w:left w:val="none" w:sz="0" w:space="0" w:color="auto"/>
        <w:bottom w:val="none" w:sz="0" w:space="0" w:color="auto"/>
        <w:right w:val="none" w:sz="0" w:space="0" w:color="auto"/>
      </w:divBdr>
    </w:div>
    <w:div w:id="697857122">
      <w:bodyDiv w:val="1"/>
      <w:marLeft w:val="0"/>
      <w:marRight w:val="0"/>
      <w:marTop w:val="0"/>
      <w:marBottom w:val="0"/>
      <w:divBdr>
        <w:top w:val="none" w:sz="0" w:space="0" w:color="auto"/>
        <w:left w:val="none" w:sz="0" w:space="0" w:color="auto"/>
        <w:bottom w:val="none" w:sz="0" w:space="0" w:color="auto"/>
        <w:right w:val="none" w:sz="0" w:space="0" w:color="auto"/>
      </w:divBdr>
    </w:div>
    <w:div w:id="721683671">
      <w:bodyDiv w:val="1"/>
      <w:marLeft w:val="0"/>
      <w:marRight w:val="0"/>
      <w:marTop w:val="0"/>
      <w:marBottom w:val="0"/>
      <w:divBdr>
        <w:top w:val="none" w:sz="0" w:space="0" w:color="auto"/>
        <w:left w:val="none" w:sz="0" w:space="0" w:color="auto"/>
        <w:bottom w:val="none" w:sz="0" w:space="0" w:color="auto"/>
        <w:right w:val="none" w:sz="0" w:space="0" w:color="auto"/>
      </w:divBdr>
      <w:divsChild>
        <w:div w:id="74786378">
          <w:marLeft w:val="0"/>
          <w:marRight w:val="0"/>
          <w:marTop w:val="0"/>
          <w:marBottom w:val="0"/>
          <w:divBdr>
            <w:top w:val="none" w:sz="0" w:space="0" w:color="auto"/>
            <w:left w:val="none" w:sz="0" w:space="0" w:color="auto"/>
            <w:bottom w:val="none" w:sz="0" w:space="0" w:color="auto"/>
            <w:right w:val="none" w:sz="0" w:space="0" w:color="auto"/>
          </w:divBdr>
          <w:divsChild>
            <w:div w:id="123618736">
              <w:marLeft w:val="0"/>
              <w:marRight w:val="60"/>
              <w:marTop w:val="0"/>
              <w:marBottom w:val="0"/>
              <w:divBdr>
                <w:top w:val="none" w:sz="0" w:space="0" w:color="auto"/>
                <w:left w:val="none" w:sz="0" w:space="0" w:color="auto"/>
                <w:bottom w:val="none" w:sz="0" w:space="0" w:color="auto"/>
                <w:right w:val="none" w:sz="0" w:space="0" w:color="auto"/>
              </w:divBdr>
              <w:divsChild>
                <w:div w:id="113449646">
                  <w:marLeft w:val="0"/>
                  <w:marRight w:val="0"/>
                  <w:marTop w:val="0"/>
                  <w:marBottom w:val="120"/>
                  <w:divBdr>
                    <w:top w:val="single" w:sz="6" w:space="0" w:color="C0C0C0"/>
                    <w:left w:val="single" w:sz="6" w:space="0" w:color="D9D9D9"/>
                    <w:bottom w:val="single" w:sz="6" w:space="0" w:color="D9D9D9"/>
                    <w:right w:val="single" w:sz="6" w:space="0" w:color="D9D9D9"/>
                  </w:divBdr>
                  <w:divsChild>
                    <w:div w:id="665211026">
                      <w:marLeft w:val="0"/>
                      <w:marRight w:val="0"/>
                      <w:marTop w:val="0"/>
                      <w:marBottom w:val="0"/>
                      <w:divBdr>
                        <w:top w:val="none" w:sz="0" w:space="0" w:color="auto"/>
                        <w:left w:val="none" w:sz="0" w:space="0" w:color="auto"/>
                        <w:bottom w:val="none" w:sz="0" w:space="0" w:color="auto"/>
                        <w:right w:val="none" w:sz="0" w:space="0" w:color="auto"/>
                      </w:divBdr>
                    </w:div>
                    <w:div w:id="790128928">
                      <w:marLeft w:val="0"/>
                      <w:marRight w:val="0"/>
                      <w:marTop w:val="0"/>
                      <w:marBottom w:val="0"/>
                      <w:divBdr>
                        <w:top w:val="none" w:sz="0" w:space="0" w:color="auto"/>
                        <w:left w:val="none" w:sz="0" w:space="0" w:color="auto"/>
                        <w:bottom w:val="none" w:sz="0" w:space="0" w:color="auto"/>
                        <w:right w:val="none" w:sz="0" w:space="0" w:color="auto"/>
                      </w:divBdr>
                    </w:div>
                  </w:divsChild>
                </w:div>
                <w:div w:id="222836767">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458647698">
          <w:marLeft w:val="0"/>
          <w:marRight w:val="0"/>
          <w:marTop w:val="0"/>
          <w:marBottom w:val="0"/>
          <w:divBdr>
            <w:top w:val="none" w:sz="0" w:space="0" w:color="auto"/>
            <w:left w:val="none" w:sz="0" w:space="0" w:color="auto"/>
            <w:bottom w:val="none" w:sz="0" w:space="0" w:color="auto"/>
            <w:right w:val="none" w:sz="0" w:space="0" w:color="auto"/>
          </w:divBdr>
          <w:divsChild>
            <w:div w:id="1169373367">
              <w:marLeft w:val="60"/>
              <w:marRight w:val="0"/>
              <w:marTop w:val="0"/>
              <w:marBottom w:val="0"/>
              <w:divBdr>
                <w:top w:val="none" w:sz="0" w:space="0" w:color="auto"/>
                <w:left w:val="none" w:sz="0" w:space="0" w:color="auto"/>
                <w:bottom w:val="none" w:sz="0" w:space="0" w:color="auto"/>
                <w:right w:val="none" w:sz="0" w:space="0" w:color="auto"/>
              </w:divBdr>
              <w:divsChild>
                <w:div w:id="105733151">
                  <w:marLeft w:val="0"/>
                  <w:marRight w:val="0"/>
                  <w:marTop w:val="0"/>
                  <w:marBottom w:val="0"/>
                  <w:divBdr>
                    <w:top w:val="none" w:sz="0" w:space="0" w:color="auto"/>
                    <w:left w:val="none" w:sz="0" w:space="0" w:color="auto"/>
                    <w:bottom w:val="none" w:sz="0" w:space="0" w:color="auto"/>
                    <w:right w:val="none" w:sz="0" w:space="0" w:color="auto"/>
                  </w:divBdr>
                  <w:divsChild>
                    <w:div w:id="1903445801">
                      <w:marLeft w:val="0"/>
                      <w:marRight w:val="0"/>
                      <w:marTop w:val="0"/>
                      <w:marBottom w:val="120"/>
                      <w:divBdr>
                        <w:top w:val="single" w:sz="6" w:space="0" w:color="F5F5F5"/>
                        <w:left w:val="single" w:sz="6" w:space="0" w:color="F5F5F5"/>
                        <w:bottom w:val="single" w:sz="6" w:space="0" w:color="F5F5F5"/>
                        <w:right w:val="single" w:sz="6" w:space="0" w:color="F5F5F5"/>
                      </w:divBdr>
                      <w:divsChild>
                        <w:div w:id="1634554502">
                          <w:marLeft w:val="0"/>
                          <w:marRight w:val="0"/>
                          <w:marTop w:val="0"/>
                          <w:marBottom w:val="0"/>
                          <w:divBdr>
                            <w:top w:val="none" w:sz="0" w:space="0" w:color="auto"/>
                            <w:left w:val="none" w:sz="0" w:space="0" w:color="auto"/>
                            <w:bottom w:val="none" w:sz="0" w:space="0" w:color="auto"/>
                            <w:right w:val="none" w:sz="0" w:space="0" w:color="auto"/>
                          </w:divBdr>
                          <w:divsChild>
                            <w:div w:id="19332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821286">
      <w:bodyDiv w:val="1"/>
      <w:marLeft w:val="0"/>
      <w:marRight w:val="0"/>
      <w:marTop w:val="0"/>
      <w:marBottom w:val="0"/>
      <w:divBdr>
        <w:top w:val="none" w:sz="0" w:space="0" w:color="auto"/>
        <w:left w:val="none" w:sz="0" w:space="0" w:color="auto"/>
        <w:bottom w:val="none" w:sz="0" w:space="0" w:color="auto"/>
        <w:right w:val="none" w:sz="0" w:space="0" w:color="auto"/>
      </w:divBdr>
    </w:div>
    <w:div w:id="973214726">
      <w:bodyDiv w:val="1"/>
      <w:marLeft w:val="0"/>
      <w:marRight w:val="0"/>
      <w:marTop w:val="0"/>
      <w:marBottom w:val="0"/>
      <w:divBdr>
        <w:top w:val="none" w:sz="0" w:space="0" w:color="auto"/>
        <w:left w:val="none" w:sz="0" w:space="0" w:color="auto"/>
        <w:bottom w:val="none" w:sz="0" w:space="0" w:color="auto"/>
        <w:right w:val="none" w:sz="0" w:space="0" w:color="auto"/>
      </w:divBdr>
      <w:divsChild>
        <w:div w:id="140729643">
          <w:marLeft w:val="0"/>
          <w:marRight w:val="0"/>
          <w:marTop w:val="0"/>
          <w:marBottom w:val="0"/>
          <w:divBdr>
            <w:top w:val="none" w:sz="0" w:space="0" w:color="auto"/>
            <w:left w:val="none" w:sz="0" w:space="0" w:color="auto"/>
            <w:bottom w:val="none" w:sz="0" w:space="0" w:color="auto"/>
            <w:right w:val="none" w:sz="0" w:space="0" w:color="auto"/>
          </w:divBdr>
        </w:div>
        <w:div w:id="687102210">
          <w:marLeft w:val="0"/>
          <w:marRight w:val="0"/>
          <w:marTop w:val="0"/>
          <w:marBottom w:val="0"/>
          <w:divBdr>
            <w:top w:val="none" w:sz="0" w:space="0" w:color="auto"/>
            <w:left w:val="none" w:sz="0" w:space="0" w:color="auto"/>
            <w:bottom w:val="none" w:sz="0" w:space="0" w:color="auto"/>
            <w:right w:val="none" w:sz="0" w:space="0" w:color="auto"/>
          </w:divBdr>
        </w:div>
        <w:div w:id="1205097376">
          <w:marLeft w:val="0"/>
          <w:marRight w:val="0"/>
          <w:marTop w:val="0"/>
          <w:marBottom w:val="0"/>
          <w:divBdr>
            <w:top w:val="none" w:sz="0" w:space="0" w:color="auto"/>
            <w:left w:val="none" w:sz="0" w:space="0" w:color="auto"/>
            <w:bottom w:val="none" w:sz="0" w:space="0" w:color="auto"/>
            <w:right w:val="none" w:sz="0" w:space="0" w:color="auto"/>
          </w:divBdr>
        </w:div>
        <w:div w:id="1297446303">
          <w:marLeft w:val="0"/>
          <w:marRight w:val="0"/>
          <w:marTop w:val="0"/>
          <w:marBottom w:val="0"/>
          <w:divBdr>
            <w:top w:val="none" w:sz="0" w:space="0" w:color="auto"/>
            <w:left w:val="none" w:sz="0" w:space="0" w:color="auto"/>
            <w:bottom w:val="none" w:sz="0" w:space="0" w:color="auto"/>
            <w:right w:val="none" w:sz="0" w:space="0" w:color="auto"/>
          </w:divBdr>
        </w:div>
        <w:div w:id="1559435699">
          <w:marLeft w:val="0"/>
          <w:marRight w:val="0"/>
          <w:marTop w:val="0"/>
          <w:marBottom w:val="0"/>
          <w:divBdr>
            <w:top w:val="none" w:sz="0" w:space="0" w:color="auto"/>
            <w:left w:val="none" w:sz="0" w:space="0" w:color="auto"/>
            <w:bottom w:val="none" w:sz="0" w:space="0" w:color="auto"/>
            <w:right w:val="none" w:sz="0" w:space="0" w:color="auto"/>
          </w:divBdr>
        </w:div>
        <w:div w:id="1807971847">
          <w:marLeft w:val="0"/>
          <w:marRight w:val="0"/>
          <w:marTop w:val="0"/>
          <w:marBottom w:val="0"/>
          <w:divBdr>
            <w:top w:val="none" w:sz="0" w:space="0" w:color="auto"/>
            <w:left w:val="none" w:sz="0" w:space="0" w:color="auto"/>
            <w:bottom w:val="none" w:sz="0" w:space="0" w:color="auto"/>
            <w:right w:val="none" w:sz="0" w:space="0" w:color="auto"/>
          </w:divBdr>
        </w:div>
        <w:div w:id="19584147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3850188">
              <w:marLeft w:val="0"/>
              <w:marRight w:val="0"/>
              <w:marTop w:val="0"/>
              <w:marBottom w:val="0"/>
              <w:divBdr>
                <w:top w:val="none" w:sz="0" w:space="0" w:color="auto"/>
                <w:left w:val="none" w:sz="0" w:space="0" w:color="auto"/>
                <w:bottom w:val="none" w:sz="0" w:space="0" w:color="auto"/>
                <w:right w:val="none" w:sz="0" w:space="0" w:color="auto"/>
              </w:divBdr>
              <w:divsChild>
                <w:div w:id="510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090706">
      <w:bodyDiv w:val="1"/>
      <w:marLeft w:val="0"/>
      <w:marRight w:val="0"/>
      <w:marTop w:val="0"/>
      <w:marBottom w:val="0"/>
      <w:divBdr>
        <w:top w:val="none" w:sz="0" w:space="0" w:color="auto"/>
        <w:left w:val="none" w:sz="0" w:space="0" w:color="auto"/>
        <w:bottom w:val="none" w:sz="0" w:space="0" w:color="auto"/>
        <w:right w:val="none" w:sz="0" w:space="0" w:color="auto"/>
      </w:divBdr>
      <w:divsChild>
        <w:div w:id="1181627584">
          <w:marLeft w:val="0"/>
          <w:marRight w:val="0"/>
          <w:marTop w:val="0"/>
          <w:marBottom w:val="0"/>
          <w:divBdr>
            <w:top w:val="none" w:sz="0" w:space="0" w:color="auto"/>
            <w:left w:val="none" w:sz="0" w:space="0" w:color="auto"/>
            <w:bottom w:val="none" w:sz="0" w:space="0" w:color="auto"/>
            <w:right w:val="none" w:sz="0" w:space="0" w:color="auto"/>
          </w:divBdr>
          <w:divsChild>
            <w:div w:id="883979938">
              <w:marLeft w:val="0"/>
              <w:marRight w:val="0"/>
              <w:marTop w:val="0"/>
              <w:marBottom w:val="0"/>
              <w:divBdr>
                <w:top w:val="none" w:sz="0" w:space="0" w:color="auto"/>
                <w:left w:val="none" w:sz="0" w:space="0" w:color="auto"/>
                <w:bottom w:val="none" w:sz="0" w:space="0" w:color="auto"/>
                <w:right w:val="none" w:sz="0" w:space="0" w:color="auto"/>
              </w:divBdr>
              <w:divsChild>
                <w:div w:id="162981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26485">
      <w:bodyDiv w:val="1"/>
      <w:marLeft w:val="0"/>
      <w:marRight w:val="0"/>
      <w:marTop w:val="0"/>
      <w:marBottom w:val="0"/>
      <w:divBdr>
        <w:top w:val="none" w:sz="0" w:space="0" w:color="auto"/>
        <w:left w:val="none" w:sz="0" w:space="0" w:color="auto"/>
        <w:bottom w:val="none" w:sz="0" w:space="0" w:color="auto"/>
        <w:right w:val="none" w:sz="0" w:space="0" w:color="auto"/>
      </w:divBdr>
    </w:div>
    <w:div w:id="1102652177">
      <w:bodyDiv w:val="1"/>
      <w:marLeft w:val="0"/>
      <w:marRight w:val="0"/>
      <w:marTop w:val="0"/>
      <w:marBottom w:val="0"/>
      <w:divBdr>
        <w:top w:val="none" w:sz="0" w:space="0" w:color="auto"/>
        <w:left w:val="none" w:sz="0" w:space="0" w:color="auto"/>
        <w:bottom w:val="none" w:sz="0" w:space="0" w:color="auto"/>
        <w:right w:val="none" w:sz="0" w:space="0" w:color="auto"/>
      </w:divBdr>
    </w:div>
    <w:div w:id="1130824547">
      <w:bodyDiv w:val="1"/>
      <w:marLeft w:val="0"/>
      <w:marRight w:val="0"/>
      <w:marTop w:val="0"/>
      <w:marBottom w:val="0"/>
      <w:divBdr>
        <w:top w:val="none" w:sz="0" w:space="0" w:color="auto"/>
        <w:left w:val="none" w:sz="0" w:space="0" w:color="auto"/>
        <w:bottom w:val="none" w:sz="0" w:space="0" w:color="auto"/>
        <w:right w:val="none" w:sz="0" w:space="0" w:color="auto"/>
      </w:divBdr>
      <w:divsChild>
        <w:div w:id="183906663">
          <w:marLeft w:val="480"/>
          <w:marRight w:val="0"/>
          <w:marTop w:val="0"/>
          <w:marBottom w:val="0"/>
          <w:divBdr>
            <w:top w:val="none" w:sz="0" w:space="0" w:color="auto"/>
            <w:left w:val="none" w:sz="0" w:space="0" w:color="auto"/>
            <w:bottom w:val="none" w:sz="0" w:space="0" w:color="auto"/>
            <w:right w:val="none" w:sz="0" w:space="0" w:color="auto"/>
          </w:divBdr>
          <w:divsChild>
            <w:div w:id="7263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67465">
      <w:bodyDiv w:val="1"/>
      <w:marLeft w:val="0"/>
      <w:marRight w:val="0"/>
      <w:marTop w:val="0"/>
      <w:marBottom w:val="0"/>
      <w:divBdr>
        <w:top w:val="none" w:sz="0" w:space="0" w:color="auto"/>
        <w:left w:val="none" w:sz="0" w:space="0" w:color="auto"/>
        <w:bottom w:val="none" w:sz="0" w:space="0" w:color="auto"/>
        <w:right w:val="none" w:sz="0" w:space="0" w:color="auto"/>
      </w:divBdr>
    </w:div>
    <w:div w:id="1449203392">
      <w:bodyDiv w:val="1"/>
      <w:marLeft w:val="0"/>
      <w:marRight w:val="0"/>
      <w:marTop w:val="0"/>
      <w:marBottom w:val="0"/>
      <w:divBdr>
        <w:top w:val="none" w:sz="0" w:space="0" w:color="auto"/>
        <w:left w:val="none" w:sz="0" w:space="0" w:color="auto"/>
        <w:bottom w:val="none" w:sz="0" w:space="0" w:color="auto"/>
        <w:right w:val="none" w:sz="0" w:space="0" w:color="auto"/>
      </w:divBdr>
      <w:divsChild>
        <w:div w:id="2120367954">
          <w:marLeft w:val="0"/>
          <w:marRight w:val="0"/>
          <w:marTop w:val="0"/>
          <w:marBottom w:val="0"/>
          <w:divBdr>
            <w:top w:val="none" w:sz="0" w:space="0" w:color="auto"/>
            <w:left w:val="none" w:sz="0" w:space="0" w:color="auto"/>
            <w:bottom w:val="none" w:sz="0" w:space="0" w:color="auto"/>
            <w:right w:val="none" w:sz="0" w:space="0" w:color="auto"/>
          </w:divBdr>
          <w:divsChild>
            <w:div w:id="1438523027">
              <w:marLeft w:val="0"/>
              <w:marRight w:val="0"/>
              <w:marTop w:val="0"/>
              <w:marBottom w:val="0"/>
              <w:divBdr>
                <w:top w:val="none" w:sz="0" w:space="0" w:color="auto"/>
                <w:left w:val="none" w:sz="0" w:space="0" w:color="auto"/>
                <w:bottom w:val="none" w:sz="0" w:space="0" w:color="auto"/>
                <w:right w:val="none" w:sz="0" w:space="0" w:color="auto"/>
              </w:divBdr>
              <w:divsChild>
                <w:div w:id="181714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3190">
      <w:bodyDiv w:val="1"/>
      <w:marLeft w:val="0"/>
      <w:marRight w:val="0"/>
      <w:marTop w:val="0"/>
      <w:marBottom w:val="0"/>
      <w:divBdr>
        <w:top w:val="none" w:sz="0" w:space="0" w:color="auto"/>
        <w:left w:val="none" w:sz="0" w:space="0" w:color="auto"/>
        <w:bottom w:val="none" w:sz="0" w:space="0" w:color="auto"/>
        <w:right w:val="none" w:sz="0" w:space="0" w:color="auto"/>
      </w:divBdr>
    </w:div>
    <w:div w:id="1549144721">
      <w:bodyDiv w:val="1"/>
      <w:marLeft w:val="0"/>
      <w:marRight w:val="0"/>
      <w:marTop w:val="0"/>
      <w:marBottom w:val="0"/>
      <w:divBdr>
        <w:top w:val="none" w:sz="0" w:space="0" w:color="auto"/>
        <w:left w:val="none" w:sz="0" w:space="0" w:color="auto"/>
        <w:bottom w:val="none" w:sz="0" w:space="0" w:color="auto"/>
        <w:right w:val="none" w:sz="0" w:space="0" w:color="auto"/>
      </w:divBdr>
    </w:div>
    <w:div w:id="1615743303">
      <w:bodyDiv w:val="1"/>
      <w:marLeft w:val="0"/>
      <w:marRight w:val="0"/>
      <w:marTop w:val="0"/>
      <w:marBottom w:val="0"/>
      <w:divBdr>
        <w:top w:val="none" w:sz="0" w:space="0" w:color="auto"/>
        <w:left w:val="none" w:sz="0" w:space="0" w:color="auto"/>
        <w:bottom w:val="none" w:sz="0" w:space="0" w:color="auto"/>
        <w:right w:val="none" w:sz="0" w:space="0" w:color="auto"/>
      </w:divBdr>
    </w:div>
    <w:div w:id="1655989838">
      <w:bodyDiv w:val="1"/>
      <w:marLeft w:val="0"/>
      <w:marRight w:val="0"/>
      <w:marTop w:val="0"/>
      <w:marBottom w:val="0"/>
      <w:divBdr>
        <w:top w:val="none" w:sz="0" w:space="0" w:color="auto"/>
        <w:left w:val="none" w:sz="0" w:space="0" w:color="auto"/>
        <w:bottom w:val="none" w:sz="0" w:space="0" w:color="auto"/>
        <w:right w:val="none" w:sz="0" w:space="0" w:color="auto"/>
      </w:divBdr>
      <w:divsChild>
        <w:div w:id="1831094940">
          <w:marLeft w:val="480"/>
          <w:marRight w:val="0"/>
          <w:marTop w:val="0"/>
          <w:marBottom w:val="0"/>
          <w:divBdr>
            <w:top w:val="none" w:sz="0" w:space="0" w:color="auto"/>
            <w:left w:val="none" w:sz="0" w:space="0" w:color="auto"/>
            <w:bottom w:val="none" w:sz="0" w:space="0" w:color="auto"/>
            <w:right w:val="none" w:sz="0" w:space="0" w:color="auto"/>
          </w:divBdr>
          <w:divsChild>
            <w:div w:id="10730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11836">
      <w:bodyDiv w:val="1"/>
      <w:marLeft w:val="0"/>
      <w:marRight w:val="0"/>
      <w:marTop w:val="0"/>
      <w:marBottom w:val="0"/>
      <w:divBdr>
        <w:top w:val="none" w:sz="0" w:space="0" w:color="auto"/>
        <w:left w:val="none" w:sz="0" w:space="0" w:color="auto"/>
        <w:bottom w:val="none" w:sz="0" w:space="0" w:color="auto"/>
        <w:right w:val="none" w:sz="0" w:space="0" w:color="auto"/>
      </w:divBdr>
    </w:div>
    <w:div w:id="1670135489">
      <w:bodyDiv w:val="1"/>
      <w:marLeft w:val="0"/>
      <w:marRight w:val="0"/>
      <w:marTop w:val="0"/>
      <w:marBottom w:val="0"/>
      <w:divBdr>
        <w:top w:val="none" w:sz="0" w:space="0" w:color="auto"/>
        <w:left w:val="none" w:sz="0" w:space="0" w:color="auto"/>
        <w:bottom w:val="none" w:sz="0" w:space="0" w:color="auto"/>
        <w:right w:val="none" w:sz="0" w:space="0" w:color="auto"/>
      </w:divBdr>
      <w:divsChild>
        <w:div w:id="1273828226">
          <w:marLeft w:val="480"/>
          <w:marRight w:val="0"/>
          <w:marTop w:val="0"/>
          <w:marBottom w:val="0"/>
          <w:divBdr>
            <w:top w:val="none" w:sz="0" w:space="0" w:color="auto"/>
            <w:left w:val="none" w:sz="0" w:space="0" w:color="auto"/>
            <w:bottom w:val="none" w:sz="0" w:space="0" w:color="auto"/>
            <w:right w:val="none" w:sz="0" w:space="0" w:color="auto"/>
          </w:divBdr>
          <w:divsChild>
            <w:div w:id="18785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60914">
      <w:bodyDiv w:val="1"/>
      <w:marLeft w:val="0"/>
      <w:marRight w:val="0"/>
      <w:marTop w:val="0"/>
      <w:marBottom w:val="0"/>
      <w:divBdr>
        <w:top w:val="none" w:sz="0" w:space="0" w:color="auto"/>
        <w:left w:val="none" w:sz="0" w:space="0" w:color="auto"/>
        <w:bottom w:val="none" w:sz="0" w:space="0" w:color="auto"/>
        <w:right w:val="none" w:sz="0" w:space="0" w:color="auto"/>
      </w:divBdr>
    </w:div>
    <w:div w:id="1731927154">
      <w:bodyDiv w:val="1"/>
      <w:marLeft w:val="0"/>
      <w:marRight w:val="0"/>
      <w:marTop w:val="0"/>
      <w:marBottom w:val="0"/>
      <w:divBdr>
        <w:top w:val="none" w:sz="0" w:space="0" w:color="auto"/>
        <w:left w:val="none" w:sz="0" w:space="0" w:color="auto"/>
        <w:bottom w:val="none" w:sz="0" w:space="0" w:color="auto"/>
        <w:right w:val="none" w:sz="0" w:space="0" w:color="auto"/>
      </w:divBdr>
      <w:divsChild>
        <w:div w:id="1910967736">
          <w:marLeft w:val="0"/>
          <w:marRight w:val="0"/>
          <w:marTop w:val="0"/>
          <w:marBottom w:val="0"/>
          <w:divBdr>
            <w:top w:val="none" w:sz="0" w:space="0" w:color="auto"/>
            <w:left w:val="none" w:sz="0" w:space="0" w:color="auto"/>
            <w:bottom w:val="none" w:sz="0" w:space="0" w:color="auto"/>
            <w:right w:val="none" w:sz="0" w:space="0" w:color="auto"/>
          </w:divBdr>
          <w:divsChild>
            <w:div w:id="21294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64125">
      <w:bodyDiv w:val="1"/>
      <w:marLeft w:val="0"/>
      <w:marRight w:val="0"/>
      <w:marTop w:val="0"/>
      <w:marBottom w:val="0"/>
      <w:divBdr>
        <w:top w:val="none" w:sz="0" w:space="0" w:color="auto"/>
        <w:left w:val="none" w:sz="0" w:space="0" w:color="auto"/>
        <w:bottom w:val="none" w:sz="0" w:space="0" w:color="auto"/>
        <w:right w:val="none" w:sz="0" w:space="0" w:color="auto"/>
      </w:divBdr>
      <w:divsChild>
        <w:div w:id="1098721402">
          <w:marLeft w:val="0"/>
          <w:marRight w:val="0"/>
          <w:marTop w:val="0"/>
          <w:marBottom w:val="0"/>
          <w:divBdr>
            <w:top w:val="none" w:sz="0" w:space="0" w:color="auto"/>
            <w:left w:val="none" w:sz="0" w:space="0" w:color="auto"/>
            <w:bottom w:val="none" w:sz="0" w:space="0" w:color="auto"/>
            <w:right w:val="none" w:sz="0" w:space="0" w:color="auto"/>
          </w:divBdr>
          <w:divsChild>
            <w:div w:id="1148278281">
              <w:marLeft w:val="0"/>
              <w:marRight w:val="0"/>
              <w:marTop w:val="0"/>
              <w:marBottom w:val="0"/>
              <w:divBdr>
                <w:top w:val="none" w:sz="0" w:space="0" w:color="auto"/>
                <w:left w:val="none" w:sz="0" w:space="0" w:color="auto"/>
                <w:bottom w:val="none" w:sz="0" w:space="0" w:color="auto"/>
                <w:right w:val="none" w:sz="0" w:space="0" w:color="auto"/>
              </w:divBdr>
              <w:divsChild>
                <w:div w:id="12393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064134">
      <w:bodyDiv w:val="1"/>
      <w:marLeft w:val="0"/>
      <w:marRight w:val="0"/>
      <w:marTop w:val="0"/>
      <w:marBottom w:val="0"/>
      <w:divBdr>
        <w:top w:val="none" w:sz="0" w:space="0" w:color="auto"/>
        <w:left w:val="none" w:sz="0" w:space="0" w:color="auto"/>
        <w:bottom w:val="none" w:sz="0" w:space="0" w:color="auto"/>
        <w:right w:val="none" w:sz="0" w:space="0" w:color="auto"/>
      </w:divBdr>
      <w:divsChild>
        <w:div w:id="1682899027">
          <w:marLeft w:val="0"/>
          <w:marRight w:val="0"/>
          <w:marTop w:val="0"/>
          <w:marBottom w:val="0"/>
          <w:divBdr>
            <w:top w:val="none" w:sz="0" w:space="0" w:color="auto"/>
            <w:left w:val="none" w:sz="0" w:space="0" w:color="auto"/>
            <w:bottom w:val="none" w:sz="0" w:space="0" w:color="auto"/>
            <w:right w:val="none" w:sz="0" w:space="0" w:color="auto"/>
          </w:divBdr>
          <w:divsChild>
            <w:div w:id="1389454712">
              <w:marLeft w:val="0"/>
              <w:marRight w:val="0"/>
              <w:marTop w:val="0"/>
              <w:marBottom w:val="0"/>
              <w:divBdr>
                <w:top w:val="none" w:sz="0" w:space="0" w:color="auto"/>
                <w:left w:val="none" w:sz="0" w:space="0" w:color="auto"/>
                <w:bottom w:val="none" w:sz="0" w:space="0" w:color="auto"/>
                <w:right w:val="none" w:sz="0" w:space="0" w:color="auto"/>
              </w:divBdr>
              <w:divsChild>
                <w:div w:id="38083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075866">
      <w:bodyDiv w:val="1"/>
      <w:marLeft w:val="0"/>
      <w:marRight w:val="0"/>
      <w:marTop w:val="0"/>
      <w:marBottom w:val="0"/>
      <w:divBdr>
        <w:top w:val="none" w:sz="0" w:space="0" w:color="auto"/>
        <w:left w:val="none" w:sz="0" w:space="0" w:color="auto"/>
        <w:bottom w:val="none" w:sz="0" w:space="0" w:color="auto"/>
        <w:right w:val="none" w:sz="0" w:space="0" w:color="auto"/>
      </w:divBdr>
    </w:div>
    <w:div w:id="1921677097">
      <w:bodyDiv w:val="1"/>
      <w:marLeft w:val="0"/>
      <w:marRight w:val="0"/>
      <w:marTop w:val="0"/>
      <w:marBottom w:val="0"/>
      <w:divBdr>
        <w:top w:val="none" w:sz="0" w:space="0" w:color="auto"/>
        <w:left w:val="none" w:sz="0" w:space="0" w:color="auto"/>
        <w:bottom w:val="none" w:sz="0" w:space="0" w:color="auto"/>
        <w:right w:val="none" w:sz="0" w:space="0" w:color="auto"/>
      </w:divBdr>
      <w:divsChild>
        <w:div w:id="1088649798">
          <w:marLeft w:val="480"/>
          <w:marRight w:val="0"/>
          <w:marTop w:val="0"/>
          <w:marBottom w:val="0"/>
          <w:divBdr>
            <w:top w:val="none" w:sz="0" w:space="0" w:color="auto"/>
            <w:left w:val="none" w:sz="0" w:space="0" w:color="auto"/>
            <w:bottom w:val="none" w:sz="0" w:space="0" w:color="auto"/>
            <w:right w:val="none" w:sz="0" w:space="0" w:color="auto"/>
          </w:divBdr>
          <w:divsChild>
            <w:div w:id="8564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9663">
      <w:bodyDiv w:val="1"/>
      <w:marLeft w:val="0"/>
      <w:marRight w:val="0"/>
      <w:marTop w:val="0"/>
      <w:marBottom w:val="0"/>
      <w:divBdr>
        <w:top w:val="none" w:sz="0" w:space="0" w:color="auto"/>
        <w:left w:val="none" w:sz="0" w:space="0" w:color="auto"/>
        <w:bottom w:val="none" w:sz="0" w:space="0" w:color="auto"/>
        <w:right w:val="none" w:sz="0" w:space="0" w:color="auto"/>
      </w:divBdr>
      <w:divsChild>
        <w:div w:id="559053772">
          <w:marLeft w:val="480"/>
          <w:marRight w:val="0"/>
          <w:marTop w:val="0"/>
          <w:marBottom w:val="0"/>
          <w:divBdr>
            <w:top w:val="none" w:sz="0" w:space="0" w:color="auto"/>
            <w:left w:val="none" w:sz="0" w:space="0" w:color="auto"/>
            <w:bottom w:val="none" w:sz="0" w:space="0" w:color="auto"/>
            <w:right w:val="none" w:sz="0" w:space="0" w:color="auto"/>
          </w:divBdr>
          <w:divsChild>
            <w:div w:id="18680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45333">
      <w:bodyDiv w:val="1"/>
      <w:marLeft w:val="0"/>
      <w:marRight w:val="0"/>
      <w:marTop w:val="0"/>
      <w:marBottom w:val="0"/>
      <w:divBdr>
        <w:top w:val="none" w:sz="0" w:space="0" w:color="auto"/>
        <w:left w:val="none" w:sz="0" w:space="0" w:color="auto"/>
        <w:bottom w:val="none" w:sz="0" w:space="0" w:color="auto"/>
        <w:right w:val="none" w:sz="0" w:space="0" w:color="auto"/>
      </w:divBdr>
      <w:divsChild>
        <w:div w:id="1538809792">
          <w:marLeft w:val="0"/>
          <w:marRight w:val="0"/>
          <w:marTop w:val="0"/>
          <w:marBottom w:val="0"/>
          <w:divBdr>
            <w:top w:val="none" w:sz="0" w:space="0" w:color="auto"/>
            <w:left w:val="none" w:sz="0" w:space="0" w:color="auto"/>
            <w:bottom w:val="none" w:sz="0" w:space="0" w:color="auto"/>
            <w:right w:val="none" w:sz="0" w:space="0" w:color="auto"/>
          </w:divBdr>
          <w:divsChild>
            <w:div w:id="1362320126">
              <w:marLeft w:val="0"/>
              <w:marRight w:val="0"/>
              <w:marTop w:val="0"/>
              <w:marBottom w:val="0"/>
              <w:divBdr>
                <w:top w:val="none" w:sz="0" w:space="0" w:color="auto"/>
                <w:left w:val="none" w:sz="0" w:space="0" w:color="auto"/>
                <w:bottom w:val="none" w:sz="0" w:space="0" w:color="auto"/>
                <w:right w:val="none" w:sz="0" w:space="0" w:color="auto"/>
              </w:divBdr>
              <w:divsChild>
                <w:div w:id="170867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47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unscho/DiscriminantValidityTutorial" TargetMode="External"/><Relationship Id="rId13" Type="http://schemas.openxmlformats.org/officeDocument/2006/relationships/image" Target="media/image3.png"/><Relationship Id="rId18" Type="http://schemas.openxmlformats.org/officeDocument/2006/relationships/image" Target="media/image7.wmf"/><Relationship Id="rId3" Type="http://schemas.openxmlformats.org/officeDocument/2006/relationships/styles" Target="styles.xml"/><Relationship Id="rId21" Type="http://schemas.openxmlformats.org/officeDocument/2006/relationships/hyperlink" Target="https://github.com/eunscho/DiscriminantValidityTutoria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eunscho/DiscriminantValidityTutoria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eunscho/DiscriminantValidity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github.com/eunscho/DiscriminantValidityTutorial" TargetMode="Externa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yperlink" Target="https://en.wikipedia.org/wiki/Covariance" TargetMode="Externa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6F44F-F6C3-44D7-A2C2-A088F9BBF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192</Pages>
  <Words>51757</Words>
  <Characters>295017</Characters>
  <Application>Microsoft Office Word</Application>
  <DocSecurity>0</DocSecurity>
  <Lines>2458</Lines>
  <Paragraphs>692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Manager/>
  <Company>vanguard university</Company>
  <LinksUpToDate>false</LinksUpToDate>
  <CharactersWithSpaces>346082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Mikko Rönkkö</dc:creator>
  <cp:keywords/>
  <dc:description/>
  <cp:lastModifiedBy>cho eunseong</cp:lastModifiedBy>
  <cp:revision>75</cp:revision>
  <cp:lastPrinted>2019-07-25T06:43:00Z</cp:lastPrinted>
  <dcterms:created xsi:type="dcterms:W3CDTF">2019-06-28T08:53:00Z</dcterms:created>
  <dcterms:modified xsi:type="dcterms:W3CDTF">2019-07-25T09:55:00Z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y fmtid="{D5CDD505-2E9C-101B-9397-08002B2CF9AE}" pid="3" name="ZOTERO_PREF_1">
    <vt:lpwstr>&lt;data data-version="3" zotero-version="5.0.70"&gt;&lt;session id="gjpFPikP"/&gt;&lt;style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 name="dontAskDelayCitationUpdates" value="true"/&gt;&lt;/prefs&gt;&lt;/data&gt;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http://www.zotero.org/styles/journal-of-marketing</vt:lpwstr>
  </property>
  <property fmtid="{D5CDD505-2E9C-101B-9397-08002B2CF9AE}" pid="20" name="Mendeley Recent Style Name 7_1">
    <vt:lpwstr>Journal of Marketing</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y fmtid="{D5CDD505-2E9C-101B-9397-08002B2CF9AE}" pid="25" name="Mendeley Document_1">
    <vt:lpwstr>True</vt:lpwstr>
  </property>
  <property fmtid="{D5CDD505-2E9C-101B-9397-08002B2CF9AE}" pid="26" name="Mendeley Unique User Id_1">
    <vt:lpwstr>b3ef2f98-6e67-34bb-981a-63b6dbb72f13</vt:lpwstr>
  </property>
  <property fmtid="{D5CDD505-2E9C-101B-9397-08002B2CF9AE}" pid="27" name="Mendeley Citation Style_1">
    <vt:lpwstr>http://www.zotero.org/styles/apa</vt:lpwstr>
  </property>
</Properties>
</file>