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6517" w14:textId="77777777" w:rsidR="006C4D7E" w:rsidRPr="006C4D7E" w:rsidRDefault="006C4D7E" w:rsidP="006C4D7E">
      <w:pPr>
        <w:jc w:val="center"/>
        <w:rPr>
          <w:rFonts w:ascii="Algerian" w:eastAsia="Times New Roman" w:hAnsi="Algerian" w:cs="Arial"/>
          <w:color w:val="0070C0"/>
          <w:kern w:val="36"/>
          <w:sz w:val="36"/>
          <w:szCs w:val="36"/>
          <w:lang w:val="en-US" w:eastAsia="ru-RU"/>
        </w:rPr>
      </w:pPr>
      <w:r w:rsidRPr="006C4D7E">
        <w:rPr>
          <w:rFonts w:ascii="Algerian" w:eastAsia="Times New Roman" w:hAnsi="Algerian" w:cs="Arial"/>
          <w:color w:val="0070C0"/>
          <w:kern w:val="36"/>
          <w:sz w:val="36"/>
          <w:szCs w:val="36"/>
          <w:bdr w:val="none" w:sz="0" w:space="0" w:color="auto" w:frame="1"/>
          <w:lang w:val="en-US" w:eastAsia="ru-RU"/>
        </w:rPr>
        <w:t xml:space="preserve">For </w:t>
      </w:r>
      <w:proofErr w:type="spellStart"/>
      <w:r w:rsidRPr="006C4D7E">
        <w:rPr>
          <w:rFonts w:ascii="Algerian" w:hAnsi="Algerian"/>
          <w:color w:val="0070C0"/>
          <w:sz w:val="36"/>
          <w:szCs w:val="36"/>
          <w:lang w:val="en-US" w:eastAsia="ru-RU"/>
        </w:rPr>
        <w:t>takrorlash</w:t>
      </w:r>
      <w:proofErr w:type="spellEnd"/>
      <w:r w:rsidRPr="006C4D7E">
        <w:rPr>
          <w:rFonts w:ascii="Algerian" w:eastAsia="Times New Roman" w:hAnsi="Algerian" w:cs="Arial"/>
          <w:color w:val="0070C0"/>
          <w:kern w:val="36"/>
          <w:sz w:val="36"/>
          <w:szCs w:val="36"/>
          <w:bdr w:val="none" w:sz="0" w:space="0" w:color="auto" w:frame="1"/>
          <w:lang w:val="en-US" w:eastAsia="ru-RU"/>
        </w:rPr>
        <w:t xml:space="preserve"> (</w:t>
      </w:r>
      <w:proofErr w:type="spellStart"/>
      <w:r w:rsidRPr="006C4D7E">
        <w:rPr>
          <w:rFonts w:ascii="Algerian" w:eastAsia="Times New Roman" w:hAnsi="Algerian" w:cs="Arial"/>
          <w:color w:val="0070C0"/>
          <w:kern w:val="36"/>
          <w:sz w:val="36"/>
          <w:szCs w:val="36"/>
          <w:bdr w:val="none" w:sz="0" w:space="0" w:color="auto" w:frame="1"/>
          <w:lang w:val="en-US" w:eastAsia="ru-RU"/>
        </w:rPr>
        <w:t>sikl</w:t>
      </w:r>
      <w:proofErr w:type="spellEnd"/>
      <w:r w:rsidRPr="006C4D7E">
        <w:rPr>
          <w:rFonts w:ascii="Algerian" w:eastAsia="Times New Roman" w:hAnsi="Algerian" w:cs="Arial"/>
          <w:color w:val="0070C0"/>
          <w:kern w:val="36"/>
          <w:sz w:val="36"/>
          <w:szCs w:val="36"/>
          <w:bdr w:val="none" w:sz="0" w:space="0" w:color="auto" w:frame="1"/>
          <w:lang w:val="en-US" w:eastAsia="ru-RU"/>
        </w:rPr>
        <w:t xml:space="preserve">) </w:t>
      </w:r>
      <w:proofErr w:type="spellStart"/>
      <w:r w:rsidRPr="006C4D7E">
        <w:rPr>
          <w:rFonts w:ascii="Algerian" w:eastAsia="Times New Roman" w:hAnsi="Algerian" w:cs="Arial"/>
          <w:color w:val="0070C0"/>
          <w:kern w:val="36"/>
          <w:sz w:val="36"/>
          <w:szCs w:val="36"/>
          <w:bdr w:val="none" w:sz="0" w:space="0" w:color="auto" w:frame="1"/>
          <w:lang w:val="en-US" w:eastAsia="ru-RU"/>
        </w:rPr>
        <w:t>operatori</w:t>
      </w:r>
      <w:proofErr w:type="spellEnd"/>
      <w:r w:rsidRPr="006C4D7E">
        <w:rPr>
          <w:rFonts w:ascii="Algerian" w:eastAsia="Times New Roman" w:hAnsi="Algerian" w:cs="Arial"/>
          <w:color w:val="0070C0"/>
          <w:kern w:val="36"/>
          <w:sz w:val="36"/>
          <w:szCs w:val="36"/>
          <w:bdr w:val="none" w:sz="0" w:space="0" w:color="auto" w:frame="1"/>
          <w:lang w:val="en-US" w:eastAsia="ru-RU"/>
        </w:rPr>
        <w:t>.</w:t>
      </w:r>
    </w:p>
    <w:p w14:paraId="532B7920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Bookman Old Style" w:hAnsi="Bookman Old Style" w:cs="Arial"/>
          <w:color w:val="00B050"/>
          <w:sz w:val="23"/>
          <w:szCs w:val="23"/>
          <w:lang w:val="en-US"/>
        </w:rPr>
      </w:pP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Bilamizki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masalani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yechish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davomida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bazi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bir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masalani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javobini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topish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uchun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bir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necha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bor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takrorlanadi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. Buni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hal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qilish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uchun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albatta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bizga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 </w:t>
      </w:r>
      <w:proofErr w:type="spellStart"/>
      <w:r w:rsidRPr="006C4D7E">
        <w:rPr>
          <w:rStyle w:val="a4"/>
          <w:rFonts w:ascii="Bookman Old Style" w:hAnsi="Bookman Old Style" w:cs="Arial"/>
          <w:color w:val="00B050"/>
          <w:sz w:val="23"/>
          <w:szCs w:val="23"/>
          <w:bdr w:val="none" w:sz="0" w:space="0" w:color="auto" w:frame="1"/>
          <w:lang w:val="en-US"/>
        </w:rPr>
        <w:t>takrorlash</w:t>
      </w:r>
      <w:proofErr w:type="spellEnd"/>
      <w:r w:rsidRPr="006C4D7E">
        <w:rPr>
          <w:rStyle w:val="a4"/>
          <w:rFonts w:ascii="Bookman Old Style" w:hAnsi="Bookman Old Style" w:cs="Arial"/>
          <w:color w:val="00B050"/>
          <w:sz w:val="23"/>
          <w:szCs w:val="23"/>
          <w:bdr w:val="none" w:sz="0" w:space="0" w:color="auto" w:frame="1"/>
          <w:lang w:val="en-US"/>
        </w:rPr>
        <w:t> 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ya’ni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 </w:t>
      </w:r>
      <w:proofErr w:type="spellStart"/>
      <w:r w:rsidRPr="006C4D7E">
        <w:rPr>
          <w:rStyle w:val="a4"/>
          <w:rFonts w:ascii="Bookman Old Style" w:hAnsi="Bookman Old Style" w:cs="Arial"/>
          <w:color w:val="00B050"/>
          <w:sz w:val="23"/>
          <w:szCs w:val="23"/>
          <w:bdr w:val="none" w:sz="0" w:space="0" w:color="auto" w:frame="1"/>
          <w:lang w:val="en-US"/>
        </w:rPr>
        <w:t>sikl</w:t>
      </w:r>
      <w:proofErr w:type="spellEnd"/>
      <w:r w:rsidRPr="006C4D7E">
        <w:rPr>
          <w:rStyle w:val="a4"/>
          <w:rFonts w:ascii="Bookman Old Style" w:hAnsi="Bookman Old Style" w:cs="Arial"/>
          <w:color w:val="00B050"/>
          <w:sz w:val="23"/>
          <w:szCs w:val="23"/>
          <w:bdr w:val="none" w:sz="0" w:space="0" w:color="auto" w:frame="1"/>
          <w:lang w:val="en-US"/>
        </w:rPr>
        <w:t> 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operatorlari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kerak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bo’ladi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.</w:t>
      </w:r>
    </w:p>
    <w:p w14:paraId="45D28FF9" w14:textId="77777777" w:rsidR="006C4D7E" w:rsidRPr="006C4D7E" w:rsidRDefault="006C4D7E" w:rsidP="006C4D7E">
      <w:pPr>
        <w:pStyle w:val="2"/>
        <w:shd w:val="clear" w:color="auto" w:fill="FFFFFF"/>
        <w:spacing w:before="375" w:after="150" w:line="360" w:lineRule="auto"/>
        <w:jc w:val="center"/>
        <w:rPr>
          <w:rFonts w:ascii="Algerian" w:hAnsi="Algerian" w:cs="Times New Roman"/>
          <w:color w:val="00B0F0"/>
          <w:sz w:val="24"/>
          <w:szCs w:val="24"/>
        </w:rPr>
      </w:pPr>
      <w:proofErr w:type="spellStart"/>
      <w:r w:rsidRPr="006C4D7E">
        <w:rPr>
          <w:rFonts w:ascii="Algerian" w:hAnsi="Algerian"/>
          <w:b/>
          <w:bCs/>
          <w:color w:val="00B0F0"/>
          <w:sz w:val="24"/>
          <w:szCs w:val="24"/>
        </w:rPr>
        <w:t>Takrorlash</w:t>
      </w:r>
      <w:proofErr w:type="spellEnd"/>
      <w:r w:rsidRPr="006C4D7E">
        <w:rPr>
          <w:rFonts w:ascii="Algerian" w:hAnsi="Algerian"/>
          <w:b/>
          <w:bCs/>
          <w:color w:val="00B0F0"/>
          <w:sz w:val="24"/>
          <w:szCs w:val="24"/>
        </w:rPr>
        <w:t xml:space="preserve"> </w:t>
      </w:r>
      <w:proofErr w:type="spellStart"/>
      <w:r w:rsidRPr="006C4D7E">
        <w:rPr>
          <w:rFonts w:ascii="Algerian" w:hAnsi="Algerian"/>
          <w:b/>
          <w:bCs/>
          <w:color w:val="00B0F0"/>
          <w:sz w:val="24"/>
          <w:szCs w:val="24"/>
        </w:rPr>
        <w:t>operatorlari</w:t>
      </w:r>
      <w:proofErr w:type="spellEnd"/>
      <w:r w:rsidRPr="006C4D7E">
        <w:rPr>
          <w:rFonts w:ascii="Algerian" w:hAnsi="Algerian"/>
          <w:b/>
          <w:bCs/>
          <w:color w:val="00B0F0"/>
          <w:sz w:val="24"/>
          <w:szCs w:val="24"/>
        </w:rPr>
        <w:t xml:space="preserve"> </w:t>
      </w:r>
      <w:proofErr w:type="spellStart"/>
      <w:r w:rsidRPr="006C4D7E">
        <w:rPr>
          <w:rFonts w:ascii="Algerian" w:hAnsi="Algerian"/>
          <w:b/>
          <w:bCs/>
          <w:color w:val="00B0F0"/>
          <w:sz w:val="24"/>
          <w:szCs w:val="24"/>
        </w:rPr>
        <w:t>quyidagilar</w:t>
      </w:r>
      <w:proofErr w:type="spellEnd"/>
      <w:r w:rsidRPr="006C4D7E">
        <w:rPr>
          <w:rFonts w:ascii="Algerian" w:hAnsi="Algerian"/>
          <w:b/>
          <w:bCs/>
          <w:color w:val="00B0F0"/>
          <w:sz w:val="24"/>
          <w:szCs w:val="24"/>
        </w:rPr>
        <w:t>:</w:t>
      </w:r>
    </w:p>
    <w:p w14:paraId="39EA2B02" w14:textId="77777777" w:rsidR="006C4D7E" w:rsidRPr="006C4D7E" w:rsidRDefault="006C4D7E" w:rsidP="006C4D7E">
      <w:pPr>
        <w:numPr>
          <w:ilvl w:val="0"/>
          <w:numId w:val="1"/>
        </w:numPr>
        <w:shd w:val="clear" w:color="auto" w:fill="FFFFFF"/>
        <w:spacing w:after="75" w:line="360" w:lineRule="auto"/>
        <w:ind w:left="945"/>
        <w:jc w:val="both"/>
        <w:rPr>
          <w:rFonts w:ascii="Bookman Old Style" w:hAnsi="Bookman Old Style" w:cs="Arial"/>
          <w:color w:val="333333"/>
          <w:sz w:val="23"/>
          <w:szCs w:val="23"/>
        </w:rPr>
      </w:pPr>
      <w:r w:rsidRPr="006C4D7E">
        <w:rPr>
          <w:rFonts w:ascii="Bookman Old Style" w:hAnsi="Bookman Old Style" w:cs="Arial"/>
          <w:color w:val="0070C0"/>
          <w:sz w:val="23"/>
          <w:szCs w:val="23"/>
        </w:rPr>
        <w:t>For</w:t>
      </w:r>
    </w:p>
    <w:p w14:paraId="6780C69D" w14:textId="77777777" w:rsidR="006C4D7E" w:rsidRPr="006C4D7E" w:rsidRDefault="006C4D7E" w:rsidP="006C4D7E">
      <w:pPr>
        <w:numPr>
          <w:ilvl w:val="0"/>
          <w:numId w:val="1"/>
        </w:numPr>
        <w:shd w:val="clear" w:color="auto" w:fill="FFFFFF"/>
        <w:spacing w:after="75" w:line="360" w:lineRule="auto"/>
        <w:ind w:left="945"/>
        <w:jc w:val="both"/>
        <w:rPr>
          <w:rFonts w:ascii="Bookman Old Style" w:hAnsi="Bookman Old Style" w:cs="Arial"/>
          <w:color w:val="0070C0"/>
          <w:sz w:val="23"/>
          <w:szCs w:val="23"/>
        </w:rPr>
      </w:pPr>
      <w:r w:rsidRPr="006C4D7E">
        <w:rPr>
          <w:rFonts w:ascii="Bookman Old Style" w:hAnsi="Bookman Old Style" w:cs="Arial"/>
          <w:color w:val="0070C0"/>
          <w:sz w:val="23"/>
          <w:szCs w:val="23"/>
        </w:rPr>
        <w:t>Do</w:t>
      </w:r>
      <w:proofErr w:type="gramStart"/>
      <w:r w:rsidRPr="006C4D7E">
        <w:rPr>
          <w:rFonts w:ascii="Bookman Old Style" w:hAnsi="Bookman Old Style" w:cs="Arial"/>
          <w:color w:val="0070C0"/>
          <w:sz w:val="23"/>
          <w:szCs w:val="23"/>
        </w:rPr>
        <w:t xml:space="preserve"> ..</w:t>
      </w:r>
      <w:proofErr w:type="gramEnd"/>
      <w:r w:rsidRPr="006C4D7E">
        <w:rPr>
          <w:rFonts w:ascii="Bookman Old Style" w:hAnsi="Bookman Old Style" w:cs="Arial"/>
          <w:color w:val="0070C0"/>
          <w:sz w:val="23"/>
          <w:szCs w:val="23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</w:rPr>
        <w:t>While</w:t>
      </w:r>
      <w:proofErr w:type="spellEnd"/>
    </w:p>
    <w:p w14:paraId="52505B89" w14:textId="77777777" w:rsidR="006C4D7E" w:rsidRPr="006C4D7E" w:rsidRDefault="006C4D7E" w:rsidP="006C4D7E">
      <w:pPr>
        <w:numPr>
          <w:ilvl w:val="0"/>
          <w:numId w:val="1"/>
        </w:numPr>
        <w:shd w:val="clear" w:color="auto" w:fill="FFFFFF"/>
        <w:spacing w:after="75" w:line="360" w:lineRule="auto"/>
        <w:ind w:left="945"/>
        <w:jc w:val="both"/>
        <w:rPr>
          <w:rFonts w:ascii="Bookman Old Style" w:hAnsi="Bookman Old Style" w:cs="Arial"/>
          <w:color w:val="333333"/>
          <w:sz w:val="23"/>
          <w:szCs w:val="23"/>
        </w:rPr>
      </w:pP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</w:rPr>
        <w:t>While</w:t>
      </w:r>
      <w:proofErr w:type="spellEnd"/>
    </w:p>
    <w:p w14:paraId="6FD48330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Siz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yechayotgan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masalangizni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berilishiga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qarab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shulardan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birini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tanlaysiz</w:t>
      </w:r>
      <w:proofErr w:type="spell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.</w:t>
      </w:r>
    </w:p>
    <w:p w14:paraId="46B9C245" w14:textId="77777777" w:rsidR="006C4D7E" w:rsidRPr="006C4D7E" w:rsidRDefault="006C4D7E" w:rsidP="006C4D7E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C4D7E">
        <w:rPr>
          <w:rFonts w:ascii="Bookman Old Style" w:hAnsi="Bookman Old Style"/>
        </w:rPr>
        <w:pict w14:anchorId="784D7473">
          <v:rect id="_x0000_i1025" style="width:0;height:1.5pt" o:hralign="center" o:hrstd="t" o:hrnoshade="t" o:hr="t" fillcolor="#333" stroked="f"/>
        </w:pict>
      </w:r>
    </w:p>
    <w:p w14:paraId="5F5EB864" w14:textId="77777777" w:rsidR="006C4D7E" w:rsidRPr="006C4D7E" w:rsidRDefault="006C4D7E" w:rsidP="006C4D7E">
      <w:pPr>
        <w:pStyle w:val="2"/>
        <w:shd w:val="clear" w:color="auto" w:fill="FFFFFF"/>
        <w:spacing w:before="375" w:after="150" w:line="360" w:lineRule="auto"/>
        <w:jc w:val="center"/>
        <w:rPr>
          <w:rFonts w:ascii="Bookman Old Style" w:hAnsi="Bookman Old Style"/>
          <w:color w:val="00B0F0"/>
          <w:sz w:val="45"/>
          <w:szCs w:val="45"/>
        </w:rPr>
      </w:pPr>
      <w:r w:rsidRPr="006C4D7E">
        <w:rPr>
          <w:rFonts w:ascii="Algerian" w:hAnsi="Algerian"/>
          <w:b/>
          <w:bCs/>
          <w:color w:val="00B0F0"/>
          <w:sz w:val="32"/>
          <w:szCs w:val="32"/>
        </w:rPr>
        <w:t xml:space="preserve">For </w:t>
      </w:r>
      <w:proofErr w:type="spellStart"/>
      <w:r w:rsidRPr="006C4D7E">
        <w:rPr>
          <w:rFonts w:ascii="Algerian" w:hAnsi="Algerian"/>
          <w:b/>
          <w:bCs/>
          <w:color w:val="00B0F0"/>
          <w:sz w:val="32"/>
          <w:szCs w:val="32"/>
        </w:rPr>
        <w:t>takrorlash</w:t>
      </w:r>
      <w:proofErr w:type="spellEnd"/>
      <w:r w:rsidRPr="006C4D7E">
        <w:rPr>
          <w:rFonts w:ascii="Algerian" w:hAnsi="Algerian"/>
          <w:b/>
          <w:bCs/>
          <w:color w:val="00B0F0"/>
          <w:sz w:val="32"/>
          <w:szCs w:val="32"/>
        </w:rPr>
        <w:t xml:space="preserve"> </w:t>
      </w:r>
      <w:proofErr w:type="spellStart"/>
      <w:r w:rsidRPr="006C4D7E">
        <w:rPr>
          <w:rFonts w:ascii="Algerian" w:hAnsi="Algerian"/>
          <w:b/>
          <w:bCs/>
          <w:color w:val="00B0F0"/>
          <w:sz w:val="32"/>
          <w:szCs w:val="32"/>
        </w:rPr>
        <w:t>operatori</w:t>
      </w:r>
      <w:proofErr w:type="spellEnd"/>
      <w:r w:rsidRPr="006C4D7E">
        <w:rPr>
          <w:rFonts w:ascii="Algerian" w:hAnsi="Algerian"/>
          <w:b/>
          <w:bCs/>
          <w:color w:val="00B0F0"/>
          <w:sz w:val="32"/>
          <w:szCs w:val="32"/>
        </w:rPr>
        <w:t xml:space="preserve"> </w:t>
      </w:r>
      <w:proofErr w:type="spellStart"/>
      <w:r w:rsidRPr="006C4D7E">
        <w:rPr>
          <w:rFonts w:ascii="Algerian" w:hAnsi="Algerian"/>
          <w:b/>
          <w:bCs/>
          <w:color w:val="00B0F0"/>
          <w:sz w:val="32"/>
          <w:szCs w:val="32"/>
        </w:rPr>
        <w:t>quyidagicha</w:t>
      </w:r>
      <w:proofErr w:type="spellEnd"/>
      <w:r w:rsidRPr="006C4D7E">
        <w:rPr>
          <w:rFonts w:ascii="Bookman Old Style" w:hAnsi="Bookman Old Style"/>
          <w:b/>
          <w:bCs/>
          <w:color w:val="00B0F0"/>
          <w:sz w:val="45"/>
          <w:szCs w:val="45"/>
        </w:rPr>
        <w:t>.</w:t>
      </w:r>
    </w:p>
    <w:p w14:paraId="4FD4C0AC" w14:textId="77777777" w:rsidR="006C4D7E" w:rsidRPr="006C4D7E" w:rsidRDefault="006C4D7E" w:rsidP="006C4D7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C4D7E">
        <w:rPr>
          <w:rFonts w:ascii="Bookman Old Style" w:hAnsi="Bookman Old Style"/>
        </w:rPr>
        <w:pict w14:anchorId="4E79667F">
          <v:rect id="_x0000_i1026" style="width:0;height:1.5pt" o:hralign="center" o:hrstd="t" o:hrnoshade="t" o:hr="t" fillcolor="#333" stroked="f"/>
        </w:pict>
      </w:r>
    </w:p>
    <w:p w14:paraId="2FF0795A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gram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For  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(</w:t>
      </w:r>
      <w:proofErr w:type="gram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&lt;</w:t>
      </w:r>
      <w:r w:rsidRPr="006C4D7E">
        <w:rPr>
          <w:rFonts w:ascii="Bookman Old Style" w:hAnsi="Bookman Old Style" w:cs="Arial"/>
          <w:color w:val="2F5496" w:themeColor="accent1" w:themeShade="BF"/>
          <w:sz w:val="23"/>
          <w:szCs w:val="23"/>
          <w:lang w:val="en-US"/>
        </w:rPr>
        <w:t>ifoda1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&gt;; &lt;</w:t>
      </w:r>
      <w:r w:rsidRPr="006C4D7E">
        <w:rPr>
          <w:rFonts w:ascii="Bookman Old Style" w:hAnsi="Bookman Old Style" w:cs="Arial"/>
          <w:color w:val="2F5496" w:themeColor="accent1" w:themeShade="BF"/>
          <w:sz w:val="23"/>
          <w:szCs w:val="23"/>
          <w:lang w:val="en-US"/>
        </w:rPr>
        <w:t>ifoda2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&gt;; &lt;</w:t>
      </w:r>
      <w:r w:rsidRPr="006C4D7E">
        <w:rPr>
          <w:rFonts w:ascii="Bookman Old Style" w:hAnsi="Bookman Old Style" w:cs="Arial"/>
          <w:color w:val="2F5496" w:themeColor="accent1" w:themeShade="BF"/>
          <w:sz w:val="23"/>
          <w:szCs w:val="23"/>
          <w:lang w:val="en-US"/>
        </w:rPr>
        <w:t>ifoda3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&gt;)</w:t>
      </w:r>
    </w:p>
    <w:p w14:paraId="376C36A1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&lt;</w:t>
      </w:r>
      <w:r w:rsidRPr="006C4D7E">
        <w:rPr>
          <w:rFonts w:ascii="Bookman Old Style" w:hAnsi="Bookman Old Style" w:cs="Arial"/>
          <w:color w:val="2F5496" w:themeColor="accent1" w:themeShade="BF"/>
          <w:sz w:val="23"/>
          <w:szCs w:val="23"/>
          <w:lang w:val="en-US"/>
        </w:rPr>
        <w:t xml:space="preserve">operator </w:t>
      </w:r>
      <w:proofErr w:type="spellStart"/>
      <w:r w:rsidRPr="006C4D7E">
        <w:rPr>
          <w:rFonts w:ascii="Bookman Old Style" w:hAnsi="Bookman Old Style" w:cs="Arial"/>
          <w:color w:val="2F5496" w:themeColor="accent1" w:themeShade="BF"/>
          <w:sz w:val="23"/>
          <w:szCs w:val="23"/>
          <w:lang w:val="en-US"/>
        </w:rPr>
        <w:t>yoki</w:t>
      </w:r>
      <w:proofErr w:type="spellEnd"/>
      <w:r w:rsidRPr="006C4D7E">
        <w:rPr>
          <w:rFonts w:ascii="Bookman Old Style" w:hAnsi="Bookman Old Style" w:cs="Arial"/>
          <w:color w:val="2F5496" w:themeColor="accent1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F5496" w:themeColor="accent1" w:themeShade="BF"/>
          <w:sz w:val="23"/>
          <w:szCs w:val="23"/>
          <w:lang w:val="en-US"/>
        </w:rPr>
        <w:t>blok</w:t>
      </w:r>
      <w:proofErr w:type="spell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&gt;;</w:t>
      </w:r>
    </w:p>
    <w:p w14:paraId="4D789C86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300" w:afterAutospacing="0" w:line="360" w:lineRule="auto"/>
        <w:ind w:firstLine="708"/>
        <w:jc w:val="both"/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Bu operator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amal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qilishni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&lt;</w:t>
      </w:r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ifoda1</w:t>
      </w:r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&gt;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bajarishdan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boshlaydi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.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Keyin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takrorlash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qadamlari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boshlanadi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. Har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bir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qadamda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&lt;</w:t>
      </w:r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ifoda2</w:t>
      </w:r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&gt;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bajariladi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, agar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natija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0 dan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farqli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yoki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rost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(</w:t>
      </w:r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true</w:t>
      </w:r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)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bo’lsa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,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tanasi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– &lt;</w:t>
      </w:r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 xml:space="preserve">operator </w:t>
      </w:r>
      <w:proofErr w:type="spellStart"/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yoki</w:t>
      </w:r>
      <w:proofErr w:type="spellEnd"/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blok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&gt;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bajariladi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va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oxirida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&lt;</w:t>
      </w:r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ifoda3</w:t>
      </w:r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&gt;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bajariladi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,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aks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holda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boshqaruv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takrorlash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operatoridan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keyingi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operatorga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o’tiladi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.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tanasi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– &lt;</w:t>
      </w:r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 xml:space="preserve">operator </w:t>
      </w:r>
      <w:proofErr w:type="spellStart"/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yoki</w:t>
      </w:r>
      <w:proofErr w:type="spellEnd"/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0000" w:themeColor="text1"/>
          <w:sz w:val="23"/>
          <w:szCs w:val="23"/>
          <w:lang w:val="en-US"/>
        </w:rPr>
        <w:t>blok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&gt;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sifatida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bitta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operator,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shu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jumladan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bo’sh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operator,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yoki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operatorlar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bloki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kelishi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mumkin</w:t>
      </w:r>
      <w:proofErr w:type="spellEnd"/>
      <w:r w:rsidRPr="006C4D7E">
        <w:rPr>
          <w:rFonts w:ascii="Bookman Old Style" w:hAnsi="Bookman Old Style" w:cs="Arial"/>
          <w:color w:val="2E74B5" w:themeColor="accent5" w:themeShade="BF"/>
          <w:sz w:val="23"/>
          <w:szCs w:val="23"/>
          <w:lang w:val="en-US"/>
        </w:rPr>
        <w:t>.</w:t>
      </w:r>
    </w:p>
    <w:p w14:paraId="271998F2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Bookman Old Style" w:hAnsi="Bookman Old Style" w:cs="Arial"/>
          <w:color w:val="C00000"/>
          <w:sz w:val="23"/>
          <w:szCs w:val="23"/>
          <w:lang w:val="en-US"/>
        </w:rPr>
      </w:pP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takrorlanishi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davomida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bajarilishi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lozim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bo’lgan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operatorlar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majmuasi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tanasi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deyiladi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.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tanasi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sifatida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bir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yoki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bir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nechta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operatordan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foydalanish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mumkin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. Agar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tanasida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bir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nechta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operatordan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foydalanmoqchi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bo’lsak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bu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operatorlarni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blok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 </w:t>
      </w:r>
      <w:r w:rsidRPr="006C4D7E">
        <w:rPr>
          <w:rStyle w:val="a4"/>
          <w:rFonts w:ascii="Bookman Old Style" w:hAnsi="Bookman Old Style" w:cs="Arial"/>
          <w:color w:val="C00000"/>
          <w:sz w:val="23"/>
          <w:szCs w:val="23"/>
          <w:bdr w:val="none" w:sz="0" w:space="0" w:color="auto" w:frame="1"/>
          <w:lang w:val="en-US"/>
        </w:rPr>
        <w:t>{} 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orasiga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olishimiz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kerak</w:t>
      </w:r>
      <w:proofErr w:type="spellEnd"/>
      <w:r w:rsidRPr="006C4D7E">
        <w:rPr>
          <w:rFonts w:ascii="Bookman Old Style" w:hAnsi="Bookman Old Style" w:cs="Arial"/>
          <w:color w:val="C00000"/>
          <w:sz w:val="23"/>
          <w:szCs w:val="23"/>
          <w:lang w:val="en-US"/>
        </w:rPr>
        <w:t>.</w:t>
      </w:r>
    </w:p>
    <w:p w14:paraId="1C0D54B5" w14:textId="77777777" w:rsidR="006C4D7E" w:rsidRPr="006C4D7E" w:rsidRDefault="006C4D7E" w:rsidP="006C4D7E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C4D7E">
        <w:rPr>
          <w:rFonts w:ascii="Bookman Old Style" w:hAnsi="Bookman Old Style"/>
        </w:rPr>
        <w:pict w14:anchorId="225E06C2">
          <v:rect id="_x0000_i1027" style="width:0;height:1.5pt" o:hralign="center" o:hrstd="t" o:hrnoshade="t" o:hr="t" fillcolor="#333" stroked="f"/>
        </w:pict>
      </w:r>
    </w:p>
    <w:p w14:paraId="46776098" w14:textId="77777777" w:rsidR="006C4D7E" w:rsidRPr="006C4D7E" w:rsidRDefault="006C4D7E" w:rsidP="006C4D7E">
      <w:pPr>
        <w:pStyle w:val="2"/>
        <w:shd w:val="clear" w:color="auto" w:fill="FFFFFF"/>
        <w:spacing w:before="375" w:after="150" w:line="360" w:lineRule="auto"/>
        <w:jc w:val="center"/>
        <w:rPr>
          <w:rFonts w:ascii="Bookman Old Style" w:hAnsi="Bookman Old Style"/>
          <w:sz w:val="24"/>
          <w:szCs w:val="24"/>
          <w:lang w:val="en-US"/>
        </w:rPr>
      </w:pPr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lastRenderedPageBreak/>
        <w:t xml:space="preserve">1 dan 10 </w:t>
      </w:r>
      <w:proofErr w:type="spellStart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>gacha</w:t>
      </w:r>
      <w:proofErr w:type="spellEnd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proofErr w:type="spellStart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>bo’lgan</w:t>
      </w:r>
      <w:proofErr w:type="spellEnd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proofErr w:type="spellStart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>sonlarni</w:t>
      </w:r>
      <w:proofErr w:type="spellEnd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proofErr w:type="spellStart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>chiqaruvchi</w:t>
      </w:r>
      <w:proofErr w:type="spellEnd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 xml:space="preserve"> </w:t>
      </w:r>
      <w:proofErr w:type="spellStart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>dastur</w:t>
      </w:r>
      <w:proofErr w:type="spellEnd"/>
      <w:r w:rsidRPr="006C4D7E">
        <w:rPr>
          <w:rFonts w:ascii="Bookman Old Style" w:hAnsi="Bookman Old Style"/>
          <w:b/>
          <w:bCs/>
          <w:sz w:val="24"/>
          <w:szCs w:val="24"/>
          <w:lang w:val="en-US"/>
        </w:rPr>
        <w:t>:</w:t>
      </w:r>
    </w:p>
    <w:p w14:paraId="6CC193F0" w14:textId="77777777" w:rsidR="006C4D7E" w:rsidRPr="006C4D7E" w:rsidRDefault="006C4D7E" w:rsidP="006C4D7E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6C4D7E">
        <w:rPr>
          <w:rFonts w:ascii="Bookman Old Style" w:hAnsi="Bookman Old Style"/>
        </w:rPr>
        <w:pict w14:anchorId="0C35F42E">
          <v:rect id="_x0000_i1028" style="width:0;height:1.5pt" o:hralign="center" o:hrstd="t" o:hrnoshade="t" o:hr="t" fillcolor="#333" stroked="f"/>
        </w:pict>
      </w:r>
    </w:p>
    <w:p w14:paraId="59554D88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#</w:t>
      </w:r>
      <w:r w:rsidRPr="006C4D7E">
        <w:rPr>
          <w:rFonts w:ascii="Bookman Old Style" w:hAnsi="Bookman Old Style" w:cs="Arial"/>
          <w:color w:val="C45911" w:themeColor="accent2" w:themeShade="BF"/>
          <w:sz w:val="23"/>
          <w:szCs w:val="23"/>
          <w:lang w:val="en-US"/>
        </w:rPr>
        <w:t xml:space="preserve">include 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&lt;</w:t>
      </w:r>
      <w:r w:rsidRPr="006C4D7E">
        <w:rPr>
          <w:rFonts w:ascii="Bookman Old Style" w:hAnsi="Bookman Old Style" w:cs="Arial"/>
          <w:color w:val="C45911" w:themeColor="accent2" w:themeShade="BF"/>
          <w:sz w:val="23"/>
          <w:szCs w:val="23"/>
          <w:lang w:val="en-US"/>
        </w:rPr>
        <w:t>iostream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&gt;</w:t>
      </w:r>
    </w:p>
    <w:p w14:paraId="388C3140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b/>
          <w:bCs/>
          <w:color w:val="333333"/>
          <w:sz w:val="23"/>
          <w:szCs w:val="23"/>
          <w:lang w:val="en-US"/>
        </w:rPr>
        <w:t>using namespace std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;</w:t>
      </w:r>
    </w:p>
    <w:p w14:paraId="754A2BBB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int </w:t>
      </w:r>
      <w:proofErr w:type="gram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main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(</w:t>
      </w:r>
      <w:proofErr w:type="gramEnd"/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)</w:t>
      </w:r>
    </w:p>
    <w:p w14:paraId="397C89B6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{</w:t>
      </w:r>
    </w:p>
    <w:p w14:paraId="79BBF0CB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for 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(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 xml:space="preserve">int </w:t>
      </w:r>
      <w:proofErr w:type="spell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i</w:t>
      </w:r>
      <w:proofErr w:type="spell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= 1;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proofErr w:type="spell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i</w:t>
      </w:r>
      <w:proofErr w:type="spell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&lt;= 10;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proofErr w:type="spell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i</w:t>
      </w:r>
      <w:proofErr w:type="spellEnd"/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++)</w:t>
      </w:r>
    </w:p>
    <w:p w14:paraId="3A11883E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cout</w:t>
      </w:r>
      <w:proofErr w:type="spell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&lt;&lt;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proofErr w:type="spell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i</w:t>
      </w:r>
      <w:proofErr w:type="spell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&lt;&lt;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» «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;</w:t>
      </w:r>
    </w:p>
    <w:p w14:paraId="4DA48CF6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proofErr w:type="spell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cout</w:t>
      </w:r>
      <w:proofErr w:type="spellEnd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&lt;&lt;</w:t>
      </w: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 </w:t>
      </w:r>
      <w:proofErr w:type="spellStart"/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endl</w:t>
      </w:r>
      <w:proofErr w:type="spellEnd"/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;</w:t>
      </w:r>
    </w:p>
    <w:p w14:paraId="3CC09C6C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  <w:lang w:val="en-US"/>
        </w:rPr>
      </w:pPr>
      <w:r w:rsidRPr="006C4D7E">
        <w:rPr>
          <w:rFonts w:ascii="Bookman Old Style" w:hAnsi="Bookman Old Style" w:cs="Arial"/>
          <w:color w:val="333333"/>
          <w:sz w:val="23"/>
          <w:szCs w:val="23"/>
          <w:lang w:val="en-US"/>
        </w:rPr>
        <w:t>return </w:t>
      </w: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  <w:lang w:val="en-US"/>
        </w:rPr>
        <w:t>0;</w:t>
      </w:r>
    </w:p>
    <w:p w14:paraId="443DBA05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Fonts w:ascii="Bookman Old Style" w:hAnsi="Bookman Old Style" w:cs="Arial"/>
          <w:color w:val="333333"/>
          <w:sz w:val="23"/>
          <w:szCs w:val="23"/>
        </w:rPr>
      </w:pPr>
      <w:r w:rsidRPr="006C4D7E">
        <w:rPr>
          <w:rFonts w:ascii="Bookman Old Style" w:hAnsi="Bookman Old Style" w:cs="Arial"/>
          <w:color w:val="FF0000"/>
          <w:sz w:val="23"/>
          <w:szCs w:val="23"/>
          <w:bdr w:val="none" w:sz="0" w:space="0" w:color="auto" w:frame="1"/>
        </w:rPr>
        <w:t>}</w:t>
      </w:r>
    </w:p>
    <w:p w14:paraId="0F16230B" w14:textId="77777777" w:rsidR="006C4D7E" w:rsidRPr="006C4D7E" w:rsidRDefault="006C4D7E" w:rsidP="006C4D7E">
      <w:pPr>
        <w:spacing w:line="36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6C4D7E">
        <w:rPr>
          <w:rFonts w:ascii="Bookman Old Style" w:hAnsi="Bookman Old Style"/>
        </w:rPr>
        <w:pict w14:anchorId="0CE548EE">
          <v:rect id="_x0000_i1029" style="width:0;height:1.5pt" o:hralign="center" o:hrstd="t" o:hrnoshade="t" o:hr="t" fillcolor="#333" stroked="f"/>
        </w:pict>
      </w:r>
    </w:p>
    <w:p w14:paraId="5F4B0C93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300" w:afterAutospacing="0" w:line="360" w:lineRule="auto"/>
        <w:jc w:val="both"/>
        <w:rPr>
          <w:rFonts w:ascii="Bookman Old Style" w:hAnsi="Bookman Old Style" w:cs="Arial"/>
          <w:color w:val="00B050"/>
          <w:sz w:val="23"/>
          <w:szCs w:val="23"/>
          <w:lang w:val="en-US"/>
        </w:rPr>
      </w:pP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Ekranda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quyidagicha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natija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hosil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bo’ladi</w:t>
      </w:r>
      <w:proofErr w:type="spellEnd"/>
      <w:r w:rsidRPr="006C4D7E">
        <w:rPr>
          <w:rFonts w:ascii="Bookman Old Style" w:hAnsi="Bookman Old Style" w:cs="Arial"/>
          <w:color w:val="00B050"/>
          <w:sz w:val="23"/>
          <w:szCs w:val="23"/>
          <w:lang w:val="en-US"/>
        </w:rPr>
        <w:t>.</w:t>
      </w:r>
    </w:p>
    <w:p w14:paraId="1007BE66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</w:pPr>
      <w:r w:rsidRPr="006C4D7E">
        <w:rPr>
          <w:rStyle w:val="a4"/>
          <w:rFonts w:ascii="Bookman Old Style" w:hAnsi="Bookman Old Style" w:cs="Arial"/>
          <w:color w:val="1F4E79" w:themeColor="accent5" w:themeShade="80"/>
          <w:sz w:val="23"/>
          <w:szCs w:val="23"/>
          <w:bdr w:val="none" w:sz="0" w:space="0" w:color="auto" w:frame="1"/>
          <w:lang w:val="en-US"/>
        </w:rPr>
        <w:t>Break </w:t>
      </w:r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–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funksiyasini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har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qanday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operatoriga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qo’llash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mumkin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. Bu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funksiya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tugatilishini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ta’minlaydi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.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Ya’ni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boshqarilishni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operatoridan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keyingi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operatorga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uzatadi</w:t>
      </w:r>
      <w:proofErr w:type="spellEnd"/>
      <w:r w:rsidRPr="006C4D7E">
        <w:rPr>
          <w:rFonts w:ascii="Bookman Old Style" w:hAnsi="Bookman Old Style" w:cs="Arial"/>
          <w:color w:val="1F4E79" w:themeColor="accent5" w:themeShade="80"/>
          <w:sz w:val="23"/>
          <w:szCs w:val="23"/>
          <w:lang w:val="en-US"/>
        </w:rPr>
        <w:t>.</w:t>
      </w:r>
    </w:p>
    <w:p w14:paraId="1420199D" w14:textId="77777777" w:rsidR="006C4D7E" w:rsidRPr="006C4D7E" w:rsidRDefault="006C4D7E" w:rsidP="006C4D7E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Bookman Old Style" w:hAnsi="Bookman Old Style" w:cs="Arial"/>
          <w:color w:val="0070C0"/>
          <w:sz w:val="23"/>
          <w:szCs w:val="23"/>
        </w:rPr>
      </w:pPr>
      <w:r w:rsidRPr="006C4D7E">
        <w:rPr>
          <w:rStyle w:val="a4"/>
          <w:rFonts w:ascii="Bookman Old Style" w:hAnsi="Bookman Old Style" w:cs="Arial"/>
          <w:color w:val="0070C0"/>
          <w:sz w:val="23"/>
          <w:szCs w:val="23"/>
          <w:bdr w:val="none" w:sz="0" w:space="0" w:color="auto" w:frame="1"/>
          <w:lang w:val="en-US"/>
        </w:rPr>
        <w:t>Continue </w:t>
      </w:r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–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funksiyasini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har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qanday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operatoriga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qo’llash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mumkin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. Bu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funksiya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parametrni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keyingi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qiymatni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qabul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qilishini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taminlaydi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.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Boshqacha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so’z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bilan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aytganda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sikl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tanasi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>tugatiladi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  <w:lang w:val="en-US"/>
        </w:rPr>
        <w:t xml:space="preserve">.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</w:rPr>
        <w:t>Bunda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</w:rPr>
        <w:t>siklning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</w:rPr>
        <w:t>o’zi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</w:rPr>
        <w:t xml:space="preserve"> </w:t>
      </w:r>
      <w:proofErr w:type="spellStart"/>
      <w:r w:rsidRPr="006C4D7E">
        <w:rPr>
          <w:rFonts w:ascii="Bookman Old Style" w:hAnsi="Bookman Old Style" w:cs="Arial"/>
          <w:color w:val="0070C0"/>
          <w:sz w:val="23"/>
          <w:szCs w:val="23"/>
        </w:rPr>
        <w:t>tugatilmaydi</w:t>
      </w:r>
      <w:proofErr w:type="spellEnd"/>
      <w:r w:rsidRPr="006C4D7E">
        <w:rPr>
          <w:rFonts w:ascii="Bookman Old Style" w:hAnsi="Bookman Old Style" w:cs="Arial"/>
          <w:color w:val="0070C0"/>
          <w:sz w:val="23"/>
          <w:szCs w:val="23"/>
        </w:rPr>
        <w:t>.</w:t>
      </w:r>
    </w:p>
    <w:p w14:paraId="1289CC45" w14:textId="12F8F59F" w:rsidR="00B60491" w:rsidRPr="006C4D7E" w:rsidRDefault="006C4D7E" w:rsidP="006C4D7E">
      <w:pPr>
        <w:spacing w:line="360" w:lineRule="auto"/>
        <w:jc w:val="both"/>
        <w:rPr>
          <w:rFonts w:ascii="Bookman Old Style" w:hAnsi="Bookman Old Style"/>
          <w:lang w:val="en-US"/>
        </w:rPr>
      </w:pPr>
      <w:r w:rsidRPr="006C4D7E">
        <w:rPr>
          <w:rFonts w:ascii="Bookman Old Style" w:hAnsi="Bookman Old Style"/>
          <w:lang w:val="en-US"/>
        </w:rPr>
        <w:tab/>
      </w:r>
    </w:p>
    <w:sectPr w:rsidR="00B60491" w:rsidRPr="006C4D7E" w:rsidSect="006C4D7E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899"/>
    <w:multiLevelType w:val="multilevel"/>
    <w:tmpl w:val="BA6C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25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E"/>
    <w:rsid w:val="006C4D7E"/>
    <w:rsid w:val="00B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0B80"/>
  <w15:chartTrackingRefBased/>
  <w15:docId w15:val="{5CBF8A95-2E48-4077-8BA0-CB1BEC7D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4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D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C4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4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C4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musaxon urmanov</dc:creator>
  <cp:keywords/>
  <dc:description/>
  <cp:lastModifiedBy>musaxon urmanov</cp:lastModifiedBy>
  <cp:revision>1</cp:revision>
  <dcterms:created xsi:type="dcterms:W3CDTF">2022-11-26T14:43:00Z</dcterms:created>
  <dcterms:modified xsi:type="dcterms:W3CDTF">2022-11-26T14:50:00Z</dcterms:modified>
</cp:coreProperties>
</file>