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91530" w14:textId="77777777" w:rsidR="00154612" w:rsidRPr="00154612" w:rsidRDefault="00154612" w:rsidP="00154612">
      <w:pPr>
        <w:shd w:val="clear" w:color="auto" w:fill="FFFFFF"/>
        <w:spacing w:after="0" w:line="360" w:lineRule="auto"/>
        <w:jc w:val="center"/>
        <w:outlineLvl w:val="0"/>
        <w:rPr>
          <w:rFonts w:ascii="Algerian" w:eastAsia="Times New Roman" w:hAnsi="Algerian" w:cs="Arial"/>
          <w:color w:val="333333"/>
          <w:kern w:val="36"/>
          <w:sz w:val="28"/>
          <w:szCs w:val="28"/>
          <w:lang w:val="en-US" w:eastAsia="ru-RU"/>
        </w:rPr>
      </w:pPr>
      <w:proofErr w:type="spellStart"/>
      <w:r w:rsidRPr="00154612">
        <w:rPr>
          <w:rFonts w:ascii="Algerian" w:eastAsia="Times New Roman" w:hAnsi="Algerian" w:cs="Arial"/>
          <w:color w:val="333333"/>
          <w:kern w:val="36"/>
          <w:sz w:val="28"/>
          <w:szCs w:val="28"/>
          <w:bdr w:val="none" w:sz="0" w:space="0" w:color="auto" w:frame="1"/>
          <w:lang w:val="en-US" w:eastAsia="ru-RU"/>
        </w:rPr>
        <w:t>Ma’lumotlarning</w:t>
      </w:r>
      <w:proofErr w:type="spellEnd"/>
      <w:r w:rsidRPr="00154612">
        <w:rPr>
          <w:rFonts w:ascii="Algerian" w:eastAsia="Times New Roman" w:hAnsi="Algerian" w:cs="Arial"/>
          <w:color w:val="333333"/>
          <w:kern w:val="36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154612">
        <w:rPr>
          <w:rFonts w:ascii="Algerian" w:eastAsia="Times New Roman" w:hAnsi="Algerian" w:cs="Arial"/>
          <w:color w:val="333333"/>
          <w:kern w:val="36"/>
          <w:sz w:val="28"/>
          <w:szCs w:val="28"/>
          <w:bdr w:val="none" w:sz="0" w:space="0" w:color="auto" w:frame="1"/>
          <w:lang w:val="en-US" w:eastAsia="ru-RU"/>
        </w:rPr>
        <w:t>mantiqiy</w:t>
      </w:r>
      <w:proofErr w:type="spellEnd"/>
      <w:r w:rsidRPr="00154612">
        <w:rPr>
          <w:rFonts w:ascii="Algerian" w:eastAsia="Times New Roman" w:hAnsi="Algerian" w:cs="Arial"/>
          <w:color w:val="333333"/>
          <w:kern w:val="36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154612">
        <w:rPr>
          <w:rFonts w:ascii="Algerian" w:eastAsia="Times New Roman" w:hAnsi="Algerian" w:cs="Arial"/>
          <w:color w:val="333333"/>
          <w:kern w:val="36"/>
          <w:sz w:val="28"/>
          <w:szCs w:val="28"/>
          <w:bdr w:val="none" w:sz="0" w:space="0" w:color="auto" w:frame="1"/>
          <w:lang w:val="en-US" w:eastAsia="ru-RU"/>
        </w:rPr>
        <w:t>toifalari</w:t>
      </w:r>
      <w:proofErr w:type="spellEnd"/>
      <w:r w:rsidRPr="00154612">
        <w:rPr>
          <w:rFonts w:ascii="Algerian" w:eastAsia="Times New Roman" w:hAnsi="Algerian" w:cs="Arial"/>
          <w:color w:val="333333"/>
          <w:kern w:val="36"/>
          <w:sz w:val="28"/>
          <w:szCs w:val="28"/>
          <w:bdr w:val="none" w:sz="0" w:space="0" w:color="auto" w:frame="1"/>
          <w:lang w:val="en-US" w:eastAsia="ru-RU"/>
        </w:rPr>
        <w:t>.</w:t>
      </w:r>
    </w:p>
    <w:p w14:paraId="79845100" w14:textId="77777777" w:rsidR="00154612" w:rsidRPr="00154612" w:rsidRDefault="00154612" w:rsidP="00154612">
      <w:pPr>
        <w:shd w:val="clear" w:color="auto" w:fill="FFFFFF"/>
        <w:spacing w:after="0" w:line="360" w:lineRule="auto"/>
        <w:jc w:val="both"/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</w:pP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Mantiqiy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toifa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 </w:t>
      </w:r>
      <w:r w:rsidRPr="00154612">
        <w:rPr>
          <w:rFonts w:ascii="Bodoni MT" w:eastAsia="Times New Roman" w:hAnsi="Bodoni MT" w:cs="Arial"/>
          <w:b/>
          <w:bCs/>
          <w:color w:val="0070C0"/>
          <w:sz w:val="28"/>
          <w:szCs w:val="28"/>
          <w:bdr w:val="none" w:sz="0" w:space="0" w:color="auto" w:frame="1"/>
          <w:lang w:val="en-US" w:eastAsia="ru-RU"/>
        </w:rPr>
        <w:t>bool</w:t>
      </w:r>
      <w:r w:rsidRPr="00154612">
        <w:rPr>
          <w:rFonts w:ascii="Bodoni MT" w:eastAsia="Times New Roman" w:hAnsi="Bodoni MT" w:cs="Arial"/>
          <w:color w:val="0070C0"/>
          <w:sz w:val="28"/>
          <w:szCs w:val="28"/>
          <w:lang w:val="en-US" w:eastAsia="ru-RU"/>
        </w:rPr>
        <w:t> 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ikki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hil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qiymat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qabul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qilishi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mumkin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: </w:t>
      </w:r>
      <w:r w:rsidRPr="00154612">
        <w:rPr>
          <w:rFonts w:ascii="Bodoni MT" w:eastAsia="Times New Roman" w:hAnsi="Bodoni MT" w:cs="Arial"/>
          <w:b/>
          <w:bCs/>
          <w:color w:val="0070C0"/>
          <w:sz w:val="28"/>
          <w:szCs w:val="28"/>
          <w:bdr w:val="none" w:sz="0" w:space="0" w:color="auto" w:frame="1"/>
          <w:lang w:val="en-US" w:eastAsia="ru-RU"/>
        </w:rPr>
        <w:t>true</w:t>
      </w:r>
      <w:r w:rsidRPr="00154612">
        <w:rPr>
          <w:rFonts w:ascii="Bodoni MT" w:eastAsia="Times New Roman" w:hAnsi="Bodoni MT" w:cs="Arial"/>
          <w:color w:val="0070C0"/>
          <w:sz w:val="28"/>
          <w:szCs w:val="28"/>
          <w:lang w:val="en-US" w:eastAsia="ru-RU"/>
        </w:rPr>
        <w:t> </w:t>
      </w:r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(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rost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, 1)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va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 </w:t>
      </w:r>
      <w:r w:rsidRPr="00154612">
        <w:rPr>
          <w:rFonts w:ascii="Bodoni MT" w:eastAsia="Times New Roman" w:hAnsi="Bodoni MT" w:cs="Arial"/>
          <w:b/>
          <w:bCs/>
          <w:color w:val="0070C0"/>
          <w:sz w:val="28"/>
          <w:szCs w:val="28"/>
          <w:bdr w:val="none" w:sz="0" w:space="0" w:color="auto" w:frame="1"/>
          <w:lang w:val="en-US" w:eastAsia="ru-RU"/>
        </w:rPr>
        <w:t>false</w:t>
      </w:r>
      <w:r w:rsidRPr="00154612">
        <w:rPr>
          <w:rFonts w:ascii="Bodoni MT" w:eastAsia="Times New Roman" w:hAnsi="Bodoni MT" w:cs="Arial"/>
          <w:color w:val="0070C0"/>
          <w:sz w:val="28"/>
          <w:szCs w:val="28"/>
          <w:lang w:val="en-US" w:eastAsia="ru-RU"/>
        </w:rPr>
        <w:t> </w:t>
      </w:r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(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yolg’on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, 0).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Mantiqiy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ma’lumotlarni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e’lon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qilish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uchun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 </w:t>
      </w:r>
      <w:r w:rsidRPr="00154612">
        <w:rPr>
          <w:rFonts w:ascii="Bodoni MT" w:eastAsia="Times New Roman" w:hAnsi="Bodoni MT" w:cs="Arial"/>
          <w:b/>
          <w:bCs/>
          <w:color w:val="0070C0"/>
          <w:sz w:val="28"/>
          <w:szCs w:val="28"/>
          <w:bdr w:val="none" w:sz="0" w:space="0" w:color="auto" w:frame="1"/>
          <w:lang w:val="en-US" w:eastAsia="ru-RU"/>
        </w:rPr>
        <w:t>bool</w:t>
      </w:r>
      <w:r w:rsidRPr="00154612">
        <w:rPr>
          <w:rFonts w:ascii="Bodoni MT" w:eastAsia="Times New Roman" w:hAnsi="Bodoni MT" w:cs="Arial"/>
          <w:color w:val="0070C0"/>
          <w:sz w:val="28"/>
          <w:szCs w:val="28"/>
          <w:lang w:val="en-US" w:eastAsia="ru-RU"/>
        </w:rPr>
        <w:t> 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xizmatchi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so’zidan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foydalaniladi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.</w:t>
      </w:r>
    </w:p>
    <w:p w14:paraId="64245320" w14:textId="77777777" w:rsidR="00154612" w:rsidRPr="00154612" w:rsidRDefault="00154612" w:rsidP="00154612">
      <w:pPr>
        <w:shd w:val="clear" w:color="auto" w:fill="FFFFFF"/>
        <w:spacing w:after="300" w:line="360" w:lineRule="auto"/>
        <w:jc w:val="both"/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</w:pPr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     </w:t>
      </w:r>
      <w:r w:rsidRPr="00154612">
        <w:rPr>
          <w:rFonts w:ascii="Bodoni MT" w:eastAsia="Times New Roman" w:hAnsi="Bodoni MT" w:cs="Arial"/>
          <w:color w:val="0070C0"/>
          <w:sz w:val="28"/>
          <w:szCs w:val="28"/>
          <w:lang w:val="en-US" w:eastAsia="ru-RU"/>
        </w:rPr>
        <w:t xml:space="preserve">bool </w:t>
      </w:r>
      <w:proofErr w:type="spellStart"/>
      <w:proofErr w:type="gramStart"/>
      <w:r w:rsidRPr="00154612">
        <w:rPr>
          <w:rFonts w:ascii="Bodoni MT" w:eastAsia="Times New Roman" w:hAnsi="Bodoni MT" w:cs="Arial"/>
          <w:color w:val="ED7D31" w:themeColor="accent2"/>
          <w:sz w:val="28"/>
          <w:szCs w:val="28"/>
          <w:lang w:val="en-US" w:eastAsia="ru-RU"/>
        </w:rPr>
        <w:t>a,b</w:t>
      </w:r>
      <w:proofErr w:type="spellEnd"/>
      <w:proofErr w:type="gramEnd"/>
      <w:r w:rsidRPr="00154612">
        <w:rPr>
          <w:rFonts w:ascii="Bodoni MT" w:eastAsia="Times New Roman" w:hAnsi="Bodoni MT" w:cs="Arial"/>
          <w:color w:val="ED7D31" w:themeColor="accent2"/>
          <w:sz w:val="28"/>
          <w:szCs w:val="28"/>
          <w:lang w:val="en-US" w:eastAsia="ru-RU"/>
        </w:rPr>
        <w:t>;</w:t>
      </w:r>
    </w:p>
    <w:p w14:paraId="6095E2A4" w14:textId="77777777" w:rsidR="00154612" w:rsidRPr="00154612" w:rsidRDefault="00154612" w:rsidP="00154612">
      <w:pPr>
        <w:shd w:val="clear" w:color="auto" w:fill="FFFFFF"/>
        <w:spacing w:after="300" w:line="360" w:lineRule="auto"/>
        <w:jc w:val="both"/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</w:pP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Mantiqiy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toifadagi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o’zgaruvchilarga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qiymat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berish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quyidagicha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amalga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oshiriladi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:</w:t>
      </w:r>
    </w:p>
    <w:p w14:paraId="71249C9F" w14:textId="77777777" w:rsidR="00154612" w:rsidRPr="00154612" w:rsidRDefault="00154612" w:rsidP="00154612">
      <w:pPr>
        <w:shd w:val="clear" w:color="auto" w:fill="FFFFFF"/>
        <w:spacing w:after="0" w:line="360" w:lineRule="auto"/>
        <w:jc w:val="both"/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</w:pPr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     </w:t>
      </w:r>
      <w:r w:rsidRPr="00154612">
        <w:rPr>
          <w:rFonts w:ascii="Bodoni MT" w:eastAsia="Times New Roman" w:hAnsi="Bodoni MT" w:cs="Arial"/>
          <w:color w:val="ED7D31" w:themeColor="accent2"/>
          <w:sz w:val="28"/>
          <w:szCs w:val="28"/>
          <w:lang w:val="en-US" w:eastAsia="ru-RU"/>
        </w:rPr>
        <w:t xml:space="preserve">a </w:t>
      </w:r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= </w:t>
      </w:r>
      <w:r w:rsidRPr="00154612">
        <w:rPr>
          <w:rFonts w:ascii="Bodoni MT" w:eastAsia="Times New Roman" w:hAnsi="Bodoni MT" w:cs="Arial"/>
          <w:b/>
          <w:bCs/>
          <w:color w:val="0070C0"/>
          <w:sz w:val="28"/>
          <w:szCs w:val="28"/>
          <w:bdr w:val="none" w:sz="0" w:space="0" w:color="auto" w:frame="1"/>
          <w:lang w:val="en-US" w:eastAsia="ru-RU"/>
        </w:rPr>
        <w:t>true</w:t>
      </w:r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; </w:t>
      </w:r>
      <w:r w:rsidRPr="00154612">
        <w:rPr>
          <w:rFonts w:ascii="Bodoni MT" w:eastAsia="Times New Roman" w:hAnsi="Bodoni MT" w:cs="Arial"/>
          <w:i/>
          <w:iCs/>
          <w:color w:val="333333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proofErr w:type="spellStart"/>
      <w:r w:rsidRPr="00154612">
        <w:rPr>
          <w:rFonts w:ascii="Bodoni MT" w:eastAsia="Times New Roman" w:hAnsi="Bodoni MT" w:cs="Arial"/>
          <w:i/>
          <w:iCs/>
          <w:color w:val="92D050"/>
          <w:sz w:val="28"/>
          <w:szCs w:val="28"/>
          <w:bdr w:val="none" w:sz="0" w:space="0" w:color="auto" w:frame="1"/>
          <w:lang w:val="en-US" w:eastAsia="ru-RU"/>
        </w:rPr>
        <w:t>rost</w:t>
      </w:r>
      <w:proofErr w:type="spellEnd"/>
    </w:p>
    <w:p w14:paraId="249960F2" w14:textId="77777777" w:rsidR="00154612" w:rsidRPr="00154612" w:rsidRDefault="00154612" w:rsidP="00154612">
      <w:pPr>
        <w:shd w:val="clear" w:color="auto" w:fill="FFFFFF"/>
        <w:spacing w:after="0" w:line="360" w:lineRule="auto"/>
        <w:jc w:val="both"/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</w:pPr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     </w:t>
      </w:r>
      <w:r w:rsidRPr="00154612">
        <w:rPr>
          <w:rFonts w:ascii="Bodoni MT" w:eastAsia="Times New Roman" w:hAnsi="Bodoni MT" w:cs="Arial"/>
          <w:color w:val="ED7D31" w:themeColor="accent2"/>
          <w:sz w:val="28"/>
          <w:szCs w:val="28"/>
          <w:lang w:val="en-US" w:eastAsia="ru-RU"/>
        </w:rPr>
        <w:t xml:space="preserve">b </w:t>
      </w:r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= </w:t>
      </w:r>
      <w:r w:rsidRPr="00154612">
        <w:rPr>
          <w:rFonts w:ascii="Bodoni MT" w:eastAsia="Times New Roman" w:hAnsi="Bodoni MT" w:cs="Arial"/>
          <w:b/>
          <w:bCs/>
          <w:color w:val="0070C0"/>
          <w:sz w:val="28"/>
          <w:szCs w:val="28"/>
          <w:bdr w:val="none" w:sz="0" w:space="0" w:color="auto" w:frame="1"/>
          <w:lang w:val="en-US" w:eastAsia="ru-RU"/>
        </w:rPr>
        <w:t>0</w:t>
      </w:r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; </w:t>
      </w:r>
      <w:r w:rsidRPr="00154612">
        <w:rPr>
          <w:rFonts w:ascii="Bodoni MT" w:eastAsia="Times New Roman" w:hAnsi="Bodoni MT" w:cs="Arial"/>
          <w:i/>
          <w:iCs/>
          <w:color w:val="333333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proofErr w:type="spellStart"/>
      <w:r w:rsidRPr="00154612">
        <w:rPr>
          <w:rFonts w:ascii="Bodoni MT" w:eastAsia="Times New Roman" w:hAnsi="Bodoni MT" w:cs="Arial"/>
          <w:i/>
          <w:iCs/>
          <w:color w:val="92D050"/>
          <w:sz w:val="28"/>
          <w:szCs w:val="28"/>
          <w:bdr w:val="none" w:sz="0" w:space="0" w:color="auto" w:frame="1"/>
          <w:lang w:val="en-US" w:eastAsia="ru-RU"/>
        </w:rPr>
        <w:t>yolg’on</w:t>
      </w:r>
      <w:proofErr w:type="spellEnd"/>
      <w:r w:rsidRPr="00154612">
        <w:rPr>
          <w:rFonts w:ascii="Bodoni MT" w:eastAsia="Times New Roman" w:hAnsi="Bodoni MT" w:cs="Arial"/>
          <w:i/>
          <w:iCs/>
          <w:color w:val="92D050"/>
          <w:sz w:val="28"/>
          <w:szCs w:val="28"/>
          <w:bdr w:val="none" w:sz="0" w:space="0" w:color="auto" w:frame="1"/>
          <w:lang w:val="en-US" w:eastAsia="ru-RU"/>
        </w:rPr>
        <w:t>, false</w:t>
      </w:r>
    </w:p>
    <w:p w14:paraId="2B28EE05" w14:textId="77777777" w:rsidR="00154612" w:rsidRPr="00154612" w:rsidRDefault="00154612" w:rsidP="00154612">
      <w:pPr>
        <w:spacing w:after="0" w:line="360" w:lineRule="auto"/>
        <w:rPr>
          <w:rFonts w:ascii="Bodoni MT" w:eastAsia="Times New Roman" w:hAnsi="Bodoni MT" w:cs="Times New Roman"/>
          <w:sz w:val="28"/>
          <w:szCs w:val="28"/>
          <w:lang w:eastAsia="ru-RU"/>
        </w:rPr>
      </w:pPr>
      <w:r w:rsidRPr="00154612">
        <w:rPr>
          <w:rFonts w:ascii="Bodoni MT" w:eastAsia="Times New Roman" w:hAnsi="Bodoni MT" w:cs="Times New Roman"/>
          <w:sz w:val="28"/>
          <w:szCs w:val="28"/>
          <w:lang w:eastAsia="ru-RU"/>
        </w:rPr>
        <w:pict w14:anchorId="54AB26F7">
          <v:rect id="_x0000_i1025" style="width:0;height:1.5pt" o:hralign="center" o:hrstd="t" o:hrnoshade="t" o:hr="t" fillcolor="#333" stroked="f"/>
        </w:pict>
      </w:r>
    </w:p>
    <w:p w14:paraId="5C4001F1" w14:textId="77777777" w:rsidR="00154612" w:rsidRPr="00154612" w:rsidRDefault="00154612" w:rsidP="00154612">
      <w:pPr>
        <w:shd w:val="clear" w:color="auto" w:fill="FFFFFF"/>
        <w:spacing w:after="0" w:line="360" w:lineRule="auto"/>
        <w:jc w:val="both"/>
        <w:rPr>
          <w:rFonts w:ascii="Bodoni MT" w:eastAsia="Times New Roman" w:hAnsi="Bodoni MT" w:cs="Arial"/>
          <w:color w:val="00B0F0"/>
          <w:sz w:val="28"/>
          <w:szCs w:val="28"/>
          <w:lang w:eastAsia="ru-RU"/>
        </w:rPr>
      </w:pPr>
      <w:proofErr w:type="spellStart"/>
      <w:r w:rsidRPr="00154612">
        <w:rPr>
          <w:rFonts w:ascii="Bodoni MT" w:eastAsia="Times New Roman" w:hAnsi="Bodoni MT" w:cs="Arial"/>
          <w:b/>
          <w:bCs/>
          <w:color w:val="00B0F0"/>
          <w:sz w:val="28"/>
          <w:szCs w:val="28"/>
          <w:bdr w:val="none" w:sz="0" w:space="0" w:color="auto" w:frame="1"/>
          <w:lang w:eastAsia="ru-RU"/>
        </w:rPr>
        <w:t>Mantiqiy</w:t>
      </w:r>
      <w:proofErr w:type="spellEnd"/>
      <w:r w:rsidRPr="00154612">
        <w:rPr>
          <w:rFonts w:ascii="Bodoni MT" w:eastAsia="Times New Roman" w:hAnsi="Bodoni MT" w:cs="Arial"/>
          <w:b/>
          <w:bCs/>
          <w:color w:val="00B0F0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b/>
          <w:bCs/>
          <w:color w:val="00B0F0"/>
          <w:sz w:val="28"/>
          <w:szCs w:val="28"/>
          <w:bdr w:val="none" w:sz="0" w:space="0" w:color="auto" w:frame="1"/>
          <w:lang w:eastAsia="ru-RU"/>
        </w:rPr>
        <w:t>amallar</w:t>
      </w:r>
      <w:proofErr w:type="spellEnd"/>
      <w:r w:rsidRPr="00154612">
        <w:rPr>
          <w:rFonts w:ascii="Bodoni MT" w:eastAsia="Times New Roman" w:hAnsi="Bodoni MT" w:cs="Arial"/>
          <w:b/>
          <w:bCs/>
          <w:color w:val="00B0F0"/>
          <w:sz w:val="28"/>
          <w:szCs w:val="28"/>
          <w:bdr w:val="none" w:sz="0" w:space="0" w:color="auto" w:frame="1"/>
          <w:lang w:eastAsia="ru-RU"/>
        </w:rPr>
        <w:t>:</w:t>
      </w:r>
    </w:p>
    <w:p w14:paraId="1E97695F" w14:textId="77777777" w:rsidR="00154612" w:rsidRPr="00154612" w:rsidRDefault="00154612" w:rsidP="00154612">
      <w:pPr>
        <w:spacing w:after="0" w:line="360" w:lineRule="auto"/>
        <w:rPr>
          <w:rFonts w:ascii="Bodoni MT" w:eastAsia="Times New Roman" w:hAnsi="Bodoni MT" w:cs="Times New Roman"/>
          <w:sz w:val="28"/>
          <w:szCs w:val="28"/>
          <w:lang w:eastAsia="ru-RU"/>
        </w:rPr>
      </w:pPr>
      <w:r w:rsidRPr="00154612">
        <w:rPr>
          <w:rFonts w:ascii="Bodoni MT" w:eastAsia="Times New Roman" w:hAnsi="Bodoni MT" w:cs="Times New Roman"/>
          <w:sz w:val="28"/>
          <w:szCs w:val="28"/>
          <w:lang w:eastAsia="ru-RU"/>
        </w:rPr>
        <w:pict w14:anchorId="4502BFBA">
          <v:rect id="_x0000_i1026" style="width:0;height:1.5pt" o:hralign="center" o:hrstd="t" o:hrnoshade="t" o:hr="t" fillcolor="#333" stroked="f"/>
        </w:pict>
      </w:r>
    </w:p>
    <w:p w14:paraId="31B22DCA" w14:textId="77777777" w:rsidR="00154612" w:rsidRPr="00154612" w:rsidRDefault="00154612" w:rsidP="00154612">
      <w:pPr>
        <w:shd w:val="clear" w:color="auto" w:fill="FFFFFF"/>
        <w:spacing w:after="0" w:line="360" w:lineRule="auto"/>
        <w:jc w:val="both"/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</w:pPr>
      <w:r w:rsidRPr="00154612">
        <w:rPr>
          <w:rFonts w:ascii="Bodoni MT" w:eastAsia="Times New Roman" w:hAnsi="Bodoni MT" w:cs="Arial"/>
          <w:b/>
          <w:bCs/>
          <w:color w:val="333333"/>
          <w:sz w:val="28"/>
          <w:szCs w:val="28"/>
          <w:bdr w:val="none" w:sz="0" w:space="0" w:color="auto" w:frame="1"/>
          <w:lang w:val="en-US" w:eastAsia="ru-RU"/>
        </w:rPr>
        <w:t>!</w:t>
      </w:r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 (</w:t>
      </w:r>
      <w:proofErr w:type="spellStart"/>
      <w:proofErr w:type="gramStart"/>
      <w:r w:rsidRPr="00154612">
        <w:rPr>
          <w:rFonts w:ascii="Bodoni MT" w:eastAsia="Times New Roman" w:hAnsi="Bodoni MT" w:cs="Arial"/>
          <w:color w:val="FF0000"/>
          <w:sz w:val="28"/>
          <w:szCs w:val="28"/>
          <w:lang w:val="en-US" w:eastAsia="ru-RU"/>
        </w:rPr>
        <w:t>inkor</w:t>
      </w:r>
      <w:proofErr w:type="spellEnd"/>
      <w:proofErr w:type="gramEnd"/>
      <w:r w:rsidRPr="00154612">
        <w:rPr>
          <w:rFonts w:ascii="Bodoni MT" w:eastAsia="Times New Roman" w:hAnsi="Bodoni MT" w:cs="Arial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FF0000"/>
          <w:sz w:val="28"/>
          <w:szCs w:val="28"/>
          <w:lang w:val="en-US" w:eastAsia="ru-RU"/>
        </w:rPr>
        <w:t>qilish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) –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mantiqiy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operatori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mantiqiy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ifodalar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yoki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o’zgaruvchilar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oldidan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qo’yiladi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.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Mantiqiy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ifoda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yoki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o’zgaruvchining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qiymatini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teskarisiga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o’zgartiradi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.</w:t>
      </w:r>
    </w:p>
    <w:p w14:paraId="1B9374C7" w14:textId="77777777" w:rsidR="00154612" w:rsidRPr="00154612" w:rsidRDefault="00154612" w:rsidP="00154612">
      <w:pPr>
        <w:shd w:val="clear" w:color="auto" w:fill="FFFFFF"/>
        <w:spacing w:after="0" w:line="360" w:lineRule="auto"/>
        <w:jc w:val="both"/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</w:pPr>
      <w:r w:rsidRPr="00154612">
        <w:rPr>
          <w:rFonts w:ascii="Bodoni MT" w:eastAsia="Times New Roman" w:hAnsi="Bodoni MT" w:cs="Arial"/>
          <w:b/>
          <w:bCs/>
          <w:color w:val="FF0000"/>
          <w:sz w:val="28"/>
          <w:szCs w:val="28"/>
          <w:bdr w:val="none" w:sz="0" w:space="0" w:color="auto" w:frame="1"/>
          <w:lang w:val="en-US" w:eastAsia="ru-RU"/>
        </w:rPr>
        <w:t>&amp;&amp;</w:t>
      </w:r>
      <w:r w:rsidRPr="00154612">
        <w:rPr>
          <w:rFonts w:ascii="Bodoni MT" w:eastAsia="Times New Roman" w:hAnsi="Bodoni MT" w:cs="Arial"/>
          <w:b/>
          <w:bCs/>
          <w:color w:val="333333"/>
          <w:sz w:val="28"/>
          <w:szCs w:val="28"/>
          <w:bdr w:val="none" w:sz="0" w:space="0" w:color="auto" w:frame="1"/>
          <w:lang w:val="en-US" w:eastAsia="ru-RU"/>
        </w:rPr>
        <w:t> </w:t>
      </w:r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(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mantiqiy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ko’paytirish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) –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mantiqiy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operatori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ikkita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mantiqiy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o’zgaruvchini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birlashtiradi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. Agar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ikkila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o’zgaruvchi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ham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rost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qiymatga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ega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bo’lsa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natija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rost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,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aks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holda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yolg’on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natija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beradi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.</w:t>
      </w:r>
    </w:p>
    <w:p w14:paraId="02F3BA55" w14:textId="77777777" w:rsidR="00154612" w:rsidRPr="00154612" w:rsidRDefault="00154612" w:rsidP="00154612">
      <w:pPr>
        <w:shd w:val="clear" w:color="auto" w:fill="FFFFFF"/>
        <w:spacing w:after="0" w:line="360" w:lineRule="auto"/>
        <w:jc w:val="both"/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</w:pPr>
      <w:r w:rsidRPr="00154612">
        <w:rPr>
          <w:rFonts w:ascii="Bodoni MT" w:eastAsia="Times New Roman" w:hAnsi="Bodoni MT" w:cs="Arial"/>
          <w:b/>
          <w:bCs/>
          <w:color w:val="FF0000"/>
          <w:sz w:val="28"/>
          <w:szCs w:val="28"/>
          <w:bdr w:val="none" w:sz="0" w:space="0" w:color="auto" w:frame="1"/>
          <w:lang w:val="en-US" w:eastAsia="ru-RU"/>
        </w:rPr>
        <w:t>||</w:t>
      </w:r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 (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mantiqiy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qo’shish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) –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mantiqiy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operatori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ikkita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mantiqiy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o’zgaruvchini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birlashtiradi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. Agar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o’zgaruvchilardan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kamida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bittasi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rost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qiymatga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ega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bo’lsa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natija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rost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,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aks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holda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yolg’on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natija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beradi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val="en-US" w:eastAsia="ru-RU"/>
        </w:rPr>
        <w:t>.</w:t>
      </w:r>
    </w:p>
    <w:p w14:paraId="5B3FFFA8" w14:textId="77777777" w:rsidR="00154612" w:rsidRPr="00154612" w:rsidRDefault="00154612" w:rsidP="00154612">
      <w:pPr>
        <w:spacing w:after="0" w:line="360" w:lineRule="auto"/>
        <w:rPr>
          <w:rFonts w:ascii="Bodoni MT" w:eastAsia="Times New Roman" w:hAnsi="Bodoni MT" w:cs="Times New Roman"/>
          <w:sz w:val="28"/>
          <w:szCs w:val="28"/>
          <w:lang w:eastAsia="ru-RU"/>
        </w:rPr>
      </w:pPr>
      <w:r w:rsidRPr="00154612">
        <w:rPr>
          <w:rFonts w:ascii="Bodoni MT" w:eastAsia="Times New Roman" w:hAnsi="Bodoni MT" w:cs="Times New Roman"/>
          <w:sz w:val="28"/>
          <w:szCs w:val="28"/>
          <w:lang w:eastAsia="ru-RU"/>
        </w:rPr>
        <w:pict w14:anchorId="15820EED">
          <v:rect id="_x0000_i1027" style="width:0;height:1.5pt" o:hralign="center" o:hrstd="t" o:hrnoshade="t" o:hr="t" fillcolor="#333" stroked="f"/>
        </w:pict>
      </w:r>
    </w:p>
    <w:p w14:paraId="413FB364" w14:textId="77777777" w:rsidR="00154612" w:rsidRPr="00154612" w:rsidRDefault="00154612" w:rsidP="00154612">
      <w:pPr>
        <w:shd w:val="clear" w:color="auto" w:fill="FFFFFF"/>
        <w:spacing w:after="0" w:line="360" w:lineRule="auto"/>
        <w:jc w:val="center"/>
        <w:rPr>
          <w:rFonts w:ascii="Bodoni MT" w:eastAsia="Times New Roman" w:hAnsi="Bodoni MT" w:cs="Arial"/>
          <w:color w:val="333333"/>
          <w:sz w:val="28"/>
          <w:szCs w:val="28"/>
          <w:lang w:eastAsia="ru-RU"/>
        </w:rPr>
      </w:pPr>
      <w:r w:rsidRPr="00154612">
        <w:rPr>
          <w:rFonts w:ascii="Bodoni MT" w:eastAsia="Times New Roman" w:hAnsi="Bodoni M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! – </w:t>
      </w:r>
      <w:proofErr w:type="spellStart"/>
      <w:r w:rsidRPr="00154612">
        <w:rPr>
          <w:rFonts w:ascii="Bodoni MT" w:eastAsia="Times New Roman" w:hAnsi="Bodoni M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mantiqiy</w:t>
      </w:r>
      <w:proofErr w:type="spellEnd"/>
      <w:r w:rsidRPr="00154612">
        <w:rPr>
          <w:rFonts w:ascii="Bodoni MT" w:eastAsia="Times New Roman" w:hAnsi="Bodoni M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inkor</w:t>
      </w:r>
      <w:proofErr w:type="spellEnd"/>
      <w:r w:rsidRPr="00154612">
        <w:rPr>
          <w:rFonts w:ascii="Bodoni MT" w:eastAsia="Times New Roman" w:hAnsi="Bodoni M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operatori</w:t>
      </w:r>
      <w:proofErr w:type="spellEnd"/>
      <w:r w:rsidRPr="00154612">
        <w:rPr>
          <w:rFonts w:ascii="Bodoni MT" w:eastAsia="Times New Roman" w:hAnsi="Bodoni M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jadvali</w:t>
      </w:r>
      <w:proofErr w:type="spellEnd"/>
    </w:p>
    <w:tbl>
      <w:tblPr>
        <w:tblW w:w="9300" w:type="dxa"/>
        <w:jc w:val="center"/>
        <w:tblCellSpacing w:w="15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2"/>
        <w:gridCol w:w="4618"/>
      </w:tblGrid>
      <w:tr w:rsidR="00154612" w:rsidRPr="00154612" w14:paraId="313B8B24" w14:textId="77777777" w:rsidTr="00154612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3D1C843" w14:textId="77777777" w:rsidR="00154612" w:rsidRPr="00154612" w:rsidRDefault="00154612" w:rsidP="00154612">
            <w:pPr>
              <w:spacing w:after="0" w:line="360" w:lineRule="auto"/>
              <w:jc w:val="center"/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</w:pPr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> 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FC9060" w14:textId="77777777" w:rsidR="00154612" w:rsidRPr="00154612" w:rsidRDefault="00154612" w:rsidP="00154612">
            <w:pPr>
              <w:spacing w:after="0" w:line="360" w:lineRule="auto"/>
              <w:jc w:val="center"/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>!X</w:t>
            </w:r>
            <w:proofErr w:type="gramEnd"/>
          </w:p>
        </w:tc>
      </w:tr>
      <w:tr w:rsidR="00154612" w:rsidRPr="00154612" w14:paraId="1BD85EEB" w14:textId="77777777" w:rsidTr="00154612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455BCDE" w14:textId="77777777" w:rsidR="00154612" w:rsidRPr="00154612" w:rsidRDefault="00154612" w:rsidP="00154612">
            <w:pPr>
              <w:spacing w:after="0" w:line="360" w:lineRule="auto"/>
              <w:jc w:val="center"/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</w:pPr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3B73DA" w14:textId="77777777" w:rsidR="00154612" w:rsidRPr="00154612" w:rsidRDefault="00154612" w:rsidP="00154612">
            <w:pPr>
              <w:spacing w:after="0" w:line="360" w:lineRule="auto"/>
              <w:jc w:val="center"/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>true</w:t>
            </w:r>
            <w:proofErr w:type="spellEnd"/>
          </w:p>
        </w:tc>
      </w:tr>
      <w:tr w:rsidR="00154612" w:rsidRPr="00154612" w14:paraId="219E1CC4" w14:textId="77777777" w:rsidTr="00154612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outset" w:sz="2" w:space="0" w:color="auto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BE266D" w14:textId="77777777" w:rsidR="00154612" w:rsidRPr="00154612" w:rsidRDefault="00154612" w:rsidP="00154612">
            <w:pPr>
              <w:spacing w:after="0" w:line="360" w:lineRule="auto"/>
              <w:jc w:val="center"/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</w:pPr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D50142" w14:textId="77777777" w:rsidR="00154612" w:rsidRPr="00154612" w:rsidRDefault="00154612" w:rsidP="00154612">
            <w:pPr>
              <w:spacing w:after="0" w:line="360" w:lineRule="auto"/>
              <w:jc w:val="center"/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</w:pPr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>false</w:t>
            </w:r>
            <w:proofErr w:type="spellEnd"/>
          </w:p>
        </w:tc>
      </w:tr>
    </w:tbl>
    <w:p w14:paraId="49C2523C" w14:textId="77777777" w:rsidR="00154612" w:rsidRPr="00154612" w:rsidRDefault="00154612" w:rsidP="00154612">
      <w:pPr>
        <w:shd w:val="clear" w:color="auto" w:fill="FFFFFF"/>
        <w:spacing w:after="0" w:line="360" w:lineRule="auto"/>
        <w:jc w:val="center"/>
        <w:rPr>
          <w:rFonts w:ascii="Bodoni MT" w:eastAsia="Times New Roman" w:hAnsi="Bodoni MT" w:cs="Arial"/>
          <w:color w:val="333333"/>
          <w:sz w:val="28"/>
          <w:szCs w:val="28"/>
          <w:lang w:eastAsia="ru-RU"/>
        </w:rPr>
      </w:pPr>
      <w:r w:rsidRPr="00154612">
        <w:rPr>
          <w:rFonts w:ascii="Bodoni MT" w:eastAsia="Times New Roman" w:hAnsi="Bodoni M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&amp;&amp;, || </w:t>
      </w:r>
      <w:proofErr w:type="spellStart"/>
      <w:r w:rsidRPr="00154612">
        <w:rPr>
          <w:rFonts w:ascii="Bodoni MT" w:eastAsia="Times New Roman" w:hAnsi="Bodoni M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mantiqiy</w:t>
      </w:r>
      <w:proofErr w:type="spellEnd"/>
      <w:r w:rsidRPr="00154612">
        <w:rPr>
          <w:rFonts w:ascii="Bodoni MT" w:eastAsia="Times New Roman" w:hAnsi="Bodoni M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operatorlari</w:t>
      </w:r>
      <w:proofErr w:type="spellEnd"/>
      <w:r w:rsidRPr="00154612">
        <w:rPr>
          <w:rFonts w:ascii="Bodoni MT" w:eastAsia="Times New Roman" w:hAnsi="Bodoni M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jadvali</w:t>
      </w:r>
      <w:proofErr w:type="spellEnd"/>
    </w:p>
    <w:tbl>
      <w:tblPr>
        <w:tblW w:w="9300" w:type="dxa"/>
        <w:jc w:val="center"/>
        <w:tblCellSpacing w:w="15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5"/>
        <w:gridCol w:w="1950"/>
        <w:gridCol w:w="2813"/>
        <w:gridCol w:w="2572"/>
      </w:tblGrid>
      <w:tr w:rsidR="00154612" w:rsidRPr="00154612" w14:paraId="64BDFAAB" w14:textId="77777777" w:rsidTr="00154612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9A921" w14:textId="77777777" w:rsidR="00154612" w:rsidRPr="00154612" w:rsidRDefault="00154612" w:rsidP="00154612">
            <w:pPr>
              <w:spacing w:after="0" w:line="360" w:lineRule="auto"/>
              <w:jc w:val="center"/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</w:pPr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F3A2EF4" w14:textId="77777777" w:rsidR="00154612" w:rsidRPr="00154612" w:rsidRDefault="00154612" w:rsidP="00154612">
            <w:pPr>
              <w:spacing w:after="0" w:line="360" w:lineRule="auto"/>
              <w:jc w:val="center"/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</w:pPr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> 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62829EC" w14:textId="77777777" w:rsidR="00154612" w:rsidRPr="00154612" w:rsidRDefault="00154612" w:rsidP="00154612">
            <w:pPr>
              <w:spacing w:after="0" w:line="360" w:lineRule="auto"/>
              <w:jc w:val="center"/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</w:pPr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>X &amp;&amp; 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DDD1010" w14:textId="77777777" w:rsidR="00154612" w:rsidRPr="00154612" w:rsidRDefault="00154612" w:rsidP="00154612">
            <w:pPr>
              <w:spacing w:after="0" w:line="360" w:lineRule="auto"/>
              <w:jc w:val="center"/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</w:pPr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>X || Y</w:t>
            </w:r>
          </w:p>
        </w:tc>
      </w:tr>
      <w:tr w:rsidR="00154612" w:rsidRPr="00154612" w14:paraId="0F77E8CF" w14:textId="77777777" w:rsidTr="00154612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466F8D" w14:textId="77777777" w:rsidR="00154612" w:rsidRPr="00154612" w:rsidRDefault="00154612" w:rsidP="00154612">
            <w:pPr>
              <w:spacing w:after="0" w:line="360" w:lineRule="auto"/>
              <w:jc w:val="center"/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</w:pPr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432509D" w14:textId="77777777" w:rsidR="00154612" w:rsidRPr="00154612" w:rsidRDefault="00154612" w:rsidP="00154612">
            <w:pPr>
              <w:spacing w:after="0" w:line="360" w:lineRule="auto"/>
              <w:jc w:val="center"/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</w:pPr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94B4916" w14:textId="77777777" w:rsidR="00154612" w:rsidRPr="00154612" w:rsidRDefault="00154612" w:rsidP="00154612">
            <w:pPr>
              <w:spacing w:after="0" w:line="360" w:lineRule="auto"/>
              <w:jc w:val="center"/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</w:pPr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83FB7B9" w14:textId="77777777" w:rsidR="00154612" w:rsidRPr="00154612" w:rsidRDefault="00154612" w:rsidP="00154612">
            <w:pPr>
              <w:spacing w:after="0" w:line="360" w:lineRule="auto"/>
              <w:jc w:val="center"/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</w:pPr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>false</w:t>
            </w:r>
            <w:proofErr w:type="spellEnd"/>
          </w:p>
        </w:tc>
      </w:tr>
      <w:tr w:rsidR="00154612" w:rsidRPr="00154612" w14:paraId="6371E19C" w14:textId="77777777" w:rsidTr="00154612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62B144F" w14:textId="77777777" w:rsidR="00154612" w:rsidRPr="00154612" w:rsidRDefault="00154612" w:rsidP="00154612">
            <w:pPr>
              <w:spacing w:after="0" w:line="360" w:lineRule="auto"/>
              <w:jc w:val="center"/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</w:pPr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DB6DCA3" w14:textId="77777777" w:rsidR="00154612" w:rsidRPr="00154612" w:rsidRDefault="00154612" w:rsidP="00154612">
            <w:pPr>
              <w:spacing w:after="0" w:line="360" w:lineRule="auto"/>
              <w:jc w:val="center"/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</w:pPr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3B2D10" w14:textId="77777777" w:rsidR="00154612" w:rsidRPr="00154612" w:rsidRDefault="00154612" w:rsidP="00154612">
            <w:pPr>
              <w:spacing w:after="0" w:line="360" w:lineRule="auto"/>
              <w:jc w:val="center"/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</w:pPr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83C7C1B" w14:textId="77777777" w:rsidR="00154612" w:rsidRPr="00154612" w:rsidRDefault="00154612" w:rsidP="00154612">
            <w:pPr>
              <w:spacing w:after="0" w:line="360" w:lineRule="auto"/>
              <w:jc w:val="center"/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</w:pPr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>true</w:t>
            </w:r>
            <w:proofErr w:type="spellEnd"/>
          </w:p>
        </w:tc>
      </w:tr>
      <w:tr w:rsidR="00154612" w:rsidRPr="00154612" w14:paraId="7AA6A5C7" w14:textId="77777777" w:rsidTr="00154612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E91AA8" w14:textId="77777777" w:rsidR="00154612" w:rsidRPr="00154612" w:rsidRDefault="00154612" w:rsidP="00154612">
            <w:pPr>
              <w:spacing w:after="0" w:line="360" w:lineRule="auto"/>
              <w:jc w:val="center"/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</w:pPr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3B0519B" w14:textId="77777777" w:rsidR="00154612" w:rsidRPr="00154612" w:rsidRDefault="00154612" w:rsidP="00154612">
            <w:pPr>
              <w:spacing w:after="0" w:line="360" w:lineRule="auto"/>
              <w:jc w:val="center"/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</w:pPr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E379872" w14:textId="77777777" w:rsidR="00154612" w:rsidRPr="00154612" w:rsidRDefault="00154612" w:rsidP="00154612">
            <w:pPr>
              <w:spacing w:after="0" w:line="360" w:lineRule="auto"/>
              <w:jc w:val="center"/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</w:pPr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E05842" w14:textId="77777777" w:rsidR="00154612" w:rsidRPr="00154612" w:rsidRDefault="00154612" w:rsidP="00154612">
            <w:pPr>
              <w:spacing w:after="0" w:line="360" w:lineRule="auto"/>
              <w:jc w:val="center"/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</w:pPr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>true</w:t>
            </w:r>
            <w:proofErr w:type="spellEnd"/>
          </w:p>
        </w:tc>
      </w:tr>
      <w:tr w:rsidR="00154612" w:rsidRPr="00154612" w14:paraId="76C9D583" w14:textId="77777777" w:rsidTr="00154612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outset" w:sz="2" w:space="0" w:color="auto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632C045" w14:textId="77777777" w:rsidR="00154612" w:rsidRPr="00154612" w:rsidRDefault="00154612" w:rsidP="00154612">
            <w:pPr>
              <w:spacing w:after="0" w:line="360" w:lineRule="auto"/>
              <w:jc w:val="center"/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</w:pPr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lastRenderedPageBreak/>
              <w:t> </w:t>
            </w:r>
            <w:proofErr w:type="spellStart"/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outset" w:sz="2" w:space="0" w:color="auto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07165F" w14:textId="77777777" w:rsidR="00154612" w:rsidRPr="00154612" w:rsidRDefault="00154612" w:rsidP="00154612">
            <w:pPr>
              <w:spacing w:after="0" w:line="360" w:lineRule="auto"/>
              <w:jc w:val="center"/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outset" w:sz="2" w:space="0" w:color="auto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F2054A" w14:textId="77777777" w:rsidR="00154612" w:rsidRPr="00154612" w:rsidRDefault="00154612" w:rsidP="00154612">
            <w:pPr>
              <w:spacing w:after="0" w:line="360" w:lineRule="auto"/>
              <w:jc w:val="center"/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C1CC5E" w14:textId="77777777" w:rsidR="00154612" w:rsidRPr="00154612" w:rsidRDefault="00154612" w:rsidP="00154612">
            <w:pPr>
              <w:spacing w:after="0" w:line="360" w:lineRule="auto"/>
              <w:jc w:val="center"/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</w:pPr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>true</w:t>
            </w:r>
            <w:proofErr w:type="spellEnd"/>
          </w:p>
        </w:tc>
      </w:tr>
    </w:tbl>
    <w:p w14:paraId="3810F89A" w14:textId="77777777" w:rsidR="00154612" w:rsidRPr="00154612" w:rsidRDefault="00154612" w:rsidP="00154612">
      <w:pPr>
        <w:shd w:val="clear" w:color="auto" w:fill="FFFFFF"/>
        <w:spacing w:after="0" w:line="360" w:lineRule="auto"/>
        <w:rPr>
          <w:rFonts w:ascii="Bodoni MT" w:eastAsia="Times New Roman" w:hAnsi="Bodoni MT" w:cs="Arial"/>
          <w:color w:val="00B0F0"/>
          <w:sz w:val="28"/>
          <w:szCs w:val="28"/>
          <w:lang w:eastAsia="ru-RU"/>
        </w:rPr>
      </w:pPr>
      <w:proofErr w:type="spellStart"/>
      <w:r w:rsidRPr="00154612">
        <w:rPr>
          <w:rFonts w:ascii="Bodoni MT" w:eastAsia="Times New Roman" w:hAnsi="Bodoni MT" w:cs="Arial"/>
          <w:b/>
          <w:bCs/>
          <w:color w:val="00B0F0"/>
          <w:sz w:val="28"/>
          <w:szCs w:val="28"/>
          <w:bdr w:val="none" w:sz="0" w:space="0" w:color="auto" w:frame="1"/>
          <w:lang w:eastAsia="ru-RU"/>
        </w:rPr>
        <w:t>Mantiqiy</w:t>
      </w:r>
      <w:proofErr w:type="spellEnd"/>
      <w:r w:rsidRPr="00154612">
        <w:rPr>
          <w:rFonts w:ascii="Bodoni MT" w:eastAsia="Times New Roman" w:hAnsi="Bodoni MT" w:cs="Arial"/>
          <w:b/>
          <w:bCs/>
          <w:color w:val="00B0F0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b/>
          <w:bCs/>
          <w:color w:val="00B0F0"/>
          <w:sz w:val="28"/>
          <w:szCs w:val="28"/>
          <w:bdr w:val="none" w:sz="0" w:space="0" w:color="auto" w:frame="1"/>
          <w:lang w:eastAsia="ru-RU"/>
        </w:rPr>
        <w:t>amallarga</w:t>
      </w:r>
      <w:proofErr w:type="spellEnd"/>
      <w:r w:rsidRPr="00154612">
        <w:rPr>
          <w:rFonts w:ascii="Bodoni MT" w:eastAsia="Times New Roman" w:hAnsi="Bodoni MT" w:cs="Arial"/>
          <w:b/>
          <w:bCs/>
          <w:color w:val="00B0F0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b/>
          <w:bCs/>
          <w:color w:val="00B0F0"/>
          <w:sz w:val="28"/>
          <w:szCs w:val="28"/>
          <w:bdr w:val="none" w:sz="0" w:space="0" w:color="auto" w:frame="1"/>
          <w:lang w:eastAsia="ru-RU"/>
        </w:rPr>
        <w:t>misollar</w:t>
      </w:r>
      <w:proofErr w:type="spellEnd"/>
    </w:p>
    <w:p w14:paraId="7E1E0914" w14:textId="77777777" w:rsidR="00154612" w:rsidRPr="00154612" w:rsidRDefault="00154612" w:rsidP="00154612">
      <w:pPr>
        <w:shd w:val="clear" w:color="auto" w:fill="FFFFFF"/>
        <w:spacing w:after="300" w:line="360" w:lineRule="auto"/>
        <w:rPr>
          <w:rFonts w:ascii="Bodoni MT" w:eastAsia="Times New Roman" w:hAnsi="Bodoni MT" w:cs="Arial"/>
          <w:color w:val="333333"/>
          <w:sz w:val="28"/>
          <w:szCs w:val="28"/>
          <w:lang w:eastAsia="ru-RU"/>
        </w:rPr>
      </w:pPr>
      <w:r w:rsidRPr="00154612">
        <w:rPr>
          <w:rFonts w:ascii="Bodoni MT" w:eastAsia="Times New Roman" w:hAnsi="Bodoni MT" w:cs="Arial"/>
          <w:color w:val="FF0000"/>
          <w:sz w:val="28"/>
          <w:szCs w:val="28"/>
          <w:lang w:eastAsia="ru-RU"/>
        </w:rPr>
        <w:t xml:space="preserve">a </w:t>
      </w:r>
      <w:r w:rsidRPr="00154612">
        <w:rPr>
          <w:rFonts w:ascii="Bodoni MT" w:eastAsia="Times New Roman" w:hAnsi="Bodoni MT" w:cs="Arial"/>
          <w:color w:val="333333"/>
          <w:sz w:val="28"/>
          <w:szCs w:val="28"/>
          <w:lang w:eastAsia="ru-RU"/>
        </w:rPr>
        <w:t xml:space="preserve">= </w:t>
      </w:r>
      <w:proofErr w:type="spellStart"/>
      <w:r w:rsidRPr="00154612">
        <w:rPr>
          <w:rFonts w:ascii="Bodoni MT" w:eastAsia="Times New Roman" w:hAnsi="Bodoni MT" w:cs="Arial"/>
          <w:color w:val="FFC000"/>
          <w:sz w:val="28"/>
          <w:szCs w:val="28"/>
          <w:lang w:eastAsia="ru-RU"/>
        </w:rPr>
        <w:t>true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eastAsia="ru-RU"/>
        </w:rPr>
        <w:t xml:space="preserve">; </w:t>
      </w:r>
      <w:r w:rsidRPr="00154612">
        <w:rPr>
          <w:rFonts w:ascii="Bodoni MT" w:eastAsia="Times New Roman" w:hAnsi="Bodoni MT" w:cs="Arial"/>
          <w:color w:val="FF0000"/>
          <w:sz w:val="28"/>
          <w:szCs w:val="28"/>
          <w:lang w:eastAsia="ru-RU"/>
        </w:rPr>
        <w:t xml:space="preserve">b </w:t>
      </w:r>
      <w:r w:rsidRPr="00154612">
        <w:rPr>
          <w:rFonts w:ascii="Bodoni MT" w:eastAsia="Times New Roman" w:hAnsi="Bodoni MT" w:cs="Arial"/>
          <w:color w:val="333333"/>
          <w:sz w:val="28"/>
          <w:szCs w:val="28"/>
          <w:lang w:eastAsia="ru-RU"/>
        </w:rPr>
        <w:t xml:space="preserve">= </w:t>
      </w:r>
      <w:proofErr w:type="spellStart"/>
      <w:r w:rsidRPr="00154612">
        <w:rPr>
          <w:rFonts w:ascii="Bodoni MT" w:eastAsia="Times New Roman" w:hAnsi="Bodoni MT" w:cs="Arial"/>
          <w:color w:val="FFC000"/>
          <w:sz w:val="28"/>
          <w:szCs w:val="28"/>
          <w:lang w:eastAsia="ru-RU"/>
        </w:rPr>
        <w:t>false</w:t>
      </w:r>
      <w:proofErr w:type="spellEnd"/>
      <w:r w:rsidRPr="00154612">
        <w:rPr>
          <w:rFonts w:ascii="Bodoni MT" w:eastAsia="Times New Roman" w:hAnsi="Bodoni MT" w:cs="Arial"/>
          <w:color w:val="333333"/>
          <w:sz w:val="28"/>
          <w:szCs w:val="28"/>
          <w:lang w:eastAsia="ru-RU"/>
        </w:rPr>
        <w:t>;</w:t>
      </w:r>
    </w:p>
    <w:p w14:paraId="614F3C00" w14:textId="77777777" w:rsidR="00154612" w:rsidRPr="00154612" w:rsidRDefault="00154612" w:rsidP="00154612">
      <w:pPr>
        <w:shd w:val="clear" w:color="auto" w:fill="FFFFFF"/>
        <w:spacing w:after="300" w:line="360" w:lineRule="auto"/>
        <w:rPr>
          <w:rFonts w:ascii="Bodoni MT" w:eastAsia="Times New Roman" w:hAnsi="Bodoni MT" w:cs="Arial"/>
          <w:color w:val="333333"/>
          <w:sz w:val="28"/>
          <w:szCs w:val="28"/>
          <w:lang w:eastAsia="ru-RU"/>
        </w:rPr>
      </w:pPr>
      <w:r w:rsidRPr="00154612">
        <w:rPr>
          <w:rFonts w:ascii="Bodoni MT" w:eastAsia="Times New Roman" w:hAnsi="Bodoni MT" w:cs="Arial"/>
          <w:color w:val="333333"/>
          <w:sz w:val="28"/>
          <w:szCs w:val="28"/>
          <w:lang w:eastAsia="ru-RU"/>
        </w:rPr>
        <w:t xml:space="preserve">c </w:t>
      </w:r>
      <w:proofErr w:type="gramStart"/>
      <w:r w:rsidRPr="00154612">
        <w:rPr>
          <w:rFonts w:ascii="Bodoni MT" w:eastAsia="Times New Roman" w:hAnsi="Bodoni MT" w:cs="Arial"/>
          <w:color w:val="333333"/>
          <w:sz w:val="28"/>
          <w:szCs w:val="28"/>
          <w:lang w:eastAsia="ru-RU"/>
        </w:rPr>
        <w:t xml:space="preserve">= </w:t>
      </w:r>
      <w:r w:rsidRPr="00154612">
        <w:rPr>
          <w:rFonts w:ascii="Bodoni MT" w:eastAsia="Times New Roman" w:hAnsi="Bodoni MT" w:cs="Arial"/>
          <w:color w:val="FF0000"/>
          <w:sz w:val="28"/>
          <w:szCs w:val="28"/>
          <w:lang w:eastAsia="ru-RU"/>
        </w:rPr>
        <w:t>!</w:t>
      </w:r>
      <w:r w:rsidRPr="00154612">
        <w:rPr>
          <w:rFonts w:ascii="Bodoni MT" w:eastAsia="Times New Roman" w:hAnsi="Bodoni MT" w:cs="Arial"/>
          <w:color w:val="FFC000"/>
          <w:sz w:val="28"/>
          <w:szCs w:val="28"/>
          <w:lang w:eastAsia="ru-RU"/>
        </w:rPr>
        <w:t>a</w:t>
      </w:r>
      <w:proofErr w:type="gramEnd"/>
      <w:r w:rsidRPr="00154612">
        <w:rPr>
          <w:rFonts w:ascii="Bodoni MT" w:eastAsia="Times New Roman" w:hAnsi="Bodoni MT" w:cs="Arial"/>
          <w:color w:val="333333"/>
          <w:sz w:val="28"/>
          <w:szCs w:val="28"/>
          <w:lang w:eastAsia="ru-RU"/>
        </w:rPr>
        <w:t xml:space="preserve">; { c = </w:t>
      </w:r>
      <w:proofErr w:type="spellStart"/>
      <w:r w:rsidRPr="00154612">
        <w:rPr>
          <w:rFonts w:ascii="Bodoni MT" w:eastAsia="Times New Roman" w:hAnsi="Bodoni MT" w:cs="Arial"/>
          <w:color w:val="FFC000"/>
          <w:sz w:val="28"/>
          <w:szCs w:val="28"/>
          <w:lang w:eastAsia="ru-RU"/>
        </w:rPr>
        <w:t>false</w:t>
      </w:r>
      <w:proofErr w:type="spellEnd"/>
      <w:r w:rsidRPr="00154612">
        <w:rPr>
          <w:rFonts w:ascii="Bodoni MT" w:eastAsia="Times New Roman" w:hAnsi="Bodoni MT" w:cs="Arial"/>
          <w:color w:val="FFC000"/>
          <w:sz w:val="28"/>
          <w:szCs w:val="28"/>
          <w:lang w:eastAsia="ru-RU"/>
        </w:rPr>
        <w:t xml:space="preserve"> </w:t>
      </w:r>
      <w:r w:rsidRPr="00154612">
        <w:rPr>
          <w:rFonts w:ascii="Bodoni MT" w:eastAsia="Times New Roman" w:hAnsi="Bodoni MT" w:cs="Arial"/>
          <w:color w:val="333333"/>
          <w:sz w:val="28"/>
          <w:szCs w:val="28"/>
          <w:lang w:eastAsia="ru-RU"/>
        </w:rPr>
        <w:t>}</w:t>
      </w:r>
    </w:p>
    <w:p w14:paraId="37BDB008" w14:textId="77777777" w:rsidR="00154612" w:rsidRPr="00154612" w:rsidRDefault="00154612" w:rsidP="00154612">
      <w:pPr>
        <w:shd w:val="clear" w:color="auto" w:fill="FFFFFF"/>
        <w:spacing w:after="300" w:line="360" w:lineRule="auto"/>
        <w:rPr>
          <w:rFonts w:ascii="Bodoni MT" w:eastAsia="Times New Roman" w:hAnsi="Bodoni MT" w:cs="Arial"/>
          <w:color w:val="333333"/>
          <w:sz w:val="28"/>
          <w:szCs w:val="28"/>
          <w:lang w:eastAsia="ru-RU"/>
        </w:rPr>
      </w:pPr>
      <w:r w:rsidRPr="00154612">
        <w:rPr>
          <w:rFonts w:ascii="Bodoni MT" w:eastAsia="Times New Roman" w:hAnsi="Bodoni MT" w:cs="Arial"/>
          <w:color w:val="333333"/>
          <w:sz w:val="28"/>
          <w:szCs w:val="28"/>
          <w:lang w:eastAsia="ru-RU"/>
        </w:rPr>
        <w:t xml:space="preserve">c = a </w:t>
      </w:r>
      <w:r w:rsidRPr="00154612">
        <w:rPr>
          <w:rFonts w:ascii="Bodoni MT" w:eastAsia="Times New Roman" w:hAnsi="Bodoni MT" w:cs="Arial"/>
          <w:color w:val="FF0000"/>
          <w:sz w:val="28"/>
          <w:szCs w:val="28"/>
          <w:lang w:eastAsia="ru-RU"/>
        </w:rPr>
        <w:t xml:space="preserve">&amp;&amp; </w:t>
      </w:r>
      <w:r w:rsidRPr="00154612">
        <w:rPr>
          <w:rFonts w:ascii="Bodoni MT" w:eastAsia="Times New Roman" w:hAnsi="Bodoni MT" w:cs="Arial"/>
          <w:color w:val="333333"/>
          <w:sz w:val="28"/>
          <w:szCs w:val="28"/>
          <w:lang w:eastAsia="ru-RU"/>
        </w:rPr>
        <w:t xml:space="preserve">b; </w:t>
      </w:r>
      <w:proofErr w:type="gramStart"/>
      <w:r w:rsidRPr="00154612">
        <w:rPr>
          <w:rFonts w:ascii="Bodoni MT" w:eastAsia="Times New Roman" w:hAnsi="Bodoni MT" w:cs="Arial"/>
          <w:color w:val="333333"/>
          <w:sz w:val="28"/>
          <w:szCs w:val="28"/>
          <w:lang w:eastAsia="ru-RU"/>
        </w:rPr>
        <w:t>{ c</w:t>
      </w:r>
      <w:proofErr w:type="gramEnd"/>
      <w:r w:rsidRPr="00154612">
        <w:rPr>
          <w:rFonts w:ascii="Bodoni MT" w:eastAsia="Times New Roman" w:hAnsi="Bodoni MT" w:cs="Arial"/>
          <w:color w:val="333333"/>
          <w:sz w:val="28"/>
          <w:szCs w:val="28"/>
          <w:lang w:eastAsia="ru-RU"/>
        </w:rPr>
        <w:t xml:space="preserve"> = </w:t>
      </w:r>
      <w:proofErr w:type="spellStart"/>
      <w:r w:rsidRPr="00154612">
        <w:rPr>
          <w:rFonts w:ascii="Bodoni MT" w:eastAsia="Times New Roman" w:hAnsi="Bodoni MT" w:cs="Arial"/>
          <w:color w:val="FFC000"/>
          <w:sz w:val="28"/>
          <w:szCs w:val="28"/>
          <w:lang w:eastAsia="ru-RU"/>
        </w:rPr>
        <w:t>false</w:t>
      </w:r>
      <w:proofErr w:type="spellEnd"/>
      <w:r w:rsidRPr="00154612">
        <w:rPr>
          <w:rFonts w:ascii="Bodoni MT" w:eastAsia="Times New Roman" w:hAnsi="Bodoni MT" w:cs="Arial"/>
          <w:color w:val="FFC000"/>
          <w:sz w:val="28"/>
          <w:szCs w:val="28"/>
          <w:lang w:eastAsia="ru-RU"/>
        </w:rPr>
        <w:t xml:space="preserve"> </w:t>
      </w:r>
      <w:r w:rsidRPr="00154612">
        <w:rPr>
          <w:rFonts w:ascii="Bodoni MT" w:eastAsia="Times New Roman" w:hAnsi="Bodoni MT" w:cs="Arial"/>
          <w:color w:val="333333"/>
          <w:sz w:val="28"/>
          <w:szCs w:val="28"/>
          <w:lang w:eastAsia="ru-RU"/>
        </w:rPr>
        <w:t>}</w:t>
      </w:r>
    </w:p>
    <w:p w14:paraId="0316E931" w14:textId="77777777" w:rsidR="00154612" w:rsidRPr="00154612" w:rsidRDefault="00154612" w:rsidP="00154612">
      <w:pPr>
        <w:shd w:val="clear" w:color="auto" w:fill="FFFFFF"/>
        <w:spacing w:after="300" w:line="360" w:lineRule="auto"/>
        <w:rPr>
          <w:rFonts w:ascii="Bodoni MT" w:eastAsia="Times New Roman" w:hAnsi="Bodoni MT" w:cs="Arial"/>
          <w:color w:val="333333"/>
          <w:sz w:val="28"/>
          <w:szCs w:val="28"/>
          <w:lang w:eastAsia="ru-RU"/>
        </w:rPr>
      </w:pPr>
      <w:r w:rsidRPr="00154612">
        <w:rPr>
          <w:rFonts w:ascii="Bodoni MT" w:eastAsia="Times New Roman" w:hAnsi="Bodoni MT" w:cs="Arial"/>
          <w:color w:val="333333"/>
          <w:sz w:val="28"/>
          <w:szCs w:val="28"/>
          <w:lang w:eastAsia="ru-RU"/>
        </w:rPr>
        <w:t xml:space="preserve">c = a </w:t>
      </w:r>
      <w:r w:rsidRPr="00154612">
        <w:rPr>
          <w:rFonts w:ascii="Bodoni MT" w:eastAsia="Times New Roman" w:hAnsi="Bodoni MT" w:cs="Arial"/>
          <w:color w:val="FF0000"/>
          <w:sz w:val="28"/>
          <w:szCs w:val="28"/>
          <w:lang w:eastAsia="ru-RU"/>
        </w:rPr>
        <w:t>||</w:t>
      </w:r>
      <w:r w:rsidRPr="00154612">
        <w:rPr>
          <w:rFonts w:ascii="Bodoni MT" w:eastAsia="Times New Roman" w:hAnsi="Bodoni MT" w:cs="Arial"/>
          <w:color w:val="333333"/>
          <w:sz w:val="28"/>
          <w:szCs w:val="28"/>
          <w:lang w:eastAsia="ru-RU"/>
        </w:rPr>
        <w:t xml:space="preserve"> b; </w:t>
      </w:r>
      <w:proofErr w:type="gramStart"/>
      <w:r w:rsidRPr="00154612">
        <w:rPr>
          <w:rFonts w:ascii="Bodoni MT" w:eastAsia="Times New Roman" w:hAnsi="Bodoni MT" w:cs="Arial"/>
          <w:color w:val="333333"/>
          <w:sz w:val="28"/>
          <w:szCs w:val="28"/>
          <w:lang w:eastAsia="ru-RU"/>
        </w:rPr>
        <w:t>{ c</w:t>
      </w:r>
      <w:proofErr w:type="gramEnd"/>
      <w:r w:rsidRPr="00154612">
        <w:rPr>
          <w:rFonts w:ascii="Bodoni MT" w:eastAsia="Times New Roman" w:hAnsi="Bodoni MT" w:cs="Arial"/>
          <w:color w:val="333333"/>
          <w:sz w:val="28"/>
          <w:szCs w:val="28"/>
          <w:lang w:eastAsia="ru-RU"/>
        </w:rPr>
        <w:t xml:space="preserve"> = </w:t>
      </w:r>
      <w:proofErr w:type="spellStart"/>
      <w:r w:rsidRPr="00154612">
        <w:rPr>
          <w:rFonts w:ascii="Bodoni MT" w:eastAsia="Times New Roman" w:hAnsi="Bodoni MT" w:cs="Arial"/>
          <w:color w:val="FFC000"/>
          <w:sz w:val="28"/>
          <w:szCs w:val="28"/>
          <w:lang w:eastAsia="ru-RU"/>
        </w:rPr>
        <w:t>true</w:t>
      </w:r>
      <w:proofErr w:type="spellEnd"/>
      <w:r w:rsidRPr="00154612">
        <w:rPr>
          <w:rFonts w:ascii="Bodoni MT" w:eastAsia="Times New Roman" w:hAnsi="Bodoni MT" w:cs="Arial"/>
          <w:color w:val="FFC000"/>
          <w:sz w:val="28"/>
          <w:szCs w:val="28"/>
          <w:lang w:eastAsia="ru-RU"/>
        </w:rPr>
        <w:t xml:space="preserve"> </w:t>
      </w:r>
      <w:r w:rsidRPr="00154612">
        <w:rPr>
          <w:rFonts w:ascii="Bodoni MT" w:eastAsia="Times New Roman" w:hAnsi="Bodoni MT" w:cs="Arial"/>
          <w:color w:val="333333"/>
          <w:sz w:val="28"/>
          <w:szCs w:val="28"/>
          <w:lang w:eastAsia="ru-RU"/>
        </w:rPr>
        <w:t>}</w:t>
      </w:r>
    </w:p>
    <w:p w14:paraId="20FCBED1" w14:textId="77777777" w:rsidR="00154612" w:rsidRPr="00154612" w:rsidRDefault="00154612" w:rsidP="00154612">
      <w:pPr>
        <w:spacing w:after="0" w:line="360" w:lineRule="auto"/>
        <w:rPr>
          <w:rFonts w:ascii="Bodoni MT" w:eastAsia="Times New Roman" w:hAnsi="Bodoni MT" w:cs="Times New Roman"/>
          <w:sz w:val="28"/>
          <w:szCs w:val="28"/>
          <w:lang w:eastAsia="ru-RU"/>
        </w:rPr>
      </w:pPr>
      <w:r w:rsidRPr="00154612">
        <w:rPr>
          <w:rFonts w:ascii="Bodoni MT" w:eastAsia="Times New Roman" w:hAnsi="Bodoni MT" w:cs="Times New Roman"/>
          <w:sz w:val="28"/>
          <w:szCs w:val="28"/>
          <w:lang w:eastAsia="ru-RU"/>
        </w:rPr>
        <w:pict w14:anchorId="39835119">
          <v:rect id="_x0000_i1028" style="width:0;height:1.5pt" o:hralign="center" o:hrstd="t" o:hrnoshade="t" o:hr="t" fillcolor="#333" stroked="f"/>
        </w:pict>
      </w:r>
    </w:p>
    <w:p w14:paraId="1B310C61" w14:textId="77777777" w:rsidR="00154612" w:rsidRPr="00154612" w:rsidRDefault="00154612" w:rsidP="00154612">
      <w:pPr>
        <w:shd w:val="clear" w:color="auto" w:fill="FFFFFF"/>
        <w:spacing w:after="0" w:line="360" w:lineRule="auto"/>
        <w:rPr>
          <w:rFonts w:ascii="Bodoni MT" w:eastAsia="Times New Roman" w:hAnsi="Bodoni MT" w:cs="Arial"/>
          <w:color w:val="00B0F0"/>
          <w:sz w:val="32"/>
          <w:szCs w:val="32"/>
          <w:lang w:eastAsia="ru-RU"/>
        </w:rPr>
      </w:pPr>
      <w:proofErr w:type="spellStart"/>
      <w:r w:rsidRPr="00154612">
        <w:rPr>
          <w:rFonts w:ascii="Bodoni MT" w:eastAsia="Times New Roman" w:hAnsi="Bodoni MT" w:cs="Arial"/>
          <w:b/>
          <w:bCs/>
          <w:color w:val="00B0F0"/>
          <w:sz w:val="28"/>
          <w:szCs w:val="28"/>
          <w:bdr w:val="none" w:sz="0" w:space="0" w:color="auto" w:frame="1"/>
          <w:lang w:eastAsia="ru-RU"/>
        </w:rPr>
        <w:t>Munosabat</w:t>
      </w:r>
      <w:proofErr w:type="spellEnd"/>
      <w:r w:rsidRPr="00154612">
        <w:rPr>
          <w:rFonts w:ascii="Bodoni MT" w:eastAsia="Times New Roman" w:hAnsi="Bodoni MT" w:cs="Arial"/>
          <w:b/>
          <w:bCs/>
          <w:color w:val="00B0F0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154612">
        <w:rPr>
          <w:rFonts w:ascii="Bodoni MT" w:eastAsia="Times New Roman" w:hAnsi="Bodoni MT" w:cs="Arial"/>
          <w:b/>
          <w:bCs/>
          <w:color w:val="00B0F0"/>
          <w:sz w:val="28"/>
          <w:szCs w:val="28"/>
          <w:bdr w:val="none" w:sz="0" w:space="0" w:color="auto" w:frame="1"/>
          <w:lang w:eastAsia="ru-RU"/>
        </w:rPr>
        <w:t>amallari</w:t>
      </w:r>
      <w:proofErr w:type="spellEnd"/>
    </w:p>
    <w:p w14:paraId="43B4B569" w14:textId="77777777" w:rsidR="00154612" w:rsidRPr="00154612" w:rsidRDefault="00154612" w:rsidP="00154612">
      <w:pPr>
        <w:spacing w:after="0" w:line="360" w:lineRule="auto"/>
        <w:rPr>
          <w:rFonts w:ascii="Bodoni MT" w:eastAsia="Times New Roman" w:hAnsi="Bodoni MT" w:cs="Times New Roman"/>
          <w:sz w:val="28"/>
          <w:szCs w:val="28"/>
          <w:lang w:eastAsia="ru-RU"/>
        </w:rPr>
      </w:pPr>
      <w:r w:rsidRPr="00154612">
        <w:rPr>
          <w:rFonts w:ascii="Bodoni MT" w:eastAsia="Times New Roman" w:hAnsi="Bodoni MT" w:cs="Times New Roman"/>
          <w:sz w:val="28"/>
          <w:szCs w:val="28"/>
          <w:lang w:eastAsia="ru-RU"/>
        </w:rPr>
        <w:pict w14:anchorId="7DCAEBFE">
          <v:rect id="_x0000_i1029" style="width:0;height:1.5pt" o:hralign="center" o:hrstd="t" o:hrnoshade="t" o:hr="t" fillcolor="#333" stroked="f"/>
        </w:pict>
      </w:r>
    </w:p>
    <w:tbl>
      <w:tblPr>
        <w:tblStyle w:val="-54"/>
        <w:tblW w:w="9300" w:type="dxa"/>
        <w:tblLook w:val="0480" w:firstRow="0" w:lastRow="0" w:firstColumn="1" w:lastColumn="0" w:noHBand="0" w:noVBand="1"/>
      </w:tblPr>
      <w:tblGrid>
        <w:gridCol w:w="3848"/>
        <w:gridCol w:w="5452"/>
      </w:tblGrid>
      <w:tr w:rsidR="00154612" w:rsidRPr="00154612" w14:paraId="22042CD6" w14:textId="77777777" w:rsidTr="00154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A064A0" w14:textId="77777777" w:rsidR="00154612" w:rsidRPr="00154612" w:rsidRDefault="00154612" w:rsidP="00154612">
            <w:pPr>
              <w:spacing w:line="360" w:lineRule="auto"/>
              <w:jc w:val="center"/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</w:pPr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 xml:space="preserve"> == – </w:t>
            </w:r>
            <w:proofErr w:type="spellStart"/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>teng</w:t>
            </w:r>
            <w:proofErr w:type="spellEnd"/>
          </w:p>
        </w:tc>
        <w:tc>
          <w:tcPr>
            <w:tcW w:w="0" w:type="auto"/>
            <w:hideMark/>
          </w:tcPr>
          <w:p w14:paraId="5240FBAE" w14:textId="77777777" w:rsidR="00154612" w:rsidRPr="00154612" w:rsidRDefault="00154612" w:rsidP="0015461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</w:pPr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 xml:space="preserve"> &lt;= – </w:t>
            </w:r>
            <w:proofErr w:type="spellStart"/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>kichik</w:t>
            </w:r>
            <w:proofErr w:type="spellEnd"/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>yoki</w:t>
            </w:r>
            <w:proofErr w:type="spellEnd"/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>teng</w:t>
            </w:r>
            <w:proofErr w:type="spellEnd"/>
          </w:p>
        </w:tc>
      </w:tr>
      <w:tr w:rsidR="00154612" w:rsidRPr="00154612" w14:paraId="53A91D46" w14:textId="77777777" w:rsidTr="00154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38D36E" w14:textId="77777777" w:rsidR="00154612" w:rsidRPr="00154612" w:rsidRDefault="00154612" w:rsidP="00154612">
            <w:pPr>
              <w:spacing w:line="360" w:lineRule="auto"/>
              <w:jc w:val="center"/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</w:pPr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> </w:t>
            </w:r>
            <w:proofErr w:type="gramStart"/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>!=</w:t>
            </w:r>
            <w:proofErr w:type="gramEnd"/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>teng</w:t>
            </w:r>
            <w:proofErr w:type="spellEnd"/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>emas</w:t>
            </w:r>
            <w:proofErr w:type="spellEnd"/>
          </w:p>
        </w:tc>
        <w:tc>
          <w:tcPr>
            <w:tcW w:w="0" w:type="auto"/>
            <w:hideMark/>
          </w:tcPr>
          <w:p w14:paraId="4013D397" w14:textId="77777777" w:rsidR="00154612" w:rsidRPr="00154612" w:rsidRDefault="00154612" w:rsidP="0015461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</w:pPr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> </w:t>
            </w:r>
            <w:proofErr w:type="gramStart"/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>&gt;=</w:t>
            </w:r>
            <w:proofErr w:type="gramEnd"/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>katta</w:t>
            </w:r>
            <w:proofErr w:type="spellEnd"/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>yoki</w:t>
            </w:r>
            <w:proofErr w:type="spellEnd"/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>teng</w:t>
            </w:r>
            <w:proofErr w:type="spellEnd"/>
          </w:p>
        </w:tc>
      </w:tr>
      <w:tr w:rsidR="00154612" w:rsidRPr="00154612" w14:paraId="75ED781C" w14:textId="77777777" w:rsidTr="00154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D4E2F8" w14:textId="77777777" w:rsidR="00154612" w:rsidRPr="00154612" w:rsidRDefault="00154612" w:rsidP="00154612">
            <w:pPr>
              <w:spacing w:line="360" w:lineRule="auto"/>
              <w:jc w:val="center"/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</w:pPr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> </w:t>
            </w:r>
            <w:proofErr w:type="gramStart"/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>&lt; –</w:t>
            </w:r>
            <w:proofErr w:type="gramEnd"/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>kichik</w:t>
            </w:r>
            <w:proofErr w:type="spellEnd"/>
          </w:p>
        </w:tc>
        <w:tc>
          <w:tcPr>
            <w:tcW w:w="0" w:type="auto"/>
            <w:hideMark/>
          </w:tcPr>
          <w:p w14:paraId="17140416" w14:textId="77777777" w:rsidR="00154612" w:rsidRPr="00154612" w:rsidRDefault="00154612" w:rsidP="0015461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</w:pPr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 xml:space="preserve"> &gt; – </w:t>
            </w:r>
            <w:proofErr w:type="spellStart"/>
            <w:r w:rsidRPr="00154612">
              <w:rPr>
                <w:rFonts w:ascii="Bodoni MT" w:eastAsia="Times New Roman" w:hAnsi="Bodoni MT" w:cs="Arial"/>
                <w:color w:val="333333"/>
                <w:sz w:val="24"/>
                <w:szCs w:val="24"/>
                <w:lang w:eastAsia="ru-RU"/>
              </w:rPr>
              <w:t>katta</w:t>
            </w:r>
            <w:proofErr w:type="spellEnd"/>
          </w:p>
        </w:tc>
      </w:tr>
    </w:tbl>
    <w:p w14:paraId="3225CC40" w14:textId="77777777" w:rsidR="00154612" w:rsidRPr="00154612" w:rsidRDefault="00154612" w:rsidP="00154612">
      <w:pPr>
        <w:spacing w:after="0" w:line="360" w:lineRule="auto"/>
        <w:rPr>
          <w:rFonts w:ascii="Bodoni MT" w:eastAsia="Times New Roman" w:hAnsi="Bodoni MT" w:cs="Times New Roman"/>
          <w:sz w:val="28"/>
          <w:szCs w:val="28"/>
          <w:lang w:eastAsia="ru-RU"/>
        </w:rPr>
      </w:pPr>
      <w:r w:rsidRPr="00154612">
        <w:rPr>
          <w:rFonts w:ascii="Bodoni MT" w:eastAsia="Times New Roman" w:hAnsi="Bodoni MT" w:cs="Times New Roman"/>
          <w:sz w:val="28"/>
          <w:szCs w:val="28"/>
          <w:lang w:eastAsia="ru-RU"/>
        </w:rPr>
        <w:pict w14:anchorId="6CCC6D27">
          <v:rect id="_x0000_i1030" style="width:0;height:1.5pt" o:hralign="center" o:hrstd="t" o:hrnoshade="t" o:hr="t" fillcolor="#333" stroked="f"/>
        </w:pict>
      </w:r>
    </w:p>
    <w:p w14:paraId="614C36F6" w14:textId="77777777" w:rsidR="00B60491" w:rsidRPr="00154612" w:rsidRDefault="00B60491" w:rsidP="00154612">
      <w:pPr>
        <w:spacing w:line="360" w:lineRule="auto"/>
        <w:rPr>
          <w:rFonts w:ascii="Bodoni MT" w:hAnsi="Bodoni MT"/>
          <w:sz w:val="28"/>
          <w:szCs w:val="28"/>
          <w:lang w:val="en-US"/>
        </w:rPr>
      </w:pPr>
    </w:p>
    <w:sectPr w:rsidR="00B60491" w:rsidRPr="00154612" w:rsidSect="00154612">
      <w:pgSz w:w="11906" w:h="16838"/>
      <w:pgMar w:top="284" w:right="566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12"/>
    <w:rsid w:val="00154612"/>
    <w:rsid w:val="00B6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F4BED"/>
  <w15:chartTrackingRefBased/>
  <w15:docId w15:val="{E4225365-495A-4DEE-B175-F355520DB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546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461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54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54612"/>
    <w:rPr>
      <w:b/>
      <w:bCs/>
    </w:rPr>
  </w:style>
  <w:style w:type="character" w:styleId="a5">
    <w:name w:val="Emphasis"/>
    <w:basedOn w:val="a0"/>
    <w:uiPriority w:val="20"/>
    <w:qFormat/>
    <w:rsid w:val="00154612"/>
    <w:rPr>
      <w:i/>
      <w:iCs/>
    </w:rPr>
  </w:style>
  <w:style w:type="character" w:styleId="a6">
    <w:name w:val="Hyperlink"/>
    <w:basedOn w:val="a0"/>
    <w:uiPriority w:val="99"/>
    <w:semiHidden/>
    <w:unhideWhenUsed/>
    <w:rsid w:val="00154612"/>
    <w:rPr>
      <w:color w:val="0000FF"/>
      <w:u w:val="single"/>
    </w:rPr>
  </w:style>
  <w:style w:type="table" w:styleId="-56">
    <w:name w:val="Grid Table 5 Dark Accent 6"/>
    <w:basedOn w:val="a1"/>
    <w:uiPriority w:val="50"/>
    <w:rsid w:val="001546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46">
    <w:name w:val="Grid Table 4 Accent 6"/>
    <w:basedOn w:val="a1"/>
    <w:uiPriority w:val="49"/>
    <w:rsid w:val="0015461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">
    <w:name w:val="Grid Table 5 Dark"/>
    <w:basedOn w:val="a1"/>
    <w:uiPriority w:val="50"/>
    <w:rsid w:val="001546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2">
    <w:name w:val="Grid Table 5 Dark Accent 2"/>
    <w:basedOn w:val="a1"/>
    <w:uiPriority w:val="50"/>
    <w:rsid w:val="001546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">
    <w:name w:val="Grid Table 5 Dark Accent 3"/>
    <w:basedOn w:val="a1"/>
    <w:uiPriority w:val="50"/>
    <w:rsid w:val="001546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1"/>
    <w:uiPriority w:val="50"/>
    <w:rsid w:val="001546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3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musaxon urmanov</dc:creator>
  <cp:keywords/>
  <dc:description/>
  <cp:lastModifiedBy>musaxon urmanov</cp:lastModifiedBy>
  <cp:revision>1</cp:revision>
  <dcterms:created xsi:type="dcterms:W3CDTF">2022-11-26T12:40:00Z</dcterms:created>
  <dcterms:modified xsi:type="dcterms:W3CDTF">2022-11-26T12:48:00Z</dcterms:modified>
</cp:coreProperties>
</file>