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66E5" w14:textId="1E79E5D7" w:rsidR="00CD08A8" w:rsidRPr="00CD08A8" w:rsidRDefault="00CD08A8" w:rsidP="00CD08A8">
      <w:pPr>
        <w:jc w:val="center"/>
        <w:rPr>
          <w:rFonts w:ascii="Bookman Old Style" w:hAnsi="Bookman Old Style"/>
          <w:sz w:val="48"/>
          <w:szCs w:val="48"/>
          <w:lang w:val="en-US" w:eastAsia="ru-RU"/>
        </w:rPr>
      </w:pPr>
      <w:proofErr w:type="spellStart"/>
      <w:r w:rsidRPr="00CD08A8">
        <w:rPr>
          <w:rFonts w:ascii="Algerian" w:hAnsi="Algerian"/>
          <w:sz w:val="48"/>
          <w:szCs w:val="48"/>
          <w:lang w:val="en-US" w:eastAsia="ru-RU"/>
        </w:rPr>
        <w:t>Ifodalar</w:t>
      </w:r>
      <w:proofErr w:type="spellEnd"/>
    </w:p>
    <w:p w14:paraId="64DB9A5B" w14:textId="77777777" w:rsidR="00CD08A8" w:rsidRPr="00CD08A8" w:rsidRDefault="00CD08A8" w:rsidP="00CD08A8">
      <w:pPr>
        <w:pStyle w:val="a3"/>
        <w:shd w:val="clear" w:color="auto" w:fill="FFFFFF"/>
        <w:spacing w:before="0" w:beforeAutospacing="0" w:after="300" w:afterAutospacing="0"/>
        <w:ind w:firstLine="708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C++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tilida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o’zgaruvchi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qiymatini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birga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oshirish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va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kamaytirish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samarali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usullari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bor.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Ular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inkrement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(++)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va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dekrement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(–)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unar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amallardir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.</w:t>
      </w:r>
    </w:p>
    <w:p w14:paraId="57BD7172" w14:textId="77777777" w:rsidR="00CD08A8" w:rsidRPr="00CD08A8" w:rsidRDefault="00CD08A8" w:rsidP="00CD08A8">
      <w:pPr>
        <w:pStyle w:val="a3"/>
        <w:shd w:val="clear" w:color="auto" w:fill="FFFFFF"/>
        <w:spacing w:before="0" w:beforeAutospacing="0" w:after="300" w:afterAutospacing="0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Inkrement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va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dekrement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amallarining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prefiks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va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postfiks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ko’rinishlari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mavjud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.</w:t>
      </w:r>
    </w:p>
    <w:p w14:paraId="19B5FAD5" w14:textId="77777777" w:rsidR="00CD08A8" w:rsidRPr="00CD08A8" w:rsidRDefault="00CD08A8" w:rsidP="00CD08A8">
      <w:pPr>
        <w:pStyle w:val="a3"/>
        <w:shd w:val="clear" w:color="auto" w:fill="FFFFFF"/>
        <w:spacing w:before="0" w:beforeAutospacing="0" w:after="300" w:afterAutospacing="0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CD08A8">
        <w:rPr>
          <w:rFonts w:ascii="Bookman Old Style" w:hAnsi="Bookman Old Style" w:cs="Arial"/>
          <w:color w:val="FF0000"/>
          <w:sz w:val="23"/>
          <w:szCs w:val="23"/>
          <w:lang w:val="en-US"/>
        </w:rPr>
        <w:t xml:space="preserve">x = y++; </w:t>
      </w:r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//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postfiks</w:t>
      </w:r>
      <w:proofErr w:type="spellEnd"/>
    </w:p>
    <w:p w14:paraId="75647DBD" w14:textId="77777777" w:rsidR="00CD08A8" w:rsidRPr="00CD08A8" w:rsidRDefault="00CD08A8" w:rsidP="00CD08A8">
      <w:pPr>
        <w:pStyle w:val="a3"/>
        <w:shd w:val="clear" w:color="auto" w:fill="FFFFFF"/>
        <w:spacing w:before="0" w:beforeAutospacing="0" w:after="300" w:afterAutospacing="0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CD08A8">
        <w:rPr>
          <w:rFonts w:ascii="Bookman Old Style" w:hAnsi="Bookman Old Style" w:cs="Arial"/>
          <w:color w:val="FF0000"/>
          <w:sz w:val="23"/>
          <w:szCs w:val="23"/>
          <w:lang w:val="en-US"/>
        </w:rPr>
        <w:t xml:space="preserve">x = –y; </w:t>
      </w:r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//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prefiks</w:t>
      </w:r>
      <w:proofErr w:type="spellEnd"/>
    </w:p>
    <w:p w14:paraId="2B38BCFD" w14:textId="77777777" w:rsidR="00CD08A8" w:rsidRPr="00CD08A8" w:rsidRDefault="00CD08A8" w:rsidP="00CD08A8">
      <w:pPr>
        <w:pStyle w:val="a3"/>
        <w:shd w:val="clear" w:color="auto" w:fill="FFFFFF"/>
        <w:spacing w:before="0" w:beforeAutospacing="0" w:after="300" w:afterAutospacing="0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sanagich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++; //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unar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amal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, «++</w:t>
      </w:r>
      <w:proofErr w:type="spellStart"/>
      <w:proofErr w:type="gram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sanagich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;»</w:t>
      </w:r>
      <w:proofErr w:type="gram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bilan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ekvivalent</w:t>
      </w:r>
      <w:proofErr w:type="spellEnd"/>
    </w:p>
    <w:p w14:paraId="3AB6FD2B" w14:textId="77777777" w:rsidR="00CD08A8" w:rsidRPr="00CD08A8" w:rsidRDefault="00CD08A8" w:rsidP="00CD08A8">
      <w:pPr>
        <w:pStyle w:val="a3"/>
        <w:shd w:val="clear" w:color="auto" w:fill="FFFFFF"/>
        <w:spacing w:before="0" w:beforeAutospacing="0" w:after="300" w:afterAutospacing="0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CD08A8">
        <w:rPr>
          <w:rFonts w:ascii="Bookman Old Style" w:hAnsi="Bookman Old Style" w:cs="Arial"/>
          <w:color w:val="FF0000"/>
          <w:sz w:val="23"/>
          <w:szCs w:val="23"/>
          <w:lang w:val="en-US"/>
        </w:rPr>
        <w:t xml:space="preserve">a–; </w:t>
      </w:r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//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unar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amal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, «–</w:t>
      </w:r>
      <w:proofErr w:type="gram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a;»</w:t>
      </w:r>
      <w:proofErr w:type="gram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bilan</w:t>
      </w:r>
      <w:proofErr w:type="spellEnd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CD08A8">
        <w:rPr>
          <w:rFonts w:ascii="Bookman Old Style" w:hAnsi="Bookman Old Style" w:cs="Arial"/>
          <w:color w:val="333333"/>
          <w:sz w:val="23"/>
          <w:szCs w:val="23"/>
          <w:lang w:val="en-US"/>
        </w:rPr>
        <w:t>ekvivalent</w:t>
      </w:r>
      <w:proofErr w:type="spellEnd"/>
    </w:p>
    <w:p w14:paraId="4C898476" w14:textId="7FD86977" w:rsidR="00B60491" w:rsidRDefault="00CD08A8" w:rsidP="00CD08A8">
      <w:pPr>
        <w:jc w:val="center"/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proofErr w:type="spellStart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Quyidagi</w:t>
      </w:r>
      <w:proofErr w:type="spellEnd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keltirilgan</w:t>
      </w:r>
      <w:proofErr w:type="spellEnd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amallar</w:t>
      </w:r>
      <w:proofErr w:type="spellEnd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bir</w:t>
      </w:r>
      <w:proofErr w:type="spellEnd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xil</w:t>
      </w:r>
      <w:proofErr w:type="spellEnd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vazifani</w:t>
      </w:r>
      <w:proofErr w:type="spellEnd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bajaradi</w:t>
      </w:r>
      <w:proofErr w:type="spellEnd"/>
      <w:r w:rsidRPr="00CD08A8">
        <w:rPr>
          <w:rStyle w:val="a4"/>
          <w:rFonts w:ascii="Arial" w:hAnsi="Arial" w:cs="Arial"/>
          <w:color w:val="00B050"/>
          <w:sz w:val="23"/>
          <w:szCs w:val="23"/>
          <w:bdr w:val="none" w:sz="0" w:space="0" w:color="auto" w:frame="1"/>
          <w:shd w:val="clear" w:color="auto" w:fill="FFFFFF"/>
          <w:lang w:val="en-US"/>
        </w:rPr>
        <w:t>:</w:t>
      </w:r>
    </w:p>
    <w:tbl>
      <w:tblPr>
        <w:tblStyle w:val="-46"/>
        <w:tblW w:w="9300" w:type="dxa"/>
        <w:tblLook w:val="04A0" w:firstRow="1" w:lastRow="0" w:firstColumn="1" w:lastColumn="0" w:noHBand="0" w:noVBand="1"/>
      </w:tblPr>
      <w:tblGrid>
        <w:gridCol w:w="3984"/>
        <w:gridCol w:w="5316"/>
      </w:tblGrid>
      <w:tr w:rsidR="00CD08A8" w:rsidRPr="00CD08A8" w14:paraId="286EBFBA" w14:textId="77777777" w:rsidTr="00CD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D4F03" w14:textId="56C5877F" w:rsidR="00CD08A8" w:rsidRPr="00CD08A8" w:rsidRDefault="00CD08A8" w:rsidP="00CD08A8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eastAsia="ru-RU"/>
              </w:rPr>
              <w:t>i</w:t>
            </w:r>
            <w:proofErr w:type="spellEnd"/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++;</w:t>
            </w:r>
          </w:p>
        </w:tc>
        <w:tc>
          <w:tcPr>
            <w:tcW w:w="0" w:type="auto"/>
            <w:hideMark/>
          </w:tcPr>
          <w:p w14:paraId="3B8CED0C" w14:textId="77777777" w:rsidR="00CD08A8" w:rsidRPr="00CD08A8" w:rsidRDefault="00CD08A8" w:rsidP="00CD0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i = i + 1;</w:t>
            </w:r>
          </w:p>
        </w:tc>
      </w:tr>
      <w:tr w:rsidR="00CD08A8" w:rsidRPr="00CD08A8" w14:paraId="37D60104" w14:textId="77777777" w:rsidTr="00CD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DF84B" w14:textId="77777777" w:rsidR="00CD08A8" w:rsidRPr="00CD08A8" w:rsidRDefault="00CD08A8" w:rsidP="00CD08A8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i–;</w:t>
            </w:r>
          </w:p>
        </w:tc>
        <w:tc>
          <w:tcPr>
            <w:tcW w:w="0" w:type="auto"/>
            <w:hideMark/>
          </w:tcPr>
          <w:p w14:paraId="01EB3828" w14:textId="77777777" w:rsidR="00CD08A8" w:rsidRPr="00CD08A8" w:rsidRDefault="00CD08A8" w:rsidP="00CD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i = i – 1;</w:t>
            </w:r>
          </w:p>
        </w:tc>
      </w:tr>
      <w:tr w:rsidR="00CD08A8" w:rsidRPr="00CD08A8" w14:paraId="747FDD9A" w14:textId="77777777" w:rsidTr="00CD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1CFEC" w14:textId="77777777" w:rsidR="00CD08A8" w:rsidRPr="00CD08A8" w:rsidRDefault="00CD08A8" w:rsidP="00CD08A8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 +=b;</w:t>
            </w:r>
          </w:p>
        </w:tc>
        <w:tc>
          <w:tcPr>
            <w:tcW w:w="0" w:type="auto"/>
            <w:hideMark/>
          </w:tcPr>
          <w:p w14:paraId="02C25692" w14:textId="77777777" w:rsidR="00CD08A8" w:rsidRPr="00CD08A8" w:rsidRDefault="00CD08A8" w:rsidP="00CD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 = a + b;</w:t>
            </w:r>
          </w:p>
        </w:tc>
      </w:tr>
      <w:tr w:rsidR="00CD08A8" w:rsidRPr="00CD08A8" w14:paraId="17832E5C" w14:textId="77777777" w:rsidTr="00CD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5507C" w14:textId="77777777" w:rsidR="00CD08A8" w:rsidRPr="00CD08A8" w:rsidRDefault="00CD08A8" w:rsidP="00CD08A8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 -=b;</w:t>
            </w:r>
          </w:p>
        </w:tc>
        <w:tc>
          <w:tcPr>
            <w:tcW w:w="0" w:type="auto"/>
            <w:hideMark/>
          </w:tcPr>
          <w:p w14:paraId="11CD996A" w14:textId="77777777" w:rsidR="00CD08A8" w:rsidRPr="00CD08A8" w:rsidRDefault="00CD08A8" w:rsidP="00CD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 = a – b;</w:t>
            </w:r>
          </w:p>
        </w:tc>
      </w:tr>
      <w:tr w:rsidR="00CD08A8" w:rsidRPr="00CD08A8" w14:paraId="17700BA6" w14:textId="77777777" w:rsidTr="00CD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63167" w14:textId="77777777" w:rsidR="00CD08A8" w:rsidRPr="00CD08A8" w:rsidRDefault="00CD08A8" w:rsidP="00CD08A8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 *= b – c;</w:t>
            </w:r>
          </w:p>
        </w:tc>
        <w:tc>
          <w:tcPr>
            <w:tcW w:w="0" w:type="auto"/>
            <w:hideMark/>
          </w:tcPr>
          <w:p w14:paraId="02F1F5D1" w14:textId="77777777" w:rsidR="00CD08A8" w:rsidRPr="00CD08A8" w:rsidRDefault="00CD08A8" w:rsidP="00CD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a = a * (b – c</w:t>
            </w:r>
            <w:proofErr w:type="gramStart"/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) ;</w:t>
            </w:r>
            <w:proofErr w:type="gramEnd"/>
          </w:p>
        </w:tc>
      </w:tr>
      <w:tr w:rsidR="00CD08A8" w:rsidRPr="00CD08A8" w14:paraId="55933A1A" w14:textId="77777777" w:rsidTr="00CD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BA60A" w14:textId="77777777" w:rsidR="00CD08A8" w:rsidRPr="00CD08A8" w:rsidRDefault="00CD08A8" w:rsidP="00CD08A8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++i;</w:t>
            </w:r>
          </w:p>
        </w:tc>
        <w:tc>
          <w:tcPr>
            <w:tcW w:w="0" w:type="auto"/>
            <w:hideMark/>
          </w:tcPr>
          <w:p w14:paraId="629DAA18" w14:textId="77777777" w:rsidR="00CD08A8" w:rsidRPr="00CD08A8" w:rsidRDefault="00CD08A8" w:rsidP="00CD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i++;</w:t>
            </w:r>
          </w:p>
        </w:tc>
      </w:tr>
      <w:tr w:rsidR="00CD08A8" w:rsidRPr="00CD08A8" w14:paraId="7D092965" w14:textId="77777777" w:rsidTr="00CD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8DA0E" w14:textId="77777777" w:rsidR="00CD08A8" w:rsidRPr="00CD08A8" w:rsidRDefault="00CD08A8" w:rsidP="00CD08A8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–c</w:t>
            </w:r>
          </w:p>
        </w:tc>
        <w:tc>
          <w:tcPr>
            <w:tcW w:w="0" w:type="auto"/>
            <w:hideMark/>
          </w:tcPr>
          <w:p w14:paraId="16420010" w14:textId="77777777" w:rsidR="00CD08A8" w:rsidRPr="00CD08A8" w:rsidRDefault="00CD08A8" w:rsidP="00CD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CD08A8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c–;</w:t>
            </w:r>
          </w:p>
        </w:tc>
      </w:tr>
    </w:tbl>
    <w:p w14:paraId="3670942B" w14:textId="77777777" w:rsidR="00CD08A8" w:rsidRPr="00CD08A8" w:rsidRDefault="00CD08A8" w:rsidP="00CD08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3"/>
          <w:szCs w:val="23"/>
          <w:lang w:val="en-US" w:eastAsia="ru-RU"/>
        </w:rPr>
      </w:pPr>
      <w:r w:rsidRPr="00CD08A8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val="en-US" w:eastAsia="ru-RU"/>
        </w:rPr>
        <w:t>C</w:t>
      </w:r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 xml:space="preserve">++ da </w:t>
      </w:r>
      <w:proofErr w:type="spellStart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>ifodalar</w:t>
      </w:r>
      <w:proofErr w:type="spellEnd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>quyidagi</w:t>
      </w:r>
      <w:proofErr w:type="spellEnd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>tartibda</w:t>
      </w:r>
      <w:proofErr w:type="spellEnd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>hisoblanadi</w:t>
      </w:r>
      <w:proofErr w:type="spellEnd"/>
      <w:r w:rsidRPr="00CD08A8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US" w:eastAsia="ru-RU"/>
        </w:rPr>
        <w:t>:</w:t>
      </w:r>
    </w:p>
    <w:p w14:paraId="17F115FB" w14:textId="77777777" w:rsidR="00CD08A8" w:rsidRPr="00EF1F5B" w:rsidRDefault="00CD08A8" w:rsidP="00CD08A8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</w:pP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Qavs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ichidagi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ifodalar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hisoblanadi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.</w:t>
      </w:r>
    </w:p>
    <w:p w14:paraId="16E5084A" w14:textId="77777777" w:rsidR="00CD08A8" w:rsidRPr="00EF1F5B" w:rsidRDefault="00CD08A8" w:rsidP="00CD08A8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</w:pP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Funksiyalar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qiymati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hisoblanadi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. (</w:t>
      </w:r>
      <w:proofErr w:type="gram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sin</w:t>
      </w:r>
      <w:proofErr w:type="gram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(x); cos(x), sqrt(x)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va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hokazo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)</w:t>
      </w:r>
    </w:p>
    <w:p w14:paraId="6B7BCB02" w14:textId="77777777" w:rsidR="00CD08A8" w:rsidRPr="00EF1F5B" w:rsidRDefault="00CD08A8" w:rsidP="00CD08A8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</w:pP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Inkor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amali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gram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( !</w:t>
      </w:r>
      <w:proofErr w:type="gram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)</w:t>
      </w:r>
    </w:p>
    <w:p w14:paraId="0727FA8D" w14:textId="77777777" w:rsidR="00CD08A8" w:rsidRPr="00EF1F5B" w:rsidRDefault="00CD08A8" w:rsidP="00CD08A8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</w:pP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Bo’lish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,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ko’paytirish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kabi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amallar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(/, *, %, …)</w:t>
      </w:r>
    </w:p>
    <w:p w14:paraId="23C39937" w14:textId="77777777" w:rsidR="00CD08A8" w:rsidRPr="00EF1F5B" w:rsidRDefault="00CD08A8" w:rsidP="00CD08A8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</w:pP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Qo’shish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kabi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amallar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(+, -, or,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xor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)</w:t>
      </w:r>
    </w:p>
    <w:p w14:paraId="21D989FB" w14:textId="77777777" w:rsidR="00CD08A8" w:rsidRPr="00EF1F5B" w:rsidRDefault="00CD08A8" w:rsidP="00CD08A8">
      <w:pPr>
        <w:numPr>
          <w:ilvl w:val="0"/>
          <w:numId w:val="1"/>
        </w:numPr>
        <w:shd w:val="clear" w:color="auto" w:fill="FFFFFF"/>
        <w:spacing w:after="75" w:line="240" w:lineRule="auto"/>
        <w:ind w:left="945"/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</w:pP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Munosabat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</w:t>
      </w:r>
      <w:proofErr w:type="spell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amallari</w:t>
      </w:r>
      <w:proofErr w:type="spell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 xml:space="preserve"> (</w:t>
      </w:r>
      <w:proofErr w:type="gramStart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=,&lt;</w:t>
      </w:r>
      <w:proofErr w:type="gramEnd"/>
      <w:r w:rsidRPr="00EF1F5B">
        <w:rPr>
          <w:rFonts w:ascii="Bookman Old Style" w:eastAsia="Times New Roman" w:hAnsi="Bookman Old Style" w:cs="Arial"/>
          <w:color w:val="0070C0"/>
          <w:sz w:val="23"/>
          <w:szCs w:val="23"/>
          <w:lang w:eastAsia="ru-RU"/>
        </w:rPr>
        <w:t>&gt;, &lt;, &gt;, &lt;=, &gt;=)</w:t>
      </w:r>
    </w:p>
    <w:p w14:paraId="2C52FB1C" w14:textId="77777777" w:rsidR="00CD08A8" w:rsidRPr="00CD08A8" w:rsidRDefault="00CD08A8" w:rsidP="00CD08A8">
      <w:pPr>
        <w:rPr>
          <w:rFonts w:ascii="Bookman Old Style" w:hAnsi="Bookman Old Style"/>
          <w:color w:val="00B050"/>
          <w:lang w:val="en-US"/>
        </w:rPr>
      </w:pPr>
    </w:p>
    <w:sectPr w:rsidR="00CD08A8" w:rsidRPr="00CD08A8" w:rsidSect="00CD08A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294E"/>
    <w:multiLevelType w:val="multilevel"/>
    <w:tmpl w:val="9EFE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51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8"/>
    <w:rsid w:val="00B60491"/>
    <w:rsid w:val="00CD08A8"/>
    <w:rsid w:val="00EF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57AA"/>
  <w15:chartTrackingRefBased/>
  <w15:docId w15:val="{1E137711-3853-4387-9A10-E5CE009A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0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8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D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08A8"/>
    <w:rPr>
      <w:b/>
      <w:bCs/>
    </w:rPr>
  </w:style>
  <w:style w:type="table" w:styleId="-23">
    <w:name w:val="Grid Table 2 Accent 3"/>
    <w:basedOn w:val="a1"/>
    <w:uiPriority w:val="47"/>
    <w:rsid w:val="00CD08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Grid Table 4 Accent 1"/>
    <w:basedOn w:val="a1"/>
    <w:uiPriority w:val="49"/>
    <w:rsid w:val="00CD08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1"/>
    <w:uiPriority w:val="49"/>
    <w:rsid w:val="00CD08A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musaxon urmanov</dc:creator>
  <cp:keywords/>
  <dc:description/>
  <cp:lastModifiedBy>musaxon urmanov</cp:lastModifiedBy>
  <cp:revision>2</cp:revision>
  <dcterms:created xsi:type="dcterms:W3CDTF">2022-11-26T12:27:00Z</dcterms:created>
  <dcterms:modified xsi:type="dcterms:W3CDTF">2022-11-26T12:34:00Z</dcterms:modified>
</cp:coreProperties>
</file>