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B3D2E" w14:textId="77777777" w:rsidR="00373F66" w:rsidRDefault="00373F66" w:rsidP="00373F66">
      <w:pPr>
        <w:spacing w:before="100" w:beforeAutospacing="1" w:after="100" w:afterAutospacing="1"/>
      </w:pPr>
      <w:r>
        <w:rPr>
          <w:rStyle w:val="Fuerte"/>
          <w:rFonts w:eastAsiaTheme="majorEastAsia"/>
        </w:rPr>
        <w:t>Queridas familias:</w:t>
      </w:r>
    </w:p>
    <w:p w14:paraId="6516B9D7" w14:textId="77777777" w:rsidR="00373F66" w:rsidRDefault="00373F66" w:rsidP="00373F66">
      <w:pPr>
        <w:spacing w:before="100" w:beforeAutospacing="1" w:after="100" w:afterAutospacing="1"/>
      </w:pPr>
      <w:r>
        <w:t>Reciban un cordial y afectuoso saludo.</w:t>
      </w:r>
    </w:p>
    <w:p w14:paraId="33E46CC9" w14:textId="77777777" w:rsidR="00373F66" w:rsidRDefault="00373F66" w:rsidP="00373F66">
      <w:pPr>
        <w:spacing w:before="100" w:beforeAutospacing="1" w:after="100" w:afterAutospacing="1"/>
      </w:pPr>
      <w:r>
        <w:t xml:space="preserve">Nos complace invitarlos a la ceremonia de clausura de la sección de Bachillerato, que se llevará a cabo el próximo </w:t>
      </w:r>
      <w:r>
        <w:rPr>
          <w:rStyle w:val="Fuerte"/>
          <w:rFonts w:eastAsiaTheme="majorEastAsia"/>
        </w:rPr>
        <w:t>22 de mayo</w:t>
      </w:r>
      <w:r>
        <w:t xml:space="preserve"> en el </w:t>
      </w:r>
      <w:r>
        <w:rPr>
          <w:rStyle w:val="Fuerte"/>
          <w:rFonts w:eastAsiaTheme="majorEastAsia"/>
        </w:rPr>
        <w:t>Teatro William Shakespeare</w:t>
      </w:r>
      <w:r>
        <w:t xml:space="preserve">, ubicado en las instalaciones del </w:t>
      </w:r>
      <w:r>
        <w:rPr>
          <w:rStyle w:val="Fuerte"/>
          <w:rFonts w:eastAsiaTheme="majorEastAsia"/>
        </w:rPr>
        <w:t>Colegio Anglo Colombiano</w:t>
      </w:r>
      <w:r>
        <w:t xml:space="preserve"> (</w:t>
      </w:r>
      <w:proofErr w:type="spellStart"/>
      <w:r>
        <w:t>Cra</w:t>
      </w:r>
      <w:proofErr w:type="spellEnd"/>
      <w:r>
        <w:t>. 19 No. 152A – 48, Bogotá).</w:t>
      </w:r>
    </w:p>
    <w:p w14:paraId="5D2E2246" w14:textId="77777777" w:rsidR="00373F66" w:rsidRDefault="00373F66" w:rsidP="00373F66">
      <w:pPr>
        <w:spacing w:before="100" w:beforeAutospacing="1" w:after="100" w:afterAutospacing="1"/>
        <w:rPr>
          <w:rFonts w:eastAsiaTheme="majorEastAsia"/>
          <w:b/>
          <w:bCs/>
        </w:rPr>
      </w:pPr>
      <w:r>
        <w:rPr>
          <w:rFonts w:eastAsiaTheme="majorEastAsia"/>
        </w:rPr>
        <w:t xml:space="preserve">Nuestros estudiantes de bachillerato traen para ustedes “Eureka Arte con-ciencia”, </w:t>
      </w:r>
      <w:r w:rsidRPr="00532CD4">
        <w:rPr>
          <w:rFonts w:eastAsiaTheme="majorEastAsia"/>
        </w:rPr>
        <w:t>Una propuesta escénica interdisciplinar que integra literatura, danza, música y artes visuales. El personaje principal, Eli, atraviesa cuatro universos narrativos</w:t>
      </w:r>
      <w:r>
        <w:rPr>
          <w:rFonts w:eastAsiaTheme="majorEastAsia"/>
        </w:rPr>
        <w:t>,</w:t>
      </w:r>
      <w:r w:rsidRPr="00532CD4">
        <w:rPr>
          <w:rFonts w:eastAsiaTheme="majorEastAsia"/>
        </w:rPr>
        <w:t xml:space="preserve"> Romeo y Julieta (6°), Mitología griega (7°), 12 cuentos peregrinos (8°) y Bodas de sangre (9°). La obra invita al público a reflexionar sobre cómo influyen las historias en la construcción de nuestra identidad y en el desarrollo del pensamiento crítico y emocional durante la adolescencia.</w:t>
      </w:r>
      <w:r w:rsidRPr="00532CD4">
        <w:rPr>
          <w:rFonts w:eastAsiaTheme="majorEastAsia"/>
          <w:b/>
          <w:bCs/>
        </w:rPr>
        <w:t xml:space="preserve"> </w:t>
      </w:r>
    </w:p>
    <w:p w14:paraId="4DE5CDAA" w14:textId="77777777" w:rsidR="00373F66" w:rsidRDefault="00373F66" w:rsidP="00373F66">
      <w:pPr>
        <w:spacing w:before="100" w:beforeAutospacing="1" w:after="100" w:afterAutospacing="1"/>
      </w:pPr>
      <w:r>
        <w:t>A continuación, compartimos la logística general para este día:</w:t>
      </w:r>
    </w:p>
    <w:p w14:paraId="040FE4BA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Hora de llegada de estudiantes y padres de familia:</w:t>
      </w:r>
      <w:r>
        <w:t xml:space="preserve"> 4:00 p.m.</w:t>
      </w:r>
    </w:p>
    <w:p w14:paraId="70C6719C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Ingreso:</w:t>
      </w:r>
      <w:r>
        <w:t xml:space="preserve"> Entrada de padres de familia.</w:t>
      </w:r>
    </w:p>
    <w:p w14:paraId="080156CD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Vestuario:</w:t>
      </w:r>
      <w:r>
        <w:t xml:space="preserve"> Los estudiantes deben asistir con el vestuario acordado previamente con sus docentes, según la circular enviada.</w:t>
      </w:r>
    </w:p>
    <w:p w14:paraId="366BA3F4" w14:textId="0B974A39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Recepción de estudiantes:</w:t>
      </w:r>
      <w:r>
        <w:t xml:space="preserve"> Los padres entregarán a sus hijos en la entrada designada para actores,</w:t>
      </w:r>
      <w:r>
        <w:t xml:space="preserve"> (Puerta 1, lateral derecha)</w:t>
      </w:r>
      <w:r>
        <w:t xml:space="preserve"> donde serán recibidos por su equipo docente.</w:t>
      </w:r>
    </w:p>
    <w:p w14:paraId="5A7DAB4B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Ubicación del público:</w:t>
      </w:r>
      <w:r>
        <w:t xml:space="preserve"> Luego de la entrega, los padres se dirigirán a la zona de ingreso del público o al punto de compra de boletas, según corresponda.</w:t>
      </w:r>
    </w:p>
    <w:p w14:paraId="22214C6A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Permanencia durante el evento:</w:t>
      </w:r>
      <w:r>
        <w:t xml:space="preserve"> Se solicita a las familias permanecer durante toda la ceremonia, en señal de respeto al trabajo de todos los estudiantes y para evitar interrupciones.</w:t>
      </w:r>
    </w:p>
    <w:p w14:paraId="727D551F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Salida:</w:t>
      </w:r>
      <w:r>
        <w:t xml:space="preserve"> Al finalizar, los estudiantes serán entregados en la salida correspondiente a su curso.</w:t>
      </w:r>
    </w:p>
    <w:p w14:paraId="4D378590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Parqueadero:</w:t>
      </w:r>
      <w:r>
        <w:t xml:space="preserve"> El valor del parqueadero será de </w:t>
      </w:r>
      <w:r>
        <w:rPr>
          <w:rStyle w:val="Fuerte"/>
          <w:rFonts w:eastAsiaTheme="majorEastAsia"/>
        </w:rPr>
        <w:t>$5.000</w:t>
      </w:r>
      <w:r>
        <w:t xml:space="preserve"> por el tiempo total del evento.</w:t>
      </w:r>
    </w:p>
    <w:p w14:paraId="660BD687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Venta de boletas:</w:t>
      </w:r>
      <w:r>
        <w:t xml:space="preserve"> La ventanilla estará abierta desde las 4:00 p.m. hasta las 5:30 p.m.</w:t>
      </w:r>
    </w:p>
    <w:p w14:paraId="6F31E47D" w14:textId="77777777" w:rsidR="00373F66" w:rsidRDefault="00373F66" w:rsidP="00373F66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Fuerte"/>
          <w:rFonts w:eastAsiaTheme="majorEastAsia"/>
        </w:rPr>
        <w:t>Recomendación especial:</w:t>
      </w:r>
      <w:r>
        <w:t xml:space="preserve"> Les sugerimos prever su llegada con antelación, teniendo en cuenta que se trata de una hora de alto tráfico en la ciudad.</w:t>
      </w:r>
    </w:p>
    <w:p w14:paraId="68177B61" w14:textId="77777777" w:rsidR="00373F66" w:rsidRDefault="00373F66" w:rsidP="00373F66">
      <w:pPr>
        <w:spacing w:before="100" w:beforeAutospacing="1" w:after="100" w:afterAutospacing="1"/>
      </w:pPr>
      <w:r>
        <w:t>Queridas familias, contamos con su apoyo para desarrollar y fortalecer las habilidades artísticas de sus hijos.</w:t>
      </w:r>
    </w:p>
    <w:p w14:paraId="67E52EB3" w14:textId="77777777" w:rsidR="00373F66" w:rsidRDefault="00373F66" w:rsidP="00373F66">
      <w:pPr>
        <w:spacing w:before="100" w:beforeAutospacing="1" w:after="100" w:afterAutospacing="1"/>
      </w:pPr>
      <w:r>
        <w:rPr>
          <w:rStyle w:val="Fuerte"/>
          <w:rFonts w:eastAsiaTheme="majorEastAsia"/>
        </w:rPr>
        <w:t>Con aprecio</w:t>
      </w:r>
    </w:p>
    <w:p w14:paraId="784CF8D3" w14:textId="77777777" w:rsidR="00B415F3" w:rsidRDefault="00B415F3"/>
    <w:sectPr w:rsidR="00B415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F7502"/>
    <w:multiLevelType w:val="multilevel"/>
    <w:tmpl w:val="538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18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66"/>
    <w:rsid w:val="00070E7B"/>
    <w:rsid w:val="00373F66"/>
    <w:rsid w:val="00A16752"/>
    <w:rsid w:val="00B415F3"/>
    <w:rsid w:val="00CA1030"/>
    <w:rsid w:val="00EA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BF03D4"/>
  <w15:chartTrackingRefBased/>
  <w15:docId w15:val="{7662CE98-20B6-0E4A-959F-16F71AF3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F66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F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F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F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F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F66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373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Gomez Alonso</dc:creator>
  <cp:keywords/>
  <dc:description/>
  <cp:lastModifiedBy>Orlando Gomez Alonso</cp:lastModifiedBy>
  <cp:revision>1</cp:revision>
  <dcterms:created xsi:type="dcterms:W3CDTF">2026-05-11T14:38:00Z</dcterms:created>
  <dcterms:modified xsi:type="dcterms:W3CDTF">2026-05-11T14:41:00Z</dcterms:modified>
</cp:coreProperties>
</file>