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TEMAS: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excepciones, test,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generics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, interfaces, archivos,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, delegados, hilos, extensión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1.- Crear una clase genérica que contenga un atributo de tipo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List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&lt;T&gt; y otro de tipo U, ambos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protected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.</w:t>
      </w: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Realizar sobre la clase: propiedades (l/e), constructor por defecto + sobrecarga (1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parametro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U), métodos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Add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y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Remove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y polimorfismo sobre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ToString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2.- Agregar interface para: Serializar y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deserializar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en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xml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con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bool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Serializar(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) y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bool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</w:t>
      </w:r>
      <w:proofErr w:type="spellStart"/>
      <w:proofErr w:type="gram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Deserializar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(</w:t>
      </w:r>
      <w:proofErr w:type="spellStart"/>
      <w:proofErr w:type="gram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,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out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Clase&lt;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T,U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&gt;) en la clase del punto anterior.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3.- Generar excepción propia para administrar posibles errores en el punto anterior.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4.- Crear la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-modelo-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sp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y ejecutar el script, luego realizar un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crud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en la entidad correspondiente.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USE 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bd-modelo-sp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GO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CREATE TABLE 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dbo</w:t>
      </w:r>
      <w:proofErr w:type="spellEnd"/>
      <w:proofErr w:type="gram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].[</w:t>
      </w:r>
      <w:proofErr w:type="spellStart"/>
      <w:proofErr w:type="gram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usuario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](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[id] 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int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 xml:space="preserve">] </w:t>
      </w:r>
      <w:proofErr w:type="gram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IDENTITY(</w:t>
      </w:r>
      <w:proofErr w:type="gram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1,1) NOT NULL,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nombre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 [varchar</w:t>
      </w:r>
      <w:proofErr w:type="gram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](</w:t>
      </w:r>
      <w:proofErr w:type="gram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100) NOT NULL,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edad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 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int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val="en-US" w:eastAsia="es-AR"/>
        </w:rPr>
        <w:t>] NOT NULL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)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ON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[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PRIMARY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]</w:t>
      </w: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GO</w:t>
      </w:r>
      <w:proofErr w:type="spellEnd"/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5.- Agregar interface para: Serializar y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deserializar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en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json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con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bool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SerializarJson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(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) y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bool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</w:t>
      </w:r>
      <w:proofErr w:type="spellStart"/>
      <w:proofErr w:type="gram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DeserializarJson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(</w:t>
      </w:r>
      <w:proofErr w:type="spellStart"/>
      <w:proofErr w:type="gram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,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out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 Clase), a la clase del punto anterior.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6.- Realizar una clase que posea un evento, el cuál será disparado cuando se invoque al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ToString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. Diseñar dicho evento según las convenciones.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7.- Diseñar un manejador de eventos que capture el evento anterior y guarde en un archivo de texto (*.log) la fecha, con hora, minutos y segundos y, en un renglón distinto, el contenido del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ToString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8.- Generar un método de extensión (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ObtenerTodos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) para la clase del punto 4, que retorne un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List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&lt;Clase&gt;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</w:p>
    <w:p w:rsid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9.- Diseñar un método que, en segundo plano, recupere toda la información del archivo (*.log) del punto 7 y lo muestre.</w:t>
      </w:r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u w:val="single"/>
          <w:lang w:eastAsia="es-AR"/>
        </w:rPr>
      </w:pPr>
      <w:bookmarkStart w:id="0" w:name="_GoBack"/>
      <w:bookmarkEnd w:id="0"/>
    </w:p>
    <w:p w:rsidR="00A149CA" w:rsidRPr="00A149CA" w:rsidRDefault="00A149CA" w:rsidP="00A14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</w:pPr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 xml:space="preserve">10.- Realizar, al menos dos Test </w:t>
      </w:r>
      <w:proofErr w:type="spellStart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Method</w:t>
      </w:r>
      <w:proofErr w:type="spellEnd"/>
      <w:r w:rsidRPr="00A149CA">
        <w:rPr>
          <w:rFonts w:ascii="inherit" w:eastAsia="Times New Roman" w:hAnsi="inherit" w:cs="Courier New"/>
          <w:color w:val="1D1C1D"/>
          <w:sz w:val="20"/>
          <w:szCs w:val="20"/>
          <w:lang w:eastAsia="es-AR"/>
        </w:rPr>
        <w:t>, para testear la clase del punto 1.</w:t>
      </w:r>
    </w:p>
    <w:p w:rsidR="00354405" w:rsidRDefault="00A149CA"/>
    <w:sectPr w:rsidR="00354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CA"/>
    <w:rsid w:val="005A4A64"/>
    <w:rsid w:val="00A149CA"/>
    <w:rsid w:val="00A9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F8D2"/>
  <w15:chartTrackingRefBased/>
  <w15:docId w15:val="{C75D9107-D8A4-4FBA-878A-F3A90E2E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49C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7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0rn3 ----</dc:creator>
  <cp:keywords/>
  <dc:description/>
  <cp:lastModifiedBy>0rn3 ----</cp:lastModifiedBy>
  <cp:revision>1</cp:revision>
  <dcterms:created xsi:type="dcterms:W3CDTF">2021-11-16T15:53:00Z</dcterms:created>
  <dcterms:modified xsi:type="dcterms:W3CDTF">2021-11-16T15:55:00Z</dcterms:modified>
</cp:coreProperties>
</file>