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B99D" w14:textId="77777777" w:rsidR="006B2EFC" w:rsidRDefault="006B2EFC" w:rsidP="006B2EFC">
      <w:pPr>
        <w:spacing w:after="120" w:line="264" w:lineRule="auto"/>
      </w:pPr>
      <w:r w:rsidRPr="00E658D5">
        <w:rPr>
          <w:b/>
        </w:rPr>
        <w:t xml:space="preserve">Addressing comments from Reviewer </w:t>
      </w:r>
      <w:r>
        <w:rPr>
          <w:b/>
        </w:rPr>
        <w:t>2</w:t>
      </w:r>
    </w:p>
    <w:p w14:paraId="37EA8CE2" w14:textId="77777777" w:rsidR="006B2EFC" w:rsidRPr="006B2EFC" w:rsidRDefault="006B2EFC" w:rsidP="006B2EFC">
      <w:pPr>
        <w:pStyle w:val="Default"/>
        <w:spacing w:after="120" w:line="264" w:lineRule="auto"/>
        <w:rPr>
          <w:rFonts w:ascii="Arial" w:eastAsia="FontAwesome" w:hAnsi="Arial" w:cs="Arial"/>
          <w:i/>
          <w:color w:val="auto"/>
          <w:sz w:val="20"/>
          <w:szCs w:val="19"/>
        </w:rPr>
      </w:pP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Thank you for the opportunity to review your manuscript.</w:t>
      </w:r>
    </w:p>
    <w:p w14:paraId="3C2B9391" w14:textId="77777777" w:rsidR="00EF4EE0" w:rsidRDefault="006B2EFC" w:rsidP="006B2EFC">
      <w:pPr>
        <w:pStyle w:val="Default"/>
        <w:spacing w:after="120" w:line="264" w:lineRule="auto"/>
        <w:rPr>
          <w:rFonts w:ascii="Arial" w:eastAsia="FontAwesome" w:hAnsi="Arial" w:cs="Arial"/>
          <w:i/>
          <w:sz w:val="20"/>
          <w:szCs w:val="19"/>
        </w:rPr>
      </w:pP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This manuscript presents a study designed to investigate the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association between subjective and objective tools to assess physical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effort. The theme itself fits the scope of the IJERPH journal and the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special issue. The reference list is recent and adequate (several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references published in the last 5 years) and the less recent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references were mainly used to contextualize the theme.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This type of study in real working conditions is very challenging and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has several interferences, but I believe that they represent the real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exposure despite all the limitations (which are common in field studies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involving EMG). In my opinion articles promoting the translation of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human factors and ergonomics theory and methods into practice are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worthy of publication. One of the drawbacks of the article is the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sample (</w:t>
      </w:r>
      <w:r w:rsidRPr="006B2EFC">
        <w:rPr>
          <w:rFonts w:ascii="Arial" w:eastAsia="FontAwesome" w:hAnsi="Arial" w:cs="Arial"/>
          <w:i/>
          <w:iCs/>
          <w:color w:val="auto"/>
          <w:sz w:val="20"/>
          <w:szCs w:val="19"/>
        </w:rPr>
        <w:t>n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) and the context of the study, which can reduce the impact</w:t>
      </w:r>
      <w:r>
        <w:rPr>
          <w:rFonts w:ascii="Arial" w:eastAsia="FontAwesome" w:hAnsi="Arial" w:cs="Arial"/>
          <w:i/>
          <w:color w:val="auto"/>
          <w:sz w:val="20"/>
          <w:szCs w:val="19"/>
        </w:rPr>
        <w:t xml:space="preserve"> </w:t>
      </w:r>
      <w:r w:rsidRPr="006B2EFC">
        <w:rPr>
          <w:rFonts w:ascii="Arial" w:eastAsia="FontAwesome" w:hAnsi="Arial" w:cs="Arial"/>
          <w:i/>
          <w:color w:val="auto"/>
          <w:sz w:val="20"/>
          <w:szCs w:val="19"/>
        </w:rPr>
        <w:t>of the study and the readers interest.</w:t>
      </w:r>
    </w:p>
    <w:p w14:paraId="6EC8F6DE" w14:textId="264841BE" w:rsidR="006B2EFC" w:rsidRPr="006B2EFC" w:rsidRDefault="006B2EFC" w:rsidP="006B2EFC">
      <w:pPr>
        <w:spacing w:after="120" w:line="264" w:lineRule="auto"/>
      </w:pPr>
      <w:r w:rsidRPr="006B2EFC">
        <w:t>We also thank you for your review and feedback. Regarding the sample size of this study, the number of 24 was chosen to initially compare ergonomic exposure parameters between the ladder- and platform-based harvesting techniques.</w:t>
      </w:r>
      <w:r w:rsidR="002F0E4B">
        <w:t xml:space="preserve"> We also believe that the amount of data could cover the context of this population. However, we are aware that the generalizability could be extent to only the industrialized orchards</w:t>
      </w:r>
      <w:bookmarkStart w:id="0" w:name="_GoBack"/>
      <w:bookmarkEnd w:id="0"/>
      <w:r w:rsidR="002F0E4B">
        <w:t xml:space="preserve"> and the results may not be the same as the traditional orchards.</w:t>
      </w:r>
    </w:p>
    <w:p w14:paraId="2EB390A5" w14:textId="77777777" w:rsidR="006B2EFC" w:rsidRPr="006B2EFC" w:rsidRDefault="006B2EFC" w:rsidP="006B2E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C0D64B" w14:textId="77777777" w:rsidR="006B2EFC" w:rsidRPr="006B2EFC" w:rsidRDefault="006B2EFC" w:rsidP="006B2E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19"/>
        </w:rPr>
      </w:pPr>
      <w:r w:rsidRPr="006B2EFC">
        <w:rPr>
          <w:rFonts w:ascii="Arial" w:hAnsi="Arial" w:cs="Arial"/>
          <w:b/>
          <w:bCs/>
          <w:i/>
          <w:color w:val="000000"/>
          <w:sz w:val="20"/>
          <w:szCs w:val="19"/>
        </w:rPr>
        <w:t>Specific comments:</w:t>
      </w:r>
    </w:p>
    <w:p w14:paraId="35E9D89C" w14:textId="77777777" w:rsidR="006B2EFC" w:rsidRPr="006B2EFC" w:rsidRDefault="006B2EFC" w:rsidP="006B2EFC">
      <w:pPr>
        <w:spacing w:after="120" w:line="264" w:lineRule="auto"/>
        <w:rPr>
          <w:rFonts w:ascii="Arial" w:hAnsi="Arial" w:cs="Arial"/>
          <w:i/>
          <w:color w:val="000000"/>
          <w:sz w:val="20"/>
          <w:szCs w:val="19"/>
        </w:rPr>
      </w:pPr>
      <w:r w:rsidRPr="006B2EFC">
        <w:rPr>
          <w:rFonts w:ascii="Arial" w:hAnsi="Arial" w:cs="Arial"/>
          <w:i/>
          <w:color w:val="000000"/>
          <w:sz w:val="20"/>
          <w:szCs w:val="19"/>
        </w:rPr>
        <w:t>Line 39 – remove the repeated sentence</w:t>
      </w:r>
    </w:p>
    <w:p w14:paraId="67279895" w14:textId="77777777" w:rsidR="006B2EFC" w:rsidRPr="006B2EFC" w:rsidRDefault="006B2EFC" w:rsidP="006B2EFC">
      <w:pPr>
        <w:spacing w:after="120" w:line="264" w:lineRule="auto"/>
      </w:pPr>
      <w:r w:rsidRPr="006B2EFC">
        <w:t>Thank you again. We removed the mentioned sentence accordingly.</w:t>
      </w:r>
    </w:p>
    <w:sectPr w:rsidR="006B2EFC" w:rsidRPr="006B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FC"/>
    <w:rsid w:val="002F0E4B"/>
    <w:rsid w:val="006B2EFC"/>
    <w:rsid w:val="00706C69"/>
    <w:rsid w:val="00C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D4D4"/>
  <w15:chartTrackingRefBased/>
  <w15:docId w15:val="{A5EACE9F-ECF2-4948-82B2-8E1E3456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EF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0356FA7CD652498DFFA800177CEDF6" ma:contentTypeVersion="14" ma:contentTypeDescription="Crée un document." ma:contentTypeScope="" ma:versionID="2a2547da82c6eaba4d0fb4d8b7206fe0">
  <xsd:schema xmlns:xsd="http://www.w3.org/2001/XMLSchema" xmlns:xs="http://www.w3.org/2001/XMLSchema" xmlns:p="http://schemas.microsoft.com/office/2006/metadata/properties" xmlns:ns3="1b2189cb-ccb6-4287-a69c-1cd833b0d4d4" xmlns:ns4="97209f56-d127-49f6-965f-70fc22126732" targetNamespace="http://schemas.microsoft.com/office/2006/metadata/properties" ma:root="true" ma:fieldsID="f388557ee7e088466efcd0e0f7681f8f" ns3:_="" ns4:_="">
    <xsd:import namespace="1b2189cb-ccb6-4287-a69c-1cd833b0d4d4"/>
    <xsd:import namespace="97209f56-d127-49f6-965f-70fc22126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189cb-ccb6-4287-a69c-1cd833b0d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09f56-d127-49f6-965f-70fc22126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2EAC9-4151-44F7-8577-ADE37DA32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189cb-ccb6-4287-a69c-1cd833b0d4d4"/>
    <ds:schemaRef ds:uri="97209f56-d127-49f6-965f-70fc22126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BF11C-8C18-48B3-898A-E38A5AD54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E77E3-0DD1-4D28-9D10-351A81E5B28B}">
  <ds:schemaRefs>
    <ds:schemaRef ds:uri="http://schemas.microsoft.com/office/infopath/2007/PartnerControls"/>
    <ds:schemaRef ds:uri="http://schemas.openxmlformats.org/package/2006/metadata/core-properties"/>
    <ds:schemaRef ds:uri="1b2189cb-ccb6-4287-a69c-1cd833b0d4d4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97209f56-d127-49f6-965f-70fc2212673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Thamsuwan, Ornwipa</dc:creator>
  <cp:keywords/>
  <dc:description/>
  <cp:lastModifiedBy>Thamsuwan, Ornwipa</cp:lastModifiedBy>
  <cp:revision>2</cp:revision>
  <dcterms:created xsi:type="dcterms:W3CDTF">2022-10-14T16:18:00Z</dcterms:created>
  <dcterms:modified xsi:type="dcterms:W3CDTF">2022-10-14T16:25:00Z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0x0101008C0356FA7CD652498DFFA800177CEDF6</vt:lpwstr>
  </property>
</Properties>
</file>