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3C151166" w:rsidR="007F35ED" w:rsidRDefault="00636887" w:rsidP="00C945DC">
      <w:pPr>
        <w:pStyle w:val="Heading1"/>
      </w:pPr>
      <w:r>
        <w:t>Either n</w:t>
      </w:r>
      <w:r w:rsidR="007F35ED">
        <w:t xml:space="preserve">egative </w:t>
      </w:r>
      <w:r w:rsidR="00944852">
        <w:t xml:space="preserve">or no </w:t>
      </w:r>
      <w:r w:rsidR="007F35ED">
        <w:t>correlations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0BA5C4C" w14:textId="493EB168" w:rsidR="00C945DC" w:rsidRDefault="00C945DC" w:rsidP="00497399">
      <w:pPr>
        <w:spacing w:line="480" w:lineRule="auto"/>
      </w:pPr>
      <w:r>
        <w:t>Authors</w:t>
      </w:r>
      <w:r w:rsidR="000316FC">
        <w:t>: Ornwipa Thamsuwan, Kit Galvin, Peter W. Johnson</w:t>
      </w:r>
    </w:p>
    <w:p w14:paraId="50C39E79" w14:textId="54841303" w:rsidR="00C945DC" w:rsidRDefault="00C945DC" w:rsidP="00497399">
      <w:pPr>
        <w:spacing w:line="480" w:lineRule="auto"/>
      </w:pPr>
      <w:r>
        <w:t>Abstract</w:t>
      </w:r>
    </w:p>
    <w:p w14:paraId="7985D7DD" w14:textId="77777777" w:rsidR="00C945DC" w:rsidRDefault="00C945DC" w:rsidP="00497399">
      <w:pPr>
        <w:spacing w:line="480" w:lineRule="auto"/>
      </w:pPr>
    </w:p>
    <w:p w14:paraId="3E3FDCFF" w14:textId="3A9F1940" w:rsidR="0021786B" w:rsidRDefault="00497399" w:rsidP="00497399">
      <w:pPr>
        <w:pStyle w:val="Heading2"/>
        <w:spacing w:line="480" w:lineRule="auto"/>
      </w:pPr>
      <w:r>
        <w:t xml:space="preserve">1. </w:t>
      </w:r>
      <w:r w:rsidR="007F35ED">
        <w:t>Introduction</w:t>
      </w:r>
    </w:p>
    <w:p w14:paraId="7F681F86" w14:textId="2A2236A3" w:rsidR="00C945DC" w:rsidRDefault="00C945DC" w:rsidP="00497399">
      <w:pPr>
        <w:spacing w:line="480" w:lineRule="auto"/>
      </w:pPr>
      <w:r>
        <w:t>Migrant farmworkers…</w:t>
      </w:r>
    </w:p>
    <w:p w14:paraId="7D96CFB2" w14:textId="66AA39D6" w:rsidR="002D6306" w:rsidRDefault="00DE199A" w:rsidP="00497399">
      <w:pPr>
        <w:spacing w:line="480" w:lineRule="auto"/>
      </w:pPr>
      <w:r>
        <w:t>Relationship between subjective and objective measures has been studied.</w:t>
      </w:r>
    </w:p>
    <w:p w14:paraId="2B79BCAE" w14:textId="5FAD017F" w:rsidR="0084013A" w:rsidRDefault="0084013A" w:rsidP="00497399">
      <w:pPr>
        <w:spacing w:line="480" w:lineRule="auto"/>
      </w:pPr>
      <w:r>
        <w:t>The objective of this study was to find the correlations between the objective and subjective evaluation of the exertion at the overall level as well as at local body parts.</w:t>
      </w:r>
    </w:p>
    <w:p w14:paraId="38E75E17" w14:textId="77777777" w:rsidR="00C945DC" w:rsidRDefault="00C945DC" w:rsidP="00497399">
      <w:pPr>
        <w:spacing w:line="480" w:lineRule="auto"/>
      </w:pP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15D5C078"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in the United States were on average 3.4 years (range 1-14 years). The participants were equally divided into three groups to 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9:30-10:00.</w:t>
      </w:r>
    </w:p>
    <w:p w14:paraId="44458AB8" w14:textId="5CCF09DD" w:rsidR="003F1E3F" w:rsidRDefault="003F1E3F" w:rsidP="00497399">
      <w:pPr>
        <w:spacing w:line="480" w:lineRule="auto"/>
      </w:pPr>
      <w:r>
        <w:lastRenderedPageBreak/>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3E94C8B9"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Pr="00B14F02">
        <w:t>(Thamsuwan et al., 2019)</w:t>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6D1F51BD" w:rsidR="003E68BB" w:rsidRPr="002B53E5" w:rsidRDefault="003E68BB" w:rsidP="00497399">
      <w:pPr>
        <w:pStyle w:val="ListParagraph"/>
        <w:numPr>
          <w:ilvl w:val="0"/>
          <w:numId w:val="1"/>
        </w:numPr>
        <w:spacing w:line="480" w:lineRule="auto"/>
      </w:pPr>
      <w:r>
        <w:t>T3: at the end of 8-hour work sift</w:t>
      </w:r>
    </w:p>
    <w:p w14:paraId="7E61619C" w14:textId="64934DF6" w:rsidR="007F35ED" w:rsidRDefault="00497399" w:rsidP="00497399">
      <w:pPr>
        <w:pStyle w:val="Heading3"/>
        <w:spacing w:line="480" w:lineRule="auto"/>
      </w:pPr>
      <w:r>
        <w:lastRenderedPageBreak/>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m:t>
        </m:r>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lastRenderedPageBreak/>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47FEF117" w14:textId="66892E6F" w:rsidR="005937E8"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3BA74A67" w14:textId="77777777" w:rsidR="00C945DC" w:rsidRDefault="00C945DC" w:rsidP="00497399">
      <w:pPr>
        <w:spacing w:line="480" w:lineRule="auto"/>
      </w:pPr>
    </w:p>
    <w:p w14:paraId="5C97A208" w14:textId="76FED513" w:rsidR="007F35ED" w:rsidRDefault="00497399" w:rsidP="00497399">
      <w:pPr>
        <w:pStyle w:val="Heading2"/>
        <w:spacing w:line="480" w:lineRule="auto"/>
      </w:pPr>
      <w:r>
        <w:lastRenderedPageBreak/>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lastRenderedPageBreak/>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657A1F81"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r w:rsidR="00566F4E">
        <w:t>Note that the reason might be due to the fact that stratification reduced the sample size and, consequently, there was not enough power to detect a significant correlation in each group.</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w:t>
      </w:r>
      <w:r>
        <w:lastRenderedPageBreak/>
        <w:t xml:space="preserve">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distributed (p-value = 0.059).</w:t>
      </w:r>
    </w:p>
    <w:p w14:paraId="66FECE11" w14:textId="5CA7796B"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 (Thamsuwan and Johnson, 2022).</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t xml:space="preserve">4. </w:t>
      </w:r>
      <w:bookmarkStart w:id="0" w:name="_GoBack"/>
      <w:bookmarkEnd w:id="0"/>
      <w:r w:rsidR="007F35ED">
        <w:t>Discussions</w:t>
      </w:r>
    </w:p>
    <w:p w14:paraId="4AC148AC" w14:textId="6F65CC01" w:rsidR="00636887" w:rsidRDefault="003F1E3F" w:rsidP="00497399">
      <w:pPr>
        <w:spacing w:line="480" w:lineRule="auto"/>
      </w:pPr>
      <w:r>
        <w:t>There were negative correlations between the objective and subjective measures of overall effort.</w:t>
      </w:r>
      <w:r w:rsidR="00636887">
        <w:t xml:space="preserve"> </w:t>
      </w:r>
    </w:p>
    <w:p w14:paraId="2F504244" w14:textId="413FEF04" w:rsidR="003F1E3F" w:rsidRDefault="003F1E3F" w:rsidP="00497399">
      <w:pPr>
        <w:spacing w:line="480" w:lineRule="auto"/>
      </w:pPr>
      <w:r>
        <w:t>There was no correlation between the objective and subjective measures of local discomfort.</w:t>
      </w:r>
    </w:p>
    <w:p w14:paraId="7862BBD8" w14:textId="2C4CB558" w:rsidR="00C945DC" w:rsidRDefault="00636887" w:rsidP="00497399">
      <w:pPr>
        <w:spacing w:line="480" w:lineRule="auto"/>
      </w:pPr>
      <w:r>
        <w:lastRenderedPageBreak/>
        <w:t>Despite</w:t>
      </w:r>
      <w:r w:rsidR="003F1E3F">
        <w:t xml:space="preserve"> being</w:t>
      </w:r>
      <w:r>
        <w:t xml:space="preserve"> translated and adapted to the culture, the subjective effort surveys, namely Omni RPE, Borg RPE and Borg CR10, may not be suitable for this population. Therefore, they should not replace the objective direct-measured ergonomic assessment.</w:t>
      </w: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9">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lastRenderedPageBreak/>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1">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2">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lastRenderedPageBreak/>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3">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lastRenderedPageBreak/>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lastRenderedPageBreak/>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8C"/>
    <w:rsid w:val="00006472"/>
    <w:rsid w:val="000316FC"/>
    <w:rsid w:val="000604D3"/>
    <w:rsid w:val="000B0FB2"/>
    <w:rsid w:val="000B15BF"/>
    <w:rsid w:val="000D097A"/>
    <w:rsid w:val="00153E36"/>
    <w:rsid w:val="001F230A"/>
    <w:rsid w:val="0021786B"/>
    <w:rsid w:val="00276A77"/>
    <w:rsid w:val="002B26FB"/>
    <w:rsid w:val="002B53E5"/>
    <w:rsid w:val="002D6306"/>
    <w:rsid w:val="003A3CCB"/>
    <w:rsid w:val="003E68BB"/>
    <w:rsid w:val="003F1E3F"/>
    <w:rsid w:val="003F4CE5"/>
    <w:rsid w:val="00432FA8"/>
    <w:rsid w:val="00497399"/>
    <w:rsid w:val="004B7E31"/>
    <w:rsid w:val="005406C7"/>
    <w:rsid w:val="0055017F"/>
    <w:rsid w:val="00555106"/>
    <w:rsid w:val="00566F4E"/>
    <w:rsid w:val="005937E8"/>
    <w:rsid w:val="0059483A"/>
    <w:rsid w:val="005D3B50"/>
    <w:rsid w:val="00636887"/>
    <w:rsid w:val="006E760B"/>
    <w:rsid w:val="00706C69"/>
    <w:rsid w:val="00720BED"/>
    <w:rsid w:val="007211EE"/>
    <w:rsid w:val="00747475"/>
    <w:rsid w:val="007C2133"/>
    <w:rsid w:val="007D6F9E"/>
    <w:rsid w:val="007F35ED"/>
    <w:rsid w:val="0084013A"/>
    <w:rsid w:val="00944852"/>
    <w:rsid w:val="00987AFB"/>
    <w:rsid w:val="009B5AD8"/>
    <w:rsid w:val="00AC1E2B"/>
    <w:rsid w:val="00AE20B1"/>
    <w:rsid w:val="00B14F02"/>
    <w:rsid w:val="00B340EE"/>
    <w:rsid w:val="00B876B2"/>
    <w:rsid w:val="00BC3534"/>
    <w:rsid w:val="00BF2C91"/>
    <w:rsid w:val="00C00D35"/>
    <w:rsid w:val="00C55E4C"/>
    <w:rsid w:val="00C945DC"/>
    <w:rsid w:val="00CA51BD"/>
    <w:rsid w:val="00CD06C8"/>
    <w:rsid w:val="00D67B70"/>
    <w:rsid w:val="00DE199A"/>
    <w:rsid w:val="00DF1C5E"/>
    <w:rsid w:val="00DF3254"/>
    <w:rsid w:val="00DF6E0B"/>
    <w:rsid w:val="00EF2A0A"/>
    <w:rsid w:val="00F00B20"/>
    <w:rsid w:val="00F1751D"/>
    <w:rsid w:val="00F36BE3"/>
    <w:rsid w:val="00F5247C"/>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1" ma:contentTypeDescription="Crée un document." ma:contentTypeScope="" ma:versionID="a33165f217011b27deb586c3ccf182f2">
  <xsd:schema xmlns:xsd="http://www.w3.org/2001/XMLSchema" xmlns:xs="http://www.w3.org/2001/XMLSchema" xmlns:p="http://schemas.microsoft.com/office/2006/metadata/properties" xmlns:ns3="1b2189cb-ccb6-4287-a69c-1cd833b0d4d4" targetNamespace="http://schemas.microsoft.com/office/2006/metadata/properties" ma:root="true" ma:fieldsID="bb42bb688c264b77030737b004a46907" ns3:_="">
    <xsd:import namespace="1b2189cb-ccb6-4287-a69c-1cd833b0d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0867F-20A2-4A90-8386-E30846467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53EDFDEE-8BC2-417B-87F4-A59F74F03EE0}">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purl.org/dc/terms/"/>
    <ds:schemaRef ds:uri="http://schemas.microsoft.com/office/2006/documentManagement/types"/>
    <ds:schemaRef ds:uri="1b2189cb-ccb6-4287-a69c-1cd833b0d4d4"/>
    <ds:schemaRef ds:uri="http://purl.org/dc/dcmitype/"/>
  </ds:schemaRefs>
</ds:datastoreItem>
</file>

<file path=customXml/itemProps4.xml><?xml version="1.0" encoding="utf-8"?>
<ds:datastoreItem xmlns:ds="http://schemas.openxmlformats.org/officeDocument/2006/customXml" ds:itemID="{1A1597A4-69BD-4D65-A457-C3653C07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14</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23</cp:revision>
  <dcterms:created xsi:type="dcterms:W3CDTF">2022-01-29T20:28:00Z</dcterms:created>
  <dcterms:modified xsi:type="dcterms:W3CDTF">2022-02-20T16:51:00Z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