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37F85" w14:textId="24462DA7" w:rsidR="007F35ED" w:rsidRDefault="009C7583" w:rsidP="00C945DC">
      <w:pPr>
        <w:pStyle w:val="Heading1"/>
      </w:pPr>
      <w:r>
        <w:t>Association</w:t>
      </w:r>
      <w:r w:rsidR="007F35ED">
        <w:t xml:space="preserve"> between subjective effort surveys and objective directly-measured workload</w:t>
      </w:r>
      <w:r w:rsidR="003F4CE5">
        <w:t>s in</w:t>
      </w:r>
      <w:r w:rsidR="00F5247C">
        <w:t xml:space="preserve"> Hispanic</w:t>
      </w:r>
      <w:r w:rsidR="003F4CE5">
        <w:t xml:space="preserve"> migrant farmworkers</w:t>
      </w:r>
    </w:p>
    <w:p w14:paraId="2D2E8BB8" w14:textId="77777777" w:rsidR="00C945DC" w:rsidRDefault="00C945DC"/>
    <w:p w14:paraId="30BA5C4C" w14:textId="73463DCC" w:rsidR="00C945DC" w:rsidRDefault="00C945DC" w:rsidP="00497399">
      <w:pPr>
        <w:spacing w:line="480" w:lineRule="auto"/>
      </w:pPr>
      <w:r>
        <w:t>Authors</w:t>
      </w:r>
      <w:r w:rsidR="000316FC">
        <w:t xml:space="preserve">: Ornwipa Thamsuwan, </w:t>
      </w:r>
      <w:r w:rsidR="000547DC">
        <w:t xml:space="preserve">Pablo Palmandez, </w:t>
      </w:r>
      <w:r w:rsidR="00987A1E">
        <w:t>Kit Galvin</w:t>
      </w:r>
      <w:r w:rsidR="00BE1BAE">
        <w:t xml:space="preserve"> (???)</w:t>
      </w:r>
      <w:r w:rsidR="00987A1E">
        <w:t xml:space="preserve">, </w:t>
      </w:r>
      <w:r w:rsidR="000316FC">
        <w:t>Peter W. Johnson</w:t>
      </w:r>
    </w:p>
    <w:p w14:paraId="50C39E79" w14:textId="54841303" w:rsidR="00C945DC" w:rsidRDefault="00C945DC" w:rsidP="00497399">
      <w:pPr>
        <w:spacing w:line="480" w:lineRule="auto"/>
      </w:pPr>
      <w:r w:rsidRPr="00C9424F">
        <w:rPr>
          <w:highlight w:val="yellow"/>
        </w:rPr>
        <w:t>Abstract</w:t>
      </w:r>
    </w:p>
    <w:p w14:paraId="7985D7DD" w14:textId="77777777" w:rsidR="00C945DC" w:rsidRDefault="00C945DC" w:rsidP="00497399">
      <w:pPr>
        <w:spacing w:line="480" w:lineRule="auto"/>
      </w:pPr>
    </w:p>
    <w:p w14:paraId="3E3FDCFF" w14:textId="3A9F1940" w:rsidR="0021786B" w:rsidRDefault="00497399" w:rsidP="00497399">
      <w:pPr>
        <w:pStyle w:val="Heading2"/>
        <w:spacing w:line="480" w:lineRule="auto"/>
      </w:pPr>
      <w:r>
        <w:t xml:space="preserve">1. </w:t>
      </w:r>
      <w:r w:rsidR="007F35ED">
        <w:t>Introduction</w:t>
      </w:r>
    </w:p>
    <w:p w14:paraId="73E2324D" w14:textId="7B12587E" w:rsidR="003A4B9E" w:rsidRDefault="003A4B9E" w:rsidP="003A4B9E">
      <w:pPr>
        <w:pStyle w:val="Heading3"/>
        <w:spacing w:line="480" w:lineRule="auto"/>
      </w:pPr>
      <w:r>
        <w:t>1.1 Objective and subjective measures in ergonomic assessment</w:t>
      </w:r>
    </w:p>
    <w:p w14:paraId="0EF46021" w14:textId="095A9A68" w:rsidR="00BD04E1" w:rsidRDefault="003E743B" w:rsidP="00497399">
      <w:pPr>
        <w:spacing w:line="480" w:lineRule="auto"/>
      </w:pPr>
      <w:r>
        <w:t xml:space="preserve">Field ergonomic assessment can be done in both objective and subjective manners; in other words, the exposure to occupational ergonomic risk could be </w:t>
      </w:r>
      <w:r w:rsidR="004F1E78">
        <w:t>evaluated</w:t>
      </w:r>
      <w:r>
        <w:t xml:space="preserve"> through direct measurement using sensors as well as through participant’s subjective ratings.</w:t>
      </w:r>
    </w:p>
    <w:p w14:paraId="6EBA0E01" w14:textId="2DCD5F67" w:rsidR="000C14C8" w:rsidRDefault="003E743B" w:rsidP="003E743B">
      <w:pPr>
        <w:spacing w:line="480" w:lineRule="auto"/>
      </w:pPr>
      <w:r>
        <w:t xml:space="preserve">Metabolic </w:t>
      </w:r>
      <w:r w:rsidR="0079332D">
        <w:t>equivalent</w:t>
      </w:r>
      <w:r w:rsidR="005A4496">
        <w:t xml:space="preserve"> (MET)</w:t>
      </w:r>
      <w:r w:rsidR="0079332D">
        <w:t xml:space="preserve">, </w:t>
      </w:r>
      <w:r w:rsidR="007B4199">
        <w:t xml:space="preserve">defined as the oxygen consumption of a person and </w:t>
      </w:r>
      <w:r w:rsidR="0079332D">
        <w:t>representing a rate at which a person burns energy,</w:t>
      </w:r>
      <w:r>
        <w:t xml:space="preserve"> </w:t>
      </w:r>
      <w:r w:rsidR="00987A1E">
        <w:t xml:space="preserve">has been widely accepted as </w:t>
      </w:r>
      <w:r w:rsidR="005A4496">
        <w:t>a measures for the</w:t>
      </w:r>
      <w:r w:rsidR="0079332D">
        <w:t xml:space="preserve"> intensity of </w:t>
      </w:r>
      <w:r w:rsidR="005A4496">
        <w:t xml:space="preserve">a </w:t>
      </w:r>
      <w:r w:rsidR="0079332D">
        <w:t>physical exercise</w:t>
      </w:r>
      <w:r w:rsidR="005A44D5">
        <w:t xml:space="preserve"> or work</w:t>
      </w:r>
      <w:r w:rsidR="0079332D">
        <w:t xml:space="preserve"> </w:t>
      </w:r>
      <w:r w:rsidR="005A4496">
        <w:t>among adults aged 18 to 65 years</w:t>
      </w:r>
      <w:r w:rsidR="0094670B">
        <w:t xml:space="preserve"> </w:t>
      </w:r>
      <w:r w:rsidR="0094670B">
        <w:fldChar w:fldCharType="begin" w:fldLock="1"/>
      </w:r>
      <w:r w:rsidR="005A44D5">
        <w:instrText>ADDIN CSL_CITATION {"citationItems":[{"id":"ITEM-1","itemData":{"DOI":"10.1249/mss.0b013e3180616b27","ISSN":"0195-9131","author":[{"dropping-particle":"","family":"Haskel","given":"WILLIAM L.","non-dropping-particle":"","parse-names":false,"suffix":""},{"dropping-particle":"","family":"Lee","given":"I-MIN","non-dropping-particle":"","parse-names":false,"suffix":""},{"dropping-particle":"","family":"Pate","given":"RUSSELL R.","non-dropping-particle":"","parse-names":false,"suffix":""},{"dropping-particle":"","family":"Powell","given":"KENNETH E.","non-dropping-particle":"","parse-names":false,"suffix":""},{"dropping-particle":"","family":"Blair","given":"STEVEN N.","non-dropping-particle":"","parse-names":false,"suffix":""},{"dropping-particle":"","family":"Franklin","given":"BARRY A.","non-dropping-particle":"","parse-names":false,"suffix":""},{"dropping-particle":"","family":"Macera","given":"CAROLINE A.","non-dropping-particle":"","parse-names":false,"suffix":""},{"dropping-particle":"","family":"Heath","given":"GREGORY W.","non-dropping-particle":"","parse-names":false,"suffix":""},{"dropping-particle":"","family":"Thompson","given":"PAUL D.","non-dropping-particle":"","parse-names":false,"suffix":""},{"dropping-particle":"","family":"Bauman","given":"ADRIAN","non-dropping-particle":"","parse-names":false,"suffix":""}],"container-title":"Medicine &amp; Science in Sports &amp; Exercise","id":"ITEM-1","issue":"8","issued":{"date-parts":[["2007","8"]]},"page":"1423-1434","title":"Physical Activity and Public Health","type":"article-journal","volume":"39"},"uris":["http://www.mendeley.com/documents/?uuid=1a540519-b507-403e-958c-17204103fa56"]},{"id":"ITEM-2","itemData":{"DOI":"10.1080/00913847.2016.1158624","ISSN":"0091-3847","author":[{"dropping-particle":"","family":"Cristi-Montero","given":"Carlos","non-dropping-particle":"","parse-names":false,"suffix":""}],"container-title":"The Physician and Sportsmedicine","id":"ITEM-2","issue":"2","issued":{"date-parts":[["2016","4","2"]]},"page":"109-111","title":"Considerations regarding the use of metabolic equivalents when prescribing exercise for health: preventive medicine in practice","type":"article-journal","volume":"44"},"uris":["http://www.mendeley.com/documents/?uuid=a64c3b95-3b96-4f9e-b94d-cc9190e9fef4"]}],"mendeley":{"formattedCitation":"(Cristi-Montero, 2016; Haskel et al., 2007)","plainTextFormattedCitation":"(Cristi-Montero, 2016; Haskel et al., 2007)","previouslyFormattedCitation":"(Cristi-Montero, 2016; Haskel et al., 2007)"},"properties":{"noteIndex":0},"schema":"https://github.com/citation-style-language/schema/raw/master/csl-citation.json"}</w:instrText>
      </w:r>
      <w:r w:rsidR="0094670B">
        <w:fldChar w:fldCharType="separate"/>
      </w:r>
      <w:r w:rsidR="005A4496" w:rsidRPr="005A4496">
        <w:rPr>
          <w:noProof/>
        </w:rPr>
        <w:t>(Cristi-Montero, 2016; Haskel et al., 2007)</w:t>
      </w:r>
      <w:r w:rsidR="0094670B">
        <w:fldChar w:fldCharType="end"/>
      </w:r>
      <w:r w:rsidR="0079332D">
        <w:t>.</w:t>
      </w:r>
      <w:r w:rsidR="005A4496">
        <w:t xml:space="preserve"> Due to difficulties in measuring oxygen consumption</w:t>
      </w:r>
      <w:r w:rsidR="00D356FB">
        <w:t xml:space="preserve"> outside laborator</w:t>
      </w:r>
      <w:r w:rsidR="000C14C8">
        <w:t>ies</w:t>
      </w:r>
      <w:r w:rsidR="005A4496">
        <w:t>, numerous studies estimated the MET using other measures feasible in the field such as acceleration</w:t>
      </w:r>
      <w:r w:rsidR="005A44D5">
        <w:t xml:space="preserve"> </w:t>
      </w:r>
      <w:r w:rsidR="005A44D5">
        <w:fldChar w:fldCharType="begin" w:fldLock="1"/>
      </w:r>
      <w:r w:rsidR="005A44D5">
        <w:instrText>ADDIN CSL_CITATION {"citationItems":[{"id":"ITEM-1","itemData":{"DOI":"10.2478/hukin-2022-0004","ISSN":"1899-7562","abstract":"Indoor spin cycling has gained popularity as a training modality for triathletes. Part of its appeal is that it can form a component of a structured periodised training program and provide an alternative to outdoor cycling. Indices of physiological components (i.e., the metabolic equivalent, caloric cost, perceived exertion) and changes in the body position can be inferred by wearable technology such as an accelerometer. This pilot study aimed to investigate the relationship between the rating of perceived exertion, heart rate reserve, and the metabolic equivalent between the whole body centre of mass acceleration using a sacrum mounted triaxial accelerometer during 20 minutes of 6 varied power conditions of indoor spin cycling. Compared with other conditions, cycling at a steady state (&gt;152-205 W) resulted in extremely large effects (&gt; 0.9) in mediolateral acceleration and the rating of perceived exertion (p &lt; 0.0001). The relationship between the body position (aerodynamic to drops) induced significant changes in anteroposterior acceleration magnitude (p &lt; 0.0001), although moving from drops to the aerodynamic position was not significant despite a large increase in heart rate reserve and extremely large effects of perceived exertion. The rating of perceived exertion scale and the metabolic equivalent comparative to the whole body centre of mass acceleration magnitude and power displayed a strong correlation (r = 0.865). An individually determined whole body centre of mass accelerations combined with perceived exertion, the metabolic equivalent and heart rate reserve could potentially contribute to improved indoor triathlete spin cycling performance.","author":[{"dropping-particle":"","family":"Evans","given":"Stuart A","non-dropping-particle":"","parse-names":false,"suffix":""},{"dropping-particle":"","family":"James","given":"Daniel A","non-dropping-particle":"","parse-names":false,"suffix":""},{"dropping-particle":"","family":"Rowlands","given":"David","non-dropping-particle":"","parse-names":false,"suffix":""},{"dropping-particle":"","family":"Lee","given":"James B","non-dropping-particle":"","parse-names":false,"suffix":""}],"container-title":"Journal of Human Kinetics","id":"ITEM-1","issue":"1","issued":{"date-parts":[["2022","2","10"]]},"page":"41-52","title":"Impact of Centre-of-Mass Acceleration on Perceived Exertion, the Metabolic Equivalent and Heart Rate Reserve in Triathlete Spin Cycling: A Pilot Study","type":"article-journal","volume":"81"},"uris":["http://www.mendeley.com/documents/?uuid=a5575fd7-c3b4-49cf-b756-95f13a030e72"]},{"id":"ITEM-2","itemData":{"DOI":"10.1186/s12938-018-0532-2","ISSN":"1475-925X","author":[{"dropping-particle":"","family":"Nakanishi","given":"Motofumi","non-dropping-particle":"","parse-names":false,"suffix":""},{"dropping-particle":"","family":"Izumi","given":"Shintaro","non-dropping-particle":"","parse-names":false,"suffix":""},{"dropping-particle":"","family":"Nagayoshi","given":"Sho","non-dropping-particle":"","parse-names":false,"suffix":""},{"dropping-particle":"","family":"Kawaguchi","given":"Hiroshi","non-dropping-particle":"","parse-names":false,"suffix":""},{"dropping-particle":"","family":"Yoshimoto","given":"Masahiko","non-dropping-particle":"","parse-names":false,"suffix":""},{"dropping-particle":"","family":"Shiga","given":"Toshikazu","non-dropping-particle":"","parse-names":false,"suffix":""},{"dropping-particle":"","family":"Ando","given":"Takafumi","non-dropping-particle":"","parse-names":false,"suffix":""},{"dropping-particle":"","family":"Nakae","given":"Satoshi","non-dropping-particle":"","parse-names":false,"suffix":""},{"dropping-particle":"","family":"Usui","given":"Chiyoko","non-dropping-particle":"","parse-names":false,"suffix":""},{"dropping-particle":"","family":"Aoyama","given":"Tomoko","non-dropping-particle":"","parse-names":false,"suffix":""},{"dropping-particle":"","family":"Tanaka","given":"Shigeho","non-dropping-particle":"","parse-names":false,"suffix":""}],"container-title":"BioMedical Engineering OnLine","id":"ITEM-2","issue":"1","issued":{"date-parts":[["2018","12","28"]]},"page":"100","title":"Estimating metabolic equivalents for activities in daily life using acceleration and heart rate in wearable devices","type":"article-journal","volume":"17"},"uris":["http://www.mendeley.com/documents/?uuid=e8f62831-8d63-4faf-88b2-0b88042803eb"]}],"mendeley":{"formattedCitation":"(Evans et al., 2022; Nakanishi et al., 2018)","plainTextFormattedCitation":"(Evans et al., 2022; Nakanishi et al., 2018)","previouslyFormattedCitation":"(Evans et al., 2022; Nakanishi et al., 2018)"},"properties":{"noteIndex":0},"schema":"https://github.com/citation-style-language/schema/raw/master/csl-citation.json"}</w:instrText>
      </w:r>
      <w:r w:rsidR="005A44D5">
        <w:fldChar w:fldCharType="separate"/>
      </w:r>
      <w:r w:rsidR="005A44D5" w:rsidRPr="005A44D5">
        <w:rPr>
          <w:noProof/>
        </w:rPr>
        <w:t>(Evans et al., 2022; Nakanishi et al., 2018)</w:t>
      </w:r>
      <w:r w:rsidR="005A44D5">
        <w:fldChar w:fldCharType="end"/>
      </w:r>
      <w:r w:rsidR="005A4496">
        <w:t xml:space="preserve"> and heart rate</w:t>
      </w:r>
      <w:r w:rsidR="005A44D5">
        <w:t xml:space="preserve"> </w:t>
      </w:r>
      <w:r w:rsidR="005A44D5">
        <w:fldChar w:fldCharType="begin" w:fldLock="1"/>
      </w:r>
      <w:r w:rsidR="00D356FB">
        <w:instrText>ADDIN CSL_CITATION {"citationItems":[{"id":"ITEM-1","itemData":{"DOI":"10.1186/s12938-018-0532-2","ISSN":"1475-925X","author":[{"dropping-particle":"","family":"Nakanishi","given":"Motofumi","non-dropping-particle":"","parse-names":false,"suffix":""},{"dropping-particle":"","family":"Izumi","given":"Shintaro","non-dropping-particle":"","parse-names":false,"suffix":""},{"dropping-particle":"","family":"Nagayoshi","given":"Sho","non-dropping-particle":"","parse-names":false,"suffix":""},{"dropping-particle":"","family":"Kawaguchi","given":"Hiroshi","non-dropping-particle":"","parse-names":false,"suffix":""},{"dropping-particle":"","family":"Yoshimoto","given":"Masahiko","non-dropping-particle":"","parse-names":false,"suffix":""},{"dropping-particle":"","family":"Shiga","given":"Toshikazu","non-dropping-particle":"","parse-names":false,"suffix":""},{"dropping-particle":"","family":"Ando","given":"Takafumi","non-dropping-particle":"","parse-names":false,"suffix":""},{"dropping-particle":"","family":"Nakae","given":"Satoshi","non-dropping-particle":"","parse-names":false,"suffix":""},{"dropping-particle":"","family":"Usui","given":"Chiyoko","non-dropping-particle":"","parse-names":false,"suffix":""},{"dropping-particle":"","family":"Aoyama","given":"Tomoko","non-dropping-particle":"","parse-names":false,"suffix":""},{"dropping-particle":"","family":"Tanaka","given":"Shigeho","non-dropping-particle":"","parse-names":false,"suffix":""}],"container-title":"BioMedical Engineering OnLine","id":"ITEM-1","issue":"1","issued":{"date-parts":[["2018","12","28"]]},"page":"100","title":"Estimating metabolic equivalents for activities in daily life using acceleration and heart rate in wearable devices","type":"article-journal","volume":"17"},"uris":["http://www.mendeley.com/documents/?uuid=e8f62831-8d63-4faf-88b2-0b88042803eb"]},{"id":"ITEM-2","itemData":{"DOI":"10.3390/ijerph17010216","ISSN":"1660-4601","abstract":"Background: Heart rate (HR) during physical activity is strongly affected by the level of physical fitness. Therefore, to assess the effects of fitness, we developed predictive equations to estimate the metabolic equivalent (MET) of daily activities, which includes low intensity activities, by % HR reserve (%HRR), resting HR, and multiple physical characteristics. Methods: Forty volunteers between the ages of 21 and 55 performed 20 types of daily activities while recording HR and sampling expired gas to evaluate METs values. Multiple regression analysis was performed to develop prediction models of METs with seven potential predictors, such as %HRR, resting HR, and sex. The contributing parameters were selected based on the brute force method. Additionally, leave-one-out method was performed to validate the prediction models. Results: %HRR, resting HR, sex, and height were selected as the independent variables. %HRR showed the highest contribution in the model, while the other variables exhibited small variances. METs were estimated within a 17.3% difference for each activity, with large differences in document arrangement while sitting (+17%), ascending stairs (−8%), and descending stairs (+8%). Conclusions: The results showed that %HRR is a strong predictor for estimating the METs of daily activities. Resting HR and other variables were mild contributors. (201 words)","author":[{"dropping-particle":"","family":"Caballero","given":"Yuko","non-dropping-particle":"","parse-names":false,"suffix":""},{"dropping-particle":"","family":"Ando","given":"Takafumi J.","non-dropping-particle":"","parse-names":false,"suffix":""},{"dropping-particle":"","family":"Nakae","given":"Satoshi","non-dropping-particle":"","parse-names":false,"suffix":""},{"dropping-particle":"","family":"Usui","given":"Chiyoko","non-dropping-particle":"","parse-names":false,"suffix":""},{"dropping-particle":"","family":"Aoyama","given":"Tomoko","non-dropping-particle":"","parse-names":false,"suffix":""},{"dropping-particle":"","family":"Nakanishi","given":"Motofumi","non-dropping-particle":"","parse-names":false,"suffix":""},{"dropping-particle":"","family":"Nagayoshi","given":"Sho","non-dropping-particle":"","parse-names":false,"suffix":""},{"dropping-particle":"","family":"Fujiwara","given":"Yoko","non-dropping-particle":"","parse-names":false,"suffix":""},{"dropping-particle":"","family":"Tanaka","given":"Shigeho","non-dropping-particle":"","parse-names":false,"suffix":""}],"container-title":"International Journal of Environmental Research and Public Health","id":"ITEM-2","issue":"1","issued":{"date-parts":[["2019","12","27"]]},"page":"216","title":"Simple Prediction of Metabolic Equivalents of Daily Activities Using Heart Rate Monitor without Calibration of Individuals","type":"article-journal","volume":"17"},"uris":["http://www.mendeley.com/documents/?uuid=56a9078a-47a9-446f-ac34-4556a3b0bb60"]},{"id":"ITEM-3","itemData":{"DOI":"10.1080/02640410470001730089","ISBN":"0264-0414","ISSN":"02640414","PMID":"15966347","abstract":"The aims of this study were to quantify the effects of factors such as mode of exercise, body composition and training on the relationship between heart rate and physical activity energy expenditure (measured in kJ x min(-1)) and to develop prediction equations for energy expenditure from heart rate. Regularly exercising individuals (n = 115; age 18-45 years, body mass 47-120 kg) underwent a test for maximal oxygen uptake (VO2max test), using incremental protocols on either a cycle ergometer or treadmill; VO2max ranged from 27 to 81 ml x kg(-1) x min(-1). The participants then completed three steady-state exercise stages on either the treadmill (10 min) or the cycle ergometer (15 min) at 35%, 62% and 80% of VO2max, corresponding to 57%, 77% and 90% of maximal heart rate. Heart rate and respiratory exchange ratio data were collected during each stage. A mixed-model analysis identified gender, heart rate, weight, V2max and age as factors that best predicted the relationship between heart rate and energy expenditure. The model (with the highest likelihood ratio) was used to estimate energy expenditure. The correlation coefficient (r) between the measured and estimated energy expenditure was 0.913. The model therefore accounted for 83.3% (R2) of the variance in energy expenditure in this sample. Because a measure of fitness, such as VO2max, is not always available, a model without VO2max included was also fitted. The correlation coefficient between the measured energy expenditure and estimates from the mixed model without VO2max was 0.857. It follows that the model without a fitness measure accounted for 73.4% of the variance in energy expenditure in this sample. Based on these results, we conclude that it is possible to estimate physical activity energy expenditure from heart rate in a group of individuals with a great deal of accuracy, after adjusting for age, gender, body mass and fitness.","author":[{"dropping-particle":"","family":"Keytel","given":"L. R.","non-dropping-particle":"","parse-names":false,"suffix":""},{"dropping-particle":"","family":"Goedecke","given":"J. H.","non-dropping-particle":"","parse-names":false,"suffix":""},{"dropping-particle":"","family":"Noakes","given":"T. D.","non-dropping-particle":"","parse-names":false,"suffix":""},{"dropping-particle":"","family":"Hiiloskorpi","given":"H.","non-dropping-particle":"","parse-names":false,"suffix":""},{"dropping-particle":"","family":"Laukkanen","given":"R.","non-dropping-particle":"","parse-names":false,"suffix":""},{"dropping-particle":"","family":"Merwe","given":"L.","non-dropping-particle":"van der","parse-names":false,"suffix":""},{"dropping-particle":"V.","family":"Lambert","given":"E.","non-dropping-particle":"","parse-names":false,"suffix":""}],"container-title":"Journal of Sports Sciences","id":"ITEM-3","issued":{"date-parts":[["2005"]]},"title":"Prediction of energy expenditure from heart rate monitoring during submaximal exercise","type":"article-journal"},"uris":["http://www.mendeley.com/documents/?uuid=1303caa5-29e3-42a4-ba99-3d9bcfcd74a4"]}],"mendeley":{"formattedCitation":"(Caballero et al., 2019; Keytel et al., 2005; Nakanishi et al., 2018)","plainTextFormattedCitation":"(Caballero et al., 2019; Keytel et al., 2005; Nakanishi et al., 2018)","previouslyFormattedCitation":"(Caballero et al., 2019; Keytel et al., 2005; Nakanishi et al., 2018)"},"properties":{"noteIndex":0},"schema":"https://github.com/citation-style-language/schema/raw/master/csl-citation.json"}</w:instrText>
      </w:r>
      <w:r w:rsidR="005A44D5">
        <w:fldChar w:fldCharType="separate"/>
      </w:r>
      <w:r w:rsidR="00D356FB" w:rsidRPr="00D356FB">
        <w:rPr>
          <w:noProof/>
        </w:rPr>
        <w:t>(Caballero et al., 2019; Keytel et al., 2005; Nakanishi et al., 2018)</w:t>
      </w:r>
      <w:r w:rsidR="005A44D5">
        <w:fldChar w:fldCharType="end"/>
      </w:r>
      <w:r w:rsidR="005A4496">
        <w:t>.</w:t>
      </w:r>
      <w:r w:rsidR="000C14C8">
        <w:t xml:space="preserve"> In the occupational health area, a heart-rate-based approach was also developed for determining the cost effectiveness of ergonomic interventions including break strategies, i.e. duration and frequency, as well as the provision of air-conditioning </w:t>
      </w:r>
      <w:r w:rsidR="000C14C8">
        <w:fldChar w:fldCharType="begin" w:fldLock="1"/>
      </w:r>
      <w:r w:rsidR="000C14C8">
        <w:instrText>ADDIN CSL_CITATION {"citationItems":[{"id":"ITEM-1","itemData":{"DOI":"10.1080/10803548.2001.11076481","ISSN":"1080-3548","author":[{"dropping-particle":"","family":"Bedny","given":"Gregory Z.","non-dropping-particle":"","parse-names":false,"suffix":""},{"dropping-particle":"","family":"Karwowski","given":"Waldemar","non-dropping-particle":"","parse-names":false,"suffix":""},{"dropping-particle":"","family":"Seglin","given":"Mark H.","non-dropping-particle":"","parse-names":false,"suffix":""}],"container-title":"International Journal of Occupational Safety and Ergonomics","id":"ITEM-1","issue":"2","issued":{"date-parts":[["2001","1","8"]]},"page":"121-133","title":"A Heart Rate Evaluation Approach to Determine Cost-Effectiveness an Ergonomics Intervention","type":"article-journal","volume":"7"},"uris":["http://www.mendeley.com/documents/?uuid=db899cee-738c-428b-b8cb-7c6574c14eb8"]}],"mendeley":{"formattedCitation":"(Bedny et al., 2001)","plainTextFormattedCitation":"(Bedny et al., 2001)","previouslyFormattedCitation":"(Bedny et al., 2001)"},"properties":{"noteIndex":0},"schema":"https://github.com/citation-style-language/schema/raw/master/csl-citation.json"}</w:instrText>
      </w:r>
      <w:r w:rsidR="000C14C8">
        <w:fldChar w:fldCharType="separate"/>
      </w:r>
      <w:r w:rsidR="000C14C8" w:rsidRPr="007B4199">
        <w:rPr>
          <w:noProof/>
        </w:rPr>
        <w:t>(Bedny et al., 2001)</w:t>
      </w:r>
      <w:r w:rsidR="000C14C8">
        <w:fldChar w:fldCharType="end"/>
      </w:r>
      <w:r w:rsidR="000C14C8">
        <w:t xml:space="preserve">. </w:t>
      </w:r>
      <w:r w:rsidR="00F87EFA">
        <w:t xml:space="preserve">In agricultural field settings, heart rates were used for evaluating work conditions in several activities such as </w:t>
      </w:r>
      <w:r w:rsidR="000C1B26">
        <w:t>cultivating potatoes</w:t>
      </w:r>
      <w:r w:rsidR="00F87EFA">
        <w:t xml:space="preserve"> </w:t>
      </w:r>
      <w:r w:rsidR="00F87EFA">
        <w:fldChar w:fldCharType="begin" w:fldLock="1"/>
      </w:r>
      <w:r w:rsidR="00F87EFA">
        <w:instrText>ADDIN CSL_CITATION {"citationItems":[{"id":"ITEM-1","itemData":{"DOI":"10.1539/joh.12-0185-OA","ISSN":"1341-9145","author":[{"dropping-particle":"","family":"Das","given":"Banibrata","non-dropping-particle":"","parse-names":false,"suffix":""},{"dropping-particle":"","family":"Ghosh","given":"Tirthankar","non-dropping-particle":"","parse-names":false,"suffix":""},{"dropping-particle":"","family":"Gangopadhyay","given":"Somnath","non-dropping-particle":"","parse-names":false,"suffix":""}],"container-title":"Journal of Occupational Health","id":"ITEM-1","issue":"4","issued":{"date-parts":[["2013","7","6"]]},"page":"244-258","title":"Child Work in Agriculture in West Bengal, India: Assessment of Musculoskeletal Disorders and Occupational Health Problems","type":"article-journal","volume":"55"},"uris":["http://www.mendeley.com/documents/?uuid=0b264f29-e75d-4cdc-962f-b2ec5e4d1e6c"]}],"mendeley":{"formattedCitation":"(Das et al., 2013)","plainTextFormattedCitation":"(Das et al., 2013)","previouslyFormattedCitation":"(Das et al., 2013)"},"properties":{"noteIndex":0},"schema":"https://github.com/citation-style-language/schema/raw/master/csl-citation.json"}</w:instrText>
      </w:r>
      <w:r w:rsidR="00F87EFA">
        <w:fldChar w:fldCharType="separate"/>
      </w:r>
      <w:r w:rsidR="00F87EFA" w:rsidRPr="00087C8E">
        <w:rPr>
          <w:noProof/>
        </w:rPr>
        <w:t>(Das et al., 2013)</w:t>
      </w:r>
      <w:r w:rsidR="00F87EFA">
        <w:fldChar w:fldCharType="end"/>
      </w:r>
      <w:r w:rsidR="00F87EFA">
        <w:t xml:space="preserve">, rice </w:t>
      </w:r>
      <w:r w:rsidR="00F87EFA">
        <w:fldChar w:fldCharType="begin" w:fldLock="1"/>
      </w:r>
      <w:r w:rsidR="00F87EFA">
        <w:instrText>ADDIN CSL_CITATION {"citationItems":[{"id":"ITEM-1","itemData":{"DOI":"10.2486/indhealth.2013-0006","ISSN":"0019-8366","author":[{"dropping-particle":"","family":"Sahu","given":"Subhashis","non-dropping-particle":"","parse-names":false,"suffix":""},{"dropping-particle":"","family":"Sett","given":"Moumita","non-dropping-particle":"","parse-names":false,"suffix":""},{"dropping-particle":"","family":"Kjellstrom","given":"Tord","non-dropping-particle":"","parse-names":false,"suffix":""}],"container-title":"Industrial Health","id":"ITEM-1","issue":"4","issued":{"date-parts":[["2013"]]},"page":"424-431","title":"Heat Exposure, Cardiovascular Stress and Work Productivity in Rice Harvesters in India: Implications for a Climate Change Future","type":"article-journal","volume":"51"},"uris":["http://www.mendeley.com/documents/?uuid=ecd1b7f8-f82c-48d0-b48f-f25c79c67485"]}],"mendeley":{"formattedCitation":"(Sahu et al., 2013)","plainTextFormattedCitation":"(Sahu et al., 2013)","previouslyFormattedCitation":"(Sahu et al., 2013)"},"properties":{"noteIndex":0},"schema":"https://github.com/citation-style-language/schema/raw/master/csl-citation.json"}</w:instrText>
      </w:r>
      <w:r w:rsidR="00F87EFA">
        <w:fldChar w:fldCharType="separate"/>
      </w:r>
      <w:r w:rsidR="00F87EFA" w:rsidRPr="00087C8E">
        <w:rPr>
          <w:noProof/>
        </w:rPr>
        <w:t>(Sahu et al., 2013)</w:t>
      </w:r>
      <w:r w:rsidR="00F87EFA">
        <w:fldChar w:fldCharType="end"/>
      </w:r>
      <w:r w:rsidR="00F87EFA">
        <w:t xml:space="preserve">, wheat </w:t>
      </w:r>
      <w:r w:rsidR="00F87EFA">
        <w:fldChar w:fldCharType="begin" w:fldLock="1"/>
      </w:r>
      <w:r w:rsidR="000C1B26">
        <w:instrText>ADDIN CSL_CITATION {"citationItems":[{"id":"ITEM-1","itemData":{"DOI":"10.5897/AJAR2013.7956","ISSN":"1991-637X","author":[{"dropping-particle":"","family":"Alka","given":"Singh","non-dropping-particle":"","parse-names":false,"suffix":""},{"dropping-particle":"","family":"U.","given":"S. Gautam","non-dropping-particle":"","parse-names":false,"suffix":""},{"dropping-particle":"","family":"Rajesh","given":"Singh","non-dropping-particle":"","parse-names":false,"suffix":""},{"dropping-particle":"","family":"Dinesh","given":"Paliwal","non-dropping-particle":"","parse-names":false,"suffix":""}],"container-title":"African Journal of Agricultural Research","id":"ITEM-1","issue":"18","issued":{"date-parts":[["2014","5","5"]]},"page":"1386-1390","title":"Ergonomic study of farm women during wheat harvesting by improved sickle","type":"article-journal","volume":"9"},"uris":["http://www.mendeley.com/documents/?uuid=b3cc8da4-c0bc-4308-b77d-25e8e3fc683c"]}],"mendeley":{"formattedCitation":"(Alka et al., 2014)","plainTextFormattedCitation":"(Alka et al., 2014)","previouslyFormattedCitation":"(Alka et al., 2014)"},"properties":{"noteIndex":0},"schema":"https://github.com/citation-style-language/schema/raw/master/csl-citation.json"}</w:instrText>
      </w:r>
      <w:r w:rsidR="00F87EFA">
        <w:fldChar w:fldCharType="separate"/>
      </w:r>
      <w:r w:rsidR="00F87EFA" w:rsidRPr="00F87EFA">
        <w:rPr>
          <w:noProof/>
        </w:rPr>
        <w:t>(Alka et al., 2014)</w:t>
      </w:r>
      <w:r w:rsidR="00F87EFA">
        <w:fldChar w:fldCharType="end"/>
      </w:r>
      <w:r w:rsidR="00F87EFA">
        <w:t xml:space="preserve"> and apple</w:t>
      </w:r>
      <w:r w:rsidR="009412F3">
        <w:t>s</w:t>
      </w:r>
      <w:r w:rsidR="00F87EFA">
        <w:t xml:space="preserve"> </w:t>
      </w:r>
      <w:r w:rsidR="00F87EFA">
        <w:fldChar w:fldCharType="begin" w:fldLock="1"/>
      </w:r>
      <w:r w:rsidR="00F87EFA">
        <w:instrText>ADDIN CSL_CITATION {"citationItems":[{"id":"ITEM-1","itemData":{"DOI":"10.1080/1059924X.2019.1593273","ISSN":"15450813","abstract":"© 2019, © 2019 Informa UK Limited, trading as Taylor  &amp;  Francis Group. Although mobile orchardplatforms have been developed to improve apple harvesting productivity in the US, the physical exposures of workers usingthe mobile platforms have not been well characterized, partlydue to the lack of assessment tools specific to the tree fruitorchard environment. The purpose of this study was to evaluate the feasibility and utility of different subjective and objective methods for characterizing apple harvesting workers’ posture, armrepetition, heart rate, and perceived exertion during platform- and conventional ladder-based harvesting. During a regular full shiftwork (8 hours), the objective physical exposure measures (armelevation, torso inclination, and heart rate) of 6 platform, 6 ground, and 8 ladder workers were measured with tri-axial accelerometersand heart rate monitor; and subjective perceived exertion wascollected using standardized Borg RPE and CR-10 scales, translated into Spanish. The results showed that the arm elevation, torso forward bending, repetitiveness, heart rates, and perceived exertions were lower for the platform-based workers than forthe ladder-based workers. The subjective measures (Borg RPE and Borg CR-10) appeared to be similar and mirror the general trends of the objective heart rate and posture measures.These results indicate the potential benefit of these low-cost subjective measures when direct measurements are too costly,complicated, or not permitted. This study determined that field measurements of objective and subjective physical exposures were feasible for evaluating apple harvesting work. In summary, all themethods used appear to be feasible for field use in orchard-based environments.","author":[{"dropping-particle":"","family":"Thamsuwan","given":"O.","non-dropping-particle":"","parse-names":false,"suffix":""},{"dropping-particle":"","family":"Galvin","given":"K.","non-dropping-particle":"","parse-names":false,"suffix":""},{"dropping-particle":"","family":"Tchong-French","given":"M.","non-dropping-particle":"","parse-names":false,"suffix":""},{"dropping-particle":"","family":"Kim","given":"J.H.","non-dropping-particle":"","parse-names":false,"suffix":""},{"dropping-particle":"","family":"Johnson","given":"P.W.","non-dropping-particle":"","parse-names":false,"suffix":""}],"container-title":"Journal of Agromedicine","id":"ITEM-1","issue":"3","issued":{"date-parts":[["2019"]]},"title":"A feasibility study comparing objective and subjective field-based physical exposure measurements during apple harvesting with ladders and mobile platforms","type":"article-journal","volume":"24"},"uris":["http://www.mendeley.com/documents/?uuid=546b7ad4-947e-3da9-bf24-0d717b4b1544"]}],"mendeley":{"formattedCitation":"(O. Thamsuwan et al., 2019)","manualFormatting":"(Thamsuwan et al., 2019)","plainTextFormattedCitation":"(O. Thamsuwan et al., 2019)","previouslyFormattedCitation":"(O. Thamsuwan et al., 2019)"},"properties":{"noteIndex":0},"schema":"https://github.com/citation-style-language/schema/raw/master/csl-citation.json"}</w:instrText>
      </w:r>
      <w:r w:rsidR="00F87EFA">
        <w:fldChar w:fldCharType="separate"/>
      </w:r>
      <w:r w:rsidR="00F87EFA" w:rsidRPr="00087C8E">
        <w:rPr>
          <w:noProof/>
        </w:rPr>
        <w:t>(Thamsuwan et al., 2019)</w:t>
      </w:r>
      <w:r w:rsidR="00F87EFA">
        <w:fldChar w:fldCharType="end"/>
      </w:r>
      <w:r w:rsidR="00F87EFA">
        <w:t>. However,</w:t>
      </w:r>
      <w:r w:rsidR="00D356FB">
        <w:t xml:space="preserve"> </w:t>
      </w:r>
      <w:r w:rsidR="009412F3">
        <w:t xml:space="preserve">one drawback of this technique is that </w:t>
      </w:r>
      <w:r w:rsidR="00D356FB">
        <w:t xml:space="preserve">heart rate varies by age, sex, BMI and fitness </w:t>
      </w:r>
      <w:r w:rsidR="00D356FB">
        <w:fldChar w:fldCharType="begin" w:fldLock="1"/>
      </w:r>
      <w:r w:rsidR="005F748A">
        <w:instrText>ADDIN CSL_CITATION {"citationItems":[{"id":"ITEM-1","itemData":{"DOI":"10.1055/s-1999-8829","ISSN":"01724622","author":[{"dropping-particle":"","family":"Hiilloskorpi","given":"","non-dropping-particle":"","parse-names":false,"suffix":""},{"dropping-particle":"","family":"Fogelholm","given":"","non-dropping-particle":"","parse-names":false,"suffix":""},{"dropping-particle":"","family":"Laukkanen","given":"","non-dropping-particle":"","parse-names":false,"suffix":""},{"dropping-particle":"","family":"Pasanen","given":"","non-dropping-particle":"","parse-names":false,"suffix":""},{"dropping-particle":"","family":"Oja","given":"","non-dropping-particle":"","parse-names":false,"suffix":""},{"dropping-particle":"","family":"Mänttäri","given":"","non-dropping-particle":"","parse-names":false,"suffix":""},{"dropping-particle":"","family":"Natri","given":"","non-dropping-particle":"","parse-names":false,"suffix":""}],"container-title":"International Journal of Sports Medicine","id":"ITEM-1","issue":"7","issued":{"date-parts":[["1999","10"]]},"page":"438-443","title":"Factors Affecting the Relation Between Heart Rate and Energy Expenditure During Exercise","type":"article-journal","volume":"20"},"uris":["http://www.mendeley.com/documents/?uuid=d6ee7caa-ec8f-4fb0-a2c5-d18fdcd5917a"]}],"mendeley":{"formattedCitation":"(Hiilloskorpi et al., 1999)","plainTextFormattedCitation":"(Hiilloskorpi et al., 1999)","previouslyFormattedCitation":"(Hiilloskorpi et al., 1999)"},"properties":{"noteIndex":0},"schema":"https://github.com/citation-style-language/schema/raw/master/csl-citation.json"}</w:instrText>
      </w:r>
      <w:r w:rsidR="00D356FB">
        <w:fldChar w:fldCharType="separate"/>
      </w:r>
      <w:r w:rsidR="00D356FB" w:rsidRPr="00D356FB">
        <w:rPr>
          <w:noProof/>
        </w:rPr>
        <w:t>(Hiilloskorpi et al., 1999)</w:t>
      </w:r>
      <w:r w:rsidR="00D356FB">
        <w:fldChar w:fldCharType="end"/>
      </w:r>
      <w:r w:rsidR="009412F3">
        <w:t>. Thus,</w:t>
      </w:r>
      <w:r w:rsidR="00D356FB">
        <w:t xml:space="preserve"> </w:t>
      </w:r>
      <w:r w:rsidR="000C14C8">
        <w:t>p</w:t>
      </w:r>
      <w:r w:rsidR="00D356FB">
        <w:t xml:space="preserve">ercent </w:t>
      </w:r>
      <w:r w:rsidR="00D356FB">
        <w:lastRenderedPageBreak/>
        <w:t>heart rate reserve</w:t>
      </w:r>
      <w:r w:rsidR="000C14C8">
        <w:t xml:space="preserve"> (% HRR), which adjusts for the maximum heart rate and resting heart rate</w:t>
      </w:r>
      <w:r w:rsidR="009412F3">
        <w:t xml:space="preserve"> and which has</w:t>
      </w:r>
      <w:r w:rsidR="00D356FB">
        <w:t xml:space="preserve"> a </w:t>
      </w:r>
      <w:r w:rsidR="000C14C8">
        <w:t xml:space="preserve">proven </w:t>
      </w:r>
      <w:r w:rsidR="00D356FB">
        <w:t xml:space="preserve">relationship with the oxygen uptake </w:t>
      </w:r>
      <w:r w:rsidR="00D356FB">
        <w:fldChar w:fldCharType="begin" w:fldLock="1"/>
      </w:r>
      <w:r w:rsidR="00D356FB">
        <w:instrText>ADDIN CSL_CITATION {"citationItems":[{"id":"ITEM-1","itemData":{"DOI":"10.1016/j.jsams.2010.07.008","ISSN":"14402440","author":[{"dropping-particle":"da","family":"Cunha","given":"Felipe Amorim","non-dropping-particle":"","parse-names":false,"suffix":""},{"dropping-particle":"","family":"Farinatti","given":"Paulo de Tarso Veras","non-dropping-particle":"","parse-names":false,"suffix":""},{"dropping-particle":"","family":"Midgley","given":"Adrian W.","non-dropping-particle":"","parse-names":false,"suffix":""}],"container-title":"Journal of Science and Medicine in Sport","id":"ITEM-1","issue":"1","issued":{"date-parts":[["2011","1"]]},"page":"46-57","title":"Methodological and practical application issues in exercise prescription using the heart rate reserve and oxygen uptake reserve methods","type":"article-journal","volume":"14"},"uris":["http://www.mendeley.com/documents/?uuid=5f61d81f-4f11-4105-8a37-2b00ad8569c8"]}],"mendeley":{"formattedCitation":"(Cunha et al., 2011)","plainTextFormattedCitation":"(Cunha et al., 2011)","previouslyFormattedCitation":"(Cunha et al., 2011)"},"properties":{"noteIndex":0},"schema":"https://github.com/citation-style-language/schema/raw/master/csl-citation.json"}</w:instrText>
      </w:r>
      <w:r w:rsidR="00D356FB">
        <w:fldChar w:fldCharType="separate"/>
      </w:r>
      <w:r w:rsidR="00D356FB" w:rsidRPr="00D356FB">
        <w:rPr>
          <w:noProof/>
        </w:rPr>
        <w:t>(Cunha et al., 2011)</w:t>
      </w:r>
      <w:r w:rsidR="00D356FB">
        <w:fldChar w:fldCharType="end"/>
      </w:r>
      <w:r w:rsidR="009412F3">
        <w:t>,</w:t>
      </w:r>
      <w:r w:rsidR="009412F3" w:rsidRPr="009412F3">
        <w:t xml:space="preserve"> </w:t>
      </w:r>
      <w:r w:rsidR="009412F3">
        <w:t>could instead be used as a predictor of MET.</w:t>
      </w:r>
      <w:r w:rsidR="000C14C8">
        <w:t xml:space="preserve"> </w:t>
      </w:r>
      <w:r w:rsidR="000C1B26">
        <w:t xml:space="preserve">In actual farms, % HRR was used for evaluating an assistive device for digging task </w:t>
      </w:r>
      <w:r w:rsidR="000C1B26">
        <w:fldChar w:fldCharType="begin" w:fldLock="1"/>
      </w:r>
      <w:r w:rsidR="000C1B26">
        <w:instrText>ADDIN CSL_CITATION {"citationItems":[{"id":"ITEM-1","itemData":{"DOI":"10.1016/j.ergon.2018.08.013","ISSN":"01698141","author":[{"dropping-particle":"","family":"Dewi","given":"Nugrahaning Sani","non-dropping-particle":"","parse-names":false,"suffix":""},{"dropping-particle":"","family":"Komatsuzaki","given":"Masakazu","non-dropping-particle":"","parse-names":false,"suffix":""}],"container-title":"International Journal of Industrial Ergonomics","id":"ITEM-1","issued":{"date-parts":[["2018","11"]]},"page":"290-296","title":"On-body personal assist suit for commercial farming: Effect on heart rate, EMG, trunk movements, and user acceptance during digging","type":"article-journal","volume":"68"},"uris":["http://www.mendeley.com/documents/?uuid=06500db7-e6f0-4183-b824-a136e2cf0a5c"]}],"mendeley":{"formattedCitation":"(Dewi &amp; Komatsuzaki, 2018)","plainTextFormattedCitation":"(Dewi &amp; Komatsuzaki, 2018)","previouslyFormattedCitation":"(Dewi &amp; Komatsuzaki, 2018)"},"properties":{"noteIndex":0},"schema":"https://github.com/citation-style-language/schema/raw/master/csl-citation.json"}</w:instrText>
      </w:r>
      <w:r w:rsidR="000C1B26">
        <w:fldChar w:fldCharType="separate"/>
      </w:r>
      <w:r w:rsidR="000C1B26" w:rsidRPr="000C1B26">
        <w:rPr>
          <w:noProof/>
        </w:rPr>
        <w:t>(Dewi &amp; Komatsuzaki, 2018)</w:t>
      </w:r>
      <w:r w:rsidR="000C1B26">
        <w:fldChar w:fldCharType="end"/>
      </w:r>
      <w:r w:rsidR="000C1B26">
        <w:t>.</w:t>
      </w:r>
    </w:p>
    <w:p w14:paraId="056F689B" w14:textId="7C13D23B" w:rsidR="003E743B" w:rsidRDefault="005F748A" w:rsidP="003E743B">
      <w:pPr>
        <w:spacing w:line="480" w:lineRule="auto"/>
      </w:pPr>
      <w:r>
        <w:t>Surface e</w:t>
      </w:r>
      <w:r w:rsidR="003E743B">
        <w:t xml:space="preserve">lectromyography </w:t>
      </w:r>
      <w:r>
        <w:t xml:space="preserve">(EMG) has been used for </w:t>
      </w:r>
      <w:r w:rsidR="00F87EFA">
        <w:t>assessing</w:t>
      </w:r>
      <w:r>
        <w:t xml:space="preserve"> musc</w:t>
      </w:r>
      <w:r w:rsidR="00F87EFA">
        <w:t>le</w:t>
      </w:r>
      <w:r>
        <w:t xml:space="preserve"> activity in</w:t>
      </w:r>
      <w:r w:rsidR="00F87EFA">
        <w:t xml:space="preserve"> the field of occupational</w:t>
      </w:r>
      <w:r>
        <w:t xml:space="preserve"> ergonomics </w:t>
      </w:r>
      <w:r>
        <w:fldChar w:fldCharType="begin" w:fldLock="1"/>
      </w:r>
      <w:r w:rsidR="00E34E59">
        <w:instrText>ADDIN CSL_CITATION {"citationItems":[{"id":"ITEM-1","itemData":{"DOI":"10.1016/S1050-6411(00)00022-5","ISSN":"10506411","author":[{"dropping-particle":"","family":"Hägg","given":"Göran M","non-dropping-particle":"","parse-names":false,"suffix":""},{"dropping-particle":"","family":"Luttmann","given":"Alwin","non-dropping-particle":"","parse-names":false,"suffix":""},{"dropping-particle":"","family":"Jäger","given":"Matthias","non-dropping-particle":"","parse-names":false,"suffix":""}],"container-title":"Journal of Electromyography and Kinesiology","id":"ITEM-1","issue":"5","issued":{"date-parts":[["2000","10"]]},"page":"301-312","title":"Methodologies for evaluating electromyographic field data in ergonomics","type":"article-journal","volume":"10"},"uris":["http://www.mendeley.com/documents/?uuid=beef56e8-8b25-4ece-97d2-dbeb2e9be239"]},{"id":"ITEM-2","itemData":{"DOI":"10.1016/S0169-8141(99)00053-0","ISSN":"01698141","author":[{"dropping-particle":"","family":"Luttmann","given":"Alwin","non-dropping-particle":"","parse-names":false,"suffix":""},{"dropping-particle":"","family":"Jäger","given":"Matthias","non-dropping-particle":"","parse-names":false,"suffix":""},{"dropping-particle":"","family":"Laurig","given":"Wolfgang","non-dropping-particle":"","parse-names":false,"suffix":""}],"container-title":"International Journal of Industrial Ergonomics","id":"ITEM-2","issue":"6","issued":{"date-parts":[["2000","7"]]},"page":"645-660","title":"Electromyographical indication of muscular fatigue in occupational field studies","type":"article-journal","volume":"25"},"uris":["http://www.mendeley.com/documents/?uuid=31590941-04fd-477c-94b8-6785f210bb03"]}],"mendeley":{"formattedCitation":"(Hägg et al., 2000; Luttmann et al., 2000)","plainTextFormattedCitation":"(Hägg et al., 2000; Luttmann et al., 2000)","previouslyFormattedCitation":"(Hägg et al., 2000; Luttmann et al., 2000)"},"properties":{"noteIndex":0},"schema":"https://github.com/citation-style-language/schema/raw/master/csl-citation.json"}</w:instrText>
      </w:r>
      <w:r>
        <w:fldChar w:fldCharType="separate"/>
      </w:r>
      <w:r w:rsidR="00E34E59" w:rsidRPr="00E34E59">
        <w:rPr>
          <w:noProof/>
        </w:rPr>
        <w:t>(Hägg et al., 2000; Luttmann et al., 2000)</w:t>
      </w:r>
      <w:r>
        <w:fldChar w:fldCharType="end"/>
      </w:r>
      <w:r>
        <w:t>.</w:t>
      </w:r>
      <w:r w:rsidR="003E743B">
        <w:t xml:space="preserve"> </w:t>
      </w:r>
      <w:r w:rsidR="00E34E59">
        <w:t xml:space="preserve">EMG amplitude has a dose-response relationship with </w:t>
      </w:r>
      <w:r w:rsidR="00F87EFA">
        <w:t xml:space="preserve">a </w:t>
      </w:r>
      <w:r w:rsidR="00E34E59">
        <w:t xml:space="preserve">force applied during muscle contraction </w:t>
      </w:r>
      <w:r w:rsidR="00E34E59">
        <w:fldChar w:fldCharType="begin" w:fldLock="1"/>
      </w:r>
      <w:r w:rsidR="00E34E59">
        <w:instrText>ADDIN CSL_CITATION {"citationItems":[{"id":"ITEM-1","itemData":{"DOI":"10.1016/S1050-6411(00)00022-5","ISSN":"10506411","author":[{"dropping-particle":"","family":"Hägg","given":"Göran M","non-dropping-particle":"","parse-names":false,"suffix":""},{"dropping-particle":"","family":"Luttmann","given":"Alwin","non-dropping-particle":"","parse-names":false,"suffix":""},{"dropping-particle":"","family":"Jäger","given":"Matthias","non-dropping-particle":"","parse-names":false,"suffix":""}],"container-title":"Journal of Electromyography and Kinesiology","id":"ITEM-1","issue":"5","issued":{"date-parts":[["2000","10"]]},"page":"301-312","title":"Methodologies for evaluating electromyographic field data in ergonomics","type":"article-journal","volume":"10"},"uris":["http://www.mendeley.com/documents/?uuid=beef56e8-8b25-4ece-97d2-dbeb2e9be239"]}],"mendeley":{"formattedCitation":"(Hägg et al., 2000)","plainTextFormattedCitation":"(Hägg et al., 2000)","previouslyFormattedCitation":"(Hägg et al., 2000)"},"properties":{"noteIndex":0},"schema":"https://github.com/citation-style-language/schema/raw/master/csl-citation.json"}</w:instrText>
      </w:r>
      <w:r w:rsidR="00E34E59">
        <w:fldChar w:fldCharType="separate"/>
      </w:r>
      <w:r w:rsidR="00E34E59" w:rsidRPr="00E34E59">
        <w:rPr>
          <w:noProof/>
        </w:rPr>
        <w:t>(Hägg et al., 2000)</w:t>
      </w:r>
      <w:r w:rsidR="00E34E59">
        <w:fldChar w:fldCharType="end"/>
      </w:r>
      <w:r w:rsidR="00E34E59">
        <w:t>. Also, based on the spectral analysis</w:t>
      </w:r>
      <w:r w:rsidR="00F87EFA">
        <w:t xml:space="preserve"> of an EMG signal</w:t>
      </w:r>
      <w:r w:rsidR="00E34E59">
        <w:t xml:space="preserve">, a decrease in EMG mean power frequency (MPF) </w:t>
      </w:r>
      <w:r w:rsidR="00F87EFA">
        <w:t>was proven to be</w:t>
      </w:r>
      <w:r w:rsidR="00E34E59">
        <w:t xml:space="preserve"> an indicator for muscle fatigue </w:t>
      </w:r>
      <w:r w:rsidR="00E34E59">
        <w:fldChar w:fldCharType="begin" w:fldLock="1"/>
      </w:r>
      <w:r w:rsidR="007B102D">
        <w:instrText>ADDIN CSL_CITATION {"citationItems":[{"id":"ITEM-1","itemData":{"DOI":"10.1016/S0169-8141(99)00053-0","ISSN":"01698141","author":[{"dropping-particle":"","family":"Luttmann","given":"Alwin","non-dropping-particle":"","parse-names":false,"suffix":""},{"dropping-particle":"","family":"Jäger","given":"Matthias","non-dropping-particle":"","parse-names":false,"suffix":""},{"dropping-particle":"","family":"Laurig","given":"Wolfgang","non-dropping-particle":"","parse-names":false,"suffix":""}],"container-title":"International Journal of Industrial Ergonomics","id":"ITEM-1","issue":"6","issued":{"date-parts":[["2000","7"]]},"page":"645-660","title":"Electromyographical indication of muscular fatigue in occupational field studies","type":"article-journal","volume":"25"},"uris":["http://www.mendeley.com/documents/?uuid=31590941-04fd-477c-94b8-6785f210bb03"]}],"mendeley":{"formattedCitation":"(Luttmann et al., 2000)","plainTextFormattedCitation":"(Luttmann et al., 2000)","previouslyFormattedCitation":"(Luttmann et al., 2000)"},"properties":{"noteIndex":0},"schema":"https://github.com/citation-style-language/schema/raw/master/csl-citation.json"}</w:instrText>
      </w:r>
      <w:r w:rsidR="00E34E59">
        <w:fldChar w:fldCharType="separate"/>
      </w:r>
      <w:r w:rsidR="00E34E59" w:rsidRPr="00E34E59">
        <w:rPr>
          <w:noProof/>
        </w:rPr>
        <w:t>(Luttmann et al., 2000)</w:t>
      </w:r>
      <w:r w:rsidR="00E34E59">
        <w:fldChar w:fldCharType="end"/>
      </w:r>
      <w:r w:rsidR="00E34E59">
        <w:t>.</w:t>
      </w:r>
      <w:r w:rsidR="007B102D">
        <w:t xml:space="preserve"> </w:t>
      </w:r>
      <w:r w:rsidR="00CC6DCC">
        <w:t>Surface EMG has already been used for evaluating physical work demand, and comparing new and traditional tools. In laboratory studies, s</w:t>
      </w:r>
      <w:r w:rsidR="003129C9">
        <w:t xml:space="preserve">urface EMG </w:t>
      </w:r>
      <w:r w:rsidR="00CC6DCC">
        <w:t xml:space="preserve">has been used for evaluating the efficacy of emerging technology such as </w:t>
      </w:r>
      <w:r w:rsidR="0040026F">
        <w:t xml:space="preserve">vertical keyboards </w:t>
      </w:r>
      <w:r w:rsidR="0040026F">
        <w:fldChar w:fldCharType="begin" w:fldLock="1"/>
      </w:r>
      <w:r w:rsidR="0040026F">
        <w:instrText>ADDIN CSL_CITATION {"citationItems":[{"id":"ITEM-1","itemData":{"DOI":"10.1016/j.apergo.2005.09.005","ISSN":"00036870","author":[{"dropping-particle":"","family":"Galen","given":"Gerard P.","non-dropping-particle":"van","parse-names":false,"suffix":""},{"dropping-particle":"","family":"Liesker","given":"Hanneke","non-dropping-particle":"","parse-names":false,"suffix":""},{"dropping-particle":"","family":"Haan","given":"Ab","non-dropping-particle":"de","parse-names":false,"suffix":""}],"container-title":"Applied Ergonomics","id":"ITEM-1","issue":"1","issued":{"date-parts":[["2007","1"]]},"page":"99-107","title":"Effects of a vertical keyboard design on typing performance, user comfort and muscle tension","type":"article-journal","volume":"38"},"uris":["http://www.mendeley.com/documents/?uuid=7e3caa75-a722-4be4-b28d-4002cfad1d2b"]}],"mendeley":{"formattedCitation":"(van Galen et al., 2007)","plainTextFormattedCitation":"(van Galen et al., 2007)"},"properties":{"noteIndex":0},"schema":"https://github.com/citation-style-language/schema/raw/master/csl-citation.json"}</w:instrText>
      </w:r>
      <w:r w:rsidR="0040026F">
        <w:fldChar w:fldCharType="separate"/>
      </w:r>
      <w:r w:rsidR="0040026F" w:rsidRPr="0040026F">
        <w:rPr>
          <w:noProof/>
        </w:rPr>
        <w:t>(van Galen et al., 2007)</w:t>
      </w:r>
      <w:r w:rsidR="0040026F">
        <w:fldChar w:fldCharType="end"/>
      </w:r>
      <w:r w:rsidR="0040026F">
        <w:t xml:space="preserve"> and </w:t>
      </w:r>
      <w:r w:rsidR="00A5187E">
        <w:t>touch screen</w:t>
      </w:r>
      <w:r w:rsidR="00CC6DCC">
        <w:t xml:space="preserve"> keyboards </w:t>
      </w:r>
      <w:r w:rsidR="00CC6DCC">
        <w:fldChar w:fldCharType="begin" w:fldLock="1"/>
      </w:r>
      <w:r w:rsidR="0040026F">
        <w:instrText>ADDIN CSL_CITATION {"citationItems":[{"id":"ITEM-1","itemData":{"DOI":"10.1177/0018720814531784","ISBN":"0018720814531","ISSN":"15478181","PMID":"25509005","abstract":"ObjectiveWe investigated whether different virtual keyboard key sizes affected typing force exposures, muscle activity, wrist posture, comfort, and typing productivity. BackgroundVirtual keyboard use is increasing and the physical exposures associated with virtual keyboard key sizes are not well documented. MethodTyping forces, forearm/shoulder muscle activity, wrist posture, subjective comfort, and typing productivity were measured from 21 subjects while they were typing on four different virtual keyboards with square key sizes, which were 13, 16, 19, and 22 mm on each side with 2-mm between-key spacing. ResultsThe results showed that virtual keyboard key size had little effect on typing force, forearm muscle activity, and ulnar/radial deviation. However, the virtual keyboard with the 13-mm keys had a 15% slower typing speed (p &lt; .0001), slightly higher static (10th percentile) shoulder muscle activity (2% maximum voluntary contractions, p = .01), slightly greater wrist extension in both hands (2{degrees} to 3{degrees}, p &lt; .01), and the lowest subjective comfort and preference ratings (p &lt; .1). ConclusionsThe study findings indicate that virtual keyboards with a key size less than 16 mm may be too small for touch typing given the slower typing speed, higher static shoulder muscle activity, greater wrist extension, and lowest subjective preferences. ApplicationsWe evaluated the effects of virtual keyboard key sizes on typing force exposures, muscle activity, comfort, and typing productivity.","author":[{"dropping-particle":"","family":"Kim","given":"Jeong Ho","non-dropping-particle":"","parse-names":false,"suffix":""},{"dropping-particle":"","family":"Aulck","given":"Lovenoor","non-dropping-particle":"","parse-names":false,"suffix":""},{"dropping-particle":"","family":"Thamsuwan","given":"Ornwipa","non-dropping-particle":"","parse-names":false,"suffix":""},{"dropping-particle":"","family":"Bartha","given":"Michael C.","non-dropping-particle":"","parse-names":false,"suffix":""},{"dropping-particle":"","family":"Johnson","given":"Peter W.","non-dropping-particle":"","parse-names":false,"suffix":""}],"container-title":"Human Factors","id":"ITEM-1","issue":"7","issued":{"date-parts":[["2014"]]},"page":"1235-1248","title":"The effect of key size of touch screen virtual keyboards on productivity, usability, and typing biomechanics","type":"article-journal","volume":"56"},"uris":["http://www.mendeley.com/documents/?uuid=64ac706c-0f05-4631-8533-6c1b667ff2f4"]},{"id":"ITEM-2","itemData":{"DOI":"10.1177/1541931213571193","ISBN":"9780945289432","ISSN":"10711813","abstract":"With mobile devices including tablet PCs, gravitating towards smaller sizes, the keyboard key sizes on these devices often have to be smaller than recommended key sizes and spacing (18 to 20 mm) for notebook and desktop keyboards. Currently, there is limited research into how key sizes can affect typing proficiency and physical exposures during virtual keyboard use. Therefore, the present study investigated how different virtual keyboard key sizes affected muscle activity, wrist posture, and typing productivity. A total of 21 subjects (12 males and 9 females) participated in a repeated-measures laboratory experiment where typing speed, accuracy, muscle activity, wrist posture, and subjective discomfort were compared between four different virtual keyboards with key sizes (width x height) of 13x13, 16x16, 19x19, and 22x22 mm with a 2-mm gutter surrounding each key. The results showed that the keyboard with the 13x13 mm keys (15 mm center-to-center key spacing) had a 15% slower typing speed (p &lt; 0.0001), higher static (10th %tile) shoulder muscle activity (2% MVC, p = 0.01), and greater wrist extension in both hands (2° - 3°, p's &lt; 0.01). The study findings indicate that 13x13 mm key size may not be optimal for touch typing on a virtual keyboard. Copyright 2013 by Human Factors and Ergonomics Society, Inc.","author":[{"dropping-particle":"","family":"Kim","given":"Jeong Ho","non-dropping-particle":"","parse-names":false,"suffix":""},{"dropping-particle":"","family":"Aulck","given":"Lovenoor","non-dropping-particle":"","parse-names":false,"suffix":""},{"dropping-particle":"","family":"Thamsuwan","given":"Ornwipa","non-dropping-particle":"","parse-names":false,"suffix":""},{"dropping-particle":"","family":"Bartha","given":"Michael C.","non-dropping-particle":"","parse-names":false,"suffix":""},{"dropping-particle":"","family":"Johnson","given":"Peter W.","non-dropping-particle":"","parse-names":false,"suffix":""}],"container-title":"Proceedings of the Human Factors and Ergonomics Society","id":"ITEM-2","issued":{"date-parts":[["2013"]]},"page":"887-891","title":"The effects of virtual keyboard key sizes on typing productivity and physical exposures","type":"paper-conference"},"uris":["http://www.mendeley.com/documents/?uuid=4fdb3c02-747d-46b4-ad86-834f6363e159"]}],"mendeley":{"formattedCitation":"(Kim et al., 2014, 2013)","plainTextFormattedCitation":"(Kim et al., 2014, 2013)","previouslyFormattedCitation":"(Kim et al., 2014, 2013)"},"properties":{"noteIndex":0},"schema":"https://github.com/citation-style-language/schema/raw/master/csl-citation.json"}</w:instrText>
      </w:r>
      <w:r w:rsidR="00CC6DCC">
        <w:fldChar w:fldCharType="separate"/>
      </w:r>
      <w:r w:rsidR="00CC6DCC" w:rsidRPr="00CC6DCC">
        <w:rPr>
          <w:noProof/>
        </w:rPr>
        <w:t>(Kim et al., 2014, 2013)</w:t>
      </w:r>
      <w:r w:rsidR="00CC6DCC">
        <w:fldChar w:fldCharType="end"/>
      </w:r>
      <w:r w:rsidR="0040026F">
        <w:t xml:space="preserve"> </w:t>
      </w:r>
      <w:r w:rsidR="00CC6DCC">
        <w:t xml:space="preserve">before the technology was introduced to the market. </w:t>
      </w:r>
      <w:r w:rsidR="007B102D">
        <w:t>Nowadays, it is feasible to apply EMG techniques in field settings</w:t>
      </w:r>
      <w:r w:rsidR="00CC6DCC">
        <w:t>, which enable the follow up of the effectiveness after the implementation of technology as well as for general ergonomic assessment</w:t>
      </w:r>
      <w:r w:rsidR="007B102D">
        <w:t xml:space="preserve">. </w:t>
      </w:r>
      <w:r w:rsidR="00D859F9">
        <w:t xml:space="preserve">In construction, EMG-based muscle fatigue was used in assessing scaffold building activity </w:t>
      </w:r>
      <w:r w:rsidR="00D859F9">
        <w:fldChar w:fldCharType="begin" w:fldLock="1"/>
      </w:r>
      <w:r w:rsidR="00D859F9">
        <w:instrText>ADDIN CSL_CITATION {"citationItems":[{"id":"ITEM-1","itemData":{"DOI":"10.1016/j.autcon.2021.103653","ISSN":"09265805","author":[{"dropping-particle":"","family":"Bangaru","given":"Srikanth Sagar","non-dropping-particle":"","parse-names":false,"suffix":""},{"dropping-particle":"","family":"Wang","given":"Chao","non-dropping-particle":"","parse-names":false,"suffix":""},{"dropping-particle":"","family":"Busam","given":"Sri Aditya","non-dropping-particle":"","parse-names":false,"suffix":""},{"dropping-particle":"","family":"Aghazadeh","given":"Fereydoun","non-dropping-particle":"","parse-names":false,"suffix":""}],"container-title":"Automation in Construction","id":"ITEM-1","issued":{"date-parts":[["2021","6"]]},"page":"103653","title":"ANN-based automated scaffold builder activity recognition through wearable EMG and IMU sensors","type":"article-journal","volume":"126"},"uris":["http://www.mendeley.com/documents/?uuid=c68f787d-38dd-4480-8632-43adb70dc741"]}],"mendeley":{"formattedCitation":"(Bangaru et al., 2021)","plainTextFormattedCitation":"(Bangaru et al., 2021)","previouslyFormattedCitation":"(Bangaru et al., 2021)"},"properties":{"noteIndex":0},"schema":"https://github.com/citation-style-language/schema/raw/master/csl-citation.json"}</w:instrText>
      </w:r>
      <w:r w:rsidR="00D859F9">
        <w:fldChar w:fldCharType="separate"/>
      </w:r>
      <w:r w:rsidR="00D859F9" w:rsidRPr="009412F3">
        <w:rPr>
          <w:noProof/>
        </w:rPr>
        <w:t>(Bangaru et al., 2021)</w:t>
      </w:r>
      <w:r w:rsidR="00D859F9">
        <w:fldChar w:fldCharType="end"/>
      </w:r>
      <w:r w:rsidR="00D859F9">
        <w:t>.</w:t>
      </w:r>
      <w:r w:rsidR="00147BF1">
        <w:t xml:space="preserve"> </w:t>
      </w:r>
      <w:r w:rsidR="00D859F9">
        <w:t xml:space="preserve">In forestry, surface EMG was also used for measuring muscle activity at trapezius of machine operators </w:t>
      </w:r>
      <w:r w:rsidR="00D859F9">
        <w:fldChar w:fldCharType="begin" w:fldLock="1"/>
      </w:r>
      <w:r w:rsidR="00D859F9">
        <w:instrText>ADDIN CSL_CITATION {"citationItems":[{"id":"ITEM-1","itemData":{"DOI":"10.1080/14942119.2008.10702563","ISSN":"1494-2119","author":[{"dropping-particle":"","family":"Østensvik","given":"Tove","non-dropping-particle":"","parse-names":false,"suffix":""},{"dropping-particle":"","family":"Nilsen","given":"Petter","non-dropping-particle":"","parse-names":false,"suffix":""},{"dropping-particle":"","family":"Veiersted","given":"Kaj Bo","non-dropping-particle":"","parse-names":false,"suffix":""}],"container-title":"International Journal of Forest Engineering","id":"ITEM-1","issue":"2","issued":{"date-parts":[["2008","6","18"]]},"page":"11-20","title":"Muscle Activity Patterns in the Neck and Upper Extremities Among Machine Operators in Different Forest Vehicles","type":"article-journal","volume":"19"},"uris":["http://www.mendeley.com/documents/?uuid=827ce3d1-6f27-44b5-af6e-06344aca2673"]}],"mendeley":{"formattedCitation":"(Østensvik et al., 2008)","plainTextFormattedCitation":"(Østensvik et al., 2008)","previouslyFormattedCitation":"(Østensvik et al., 2008)"},"properties":{"noteIndex":0},"schema":"https://github.com/citation-style-language/schema/raw/master/csl-citation.json"}</w:instrText>
      </w:r>
      <w:r w:rsidR="00D859F9">
        <w:fldChar w:fldCharType="separate"/>
      </w:r>
      <w:r w:rsidR="00D859F9" w:rsidRPr="005E2A98">
        <w:rPr>
          <w:noProof/>
        </w:rPr>
        <w:t>(Østensvik et al., 2008)</w:t>
      </w:r>
      <w:r w:rsidR="00D859F9">
        <w:fldChar w:fldCharType="end"/>
      </w:r>
      <w:r w:rsidR="00D859F9">
        <w:t>.</w:t>
      </w:r>
      <w:r w:rsidR="00147BF1">
        <w:t xml:space="preserve"> </w:t>
      </w:r>
      <w:r w:rsidR="007B102D">
        <w:t>In</w:t>
      </w:r>
      <w:r w:rsidR="009D6681">
        <w:t xml:space="preserve"> actual</w:t>
      </w:r>
      <w:r w:rsidR="007B102D">
        <w:t xml:space="preserve"> agricultur</w:t>
      </w:r>
      <w:r w:rsidR="009D6681">
        <w:t>al fields</w:t>
      </w:r>
      <w:r w:rsidR="007B102D">
        <w:t xml:space="preserve">, EMG was applied to </w:t>
      </w:r>
      <w:r w:rsidR="000C1B26">
        <w:t xml:space="preserve">assess on-farm exposures to biomechanical risk factors </w:t>
      </w:r>
      <w:r w:rsidR="000C1B26">
        <w:fldChar w:fldCharType="begin" w:fldLock="1"/>
      </w:r>
      <w:r w:rsidR="009412F3">
        <w:instrText>ADDIN CSL_CITATION {"citationItems":[{"id":"ITEM-1","itemData":{"DOI":"10.1080/15459624.2020.1717502","ISSN":"1545-9624","author":[{"dropping-particle":"","family":"Fethke","given":"Nathan B.","non-dropping-particle":"","parse-names":false,"suffix":""},{"dropping-particle":"","family":"Schall","given":"Mark C.","non-dropping-particle":"","parse-names":false,"suffix":""},{"dropping-particle":"","family":"Chen","given":"Howard","non-dropping-particle":"","parse-names":false,"suffix":""},{"dropping-particle":"","family":"Branch","given":"Cassidy A.","non-dropping-particle":"","parse-names":false,"suffix":""},{"dropping-particle":"","family":"Merlino","given":"Linda A.","non-dropping-particle":"","parse-names":false,"suffix":""}],"container-title":"Journal of Occupational and Environmental Hygiene","id":"ITEM-1","issue":"2-3","issued":{"date-parts":[["2020","3","3"]]},"page":"85-96","title":"Biomechanical factors during common agricultural activities: Results of on-farm exposure assessments using direct measurement methods","type":"article-journal","volume":"17"},"uris":["http://www.mendeley.com/documents/?uuid=a4036c1c-0eb1-4eca-87f9-05622c8125c8"]}],"mendeley":{"formattedCitation":"(Fethke et al., 2020)","plainTextFormattedCitation":"(Fethke et al., 2020)","previouslyFormattedCitation":"(Fethke et al., 2020)"},"properties":{"noteIndex":0},"schema":"https://github.com/citation-style-language/schema/raw/master/csl-citation.json"}</w:instrText>
      </w:r>
      <w:r w:rsidR="000C1B26">
        <w:fldChar w:fldCharType="separate"/>
      </w:r>
      <w:r w:rsidR="000C1B26" w:rsidRPr="000C1B26">
        <w:rPr>
          <w:noProof/>
        </w:rPr>
        <w:t>(Fethke et al., 2020)</w:t>
      </w:r>
      <w:r w:rsidR="000C1B26">
        <w:fldChar w:fldCharType="end"/>
      </w:r>
      <w:r w:rsidR="000C1B26">
        <w:t xml:space="preserve">, and to </w:t>
      </w:r>
      <w:r w:rsidR="007B102D">
        <w:t>evaluate the eff</w:t>
      </w:r>
      <w:r w:rsidR="009C5466">
        <w:t>icacy</w:t>
      </w:r>
      <w:r w:rsidR="007B102D">
        <w:t xml:space="preserve"> of </w:t>
      </w:r>
      <w:r w:rsidR="007F46A9">
        <w:t xml:space="preserve">a </w:t>
      </w:r>
      <w:r w:rsidR="007B102D">
        <w:t xml:space="preserve">rotary milking </w:t>
      </w:r>
      <w:proofErr w:type="spellStart"/>
      <w:r w:rsidR="007B102D">
        <w:t>parlour</w:t>
      </w:r>
      <w:proofErr w:type="spellEnd"/>
      <w:r w:rsidR="007B102D">
        <w:t xml:space="preserve"> as compared to herringbone and parallel ones </w:t>
      </w:r>
      <w:r w:rsidR="007B102D">
        <w:fldChar w:fldCharType="begin" w:fldLock="1"/>
      </w:r>
      <w:r w:rsidR="007B102D">
        <w:instrText>ADDIN CSL_CITATION {"citationItems":[{"id":"ITEM-1","itemData":{"DOI":"10.1080/00140139.2016.1262464","ISBN":"0014-0139","ISSN":"13665847","PMID":"23026094","abstract":"Obsessive-compulsive disorder (OCD) is a heterogeneous condition, comprised of multiple symptom domains. This study used aggregate composite scales representing three core OCD dimensions (Checking, Cleaning, Rituals), as well as Hoarding, to examine the discriminant validity, diagnostic specificity, and predictive ability of OCD symptom scales. The core OCD scales demonstrated strong patterns of convergent and discriminant validity – suggesting that these dimensions are distinct from other self-reported symptoms – whereas hoarding symptoms correlated just as strongly with OCD and non-OCD symptoms in most analyses. Across analyses, our results indicated that Checking is a particularly strong, specific marker of OCD diagnosis, whereas the specificity of Cleaning and Hoarding to OCD was less strong. Finally, the OCD Checking scale was the only significant predictor of OCD diagnosis in logistic regression analyses. Results are discussed with regard to the importance of assessing OCD symptom dimensions separately and implications for classification.","author":[{"dropping-particle":"","family":"Douphrate","given":"David I.","non-dropping-particle":"","parse-names":false,"suffix":""},{"dropping-particle":"","family":"Fethke","given":"Nathan B.","non-dropping-particle":"","parse-names":false,"suffix":""},{"dropping-particle":"","family":"Nonnenmann","given":"Matthew W.","non-dropping-particle":"","parse-names":false,"suffix":""},{"dropping-particle":"","family":"Rodriguez","given":"Anabel","non-dropping-particle":"","parse-names":false,"suffix":""},{"dropping-particle":"","family":"Hagevoort","given":"Robert","non-dropping-particle":"","parse-names":false,"suffix":""},{"dropping-particle":"","family":"Gimeno Ruiz de Porras","given":"David","non-dropping-particle":"","parse-names":false,"suffix":""}],"container-title":"Ergonomics","id":"ITEM-1","issued":{"date-parts":[["2017"]]},"title":"Full-shift and task-specific upper extremity muscle activity among US large-herd dairy parlour workers","type":"article-journal"},"uris":["http://www.mendeley.com/documents/?uuid=523482d3-5961-4fc4-91da-a359ea250ffd"]}],"mendeley":{"formattedCitation":"(Douphrate et al., 2017)","plainTextFormattedCitation":"(Douphrate et al., 2017)","previouslyFormattedCitation":"(Douphrate et al., 2017)"},"properties":{"noteIndex":0},"schema":"https://github.com/citation-style-language/schema/raw/master/csl-citation.json"}</w:instrText>
      </w:r>
      <w:r w:rsidR="007B102D">
        <w:fldChar w:fldCharType="separate"/>
      </w:r>
      <w:r w:rsidR="007B102D" w:rsidRPr="007B102D">
        <w:rPr>
          <w:noProof/>
        </w:rPr>
        <w:t>(Douphrate et al., 2017)</w:t>
      </w:r>
      <w:r w:rsidR="007B102D">
        <w:fldChar w:fldCharType="end"/>
      </w:r>
      <w:r w:rsidR="007B102D">
        <w:t>, mobile orchard platform against ladder uses</w:t>
      </w:r>
      <w:r w:rsidR="007F46A9">
        <w:t xml:space="preserve"> in the tree fruit industry</w:t>
      </w:r>
      <w:r w:rsidR="007B102D">
        <w:t xml:space="preserve"> </w:t>
      </w:r>
      <w:r w:rsidR="007B102D">
        <w:fldChar w:fldCharType="begin" w:fldLock="1"/>
      </w:r>
      <w:r w:rsidR="009C5466">
        <w:instrText>ADDIN CSL_CITATION {"citationItems":[{"id":"ITEM-1","itemData":{"DOI":"10.1016/j.apergo.2021.103607","ISSN":"00036870","author":[{"dropping-particle":"","family":"Thamsuwan","given":"Ornwipa","non-dropping-particle":"","parse-names":false,"suffix":""},{"dropping-particle":"","family":"Johnson","given":"Peter W.","non-dropping-particle":"","parse-names":false,"suffix":""}],"container-title":"Applied Ergonomics","id":"ITEM-1","issued":{"date-parts":[["2022","1"]]},"page":"103607","title":"Machine learning methods for electromyography error detection in field research: An application in full-shift field assessment of shoulder muscle activity in apple harvesting workers","type":"article-journal","volume":"98"},"uris":["http://www.mendeley.com/documents/?uuid=144f16be-d095-4da8-bef8-e2d2069c3ecb"]}],"mendeley":{"formattedCitation":"(Ornwipa Thamsuwan &amp; Johnson, 2022)","manualFormatting":"(Thamsuwan &amp; Johnson, 2022)","plainTextFormattedCitation":"(Ornwipa Thamsuwan &amp; Johnson, 2022)","previouslyFormattedCitation":"(Ornwipa Thamsuwan &amp; Johnson, 2022)"},"properties":{"noteIndex":0},"schema":"https://github.com/citation-style-language/schema/raw/master/csl-citation.json"}</w:instrText>
      </w:r>
      <w:r w:rsidR="007B102D">
        <w:fldChar w:fldCharType="separate"/>
      </w:r>
      <w:r w:rsidR="007B102D" w:rsidRPr="007B102D">
        <w:rPr>
          <w:noProof/>
        </w:rPr>
        <w:t>(Thamsuwan &amp; Johnson, 2022)</w:t>
      </w:r>
      <w:r w:rsidR="007B102D">
        <w:fldChar w:fldCharType="end"/>
      </w:r>
      <w:r w:rsidR="009D6681">
        <w:t xml:space="preserve"> and</w:t>
      </w:r>
      <w:r w:rsidR="009C5466">
        <w:t xml:space="preserve"> </w:t>
      </w:r>
      <w:r w:rsidR="009D6681">
        <w:t>potential</w:t>
      </w:r>
      <w:r w:rsidR="009C5466">
        <w:t xml:space="preserve"> use</w:t>
      </w:r>
      <w:r w:rsidR="000C1B26">
        <w:t>s</w:t>
      </w:r>
      <w:r w:rsidR="009C5466">
        <w:t xml:space="preserve"> of </w:t>
      </w:r>
      <w:r w:rsidR="000C1B26">
        <w:t xml:space="preserve">an </w:t>
      </w:r>
      <w:r w:rsidR="009C5466">
        <w:t xml:space="preserve">exoskeleton </w:t>
      </w:r>
      <w:r w:rsidR="000C1B26">
        <w:t xml:space="preserve">or a personal assistive suit </w:t>
      </w:r>
      <w:r w:rsidR="009C5466">
        <w:t xml:space="preserve">in some manual farm tasks </w:t>
      </w:r>
      <w:r w:rsidR="000C1B26">
        <w:fldChar w:fldCharType="begin" w:fldLock="1"/>
      </w:r>
      <w:r w:rsidR="000C1B26">
        <w:instrText>ADDIN CSL_CITATION {"citationItems":[{"id":"ITEM-1","itemData":{"DOI":"10.1016/j.ergon.2018.08.013","ISSN":"01698141","author":[{"dropping-particle":"","family":"Dewi","given":"Nugrahaning Sani","non-dropping-particle":"","parse-names":false,"suffix":""},{"dropping-particle":"","family":"Komatsuzaki","given":"Masakazu","non-dropping-particle":"","parse-names":false,"suffix":""}],"container-title":"International Journal of Industrial Ergonomics","id":"ITEM-1","issued":{"date-parts":[["2018","11"]]},"page":"290-296","title":"On-body personal assist suit for commercial farming: Effect on heart rate, EMG, trunk movements, and user acceptance during digging","type":"article-journal","volume":"68"},"uris":["http://www.mendeley.com/documents/?uuid=06500db7-e6f0-4183-b824-a136e2cf0a5c"]},{"id":"ITEM-2","itemData":{"DOI":"10.1002/ajim.23180","ISSN":"0271-3586","author":[{"dropping-particle":"","family":"Thamsuwan","given":"Ornwipa","non-dropping-particle":"","parse-names":false,"suffix":""},{"dropping-particle":"","family":"Milosavljevic","given":"Stephan","non-dropping-particle":"","parse-names":false,"suffix":""},{"dropping-particle":"","family":"Srinivasan","given":"Divya","non-dropping-particle":"","parse-names":false,"suffix":""},{"dropping-particle":"","family":"Trask","given":"Catherine","non-dropping-particle":"","parse-names":false,"suffix":""}],"container-title":"American Journal of Industrial Medicine","id":"ITEM-2","issue":"11","issued":{"date-parts":[["2020","11","14"]]},"page":"1017-1028","title":"Potential exoskeleton uses for reducing low back muscular activity during farm tasks","type":"article-journal","volume":"63"},"uris":["http://www.mendeley.com/documents/?uuid=0e744845-4641-4501-bef0-29a03fe9c065"]}],"mendeley":{"formattedCitation":"(Dewi &amp; Komatsuzaki, 2018; Ornwipa Thamsuwan et al., 2020)","manualFormatting":"(Dewi &amp; Komatsuzaki, 2018; Thamsuwan et al., 2020)","plainTextFormattedCitation":"(Dewi &amp; Komatsuzaki, 2018; Ornwipa Thamsuwan et al., 2020)","previouslyFormattedCitation":"(Dewi &amp; Komatsuzaki, 2018; Ornwipa Thamsuwan et al., 2020)"},"properties":{"noteIndex":0},"schema":"https://github.com/citation-style-language/schema/raw/master/csl-citation.json"}</w:instrText>
      </w:r>
      <w:r w:rsidR="000C1B26">
        <w:fldChar w:fldCharType="separate"/>
      </w:r>
      <w:r w:rsidR="000C1B26" w:rsidRPr="000C1B26">
        <w:rPr>
          <w:noProof/>
        </w:rPr>
        <w:t>(Dewi &amp; Komatsuzaki, 2018; Thamsuwan et al., 2020)</w:t>
      </w:r>
      <w:r w:rsidR="000C1B26">
        <w:fldChar w:fldCharType="end"/>
      </w:r>
      <w:r w:rsidR="009D6681">
        <w:t>.</w:t>
      </w:r>
    </w:p>
    <w:p w14:paraId="4EA818F7" w14:textId="7B85DAC9" w:rsidR="00AE7C74" w:rsidRDefault="001C161E" w:rsidP="005460D5">
      <w:pPr>
        <w:spacing w:line="480" w:lineRule="auto"/>
      </w:pPr>
      <w:r>
        <w:t xml:space="preserve">With regards to the subjective measures of effort, fatigue and discomfort, several different scales have been developed and validated. </w:t>
      </w:r>
      <w:r w:rsidR="006C0BA8">
        <w:t xml:space="preserve">On one hand, </w:t>
      </w:r>
      <w:r w:rsidR="002214F9">
        <w:t xml:space="preserve">Borg RPE </w:t>
      </w:r>
      <w:r w:rsidR="002214F9">
        <w:fldChar w:fldCharType="begin" w:fldLock="1"/>
      </w:r>
      <w:r w:rsidR="002214F9">
        <w:instrText>ADDIN CSL_CITATION {"citationItems":[{"id":"ITEM-1","itemData":{"DOI":"S/N","ISBN":"0036-5505 (Print)\\r0036-5505 (Linking)","ISSN":"0036-5505","PMID":"5523831","abstract":"&lt;AbstractText Label=\"BACKGROUND\" NlmCategory=\"BACKGROUND\"&gt;Soft-tissue sarcoma spreads predominantly to the lung. The frequency with which positron-emission tomography (pet) detects metastases not already obvious by chest computed tomography (ct) or clinical examination is currently unclear.&lt;/AbstractText&gt;\\n&lt;AbstractText Label=\"METHODS\" NlmCategory=\"METHODS\"&gt;We retrospectively identified cases of soft-tissue sarcoma. Ewing sarcoma, rhabdomyosarcoma, and gastrointestinal stromal tumour were excluded, as were cases in which patients underwent imaging for follow-up, response assessment, or recurrence. Patients all had undergone diagnostic chest ct as part of their staging. Directed studies were requested to follow up on abnormal findings in the clinical history or physical examination. All charts and pre-treatment imaging were reviewed retrospectively.&lt;/AbstractText&gt;\\n&lt;AbstractText Label=\"RESULTS\" NlmCategory=\"RESULTS\"&gt;From 2004 to 2008, 75 patients met the criteria for the present review. Their median age was 51 years. In 21% of cases, the primary tumour had been removed (by excisional biopsy or unplanned excision) before staging. Of the previously unresected primary tumours, 97% were avid for fluorodeoxyglucose. Of all tumours, 81% were intermediate or high grade (Fédération Nationale des Centres de Lutte Contre le Cancer grades 2-3). The primary tumour was stage T2b in 69% of cases. The most common primary site was a lower extremity (55%). The most common pathologic diagnoses were leiomyosarcoma (21%), liposarcoma (19%), and synovial sarcoma (17%). At the end of staging, 17% of patients were considered to have metastatic disease. Imaging by pet was negative for distant disease in 64 of the 75 cases. In 7 of the 64 cases, metastatic disease was evident on chest ct (negative predictive value: 88%). Imaging by pet was positive in 8 cases, with 5 of those already known to have metastases, 2 having pathologically proven false positives, and 1 being a new finding of a pulmonary metastasis (positive predictive value: 75%). The pet imaging was indeterminate in 3 patients (none of whom subsequently developed metastatic disease). Two incidental benign parotid tumours were found. Overall, only 1 patient was upstaged as a result of pet imaging (1.3%). In addition, pet did not alter the management of patients already know to have M1 disease (no new organ sites identified).&lt;/AbstractText&gt;\\n&lt;AbstractText Label=\"CONCLUSIONS\" NlmCategory=\"CONCLUSIONS\"&gt;Although pet may be…","author":[{"dropping-particle":"","family":"Borg","given":"G","non-dropping-particle":"","parse-names":false,"suffix":""}],"container-title":"Scandinavian journal of rehabilitation medicine","id":"ITEM-1","issued":{"date-parts":[["1970"]]},"page":"92-98","title":"Perceived exertion as an indicator of somatic stress.","type":"article-journal","volume":"2"},"uris":["http://www.mendeley.com/documents/?uuid=6e6028d6-09d4-49f3-8073-d32dff0846dc"]}],"mendeley":{"formattedCitation":"(G. Borg, 1970)","manualFormatting":"(Borg, 1970)","plainTextFormattedCitation":"(G. Borg, 1970)","previouslyFormattedCitation":"(G. Borg, 1970)"},"properties":{"noteIndex":0},"schema":"https://github.com/citation-style-language/schema/raw/master/csl-citation.json"}</w:instrText>
      </w:r>
      <w:r w:rsidR="002214F9">
        <w:fldChar w:fldCharType="separate"/>
      </w:r>
      <w:r w:rsidR="002214F9" w:rsidRPr="002214F9">
        <w:rPr>
          <w:noProof/>
        </w:rPr>
        <w:t>(Borg, 1970)</w:t>
      </w:r>
      <w:r w:rsidR="002214F9">
        <w:fldChar w:fldCharType="end"/>
      </w:r>
      <w:r w:rsidR="00BD04E1">
        <w:t xml:space="preserve">, </w:t>
      </w:r>
      <w:r w:rsidR="00987A1E">
        <w:t xml:space="preserve">which is </w:t>
      </w:r>
      <w:r w:rsidR="00BD04E1">
        <w:t xml:space="preserve">a </w:t>
      </w:r>
      <w:r w:rsidR="00272526">
        <w:t>perceived exertion scale rang</w:t>
      </w:r>
      <w:r w:rsidR="00BD04E1">
        <w:t>ing</w:t>
      </w:r>
      <w:r w:rsidR="00272526">
        <w:t xml:space="preserve"> from 6 to 20</w:t>
      </w:r>
      <w:r w:rsidR="00BD04E1">
        <w:t>, ha</w:t>
      </w:r>
      <w:r w:rsidR="00987A1E">
        <w:t>s</w:t>
      </w:r>
      <w:r w:rsidR="00BD04E1">
        <w:t xml:space="preserve"> been </w:t>
      </w:r>
      <w:r w:rsidR="006C0BA8">
        <w:t xml:space="preserve">widely </w:t>
      </w:r>
      <w:r w:rsidR="00BD04E1">
        <w:t>considered as a</w:t>
      </w:r>
      <w:r w:rsidR="00374E7E">
        <w:t xml:space="preserve"> psychosomatic</w:t>
      </w:r>
      <w:r w:rsidR="00BD04E1">
        <w:t xml:space="preserve"> </w:t>
      </w:r>
      <w:r w:rsidR="006C0BA8">
        <w:t>indicator</w:t>
      </w:r>
      <w:r w:rsidR="00BD04E1">
        <w:t xml:space="preserve"> of physical activity intensity</w:t>
      </w:r>
      <w:r w:rsidR="006C0BA8">
        <w:t xml:space="preserve"> during work</w:t>
      </w:r>
      <w:r w:rsidR="00BD04E1">
        <w:t>.</w:t>
      </w:r>
      <w:r w:rsidR="006C0BA8">
        <w:t xml:space="preserve"> The Borg RPE </w:t>
      </w:r>
      <w:r w:rsidR="00987A1E">
        <w:t>was</w:t>
      </w:r>
      <w:r w:rsidR="006C0BA8">
        <w:t xml:space="preserve"> developed </w:t>
      </w:r>
      <w:r w:rsidR="00F07780">
        <w:t xml:space="preserve">in the context of </w:t>
      </w:r>
      <w:r w:rsidR="005460D5">
        <w:t xml:space="preserve">cardiovascular </w:t>
      </w:r>
      <w:r w:rsidR="00F07780">
        <w:t>treadmill exercise and inte</w:t>
      </w:r>
      <w:r w:rsidR="005460D5">
        <w:t>n</w:t>
      </w:r>
      <w:r w:rsidR="00F07780">
        <w:t xml:space="preserve">ded </w:t>
      </w:r>
      <w:r w:rsidR="006C0BA8">
        <w:t xml:space="preserve">to be highly correlated with heart rate; that is, the RPE score </w:t>
      </w:r>
      <w:r w:rsidR="00987A1E">
        <w:t>multiplied by</w:t>
      </w:r>
      <w:r w:rsidR="006C0BA8">
        <w:t xml:space="preserve"> 10 </w:t>
      </w:r>
      <w:r>
        <w:t xml:space="preserve">generally </w:t>
      </w:r>
      <w:r w:rsidR="006C0BA8">
        <w:lastRenderedPageBreak/>
        <w:t>represent</w:t>
      </w:r>
      <w:r w:rsidR="00987A1E">
        <w:t>s</w:t>
      </w:r>
      <w:r w:rsidR="006C0BA8">
        <w:t xml:space="preserve"> a person’s actual heart rate in beats per minutes. On the other hand</w:t>
      </w:r>
      <w:r w:rsidR="00C16F0C">
        <w:t xml:space="preserve">, Borg CR10 </w:t>
      </w:r>
      <w:r w:rsidR="002214F9">
        <w:fldChar w:fldCharType="begin" w:fldLock="1"/>
      </w:r>
      <w:r w:rsidR="00272526">
        <w:instrText>ADDIN CSL_CITATION {"citationItems":[{"id":"ITEM-1","itemData":{"DOI":"10.1249/00005768-198205000-00012","ISBN":"0195-9131","ISSN":"01959131","PMID":"7154893","abstract":"There is a great demand for perceptual effort ratings in order to better understand man at work. Such ratings are important complements to behavioral and physiological measurements of physical performance and work capacity. This is true for both theoretical analysis and application in medicine, human factors, and sports. Perceptual estimates, obtained by psychophysical ratio-scaling methods, are valid when describing general perceptual variation, but category methods are more useful in several applied situations when differences between individuals are described. A presentation is made of ratio-scaling methods, category methods, especially the Borg Scale for ratings of perceived exertion, and a new method that combines the category method with ratio properties. Some of the advantages and disadvantages of the different methods are discussed in both theoretical-psychophysical and psychophysiological frames of reference.","author":[{"dropping-particle":"","family":"Borg","given":"G A","non-dropping-particle":"","parse-names":false,"suffix":""}],"container-title":"Medicine and science in sports and exercise","id":"ITEM-1","issued":{"date-parts":[["1982"]]},"page":"377-381","title":"Psychophysical bases of perceived exertion.","type":"article-journal","volume":"14"},"uris":["http://www.mendeley.com/documents/?uuid=24cd0fab-fe4d-4a73-af56-3fe76831da8d"]}],"mendeley":{"formattedCitation":"(G. A. Borg, 1982)","manualFormatting":"(Borg, 1982)","plainTextFormattedCitation":"(G. A. Borg, 1982)","previouslyFormattedCitation":"(G. A. Borg, 1982)"},"properties":{"noteIndex":0},"schema":"https://github.com/citation-style-language/schema/raw/master/csl-citation.json"}</w:instrText>
      </w:r>
      <w:r w:rsidR="002214F9">
        <w:fldChar w:fldCharType="separate"/>
      </w:r>
      <w:r w:rsidR="002214F9" w:rsidRPr="002214F9">
        <w:rPr>
          <w:noProof/>
        </w:rPr>
        <w:t>(Borg, 1982)</w:t>
      </w:r>
      <w:r w:rsidR="002214F9">
        <w:fldChar w:fldCharType="end"/>
      </w:r>
      <w:r w:rsidR="002214F9">
        <w:t xml:space="preserve"> </w:t>
      </w:r>
      <w:r w:rsidR="00987A1E">
        <w:t xml:space="preserve">which is </w:t>
      </w:r>
      <w:r w:rsidR="006C0BA8">
        <w:t>anchored at the number from 0 to 10, ha</w:t>
      </w:r>
      <w:r w:rsidR="00987A1E">
        <w:t>s</w:t>
      </w:r>
      <w:r w:rsidR="006C0BA8">
        <w:t xml:space="preserve"> been</w:t>
      </w:r>
      <w:r w:rsidR="00C16F0C">
        <w:t xml:space="preserve"> used as a </w:t>
      </w:r>
      <w:r w:rsidR="00E852E1">
        <w:t>local</w:t>
      </w:r>
      <w:r w:rsidR="00C16F0C">
        <w:t xml:space="preserve"> pain scale.</w:t>
      </w:r>
      <w:r w:rsidR="006C0BA8">
        <w:t xml:space="preserve"> </w:t>
      </w:r>
      <w:r w:rsidR="007F61E2">
        <w:t xml:space="preserve">The Borg CR10 has applications in ergonomic; for instance, as a predictor of grip forces during hand tools tasks tested in a laboratory setting </w:t>
      </w:r>
      <w:r w:rsidR="007F61E2">
        <w:fldChar w:fldCharType="begin" w:fldLock="1"/>
      </w:r>
      <w:r w:rsidR="004F1E78">
        <w:instrText>ADDIN CSL_CITATION {"citationItems":[{"id":"ITEM-1","itemData":{"DOI":"10.1080/15459621003711360","ISSN":"1545-9624","author":[{"dropping-particle":"","family":"McGorry","given":"Raymond W.","non-dropping-particle":"","parse-names":false,"suffix":""},{"dropping-particle":"","family":"Lin","given":"Jia-Hua","non-dropping-particle":"","parse-names":false,"suffix":""},{"dropping-particle":"","family":"Dempsey","given":"Patrick G.","non-dropping-particle":"","parse-names":false,"suffix":""},{"dropping-particle":"","family":"Casey","given":"Jeffrey S.","non-dropping-particle":"","parse-names":false,"suffix":""}],"container-title":"Journal of Occupational and Environmental Hygiene","id":"ITEM-1","issue":"5","issued":{"date-parts":[["2010","3","18"]]},"page":"298-306","title":"Accuracy of the Borg CR10 Scale for Estimating Grip Forces Associated with Hand Tool Tasks","type":"article-journal","volume":"7"},"uris":["http://www.mendeley.com/documents/?uuid=257cdb67-d09d-4612-9736-3e9704cce8a4"]}],"mendeley":{"formattedCitation":"(McGorry et al., 2010)","plainTextFormattedCitation":"(McGorry et al., 2010)","previouslyFormattedCitation":"(McGorry et al., 2010)"},"properties":{"noteIndex":0},"schema":"https://github.com/citation-style-language/schema/raw/master/csl-citation.json"}</w:instrText>
      </w:r>
      <w:r w:rsidR="007F61E2">
        <w:fldChar w:fldCharType="separate"/>
      </w:r>
      <w:r w:rsidR="007F61E2" w:rsidRPr="007F61E2">
        <w:rPr>
          <w:noProof/>
        </w:rPr>
        <w:t>(McGorry et al., 2010)</w:t>
      </w:r>
      <w:r w:rsidR="007F61E2">
        <w:fldChar w:fldCharType="end"/>
      </w:r>
      <w:r w:rsidR="004F1E78">
        <w:t xml:space="preserve"> and as an indicator of risks to injury among janitors </w:t>
      </w:r>
      <w:r w:rsidR="004F1E78">
        <w:fldChar w:fldCharType="begin" w:fldLock="1"/>
      </w:r>
      <w:r w:rsidR="004F1E78">
        <w:instrText>ADDIN CSL_CITATION {"citationItems":[{"id":"ITEM-1","itemData":{"DOI":"10.1016/j.apergo.2019.102874","ISSN":"00036870","author":[{"dropping-particle":"","family":"Schwartz","given":"Adam","non-dropping-particle":"","parse-names":false,"suffix":""},{"dropping-particle":"","family":"Gerberich","given":"Susan G.","non-dropping-particle":"","parse-names":false,"suffix":""},{"dropping-particle":"","family":"Kim","given":"Hyun","non-dropping-particle":"","parse-names":false,"suffix":""},{"dropping-particle":"","family":"Ryan","given":"Andrew D.","non-dropping-particle":"","parse-names":false,"suffix":""},{"dropping-particle":"","family":"Church","given":"Timothy R.","non-dropping-particle":"","parse-names":false,"suffix":""},{"dropping-particle":"","family":"Albin","given":"Thomas J.","non-dropping-particle":"","parse-names":false,"suffix":""},{"dropping-particle":"","family":"McGovern","given":"Patricia M.","non-dropping-particle":"","parse-names":false,"suffix":""},{"dropping-particle":"","family":"Erdman","given":"Arthur E.","non-dropping-particle":"","parse-names":false,"suffix":""},{"dropping-particle":"","family":"Green","given":"Deirdre R.","non-dropping-particle":"","parse-names":false,"suffix":""},{"dropping-particle":"","family":"Arauz","given":"Rony F.","non-dropping-particle":"","parse-names":false,"suffix":""}],"container-title":"Applied Ergonomics","id":"ITEM-1","issued":{"date-parts":[["2019","11"]]},"page":"102874","title":"Janitor ergonomics and injuries in the safe workload ergonomic exposure project (SWEEP) study","type":"article-journal","volume":"81"},"uris":["http://www.mendeley.com/documents/?uuid=43a8d391-bc60-4f50-b756-f382d5c5e8a5"]}],"mendeley":{"formattedCitation":"(Schwartz et al., 2019)","plainTextFormattedCitation":"(Schwartz et al., 2019)","previouslyFormattedCitation":"(Schwartz et al., 2019)"},"properties":{"noteIndex":0},"schema":"https://github.com/citation-style-language/schema/raw/master/csl-citation.json"}</w:instrText>
      </w:r>
      <w:r w:rsidR="004F1E78">
        <w:fldChar w:fldCharType="separate"/>
      </w:r>
      <w:r w:rsidR="004F1E78" w:rsidRPr="004F1E78">
        <w:rPr>
          <w:noProof/>
        </w:rPr>
        <w:t>(Schwartz et al., 2019)</w:t>
      </w:r>
      <w:r w:rsidR="004F1E78">
        <w:fldChar w:fldCharType="end"/>
      </w:r>
      <w:r w:rsidR="004F1E78">
        <w:t xml:space="preserve"> and nurses </w:t>
      </w:r>
      <w:r w:rsidR="004F1E78">
        <w:fldChar w:fldCharType="begin" w:fldLock="1"/>
      </w:r>
      <w:r w:rsidR="008B3362">
        <w:instrText>ADDIN CSL_CITATION {"citationItems":[{"id":"ITEM-1","itemData":{"DOI":"10.1111/j.1365-2648.2006.03877.x","ISSN":"03092402","author":[{"dropping-particle":"","family":"Vieira","given":"Edgar Ramos","non-dropping-particle":"","parse-names":false,"suffix":""},{"dropping-particle":"","family":"Kumar","given":"Shrawan","non-dropping-particle":"","parse-names":false,"suffix":""},{"dropping-particle":"","family":"Coury","given":"Helenice J.C.G.","non-dropping-particle":"","parse-names":false,"suffix":""},{"dropping-particle":"","family":"Narayan","given":"Yogesh","non-dropping-particle":"","parse-names":false,"suffix":""}],"container-title":"Journal of Advanced Nursing","id":"ITEM-1","issue":"1","issued":{"date-parts":[["2006","7"]]},"page":"79-89","title":"Low back problems and possible improvements in nursing jobs","type":"article-journal","volume":"55"},"uris":["http://www.mendeley.com/documents/?uuid=9387d5b4-9328-4016-948f-b60eabf31310"]}],"mendeley":{"formattedCitation":"(Vieira et al., 2006)","plainTextFormattedCitation":"(Vieira et al., 2006)","previouslyFormattedCitation":"(Vieira et al., 2006)"},"properties":{"noteIndex":0},"schema":"https://github.com/citation-style-language/schema/raw/master/csl-citation.json"}</w:instrText>
      </w:r>
      <w:r w:rsidR="004F1E78">
        <w:fldChar w:fldCharType="separate"/>
      </w:r>
      <w:r w:rsidR="004F1E78" w:rsidRPr="004F1E78">
        <w:rPr>
          <w:noProof/>
        </w:rPr>
        <w:t>(Vieira et al., 2006)</w:t>
      </w:r>
      <w:r w:rsidR="004F1E78">
        <w:fldChar w:fldCharType="end"/>
      </w:r>
      <w:r w:rsidR="007F61E2">
        <w:t>.</w:t>
      </w:r>
      <w:r w:rsidR="004F1E78">
        <w:t xml:space="preserve"> </w:t>
      </w:r>
      <w:r w:rsidR="00272526">
        <w:t xml:space="preserve">Borg RPE and CR10 scales </w:t>
      </w:r>
      <w:r w:rsidR="00CF4896">
        <w:t>have been</w:t>
      </w:r>
      <w:r w:rsidR="00272526">
        <w:t xml:space="preserve"> translated </w:t>
      </w:r>
      <w:r w:rsidR="00CF4896">
        <w:t>into</w:t>
      </w:r>
      <w:r w:rsidR="00272526">
        <w:t xml:space="preserve"> several languages</w:t>
      </w:r>
      <w:r w:rsidR="00071EDF">
        <w:t xml:space="preserve"> </w:t>
      </w:r>
      <w:r w:rsidR="00071EDF">
        <w:fldChar w:fldCharType="begin" w:fldLock="1"/>
      </w:r>
      <w:r w:rsidR="005460D5">
        <w:instrText>ADDIN CSL_CITATION {"citationItems":[{"id":"ITEM-1","itemData":{"DOI":"10.2466/pms.98.2.725-735","ISSN":"0031-5125","abstract":"This study assessed the validity and reliability of the Cantonese-translated version of the Borg 6–20 Rating of Perceived Exertion (RPE) scale during continuous incremental cycle ergometry by Hong Kong adults. A total of 54 participants (25 males and 29 females), ages 22.2 ± 4.7 yr., volunteered to participate. They performed two trials of identical continuous incremental cycling exercise 1 wk. apart for the reliability test. The objective measures of exercise intensity (heart rate, power output, and oxygen consumption) and the subjective measure of effort (RPE) were obtained during the incremental exercise. Significant ( p&lt;.01) Pearson correlations were found when RPE values were correlated with heart rate ( rs ≥ .73), power output ( rs ≥ .69), and oxygen consumption ( rs ≥ .68). The overall test-retest intraclass correlation ( R = .92) indicated that the scale was reliable. In conclusion, this Cantonese scale for rating of perceived exertion appears to be a valid and reliable psychophysiological tool to measure perceptions of exertion during controlled cycle ergometer exercise by Hong Kong adults.","author":[{"dropping-particle":"","family":"Leung","given":"Raymond W.","non-dropping-particle":"","parse-names":false,"suffix":""},{"dropping-particle":"","family":"Leung","given":"Mee-Lee","non-dropping-particle":"","parse-names":false,"suffix":""},{"dropping-particle":"","family":"Chung","given":"Pak-Kwong","non-dropping-particle":"","parse-names":false,"suffix":""}],"container-title":"Perceptual and Motor Skills","id":"ITEM-1","issue":"2","issued":{"date-parts":[["2004","4"]]},"page":"725-735","title":"Validity and Reliability of a Cantonese-Translated Rating of Perceived Exertion Scale among Hong Kong Adults","type":"article-journal","volume":"98"},"uris":["http://www.mendeley.com/documents/?uuid=dacf8beb-f206-46b0-b83d-c56233d508c9"]},{"id":"ITEM-2","itemData":{"DOI":"10.1016/j.scispo.2012.07.008","ISSN":"07651597","author":[{"dropping-particle":"","family":"Haddad","given":"M.","non-dropping-particle":"","parse-names":false,"suffix":""},{"dropping-particle":"","family":"Chaouachi","given":"A.","non-dropping-particle":"","parse-names":false,"suffix":""},{"dropping-particle":"","family":"Castagna","given":"C.","non-dropping-particle":"","parse-names":false,"suffix":""},{"dropping-particle":"","family":"Hue","given":"O.","non-dropping-particle":"","parse-names":false,"suffix":""},{"dropping-particle":"","family":"Wong","given":"D.P.","non-dropping-particle":"","parse-names":false,"suffix":""},{"dropping-particle":"","family":"Tabben","given":"M.","non-dropping-particle":"","parse-names":false,"suffix":""},{"dropping-particle":"","family":"Behm","given":"D.G.","non-dropping-particle":"","parse-names":false,"suffix":""},{"dropping-particle":"","family":"Chamari","given":"K.","non-dropping-particle":"","parse-names":false,"suffix":""}],"container-title":"Science &amp; Sports","id":"ITEM-2","issue":"2","issued":{"date-parts":[["2013","4"]]},"page":"e29-e35","title":"Validity and psychometric evaluation of the French version of RPE scale in young fit males when monitoring training loads","type":"article-journal","volume":"28"},"uris":["http://www.mendeley.com/documents/?uuid=5b91277e-35ec-4022-940d-21415eeead63"]},{"id":"ITEM-3","itemData":{"DOI":"10.1080/1091367X.2019.1710709","ISSN":"1091-367X","author":[{"dropping-particle":"","family":"Cabral","given":"Luana L.","non-dropping-particle":"","parse-names":false,"suffix":""},{"dropping-particle":"","family":"Nakamura","given":"Fábio Y.","non-dropping-particle":"","parse-names":false,"suffix":""},{"dropping-particle":"","family":"Stefanello","given":"Joice M. F.","non-dropping-particle":"","parse-names":false,"suffix":""},{"dropping-particle":"V.","family":"Pessoa","given":"Luiz C.","non-dropping-particle":"","parse-names":false,"suffix":""},{"dropping-particle":"","family":"Smirmaul","given":"Bruno P. C.","non-dropping-particle":"","parse-names":false,"suffix":""},{"dropping-particle":"","family":"Pereira","given":"Gleber","non-dropping-particle":"","parse-names":false,"suffix":""}],"container-title":"Measurement in Physical Education and Exercise Science","id":"ITEM-3","issue":"2","issued":{"date-parts":[["2020","4","2"]]},"page":"103-114","title":"Initial Validity and Reliability of the Portuguese Borg Rating of Perceived Exertion 6-20 Scale","type":"article-journal","volume":"24"},"uris":["http://www.mendeley.com/documents/?uuid=d8c6c780-dd0e-4d12-bf12-8161360a4c8d"]}],"mendeley":{"formattedCitation":"(Cabral et al., 2020; Haddad et al., 2013; Leung et al., 2004)","plainTextFormattedCitation":"(Cabral et al., 2020; Haddad et al., 2013; Leung et al., 2004)","previouslyFormattedCitation":"(Cabral et al., 2020; Haddad et al., 2013; Leung et al., 2004)"},"properties":{"noteIndex":0},"schema":"https://github.com/citation-style-language/schema/raw/master/csl-citation.json"}</w:instrText>
      </w:r>
      <w:r w:rsidR="00071EDF">
        <w:fldChar w:fldCharType="separate"/>
      </w:r>
      <w:r w:rsidR="00071EDF" w:rsidRPr="000547DC">
        <w:rPr>
          <w:noProof/>
        </w:rPr>
        <w:t>(Cabral et al., 2020; Haddad et al., 2013; Leung et al., 2004)</w:t>
      </w:r>
      <w:r w:rsidR="00071EDF">
        <w:fldChar w:fldCharType="end"/>
      </w:r>
      <w:r w:rsidR="00071EDF" w:rsidRPr="000547DC">
        <w:t>.</w:t>
      </w:r>
      <w:r w:rsidR="005460D5" w:rsidRPr="000547DC">
        <w:t xml:space="preserve"> </w:t>
      </w:r>
      <w:r w:rsidR="003E743B">
        <w:t>While the Borg scales</w:t>
      </w:r>
      <w:r w:rsidR="00F07780">
        <w:t xml:space="preserve"> has a verbal description for each numeric value</w:t>
      </w:r>
      <w:r w:rsidR="003E743B">
        <w:t xml:space="preserve">, </w:t>
      </w:r>
      <w:r w:rsidR="00F07780">
        <w:t xml:space="preserve">another commonly-used and validated scale called </w:t>
      </w:r>
      <w:r w:rsidR="003E743B">
        <w:t xml:space="preserve">Omni RPE </w:t>
      </w:r>
      <w:r w:rsidR="00F07780">
        <w:t>includes</w:t>
      </w:r>
      <w:r w:rsidR="003E743B">
        <w:t xml:space="preserve"> pictorial descriptors in a specific</w:t>
      </w:r>
      <w:r w:rsidR="00AE7C74">
        <w:t xml:space="preserve"> context</w:t>
      </w:r>
      <w:r w:rsidR="00F07780">
        <w:t>.</w:t>
      </w:r>
      <w:r w:rsidR="005460D5">
        <w:t xml:space="preserve"> </w:t>
      </w:r>
      <w:r w:rsidR="005460D5" w:rsidRPr="005460D5">
        <w:t>Omni RP</w:t>
      </w:r>
      <w:r w:rsidR="005460D5">
        <w:t>E is, th</w:t>
      </w:r>
      <w:r w:rsidR="00AE7C74">
        <w:t>us</w:t>
      </w:r>
      <w:r w:rsidR="005460D5">
        <w:t xml:space="preserve">, more generalizable </w:t>
      </w:r>
      <w:r w:rsidR="005460D5">
        <w:fldChar w:fldCharType="begin" w:fldLock="1"/>
      </w:r>
      <w:r w:rsidR="00AE7C74">
        <w:instrText>ADDIN CSL_CITATION {"citationItems":[{"id":"ITEM-1","itemData":{"DOI":"10.1186/s40798-021-00386-8","ISSN":"2199-1170","author":[{"dropping-particle":"","family":"Lea","given":"John W. D.","non-dropping-particle":"","parse-names":false,"suffix":""},{"dropping-particle":"","family":"O’Driscoll","given":"Jamie M.","non-dropping-particle":"","parse-names":false,"suffix":""},{"dropping-particle":"","family":"Hulbert","given":"Sabina","non-dropping-particle":"","parse-names":false,"suffix":""},{"dropping-particle":"","family":"Scales","given":"James","non-dropping-particle":"","parse-names":false,"suffix":""},{"dropping-particle":"","family":"Wiles","given":"Jonathan D.","non-dropping-particle":"","parse-names":false,"suffix":""}],"container-title":"Sports Medicine - Open","id":"ITEM-1","issue":"1","issued":{"date-parts":[["2022","12","8"]]},"page":"2","title":"Convergent Validity of Ratings of Perceived Exertion During Resistance Exercise in Healthy Participants: A Systematic Review and Meta-Analysis","type":"article-journal","volume":"8"},"uris":["http://www.mendeley.com/documents/?uuid=59c09521-8246-4257-ba19-be68cef0b9ec"]}],"mendeley":{"formattedCitation":"(Lea et al., 2022)","plainTextFormattedCitation":"(Lea et al., 2022)","previouslyFormattedCitation":"(Lea et al., 2022)"},"properties":{"noteIndex":0},"schema":"https://github.com/citation-style-language/schema/raw/master/csl-citation.json"}</w:instrText>
      </w:r>
      <w:r w:rsidR="005460D5">
        <w:fldChar w:fldCharType="separate"/>
      </w:r>
      <w:r w:rsidR="005460D5" w:rsidRPr="005460D5">
        <w:rPr>
          <w:noProof/>
        </w:rPr>
        <w:t>(Lea et al., 2022)</w:t>
      </w:r>
      <w:r w:rsidR="005460D5">
        <w:fldChar w:fldCharType="end"/>
      </w:r>
      <w:r w:rsidR="005460D5">
        <w:t>.</w:t>
      </w:r>
      <w:r w:rsidR="00AE7C74">
        <w:t xml:space="preserve"> </w:t>
      </w:r>
      <w:r w:rsidR="008B3362">
        <w:t xml:space="preserve"> </w:t>
      </w:r>
    </w:p>
    <w:p w14:paraId="04FEF16A" w14:textId="6F96BC6A" w:rsidR="009C7583" w:rsidRDefault="00DE199A" w:rsidP="00497399">
      <w:pPr>
        <w:spacing w:line="480" w:lineRule="auto"/>
      </w:pPr>
      <w:r w:rsidRPr="00272526">
        <w:t xml:space="preserve">Relationship between subjective and objective measures has been </w:t>
      </w:r>
      <w:r w:rsidR="00374E7E">
        <w:t>investigated in laboratory studies</w:t>
      </w:r>
      <w:r w:rsidRPr="00272526">
        <w:t>.</w:t>
      </w:r>
      <w:r w:rsidR="00903820" w:rsidRPr="00272526">
        <w:t xml:space="preserve"> A previous study found a significant linear relationship between the EMG </w:t>
      </w:r>
      <w:r w:rsidR="00A44D59" w:rsidRPr="00272526">
        <w:t>MPF</w:t>
      </w:r>
      <w:r w:rsidR="00903820" w:rsidRPr="00272526">
        <w:t xml:space="preserve"> of upper trapezius and the </w:t>
      </w:r>
      <w:r w:rsidR="00A44D59" w:rsidRPr="00272526">
        <w:t>Borg CR10</w:t>
      </w:r>
      <w:r w:rsidR="00903820" w:rsidRPr="00272526">
        <w:t xml:space="preserve"> </w:t>
      </w:r>
      <w:r w:rsidR="00987A1E">
        <w:t>at</w:t>
      </w:r>
      <w:r w:rsidR="00903820" w:rsidRPr="00272526">
        <w:t xml:space="preserve"> shoulder elevation endurance tasks </w:t>
      </w:r>
      <w:r w:rsidR="00903820">
        <w:fldChar w:fldCharType="begin" w:fldLock="1"/>
      </w:r>
      <w:r w:rsidR="00C16F0C" w:rsidRPr="00272526">
        <w:instrText>ADDIN CSL_CITATION {"citationItems":[{"id":"ITEM-1","itemData":{"DOI":"10.1007/s00421-005-0014-7","ISSN":"1439-6319","author":[{"dropping-particle":"","family":"Hummel","given":"A.","non-dropping-particle":"","parse-names":false,"suffix":""},{"dropping-particle":"","family":"Läubli","given":"T.","non-dropping-particle":"","parse-names":false,"suffix":""},{"dropping-particle":"","family":"Pozzo","given":"M.","non-dropping-particle":"","parse-names":false,"suffix":""},{"dropping-particle":"","family":"Schenk","given":"P.","non-dropping-particle":"","parse-names":false,"suffix":""},{"dropping-particle":"","family":"Spillmann","given":"S.","non-dropping-particle":"","parse-names":false,"suffix":""},{"dropping-particle":"","family":"Klipstein","given":"A.","non-dropping-particle":"","parse-names":false,"suffix":""}],"container-title":"European Journal of Applied Physiology","id":"ITEM-1","issue":"4","issued":{"date-parts":[["2005","11","12"]]},"page":"321-326","title":"Relationship between perceived exertion and mean power frequency of the EMG signal from the upper trapezius muscle during isometric shoulder elevation","type":"article-journal","volume":"95"},"uris":["http://www.mendeley.com/documents/?uuid=6</w:instrText>
      </w:r>
      <w:r w:rsidR="00C16F0C">
        <w:instrText>47fda25-08d2-4032-9d0d-d5853c2f8101"]}],"mendeley":{"formattedCitation":"(Hummel et al., 2005)","plainTextFormattedCitation":"(Hummel et al., 2005)","previouslyFormattedCitation":"(Hummel et al., 2005)"},"properties":{"noteIndex":0},"schema":"https://github.com/citation-style-language/schema/raw/master/csl-citation.json"}</w:instrText>
      </w:r>
      <w:r w:rsidR="00903820">
        <w:fldChar w:fldCharType="separate"/>
      </w:r>
      <w:r w:rsidR="00903820" w:rsidRPr="00903820">
        <w:rPr>
          <w:noProof/>
        </w:rPr>
        <w:t>(Hummel et al., 2005)</w:t>
      </w:r>
      <w:r w:rsidR="00903820">
        <w:fldChar w:fldCharType="end"/>
      </w:r>
      <w:r w:rsidR="00903820">
        <w:t>.</w:t>
      </w:r>
      <w:r w:rsidR="00A44D59">
        <w:t xml:space="preserve"> </w:t>
      </w:r>
      <w:r w:rsidR="006873AB">
        <w:t>Similarly</w:t>
      </w:r>
      <w:r w:rsidR="00A44D59">
        <w:t>, correlations were found between the EMG MPF</w:t>
      </w:r>
      <w:r w:rsidR="00C16F0C">
        <w:t xml:space="preserve"> of lumbar muscle and the Borg CR10 results during repetitive and prolong trunk extension tasks </w:t>
      </w:r>
      <w:r w:rsidR="00C16F0C">
        <w:fldChar w:fldCharType="begin" w:fldLock="1"/>
      </w:r>
      <w:r w:rsidR="002214F9">
        <w:instrText>ADDIN CSL_CITATION {"citationItems":[{"id":"ITEM-1","itemData":{"DOI":"10.1007/s004210050242","ISSN":"1439-6319","author":[{"dropping-particle":"","family":"Kankaanpaa","given":"Markku","non-dropping-particle":"","parse-names":false,"suffix":""},{"dropping-particle":"","family":"Taimela","given":"Simo","non-dropping-particle":"","parse-names":false,"suffix":""},{"dropping-particle":"","family":"Webber","given":"Charles L.","non-dropping-particle":"","parse-names":false,"suffix":""},{"dropping-particle":"","family":"Airaksinen","given":"Olavi","non-dropping-particle":"","parse-names":false,"suffix":""},{"dropping-particle":"","family":"Hanninen","given":"Osmo","non-dropping-particle":"","parse-names":false,"suffix":""}],"container-title":"European Journal of Applied Physiology","id":"ITEM-1","issue":"3","issued":{"date-parts":[["1997","8","1"]]},"page":"236-242","title":"Lumbar paraspinal muscle fatigability in repetitive isoinertial loading: EMG spectral indices, Borg scale and endurance time","type":"article-journal","volume":"76"},"uris":["http://www.mendeley.com/documents/?uuid=4e0e1a4e-db96-42d6-a0fa-fc65f4569901"]},{"id":"ITEM-2","itemData":{"DOI":"10.1016/S0268-0033(98)00053-9","ISSN":"02680033","author":[{"dropping-particle":"","family":"Dedering","given":"Åsa","non-dropping-particle":"","parse-names":false,"suffix":""},{"dropping-particle":"","family":"Németh","given":"Gunnar","non-dropping-particle":"","parse-names":false,"suffix":""},{"dropping-particle":"","family":"Harms-Ringdahl","given":"Karin","non-dropping-particle":"","parse-names":false,"suffix":""}],"container-title":"Clinical Biomechanics","id":"ITEM-2","issue":"2","issued":{"date-parts":[["1999","2"]]},"page":"103-111","title":"Correlation between electromyographic spectral changes and subjective assessment of lumbar muscle fatigue in subjects without pain from the lower back","type":"article-journal","volume":"14"},"uris":["http://www.mendeley.com/documents/?uuid=32eecdcd-25c2-4c36-8ff4-fbb737b5ed8c"]}],"mendeley":{"formattedCitation":"(Dedering et al., 1999; Kankaanpaa et al., 1997)","plainTextFormattedCitation":"(Dedering et al., 1999; Kankaanpaa et al., 1997)","previouslyFormattedCitation":"(Dedering et al., 1999; Kankaanpaa et al., 1997)"},"properties":{"noteIndex":0},"schema":"https://github.com/citation-style-language/schema/raw/master/csl-citation.json"}</w:instrText>
      </w:r>
      <w:r w:rsidR="00C16F0C">
        <w:fldChar w:fldCharType="separate"/>
      </w:r>
      <w:r w:rsidR="00C16F0C" w:rsidRPr="00C16F0C">
        <w:rPr>
          <w:noProof/>
        </w:rPr>
        <w:t>(Dedering et al., 1999; Kankaanpaa et al., 1997)</w:t>
      </w:r>
      <w:r w:rsidR="00C16F0C">
        <w:fldChar w:fldCharType="end"/>
      </w:r>
      <w:r w:rsidR="00C16F0C">
        <w:t>.</w:t>
      </w:r>
      <w:r w:rsidR="00BD04E1">
        <w:t xml:space="preserve"> Regarding the muscle activity, i.e. the amplitude of the EMG signal, a</w:t>
      </w:r>
      <w:r w:rsidR="00903820">
        <w:t>nother</w:t>
      </w:r>
      <w:r w:rsidR="009E5669">
        <w:t xml:space="preserve"> study </w:t>
      </w:r>
      <w:r w:rsidR="009E5669">
        <w:fldChar w:fldCharType="begin" w:fldLock="1"/>
      </w:r>
      <w:r w:rsidR="009E5669">
        <w:instrText>ADDIN CSL_CITATION {"citationItems":[{"id":"ITEM-1","itemData":{"DOI":"10.1016/j.apergo.2006.05.004","ISSN":"00036870","author":[{"dropping-particle":"","family":"Kuijt-Evers","given":"L.F.M.","non-dropping-particle":"","parse-names":false,"suffix":""},{"dropping-particle":"","family":"Bosch","given":"T.","non-dropping-particle":"","parse-names":false,"suffix":""},{"dropping-particle":"","family":"Huysmans","given":"M.A.","non-dropping-particle":"","parse-names":false,"suffix":""},{"dropping-particle":"","family":"Looze","given":"M.P.","non-dropping-particle":"de","parse-names":false,"suffix":""},{"dropping-particle":"","family":"Vink","given":"P.","non-dropping-particle":"","parse-names":false,"suffix":""}],"container-title":"Applied Ergonomics","id":"ITEM-1","issue":"5","issued":{"date-parts":[["2007","9"]]},"page":"643-654","title":"Association between objective and subjective measurements of comfort and discomfort in hand tools","type":"article-journal","volume":"38"},"uris":["http://www.mendeley.com/documents/?uuid=c4096bed-6322-44ac-841f-ee9335292d70"]}],"mendeley":{"formattedCitation":"(Kuijt-Evers et al., 2007)","plainTextFormattedCitation":"(Kuijt-Evers et al., 2007)","previouslyFormattedCitation":"(Kuijt-Evers et al., 2007)"},"properties":{"noteIndex":0},"schema":"https://github.com/citation-style-language/schema/raw/master/csl-citation.json"}</w:instrText>
      </w:r>
      <w:r w:rsidR="009E5669">
        <w:fldChar w:fldCharType="separate"/>
      </w:r>
      <w:r w:rsidR="009E5669" w:rsidRPr="009E5669">
        <w:rPr>
          <w:noProof/>
        </w:rPr>
        <w:t>(Kuijt-Evers et al., 2007)</w:t>
      </w:r>
      <w:r w:rsidR="009E5669">
        <w:fldChar w:fldCharType="end"/>
      </w:r>
      <w:r w:rsidR="00BD04E1">
        <w:t xml:space="preserve"> also</w:t>
      </w:r>
      <w:r w:rsidR="009E5669">
        <w:t xml:space="preserve"> f</w:t>
      </w:r>
      <w:r w:rsidR="009C7583">
        <w:t xml:space="preserve">ound the relationship between the EMG in </w:t>
      </w:r>
      <w:r w:rsidR="00987A1E">
        <w:t xml:space="preserve">the </w:t>
      </w:r>
      <w:r w:rsidR="009C7583">
        <w:t xml:space="preserve">percentage of maximum voluntary contraction and </w:t>
      </w:r>
      <w:r w:rsidR="00987A1E">
        <w:t xml:space="preserve">the </w:t>
      </w:r>
      <w:r w:rsidR="009E5669">
        <w:t xml:space="preserve">subjective ratings of </w:t>
      </w:r>
      <w:r w:rsidR="00CE3EEE">
        <w:t xml:space="preserve">discomfort </w:t>
      </w:r>
      <w:r w:rsidR="009E5669">
        <w:fldChar w:fldCharType="begin" w:fldLock="1"/>
      </w:r>
      <w:r w:rsidR="009E5669">
        <w:instrText>ADDIN CSL_CITATION {"citationItems":[{"id":"ITEM-1","itemData":{"DOI":"10.1016/j.apergo.2004.03.010","ISSN":"00036870","author":[{"dropping-particle":"","family":"Groenesteijn","given":"Liesbeth","non-dropping-particle":"","parse-names":false,"suffix":""},{"dropping-particle":"","family":"Eikhout","given":"Sandra M","non-dropping-particle":"","parse-names":false,"suffix":""},{"dropping-particle":"","family":"Vink","given":"Peter","non-dropping-particle":"","parse-names":false,"suffix":""}],"container-title":"Applied Ergonomics","id":"ITEM-1","issue":"5","issued":{"date-parts":[["2004","9"]]},"page":"485-492","title":"One set of pliers for more tasks in installation work: the effects on (dis)comfort and productivity","type":"article-journal","volume":"35"},"uris":["http://www.mendeley.com/documents/?uuid=98f15342-af96-4e34-977c-bc3becb9f1ff"]}],"mendeley":{"formattedCitation":"(Groenesteijn et al., 2004)","plainTextFormattedCitation":"(Groenesteijn et al., 2004)","previouslyFormattedCitation":"(Groenesteijn et al., 2004)"},"properties":{"noteIndex":0},"schema":"https://github.com/citation-style-language/schema/raw/master/csl-citation.json"}</w:instrText>
      </w:r>
      <w:r w:rsidR="009E5669">
        <w:fldChar w:fldCharType="separate"/>
      </w:r>
      <w:r w:rsidR="009E5669" w:rsidRPr="009E5669">
        <w:rPr>
          <w:noProof/>
        </w:rPr>
        <w:t>(Groenesteijn et al., 2004)</w:t>
      </w:r>
      <w:r w:rsidR="009E5669">
        <w:fldChar w:fldCharType="end"/>
      </w:r>
      <w:r w:rsidR="009E5669">
        <w:t xml:space="preserve"> </w:t>
      </w:r>
      <w:r w:rsidR="00CE3EEE">
        <w:t xml:space="preserve">in </w:t>
      </w:r>
      <w:r w:rsidR="009E5669">
        <w:t xml:space="preserve">hand tool </w:t>
      </w:r>
      <w:r w:rsidR="00CE3EEE">
        <w:t>uses</w:t>
      </w:r>
      <w:r w:rsidR="00BD04E1">
        <w:t>,</w:t>
      </w:r>
      <w:r w:rsidR="00CE3EEE">
        <w:t xml:space="preserve"> only in trapezius but no</w:t>
      </w:r>
      <w:r w:rsidR="00374E7E">
        <w:t>t in</w:t>
      </w:r>
      <w:r w:rsidR="00CE3EEE">
        <w:t xml:space="preserve"> other muscles</w:t>
      </w:r>
      <w:r w:rsidR="00374E7E">
        <w:t>.</w:t>
      </w:r>
    </w:p>
    <w:p w14:paraId="6C9813FD" w14:textId="3D7EE0C9" w:rsidR="00374E7E" w:rsidRDefault="007F61E2" w:rsidP="00497399">
      <w:pPr>
        <w:spacing w:line="480" w:lineRule="auto"/>
      </w:pPr>
      <w:r>
        <w:t>Despite plenty of laboratory validation of subjective scales, s</w:t>
      </w:r>
      <w:r w:rsidR="001C161E">
        <w:t>tudies on association between objective and subjective ergonomic measures are lacking in the field settings</w:t>
      </w:r>
      <w:r w:rsidR="008B3362">
        <w:t>.</w:t>
      </w:r>
      <w:r w:rsidR="000D6A80">
        <w:t xml:space="preserve"> It is unclear whether</w:t>
      </w:r>
      <w:r w:rsidR="006873AB">
        <w:t xml:space="preserve"> the</w:t>
      </w:r>
      <w:r w:rsidR="000D6A80">
        <w:t xml:space="preserve"> subjective rating</w:t>
      </w:r>
      <w:r w:rsidR="006873AB">
        <w:t xml:space="preserve"> scale</w:t>
      </w:r>
      <w:r w:rsidR="000D6A80">
        <w:t>s validated in the controlled environment could be apply to the ergonomic assessment in the field.</w:t>
      </w:r>
    </w:p>
    <w:p w14:paraId="05DF79BF" w14:textId="6633F038" w:rsidR="003A4B9E" w:rsidRDefault="003A4B9E" w:rsidP="003A4B9E">
      <w:pPr>
        <w:pStyle w:val="Heading3"/>
        <w:spacing w:line="480" w:lineRule="auto"/>
      </w:pPr>
      <w:r>
        <w:lastRenderedPageBreak/>
        <w:t>1.2 Context of Hispanic migrant farmworkers in North America</w:t>
      </w:r>
    </w:p>
    <w:p w14:paraId="1D3E294B" w14:textId="1A519B6C" w:rsidR="00A44D59" w:rsidRDefault="00A44D59" w:rsidP="00497399">
      <w:pPr>
        <w:spacing w:line="480" w:lineRule="auto"/>
      </w:pPr>
      <w:r w:rsidRPr="00C9424F">
        <w:rPr>
          <w:highlight w:val="yellow"/>
        </w:rPr>
        <w:t>Migrant farmworkers…</w:t>
      </w:r>
      <w:r w:rsidR="000D6A80" w:rsidRPr="00C9424F">
        <w:rPr>
          <w:highlight w:val="yellow"/>
        </w:rPr>
        <w:t xml:space="preserve"> population that are difficult to access…</w:t>
      </w:r>
    </w:p>
    <w:p w14:paraId="47C432AF" w14:textId="175740B8" w:rsidR="003A4B9E" w:rsidRDefault="003A4B9E" w:rsidP="003A4B9E">
      <w:pPr>
        <w:pStyle w:val="Heading3"/>
        <w:spacing w:line="480" w:lineRule="auto"/>
      </w:pPr>
      <w:r>
        <w:t>1.3 Objectives of this study</w:t>
      </w:r>
    </w:p>
    <w:p w14:paraId="38E75E17" w14:textId="4E746CE0" w:rsidR="00C945DC" w:rsidRDefault="0084013A" w:rsidP="00497399">
      <w:pPr>
        <w:spacing w:line="480" w:lineRule="auto"/>
      </w:pPr>
      <w:r>
        <w:t xml:space="preserve">The </w:t>
      </w:r>
      <w:r w:rsidR="000D6A80">
        <w:t xml:space="preserve">primary </w:t>
      </w:r>
      <w:r>
        <w:t xml:space="preserve">objective of this study was to find </w:t>
      </w:r>
      <w:r w:rsidR="000D6A80">
        <w:t xml:space="preserve">the </w:t>
      </w:r>
      <w:r w:rsidR="003A4B9E">
        <w:t>relationships</w:t>
      </w:r>
      <w:r>
        <w:t xml:space="preserve"> between the objective and subjective evaluation of the exertion at the overall level as well as at local body parts</w:t>
      </w:r>
      <w:r w:rsidR="00E60CBA">
        <w:t xml:space="preserve"> in</w:t>
      </w:r>
      <w:r w:rsidR="007148EB">
        <w:t xml:space="preserve"> the context of</w:t>
      </w:r>
      <w:r w:rsidR="00E60CBA">
        <w:t xml:space="preserve"> the Hispanic migrant </w:t>
      </w:r>
      <w:r w:rsidR="00132E4D">
        <w:t>farmworkers in the United States.</w:t>
      </w:r>
      <w:r w:rsidR="000D6A80">
        <w:t xml:space="preserve"> Specifically, this study </w:t>
      </w:r>
      <w:r w:rsidR="003A4B9E">
        <w:t xml:space="preserve">aimed to </w:t>
      </w:r>
      <w:r w:rsidR="000D6A80">
        <w:t xml:space="preserve">determine </w:t>
      </w:r>
      <w:r w:rsidR="003A4B9E">
        <w:t xml:space="preserve">1.) </w:t>
      </w:r>
      <w:r w:rsidR="000D6A80">
        <w:t xml:space="preserve">the correlation between </w:t>
      </w:r>
      <w:r w:rsidR="003A4B9E">
        <w:t>metabolic, i.e. cardiovascular, load and the RPE scales, and 2.) the correlation between muscle fatigue measured through EMG and the local CR10 scales.</w:t>
      </w:r>
    </w:p>
    <w:p w14:paraId="330DE7A6" w14:textId="18014D15" w:rsidR="007F35ED" w:rsidRDefault="00497399" w:rsidP="00497399">
      <w:pPr>
        <w:pStyle w:val="Heading2"/>
        <w:spacing w:line="480" w:lineRule="auto"/>
      </w:pPr>
      <w:r>
        <w:t xml:space="preserve">2. </w:t>
      </w:r>
      <w:r w:rsidR="007F35ED">
        <w:t>Methods</w:t>
      </w:r>
    </w:p>
    <w:p w14:paraId="377C89F2" w14:textId="76C75AA9" w:rsidR="007F35ED" w:rsidRDefault="00497399" w:rsidP="00497399">
      <w:pPr>
        <w:pStyle w:val="Heading3"/>
        <w:spacing w:line="480" w:lineRule="auto"/>
      </w:pPr>
      <w:r>
        <w:t xml:space="preserve">2.1 </w:t>
      </w:r>
      <w:r w:rsidR="007F35ED">
        <w:t xml:space="preserve">Participants </w:t>
      </w:r>
    </w:p>
    <w:p w14:paraId="19FDA0C3" w14:textId="15D5C078" w:rsidR="00C945DC" w:rsidRDefault="00C945DC" w:rsidP="00497399">
      <w:pPr>
        <w:spacing w:line="480" w:lineRule="auto"/>
      </w:pPr>
      <w:r>
        <w:t>Twenty-four</w:t>
      </w:r>
      <w:r w:rsidR="00DE199A">
        <w:t xml:space="preserve"> Hispanic male seasonal apple pickers participated in the study. The participants’ ages</w:t>
      </w:r>
      <w:r w:rsidR="00DF3254">
        <w:t xml:space="preserve"> were on average 28.4 years (range 18-47 years). Their experience as farmworkers in the United States were on average 3.4 years (range 1-14 years). The participants were equally divided into three groups to perform different harvesting methods: 1.) picking apples at the lower level of the trees up to their reach distance overhead, denoted as “Ground”, 2.) using a ladder to pick apples from the full trees, denoted as “Ladder”, and 3.) picking apples at the upper level of the trees while standing on the semi-automated mobile orchard platform, denoted as “Platform”. All the participants worked in the same schedule from 7</w:t>
      </w:r>
      <w:r w:rsidR="003F1E3F">
        <w:t>:00</w:t>
      </w:r>
      <w:r w:rsidR="00DF3254">
        <w:t xml:space="preserve"> to 15:30</w:t>
      </w:r>
      <w:r w:rsidR="003F1E3F">
        <w:t xml:space="preserve"> with a break during 9:30-10:00.</w:t>
      </w:r>
    </w:p>
    <w:p w14:paraId="44458AB8" w14:textId="5CCF09DD" w:rsidR="003F1E3F" w:rsidRDefault="003F1E3F" w:rsidP="00497399">
      <w:pPr>
        <w:spacing w:line="480" w:lineRule="auto"/>
      </w:pPr>
      <w:r>
        <w:t>The protocols for participant recruitment and data collection were approved by the university’s Human Subject’s Division Institutional Review Board. All the participants provided their informed consent.</w:t>
      </w:r>
    </w:p>
    <w:p w14:paraId="3FC4DD0F" w14:textId="15EB4FE5" w:rsidR="007F35ED" w:rsidRDefault="00497399" w:rsidP="00497399">
      <w:pPr>
        <w:pStyle w:val="Heading3"/>
        <w:spacing w:line="480" w:lineRule="auto"/>
      </w:pPr>
      <w:r>
        <w:t xml:space="preserve">2.2 </w:t>
      </w:r>
      <w:r w:rsidR="007F35ED">
        <w:t>Data collection</w:t>
      </w:r>
    </w:p>
    <w:p w14:paraId="087E92DC" w14:textId="42CF475E" w:rsidR="00C945DC" w:rsidRDefault="00497399" w:rsidP="00497399">
      <w:pPr>
        <w:pStyle w:val="Heading4"/>
        <w:spacing w:line="480" w:lineRule="auto"/>
      </w:pPr>
      <w:r>
        <w:t xml:space="preserve">2.2.1 </w:t>
      </w:r>
      <w:r w:rsidR="00C945DC">
        <w:t>Heart rate monitors</w:t>
      </w:r>
    </w:p>
    <w:p w14:paraId="5EAAACE3" w14:textId="3AFD8DFA" w:rsidR="00C945DC" w:rsidRDefault="003E68BB" w:rsidP="00497399">
      <w:pPr>
        <w:spacing w:line="480" w:lineRule="auto"/>
      </w:pPr>
      <w:r>
        <w:t xml:space="preserve">Participants’ heart rate in beats per minute were collected at </w:t>
      </w:r>
      <w:r>
        <w:rPr>
          <w:color w:val="000000"/>
        </w:rPr>
        <w:t>1 Hz throughout a full work day using a heart monitor </w:t>
      </w:r>
      <w:r>
        <w:rPr>
          <w:i/>
          <w:iCs/>
          <w:color w:val="000000"/>
        </w:rPr>
        <w:t>(Polar RS100CX; Polar Electro Inc., Lake Success, NY)</w:t>
      </w:r>
      <w:r>
        <w:rPr>
          <w:color w:val="000000"/>
        </w:rPr>
        <w:t>. </w:t>
      </w:r>
    </w:p>
    <w:p w14:paraId="17AB3C84" w14:textId="79DA5D57" w:rsidR="00C945DC" w:rsidRDefault="00497399" w:rsidP="00497399">
      <w:pPr>
        <w:pStyle w:val="Heading4"/>
        <w:spacing w:line="480" w:lineRule="auto"/>
      </w:pPr>
      <w:r>
        <w:t xml:space="preserve">2.2.2 </w:t>
      </w:r>
      <w:r w:rsidR="00C945DC">
        <w:t>Electromyography</w:t>
      </w:r>
    </w:p>
    <w:p w14:paraId="4D18048E" w14:textId="512EBCA9" w:rsidR="00C945DC" w:rsidRPr="002D6306" w:rsidRDefault="00B14F02" w:rsidP="00497399">
      <w:pPr>
        <w:spacing w:line="480" w:lineRule="auto"/>
      </w:pPr>
      <w:r>
        <w:rPr>
          <w:rFonts w:ascii="Calibri" w:hAnsi="Calibri" w:cs="Calibri"/>
          <w:color w:val="2E2E2E"/>
          <w:szCs w:val="27"/>
        </w:rPr>
        <w:t xml:space="preserve">Local muscle activity </w:t>
      </w:r>
      <w:r w:rsidR="003F1E3F">
        <w:rPr>
          <w:rFonts w:ascii="Calibri" w:hAnsi="Calibri" w:cs="Calibri"/>
          <w:color w:val="2E2E2E"/>
          <w:szCs w:val="27"/>
        </w:rPr>
        <w:t xml:space="preserve">signal </w:t>
      </w:r>
      <w:r>
        <w:rPr>
          <w:rFonts w:ascii="Calibri" w:hAnsi="Calibri" w:cs="Calibri"/>
          <w:color w:val="2E2E2E"/>
          <w:szCs w:val="27"/>
        </w:rPr>
        <w:t>was collected</w:t>
      </w:r>
      <w:r w:rsidR="003F1E3F">
        <w:rPr>
          <w:rFonts w:ascii="Calibri" w:hAnsi="Calibri" w:cs="Calibri"/>
          <w:color w:val="2E2E2E"/>
          <w:szCs w:val="27"/>
        </w:rPr>
        <w:t xml:space="preserve"> from both left and right trapezius muscles</w:t>
      </w:r>
      <w:r>
        <w:rPr>
          <w:rFonts w:ascii="Calibri" w:hAnsi="Calibri" w:cs="Calibri"/>
          <w:color w:val="2E2E2E"/>
          <w:szCs w:val="27"/>
        </w:rPr>
        <w:t xml:space="preserve"> at 1,000 </w:t>
      </w:r>
      <w:r w:rsidR="003F1E3F">
        <w:rPr>
          <w:rFonts w:ascii="Calibri" w:hAnsi="Calibri" w:cs="Calibri"/>
          <w:color w:val="2E2E2E"/>
          <w:szCs w:val="27"/>
        </w:rPr>
        <w:t xml:space="preserve">Hz </w:t>
      </w:r>
      <w:r>
        <w:rPr>
          <w:rFonts w:ascii="Calibri" w:hAnsi="Calibri" w:cs="Calibri"/>
          <w:color w:val="2E2E2E"/>
          <w:szCs w:val="27"/>
        </w:rPr>
        <w:t>using s</w:t>
      </w:r>
      <w:r w:rsidR="00CA51BD" w:rsidRPr="00B14F02">
        <w:rPr>
          <w:rFonts w:ascii="Calibri" w:hAnsi="Calibri" w:cs="Calibri"/>
          <w:color w:val="2E2E2E"/>
          <w:szCs w:val="27"/>
        </w:rPr>
        <w:t>ingle-use disposable pre-gelled electrodes (</w:t>
      </w:r>
      <w:r w:rsidR="00CA51BD" w:rsidRPr="00B14F02">
        <w:rPr>
          <w:rStyle w:val="Emphasis"/>
          <w:rFonts w:ascii="Calibri" w:hAnsi="Calibri" w:cs="Calibri"/>
          <w:color w:val="2E2E2E"/>
          <w:szCs w:val="27"/>
        </w:rPr>
        <w:t xml:space="preserve">Blue Sensor N; </w:t>
      </w:r>
      <w:proofErr w:type="spellStart"/>
      <w:r w:rsidR="00CA51BD" w:rsidRPr="00B14F02">
        <w:rPr>
          <w:rStyle w:val="Emphasis"/>
          <w:rFonts w:ascii="Calibri" w:hAnsi="Calibri" w:cs="Calibri"/>
          <w:color w:val="2E2E2E"/>
          <w:szCs w:val="27"/>
        </w:rPr>
        <w:t>Ambu</w:t>
      </w:r>
      <w:proofErr w:type="spellEnd"/>
      <w:r w:rsidR="00CA51BD" w:rsidRPr="00B14F02">
        <w:rPr>
          <w:rStyle w:val="Emphasis"/>
          <w:rFonts w:ascii="Calibri" w:hAnsi="Calibri" w:cs="Calibri"/>
          <w:color w:val="2E2E2E"/>
          <w:szCs w:val="27"/>
        </w:rPr>
        <w:t xml:space="preserve">; </w:t>
      </w:r>
      <w:proofErr w:type="spellStart"/>
      <w:r w:rsidR="00CA51BD" w:rsidRPr="00B14F02">
        <w:rPr>
          <w:rStyle w:val="Emphasis"/>
          <w:rFonts w:ascii="Calibri" w:hAnsi="Calibri" w:cs="Calibri"/>
          <w:color w:val="2E2E2E"/>
          <w:szCs w:val="27"/>
        </w:rPr>
        <w:t>Ballerup</w:t>
      </w:r>
      <w:proofErr w:type="spellEnd"/>
      <w:r w:rsidR="00CA51BD" w:rsidRPr="00B14F02">
        <w:rPr>
          <w:rStyle w:val="Emphasis"/>
          <w:rFonts w:ascii="Calibri" w:hAnsi="Calibri" w:cs="Calibri"/>
          <w:color w:val="2E2E2E"/>
          <w:szCs w:val="27"/>
        </w:rPr>
        <w:t>, Denmark</w:t>
      </w:r>
      <w:r w:rsidR="00CA51BD" w:rsidRPr="00B14F02">
        <w:rPr>
          <w:rFonts w:ascii="Calibri" w:hAnsi="Calibri" w:cs="Calibri"/>
          <w:color w:val="2E2E2E"/>
          <w:szCs w:val="27"/>
        </w:rPr>
        <w:t>)</w:t>
      </w:r>
      <w:r>
        <w:rPr>
          <w:rFonts w:ascii="Calibri" w:hAnsi="Calibri" w:cs="Calibri"/>
          <w:color w:val="2E2E2E"/>
          <w:szCs w:val="27"/>
        </w:rPr>
        <w:t xml:space="preserve"> </w:t>
      </w:r>
      <w:r w:rsidRPr="00B14F02">
        <w:rPr>
          <w:rFonts w:ascii="Calibri" w:hAnsi="Calibri" w:cs="Calibri"/>
          <w:color w:val="2E2E2E"/>
          <w:szCs w:val="27"/>
        </w:rPr>
        <w:t xml:space="preserve">connected </w:t>
      </w:r>
      <w:r>
        <w:rPr>
          <w:rFonts w:ascii="Calibri" w:hAnsi="Calibri" w:cs="Calibri"/>
          <w:color w:val="2E2E2E"/>
          <w:szCs w:val="27"/>
        </w:rPr>
        <w:t xml:space="preserve">with </w:t>
      </w:r>
      <w:r w:rsidRPr="00B14F02">
        <w:rPr>
          <w:rFonts w:ascii="Calibri" w:hAnsi="Calibri" w:cs="Calibri"/>
          <w:color w:val="2E2E2E"/>
          <w:szCs w:val="27"/>
        </w:rPr>
        <w:t>pre-amplifiers</w:t>
      </w:r>
      <w:r>
        <w:rPr>
          <w:rFonts w:ascii="Calibri" w:hAnsi="Calibri" w:cs="Calibri"/>
          <w:color w:val="2E2E2E"/>
          <w:szCs w:val="27"/>
        </w:rPr>
        <w:t xml:space="preserve"> wires</w:t>
      </w:r>
      <w:r w:rsidRPr="00B14F02">
        <w:rPr>
          <w:rFonts w:ascii="Calibri" w:hAnsi="Calibri" w:cs="Calibri"/>
          <w:color w:val="2E2E2E"/>
          <w:szCs w:val="27"/>
        </w:rPr>
        <w:t xml:space="preserve"> to a battery-powered portable data logger (</w:t>
      </w:r>
      <w:proofErr w:type="spellStart"/>
      <w:r w:rsidRPr="00B14F02">
        <w:rPr>
          <w:rStyle w:val="Emphasis"/>
          <w:rFonts w:ascii="Calibri" w:hAnsi="Calibri" w:cs="Calibri"/>
          <w:color w:val="2E2E2E"/>
          <w:szCs w:val="27"/>
        </w:rPr>
        <w:t>Biomonitor</w:t>
      </w:r>
      <w:proofErr w:type="spellEnd"/>
      <w:r w:rsidRPr="00B14F02">
        <w:rPr>
          <w:rStyle w:val="Emphasis"/>
          <w:rFonts w:ascii="Calibri" w:hAnsi="Calibri" w:cs="Calibri"/>
          <w:color w:val="2E2E2E"/>
          <w:szCs w:val="27"/>
        </w:rPr>
        <w:t xml:space="preserve"> ME6000; Mega Electronics Ltd.; Kuopio, Finland</w:t>
      </w:r>
      <w:r w:rsidRPr="00B14F02">
        <w:rPr>
          <w:rFonts w:ascii="Calibri" w:hAnsi="Calibri" w:cs="Calibri"/>
          <w:color w:val="2E2E2E"/>
          <w:szCs w:val="27"/>
        </w:rPr>
        <w:t>)</w:t>
      </w:r>
      <w:r w:rsidR="00636887">
        <w:t>.</w:t>
      </w:r>
      <w:r w:rsidR="003E68BB">
        <w:t xml:space="preserve"> </w:t>
      </w:r>
    </w:p>
    <w:p w14:paraId="48550EC0" w14:textId="1EE11403" w:rsidR="00C945DC" w:rsidRPr="00C945DC" w:rsidRDefault="00497399" w:rsidP="00497399">
      <w:pPr>
        <w:pStyle w:val="Heading4"/>
        <w:spacing w:line="480" w:lineRule="auto"/>
      </w:pPr>
      <w:r>
        <w:t xml:space="preserve">2.2.3 </w:t>
      </w:r>
      <w:r w:rsidR="00C945DC" w:rsidRPr="00C945DC">
        <w:t>Subjective ratings: Borg RPE, Omni RPE and Borg CR10</w:t>
      </w:r>
    </w:p>
    <w:p w14:paraId="3504D247" w14:textId="565DDBB1" w:rsidR="007C2133" w:rsidRPr="007C2133" w:rsidRDefault="0021786B" w:rsidP="00497399">
      <w:pPr>
        <w:spacing w:line="480" w:lineRule="auto"/>
      </w:pPr>
      <w:r>
        <w:t>Borg RPE and Omni RPE were used as subjective measures of overall effort while Borg CR10 was used as a subjective measure of local discomfort. The</w:t>
      </w:r>
      <w:r w:rsidRPr="00B14F02">
        <w:t xml:space="preserve"> Bo</w:t>
      </w:r>
      <w:r>
        <w:t xml:space="preserve">rg RPE and Borg CR10 translated into Spanish were previously validated in the field </w:t>
      </w:r>
      <w:r w:rsidR="002214F9">
        <w:fldChar w:fldCharType="begin" w:fldLock="1"/>
      </w:r>
      <w:r w:rsidR="006873AB">
        <w:instrText>ADDIN CSL_CITATION {"citationItems":[{"id":"ITEM-1","itemData":{"DOI":"10.1080/1059924X.2019.1593273","ISSN":"15450813","abstract":"© 2019, © 2019 Informa UK Limited, trading as Taylor  &amp;  Francis Group. Although mobile orchardplatforms have been developed to improve apple harvesting productivity in the US, the physical exposures of workers usingthe mobile platforms have not been well characterized, partlydue to the lack of assessment tools specific to the tree fruitorchard environment. The purpose of this study was to evaluate the feasibility and utility of different subjective and objective methods for characterizing apple harvesting workers’ posture, armrepetition, heart rate, and perceived exertion during platform- and conventional ladder-based harvesting. During a regular full shiftwork (8 hours), the objective physical exposure measures (armelevation, torso inclination, and heart rate) of 6 platform, 6 ground, and 8 ladder workers were measured with tri-axial accelerometersand heart rate monitor; and subjective perceived exertion wascollected using standardized Borg RPE and CR-10 scales, translated into Spanish. The results showed that the arm elevation, torso forward bending, repetitiveness, heart rates, and perceived exertions were lower for the platform-based workers than forthe ladder-based workers. The subjective measures (Borg RPE and Borg CR-10) appeared to be similar and mirror the general trends of the objective heart rate and posture measures.These results indicate the potential benefit of these low-cost subjective measures when direct measurements are too costly,complicated, or not permitted. This study determined that field measurements of objective and subjective physical exposures were feasible for evaluating apple harvesting work. In summary, all themethods used appear to be feasible for field use in orchard-based environments.","author":[{"dropping-particle":"","family":"Thamsuwan","given":"O.","non-dropping-particle":"","parse-names":false,"suffix":""},{"dropping-particle":"","family":"Galvin","given":"K.","non-dropping-particle":"","parse-names":false,"suffix":""},{"dropping-particle":"","family":"Tchong-French","given":"M.","non-dropping-particle":"","parse-names":false,"suffix":""},{"dropping-particle":"","family":"Kim","given":"J.H.","non-dropping-particle":"","parse-names":false,"suffix":""},{"dropping-particle":"","family":"Johnson","given":"P.W.","non-dropping-particle":"","parse-names":false,"suffix":""}],"container-title":"Journal of Agromedicine","id":"ITEM-1","issue":"3","issued":{"date-parts":[["2019"]]},"title":"A feasibility study comparing objective and subjective field-based physical exposure measurements during apple harvesting with ladders and mobile platforms","type":"article-journal","volume":"24"},"uris":["http://www.mendeley.com/documents/?uuid=546b7ad4-947e-3da9-bf24-0d717b4b1544"]}],"mendeley":{"formattedCitation":"(O. Thamsuwan et al., 2019)","manualFormatting":"(Thamsuwan et al., 2019)","plainTextFormattedCitation":"(O. Thamsuwan et al., 2019)","previouslyFormattedCitation":"(O. Thamsuwan et al., 2019)"},"properties":{"noteIndex":0},"schema":"https://github.com/citation-style-language/schema/raw/master/csl-citation.json"}</w:instrText>
      </w:r>
      <w:r w:rsidR="002214F9">
        <w:fldChar w:fldCharType="separate"/>
      </w:r>
      <w:r w:rsidR="002214F9" w:rsidRPr="002214F9">
        <w:rPr>
          <w:noProof/>
        </w:rPr>
        <w:t>(Thamsuwan et al., 2019)</w:t>
      </w:r>
      <w:r w:rsidR="002214F9">
        <w:fldChar w:fldCharType="end"/>
      </w:r>
      <w:r>
        <w:t xml:space="preserve">. </w:t>
      </w:r>
      <w:r w:rsidR="00AC1E2B">
        <w:t>In addition, t</w:t>
      </w:r>
      <w:r>
        <w:t xml:space="preserve">he Omni RPE </w:t>
      </w:r>
      <w:r w:rsidR="00AC1E2B">
        <w:t>with</w:t>
      </w:r>
      <w:r>
        <w:t xml:space="preserve"> pictures of human wearing an apple bag were </w:t>
      </w:r>
      <w:r w:rsidR="00AC1E2B">
        <w:t>included</w:t>
      </w:r>
      <w:r w:rsidR="00F00B20">
        <w:t xml:space="preserve"> (Figure 1)</w:t>
      </w:r>
      <w:r w:rsidR="00AC1E2B">
        <w:t>.</w:t>
      </w:r>
      <w:r>
        <w:t xml:space="preserve"> </w:t>
      </w:r>
    </w:p>
    <w:p w14:paraId="0255FFF4" w14:textId="7CC56B0A" w:rsidR="003E68BB" w:rsidRDefault="0021786B" w:rsidP="00497399">
      <w:pPr>
        <w:spacing w:line="480" w:lineRule="auto"/>
      </w:pPr>
      <w:r>
        <w:t>The m</w:t>
      </w:r>
      <w:r w:rsidR="002B53E5" w:rsidRPr="002B53E5">
        <w:t>easurement time</w:t>
      </w:r>
      <w:r>
        <w:t xml:space="preserve"> points of the effort surveys were:</w:t>
      </w:r>
    </w:p>
    <w:p w14:paraId="02C0A8A3" w14:textId="713F0FFA" w:rsidR="003E68BB" w:rsidRDefault="003E68BB" w:rsidP="00497399">
      <w:pPr>
        <w:pStyle w:val="ListParagraph"/>
        <w:numPr>
          <w:ilvl w:val="0"/>
          <w:numId w:val="1"/>
        </w:numPr>
        <w:spacing w:line="480" w:lineRule="auto"/>
      </w:pPr>
      <w:r>
        <w:t>T0: right before start the work shift</w:t>
      </w:r>
    </w:p>
    <w:p w14:paraId="3848E552" w14:textId="287D44C3" w:rsidR="003E68BB" w:rsidRDefault="003E68BB" w:rsidP="00497399">
      <w:pPr>
        <w:pStyle w:val="ListParagraph"/>
        <w:numPr>
          <w:ilvl w:val="0"/>
          <w:numId w:val="1"/>
        </w:numPr>
        <w:spacing w:line="480" w:lineRule="auto"/>
      </w:pPr>
      <w:r>
        <w:t xml:space="preserve">T1: after working for </w:t>
      </w:r>
      <w:r w:rsidR="00DF3254">
        <w:t>150</w:t>
      </w:r>
      <w:r>
        <w:t xml:space="preserve"> minutes since the beginning of the work shift</w:t>
      </w:r>
    </w:p>
    <w:p w14:paraId="5F923EAD" w14:textId="721E8728" w:rsidR="003E68BB" w:rsidRDefault="003E68BB" w:rsidP="00497399">
      <w:pPr>
        <w:pStyle w:val="ListParagraph"/>
        <w:numPr>
          <w:ilvl w:val="0"/>
          <w:numId w:val="1"/>
        </w:numPr>
        <w:spacing w:line="480" w:lineRule="auto"/>
      </w:pPr>
      <w:r>
        <w:t xml:space="preserve">T2: after taking a break for 30 minutes, immediately after the </w:t>
      </w:r>
      <w:r w:rsidR="00DF3254">
        <w:t>15</w:t>
      </w:r>
      <w:r>
        <w:t>0-minute work</w:t>
      </w:r>
      <w:r w:rsidR="00DF3254">
        <w:t xml:space="preserve"> period</w:t>
      </w:r>
    </w:p>
    <w:p w14:paraId="3E70A425" w14:textId="168F7CB3" w:rsidR="003E68BB" w:rsidRPr="002B53E5" w:rsidRDefault="003E68BB" w:rsidP="00497399">
      <w:pPr>
        <w:pStyle w:val="ListParagraph"/>
        <w:numPr>
          <w:ilvl w:val="0"/>
          <w:numId w:val="1"/>
        </w:numPr>
        <w:spacing w:line="480" w:lineRule="auto"/>
      </w:pPr>
      <w:r>
        <w:t>T3: at the end of 8-hour work s</w:t>
      </w:r>
      <w:r w:rsidR="00A8074F">
        <w:t>h</w:t>
      </w:r>
      <w:r>
        <w:t>ift</w:t>
      </w:r>
    </w:p>
    <w:p w14:paraId="7E61619C" w14:textId="64934DF6" w:rsidR="007F35ED" w:rsidRDefault="00497399" w:rsidP="00497399">
      <w:pPr>
        <w:pStyle w:val="Heading3"/>
        <w:spacing w:line="480" w:lineRule="auto"/>
      </w:pPr>
      <w:r>
        <w:t xml:space="preserve">2.3 </w:t>
      </w:r>
      <w:r w:rsidR="007F35ED">
        <w:t>Data processing</w:t>
      </w:r>
    </w:p>
    <w:p w14:paraId="1B860179" w14:textId="6C0D4E19" w:rsidR="00C945DC" w:rsidRDefault="00497399" w:rsidP="00497399">
      <w:pPr>
        <w:pStyle w:val="Heading4"/>
        <w:spacing w:line="480" w:lineRule="auto"/>
      </w:pPr>
      <w:r>
        <w:t xml:space="preserve">2.3.1 </w:t>
      </w:r>
      <w:r w:rsidR="00C945DC">
        <w:t>Metabolic load: percent of heart rate reserve</w:t>
      </w:r>
    </w:p>
    <w:p w14:paraId="2951ABE1" w14:textId="0D69B799" w:rsidR="003E68BB" w:rsidRDefault="003E68BB" w:rsidP="00497399">
      <w:pPr>
        <w:spacing w:line="480" w:lineRule="auto"/>
      </w:pPr>
      <w:r>
        <w:rPr>
          <w:color w:val="000000"/>
        </w:rPr>
        <w:t>Raw heart rate data were filtered using a 5-point moving median to eliminate measurement artifacts</w:t>
      </w:r>
      <w:r>
        <w:t xml:space="preserve">. The mean heart rate for each period of interest, i.e. corresponding to the effort survey, were extracted. </w:t>
      </w:r>
    </w:p>
    <w:p w14:paraId="29F1D10C" w14:textId="2C3C889D" w:rsidR="00DF1C5E" w:rsidRDefault="00DF1C5E" w:rsidP="00497399">
      <w:pPr>
        <w:spacing w:line="480" w:lineRule="auto"/>
      </w:pPr>
      <w:r>
        <w:t>The metabolic load was calculated in terms of the percent of heart rate reserve during the work period based on the equations (</w:t>
      </w:r>
      <w:proofErr w:type="spellStart"/>
      <w:r>
        <w:t>i</w:t>
      </w:r>
      <w:proofErr w:type="spellEnd"/>
      <w:r>
        <w:t xml:space="preserve">), (ii) and (iii) where </w:t>
      </w:r>
      <m:oMath>
        <m:sSub>
          <m:sSubPr>
            <m:ctrlPr>
              <w:rPr>
                <w:rFonts w:ascii="Cambria Math" w:hAnsi="Cambria Math"/>
                <w:i/>
              </w:rPr>
            </m:ctrlPr>
          </m:sSubPr>
          <m:e>
            <m:r>
              <w:rPr>
                <w:rFonts w:ascii="Cambria Math" w:hAnsi="Cambria Math"/>
              </w:rPr>
              <m:t>HR</m:t>
            </m:r>
          </m:e>
          <m:sub>
            <m:r>
              <w:rPr>
                <w:rFonts w:ascii="Cambria Math" w:hAnsi="Cambria Math"/>
              </w:rPr>
              <m:t>max</m:t>
            </m:r>
          </m:sub>
        </m:sSub>
      </m:oMath>
      <w:r>
        <w:rPr>
          <w:rFonts w:eastAsiaTheme="minorEastAsia"/>
        </w:rPr>
        <w:t xml:space="preserve"> is the maximal heart rate of an individual, </w:t>
      </w:r>
      <m:oMath>
        <m:sSub>
          <m:sSubPr>
            <m:ctrlPr>
              <w:rPr>
                <w:rFonts w:ascii="Cambria Math" w:hAnsi="Cambria Math"/>
                <w:i/>
              </w:rPr>
            </m:ctrlPr>
          </m:sSubPr>
          <m:e>
            <m:r>
              <w:rPr>
                <w:rFonts w:ascii="Cambria Math" w:hAnsi="Cambria Math"/>
              </w:rPr>
              <m:t>HR</m:t>
            </m:r>
          </m:e>
          <m:sub>
            <m:r>
              <w:rPr>
                <w:rFonts w:ascii="Cambria Math" w:hAnsi="Cambria Math"/>
              </w:rPr>
              <m:t>sit</m:t>
            </m:r>
          </m:sub>
        </m:sSub>
      </m:oMath>
      <w:r>
        <w:rPr>
          <w:rFonts w:eastAsiaTheme="minorEastAsia"/>
        </w:rPr>
        <w:t xml:space="preserve"> is the heart rate measured while the participant was sitting before start working, </w:t>
      </w:r>
      <m:oMath>
        <m:sSub>
          <m:sSubPr>
            <m:ctrlPr>
              <w:rPr>
                <w:rFonts w:ascii="Cambria Math" w:hAnsi="Cambria Math"/>
                <w:i/>
              </w:rPr>
            </m:ctrlPr>
          </m:sSubPr>
          <m:e>
            <m:r>
              <w:rPr>
                <w:rFonts w:ascii="Cambria Math" w:hAnsi="Cambria Math"/>
              </w:rPr>
              <m:t>HR</m:t>
            </m:r>
          </m:e>
          <m:sub>
            <m:r>
              <w:rPr>
                <w:rFonts w:ascii="Cambria Math" w:hAnsi="Cambria Math"/>
              </w:rPr>
              <m:t>work</m:t>
            </m:r>
          </m:sub>
        </m:sSub>
      </m:oMath>
      <w:r>
        <w:rPr>
          <w:rFonts w:eastAsiaTheme="minorEastAsia"/>
        </w:rPr>
        <w:t xml:space="preserve"> is the heart rate measured while the participant was working, and </w:t>
      </w:r>
      <m:oMath>
        <m:sSub>
          <m:sSubPr>
            <m:ctrlPr>
              <w:rPr>
                <w:rFonts w:ascii="Cambria Math" w:hAnsi="Cambria Math"/>
                <w:i/>
              </w:rPr>
            </m:ctrlPr>
          </m:sSubPr>
          <m:e>
            <m:r>
              <w:rPr>
                <w:rFonts w:ascii="Cambria Math" w:hAnsi="Cambria Math"/>
              </w:rPr>
              <m:t>HR</m:t>
            </m:r>
          </m:e>
          <m:sub>
            <m:r>
              <w:rPr>
                <w:rFonts w:ascii="Cambria Math" w:hAnsi="Cambria Math"/>
              </w:rPr>
              <m:t>rest</m:t>
            </m:r>
          </m:sub>
        </m:sSub>
      </m:oMath>
      <w:r>
        <w:rPr>
          <w:rFonts w:eastAsiaTheme="minorEastAsia"/>
        </w:rPr>
        <w:t xml:space="preserve"> is the resting heart rate of an individual.</w:t>
      </w:r>
    </w:p>
    <w:p w14:paraId="10E46338" w14:textId="2B1EC4C2" w:rsidR="00C945DC" w:rsidRDefault="00DF1C5E" w:rsidP="00497399">
      <w:pPr>
        <w:spacing w:line="480" w:lineRule="auto"/>
      </w:pPr>
      <w:r>
        <w:rPr>
          <w:rFonts w:eastAsiaTheme="minorEastAsia"/>
        </w:rPr>
        <w:t>Equation (</w:t>
      </w:r>
      <w:proofErr w:type="spellStart"/>
      <w:r>
        <w:rPr>
          <w:rFonts w:eastAsiaTheme="minorEastAsia"/>
        </w:rPr>
        <w:t>i</w:t>
      </w:r>
      <w:proofErr w:type="spellEnd"/>
      <w:r>
        <w:rPr>
          <w:rFonts w:eastAsiaTheme="minorEastAsia"/>
        </w:rPr>
        <w:t>)</w:t>
      </w:r>
      <w:r>
        <w:rPr>
          <w:rFonts w:eastAsiaTheme="minorEastAsia"/>
        </w:rPr>
        <w:tab/>
      </w:r>
      <m:oMath>
        <m:sSub>
          <m:sSubPr>
            <m:ctrlPr>
              <w:rPr>
                <w:rFonts w:ascii="Cambria Math" w:hAnsi="Cambria Math"/>
                <w:i/>
              </w:rPr>
            </m:ctrlPr>
          </m:sSubPr>
          <m:e>
            <m:r>
              <w:rPr>
                <w:rFonts w:ascii="Cambria Math" w:hAnsi="Cambria Math"/>
              </w:rPr>
              <m:t>HR</m:t>
            </m:r>
          </m:e>
          <m:sub>
            <m:r>
              <w:rPr>
                <w:rFonts w:ascii="Cambria Math" w:hAnsi="Cambria Math"/>
              </w:rPr>
              <m:t>max</m:t>
            </m:r>
          </m:sub>
        </m:sSub>
        <m:r>
          <w:rPr>
            <w:rFonts w:ascii="Cambria Math" w:hAnsi="Cambria Math"/>
          </w:rPr>
          <m:t>=220-age</m:t>
        </m:r>
      </m:oMath>
    </w:p>
    <w:p w14:paraId="56529487" w14:textId="052591DE" w:rsidR="00C945DC" w:rsidRDefault="00DF1C5E" w:rsidP="00497399">
      <w:pPr>
        <w:spacing w:line="480" w:lineRule="auto"/>
      </w:pPr>
      <w:r>
        <w:t>Equation (ii)</w:t>
      </w:r>
      <w:r>
        <w:tab/>
      </w:r>
      <m:oMath>
        <m:sSub>
          <m:sSubPr>
            <m:ctrlPr>
              <w:rPr>
                <w:rFonts w:ascii="Cambria Math" w:hAnsi="Cambria Math"/>
                <w:i/>
              </w:rPr>
            </m:ctrlPr>
          </m:sSubPr>
          <m:e>
            <m:r>
              <w:rPr>
                <w:rFonts w:ascii="Cambria Math" w:hAnsi="Cambria Math"/>
              </w:rPr>
              <m:t>HR</m:t>
            </m:r>
          </m:e>
          <m:sub>
            <m:r>
              <w:rPr>
                <w:rFonts w:ascii="Cambria Math" w:hAnsi="Cambria Math"/>
              </w:rPr>
              <m:t>rest</m:t>
            </m:r>
          </m:sub>
        </m:sSub>
        <m:r>
          <w:rPr>
            <w:rFonts w:ascii="Cambria Math" w:hAnsi="Cambria Math"/>
          </w:rPr>
          <m:t xml:space="preserve">= </m:t>
        </m:r>
        <m:sSub>
          <m:sSubPr>
            <m:ctrlPr>
              <w:rPr>
                <w:rFonts w:ascii="Cambria Math" w:hAnsi="Cambria Math"/>
                <w:i/>
              </w:rPr>
            </m:ctrlPr>
          </m:sSubPr>
          <m:e>
            <m:r>
              <w:rPr>
                <w:rFonts w:ascii="Cambria Math" w:hAnsi="Cambria Math"/>
              </w:rPr>
              <m:t>HR</m:t>
            </m:r>
          </m:e>
          <m:sub>
            <m:r>
              <w:rPr>
                <w:rFonts w:ascii="Cambria Math" w:hAnsi="Cambria Math"/>
              </w:rPr>
              <m:t>sit</m:t>
            </m:r>
          </m:sub>
        </m:sSub>
        <m:r>
          <w:rPr>
            <w:rFonts w:ascii="Cambria Math" w:hAnsi="Cambria Math"/>
          </w:rPr>
          <m:t>-10</m:t>
        </m:r>
      </m:oMath>
    </w:p>
    <w:p w14:paraId="3B197391" w14:textId="3A81F098" w:rsidR="00C945DC" w:rsidRDefault="00F1751D" w:rsidP="00497399">
      <w:pPr>
        <w:spacing w:line="480" w:lineRule="auto"/>
      </w:pPr>
      <w:r>
        <w:t>Equation (iii)</w:t>
      </w:r>
      <w:r>
        <w:tab/>
      </w:r>
      <m:oMath>
        <m:r>
          <w:rPr>
            <w:rFonts w:ascii="Cambria Math" w:hAnsi="Cambria Math"/>
          </w:rPr>
          <m:t>%HRR=</m:t>
        </m:r>
        <m:f>
          <m:fPr>
            <m:ctrlPr>
              <w:rPr>
                <w:rFonts w:ascii="Cambria Math" w:hAnsi="Cambria Math"/>
                <w:i/>
              </w:rPr>
            </m:ctrlPr>
          </m:fPr>
          <m:num>
            <m:sSub>
              <m:sSubPr>
                <m:ctrlPr>
                  <w:rPr>
                    <w:rFonts w:ascii="Cambria Math" w:hAnsi="Cambria Math"/>
                    <w:i/>
                  </w:rPr>
                </m:ctrlPr>
              </m:sSubPr>
              <m:e>
                <m:r>
                  <w:rPr>
                    <w:rFonts w:ascii="Cambria Math" w:hAnsi="Cambria Math"/>
                  </w:rPr>
                  <m:t>HR</m:t>
                </m:r>
              </m:e>
              <m:sub>
                <m:r>
                  <w:rPr>
                    <w:rFonts w:ascii="Cambria Math" w:hAnsi="Cambria Math"/>
                  </w:rPr>
                  <m:t>work</m:t>
                </m:r>
              </m:sub>
            </m:sSub>
            <m:r>
              <w:rPr>
                <w:rFonts w:ascii="Cambria Math" w:hAnsi="Cambria Math"/>
              </w:rPr>
              <m:t>-</m:t>
            </m:r>
            <m:sSub>
              <m:sSubPr>
                <m:ctrlPr>
                  <w:rPr>
                    <w:rFonts w:ascii="Cambria Math" w:hAnsi="Cambria Math"/>
                    <w:i/>
                  </w:rPr>
                </m:ctrlPr>
              </m:sSubPr>
              <m:e>
                <m:r>
                  <w:rPr>
                    <w:rFonts w:ascii="Cambria Math" w:hAnsi="Cambria Math"/>
                  </w:rPr>
                  <m:t>HR</m:t>
                </m:r>
              </m:e>
              <m:sub>
                <m:r>
                  <w:rPr>
                    <w:rFonts w:ascii="Cambria Math" w:hAnsi="Cambria Math"/>
                  </w:rPr>
                  <m:t>rest</m:t>
                </m:r>
              </m:sub>
            </m:sSub>
          </m:num>
          <m:den>
            <m:sSub>
              <m:sSubPr>
                <m:ctrlPr>
                  <w:rPr>
                    <w:rFonts w:ascii="Cambria Math" w:hAnsi="Cambria Math"/>
                    <w:i/>
                  </w:rPr>
                </m:ctrlPr>
              </m:sSubPr>
              <m:e>
                <m:r>
                  <w:rPr>
                    <w:rFonts w:ascii="Cambria Math" w:hAnsi="Cambria Math"/>
                  </w:rPr>
                  <m:t>HR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HR</m:t>
                </m:r>
              </m:e>
              <m:sub>
                <m:r>
                  <w:rPr>
                    <w:rFonts w:ascii="Cambria Math" w:hAnsi="Cambria Math"/>
                  </w:rPr>
                  <m:t>rest</m:t>
                </m:r>
              </m:sub>
            </m:sSub>
          </m:den>
        </m:f>
      </m:oMath>
    </w:p>
    <w:p w14:paraId="0E5C67B0" w14:textId="0D6DF311" w:rsidR="002D6306" w:rsidRDefault="002D6306" w:rsidP="00497399">
      <w:pPr>
        <w:spacing w:line="480" w:lineRule="auto"/>
      </w:pPr>
      <w:r>
        <w:t>%HRR was square-root transformed to meet the assumption of normality</w:t>
      </w:r>
      <w:r w:rsidR="00DF1C5E">
        <w:t xml:space="preserve"> and</w:t>
      </w:r>
      <w:r>
        <w:t xml:space="preserve"> verified by Shapiro</w:t>
      </w:r>
      <w:r w:rsidR="003A3CCB">
        <w:t>-Wilk</w:t>
      </w:r>
      <w:r>
        <w:t xml:space="preserve"> test</w:t>
      </w:r>
      <w:r w:rsidR="00DF1C5E">
        <w:t>. Figure X shows the histograms and Q-Q plots of the data before and after the transformation.</w:t>
      </w:r>
    </w:p>
    <w:p w14:paraId="3273D413" w14:textId="53DF518A" w:rsidR="00C945DC" w:rsidRPr="00C945DC" w:rsidRDefault="00497399" w:rsidP="00497399">
      <w:pPr>
        <w:pStyle w:val="Heading4"/>
        <w:spacing w:line="480" w:lineRule="auto"/>
      </w:pPr>
      <w:r>
        <w:t xml:space="preserve">2.3.2 </w:t>
      </w:r>
      <w:r w:rsidR="00C945DC" w:rsidRPr="00C945DC">
        <w:t>Muscle fatigue: EMG median power freq</w:t>
      </w:r>
      <w:r w:rsidR="00C945DC">
        <w:t>uency</w:t>
      </w:r>
    </w:p>
    <w:p w14:paraId="5CA039BF" w14:textId="23469F5B" w:rsidR="00C945DC" w:rsidRDefault="002D6306" w:rsidP="00497399">
      <w:pPr>
        <w:spacing w:line="480" w:lineRule="auto"/>
      </w:pPr>
      <w:r>
        <w:t xml:space="preserve">Raw EMG signal were filtered with </w:t>
      </w:r>
      <w:r w:rsidR="004B7E31">
        <w:t>a</w:t>
      </w:r>
      <w:r>
        <w:t xml:space="preserve"> 20-450 Hz bandpass filter. </w:t>
      </w:r>
      <w:r w:rsidR="004B7E31">
        <w:t>By c</w:t>
      </w:r>
      <w:r>
        <w:t>onverting a time domain signal into frequency domain, median power frequency of the EMG was calculated for every 10 minutes.</w:t>
      </w:r>
      <w:r w:rsidR="004B7E31">
        <w:t xml:space="preserve"> </w:t>
      </w:r>
      <w:r w:rsidR="005D3B50">
        <w:t>Then</w:t>
      </w:r>
      <w:r w:rsidR="004B7E31">
        <w:t xml:space="preserve"> we </w:t>
      </w:r>
      <w:r w:rsidR="005D3B50">
        <w:t>conducted a</w:t>
      </w:r>
      <w:r w:rsidR="004B7E31">
        <w:t xml:space="preserve"> linear r</w:t>
      </w:r>
      <w:r w:rsidR="00720BED">
        <w:t xml:space="preserve">egression </w:t>
      </w:r>
      <w:r w:rsidR="005D3B50">
        <w:t xml:space="preserve">of MPF on time </w:t>
      </w:r>
      <w:r w:rsidR="00720BED">
        <w:t xml:space="preserve">for </w:t>
      </w:r>
      <w:r w:rsidR="00D67B70">
        <w:t>each trapezius</w:t>
      </w:r>
      <w:r w:rsidR="00720BED">
        <w:t xml:space="preserve"> side and </w:t>
      </w:r>
      <w:r w:rsidR="00D67B70">
        <w:t xml:space="preserve">each </w:t>
      </w:r>
      <w:r w:rsidR="00720BED">
        <w:t>individual</w:t>
      </w:r>
      <w:r w:rsidR="005D3B50">
        <w:t xml:space="preserve"> subject based on</w:t>
      </w:r>
      <w:r w:rsidR="004B7E31">
        <w:t xml:space="preserve"> to the question (</w:t>
      </w:r>
      <w:r w:rsidR="00DF1C5E">
        <w:t>iv</w:t>
      </w:r>
      <w:r w:rsidR="004B7E31">
        <w:t>).</w:t>
      </w:r>
    </w:p>
    <w:p w14:paraId="396007B9" w14:textId="3392B8D1" w:rsidR="00720BED" w:rsidRPr="004B7E31" w:rsidRDefault="00DF1C5E" w:rsidP="00497399">
      <w:pPr>
        <w:spacing w:line="480" w:lineRule="auto"/>
        <w:rPr>
          <w:rFonts w:eastAsiaTheme="minorEastAsia"/>
        </w:rPr>
      </w:pPr>
      <w:r>
        <w:rPr>
          <w:rFonts w:eastAsiaTheme="minorEastAsia"/>
        </w:rPr>
        <w:t>Equation (iv)</w:t>
      </w:r>
      <w:r>
        <w:rPr>
          <w:rFonts w:eastAsiaTheme="minorEastAsia"/>
        </w:rPr>
        <w:tab/>
      </w:r>
      <m:oMath>
        <m:r>
          <w:rPr>
            <w:rFonts w:ascii="Cambria Math" w:hAnsi="Cambria Math"/>
          </w:rPr>
          <m:t>MPF=</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Time</m:t>
            </m:r>
          </m:sub>
        </m:sSub>
        <m:r>
          <w:rPr>
            <w:rFonts w:ascii="Cambria Math" w:hAnsi="Cambria Math"/>
          </w:rPr>
          <m:t>Time</m:t>
        </m:r>
      </m:oMath>
    </w:p>
    <w:p w14:paraId="1157CE2C" w14:textId="4EDFA3D4" w:rsidR="004B7E31" w:rsidRDefault="004B7E31" w:rsidP="00497399">
      <w:pPr>
        <w:spacing w:line="480" w:lineRule="auto"/>
        <w:rPr>
          <w:rFonts w:eastAsiaTheme="minorEastAsia"/>
        </w:rPr>
      </w:pPr>
      <w:r>
        <w:t>The slope of the time factor (</w:t>
      </w:r>
      <m:oMath>
        <m:sSub>
          <m:sSubPr>
            <m:ctrlPr>
              <w:rPr>
                <w:rFonts w:ascii="Cambria Math" w:hAnsi="Cambria Math"/>
                <w:i/>
              </w:rPr>
            </m:ctrlPr>
          </m:sSubPr>
          <m:e>
            <m:r>
              <w:rPr>
                <w:rFonts w:ascii="Cambria Math" w:hAnsi="Cambria Math"/>
              </w:rPr>
              <m:t>b</m:t>
            </m:r>
          </m:e>
          <m:sub>
            <m:r>
              <w:rPr>
                <w:rFonts w:ascii="Cambria Math" w:hAnsi="Cambria Math"/>
              </w:rPr>
              <m:t>Time</m:t>
            </m:r>
          </m:sub>
        </m:sSub>
      </m:oMath>
      <w:r>
        <w:t>) from the equation (i</w:t>
      </w:r>
      <w:r w:rsidR="00DF1C5E">
        <w:t>v</w:t>
      </w:r>
      <w:r>
        <w:t>)</w:t>
      </w:r>
      <w:r w:rsidR="00DF1C5E">
        <w:t>,</w:t>
      </w:r>
      <w:r w:rsidR="005D3B50">
        <w:t xml:space="preserve"> which</w:t>
      </w:r>
      <w:r w:rsidR="00DF1C5E">
        <w:t xml:space="preserve"> </w:t>
      </w:r>
      <w:r>
        <w:t>represent</w:t>
      </w:r>
      <w:r w:rsidR="005D3B50">
        <w:t>ed</w:t>
      </w:r>
      <w:r>
        <w:t xml:space="preserve"> </w:t>
      </w:r>
      <w:r w:rsidR="00DF1C5E">
        <w:t>an</w:t>
      </w:r>
      <w:r>
        <w:t xml:space="preserve"> increase or decrease </w:t>
      </w:r>
      <w:r w:rsidR="00DF1C5E">
        <w:t>in MPF over the work period, was used in the analysis to identify the association between muscle fatigue and the changes over time in the subject-reported local discomfort.</w:t>
      </w:r>
    </w:p>
    <w:p w14:paraId="3C9C4812" w14:textId="59FDD8F7" w:rsidR="002B53E5" w:rsidRDefault="00497399" w:rsidP="00497399">
      <w:pPr>
        <w:pStyle w:val="Heading4"/>
        <w:spacing w:line="480" w:lineRule="auto"/>
      </w:pPr>
      <w:r>
        <w:t xml:space="preserve">2.3.3 </w:t>
      </w:r>
      <w:r w:rsidR="002B53E5">
        <w:t>Effort survey</w:t>
      </w:r>
    </w:p>
    <w:p w14:paraId="1B8B0EF7" w14:textId="72F57F5F" w:rsidR="00720BED" w:rsidRPr="00C945DC" w:rsidRDefault="00C55E4C" w:rsidP="00497399">
      <w:pPr>
        <w:spacing w:line="480" w:lineRule="auto"/>
      </w:pPr>
      <w:r>
        <w:t>The</w:t>
      </w:r>
      <w:r w:rsidR="000B0FB2">
        <w:t xml:space="preserve"> effort surveys including Borg RPE, Omni RPE and Borg CR10 at the specific time point were analyzed in terms of the </w:t>
      </w:r>
      <w:r w:rsidR="002B53E5">
        <w:t>increase or decrease</w:t>
      </w:r>
      <w:r w:rsidR="003E68BB">
        <w:t xml:space="preserve"> as</w:t>
      </w:r>
      <w:r w:rsidR="002B53E5">
        <w:t xml:space="preserve"> compared to</w:t>
      </w:r>
      <w:r w:rsidR="000B0FB2">
        <w:t xml:space="preserve"> the values at</w:t>
      </w:r>
      <w:r w:rsidR="002B53E5">
        <w:t xml:space="preserve"> the beginning of </w:t>
      </w:r>
      <w:r w:rsidR="000B0FB2">
        <w:t xml:space="preserve">the </w:t>
      </w:r>
      <w:r w:rsidR="002B53E5">
        <w:t>work shift</w:t>
      </w:r>
      <w:r w:rsidR="000B0FB2">
        <w:t xml:space="preserve">. </w:t>
      </w:r>
    </w:p>
    <w:p w14:paraId="023B68D7" w14:textId="70F96EE5" w:rsidR="00C945DC" w:rsidRDefault="00497399" w:rsidP="00497399">
      <w:pPr>
        <w:pStyle w:val="Heading3"/>
        <w:spacing w:line="480" w:lineRule="auto"/>
      </w:pPr>
      <w:r>
        <w:t xml:space="preserve">2.4 </w:t>
      </w:r>
      <w:r w:rsidR="00C945DC">
        <w:t>Statistical analysis</w:t>
      </w:r>
    </w:p>
    <w:p w14:paraId="75F27546" w14:textId="41960EAB" w:rsidR="002D6306" w:rsidRDefault="00F970D6" w:rsidP="00497399">
      <w:pPr>
        <w:spacing w:line="480" w:lineRule="auto"/>
      </w:pPr>
      <w:r>
        <w:t>For the o</w:t>
      </w:r>
      <w:r w:rsidR="002D6306">
        <w:t>verall effort</w:t>
      </w:r>
      <w:r>
        <w:t xml:space="preserve"> or full body exertion, we calculated </w:t>
      </w:r>
      <w:r w:rsidR="005D3B50">
        <w:t>a</w:t>
      </w:r>
      <w:r w:rsidR="002D6306">
        <w:t xml:space="preserve"> correlation between %HRR and Borg RPE, </w:t>
      </w:r>
      <w:r>
        <w:t xml:space="preserve">and </w:t>
      </w:r>
      <w:r w:rsidR="005D3B50">
        <w:t>a</w:t>
      </w:r>
      <w:r>
        <w:t xml:space="preserve"> </w:t>
      </w:r>
      <w:r w:rsidR="002D6306">
        <w:t>correlation between %HRR and Omni RPE</w:t>
      </w:r>
      <w:r w:rsidR="00D67B70">
        <w:t xml:space="preserve">. </w:t>
      </w:r>
      <w:r>
        <w:t>For the l</w:t>
      </w:r>
      <w:r w:rsidR="002D6306">
        <w:t>ocal discomfort</w:t>
      </w:r>
      <w:r w:rsidR="005D3B50">
        <w:t xml:space="preserve"> or muscle fatigue</w:t>
      </w:r>
      <w:r>
        <w:t xml:space="preserve">, we calculated </w:t>
      </w:r>
      <w:r w:rsidR="005D3B50">
        <w:t xml:space="preserve">a </w:t>
      </w:r>
      <w:r w:rsidR="002D6306">
        <w:t xml:space="preserve">correlation between </w:t>
      </w:r>
      <w:r w:rsidR="00D67B70">
        <w:t>muscle fatigue (</w:t>
      </w:r>
      <w:r w:rsidR="002D6306">
        <w:t>EMG MPF</w:t>
      </w:r>
      <w:r w:rsidR="00D67B70">
        <w:t>)</w:t>
      </w:r>
      <w:r w:rsidR="002D6306">
        <w:t xml:space="preserve"> and Borg CR10</w:t>
      </w:r>
      <w:r w:rsidR="005D3B50">
        <w:t>.</w:t>
      </w:r>
    </w:p>
    <w:p w14:paraId="2D595C03" w14:textId="09430280" w:rsidR="00F970D6" w:rsidRDefault="00F970D6" w:rsidP="00497399">
      <w:pPr>
        <w:spacing w:line="480" w:lineRule="auto"/>
      </w:pPr>
      <w:r>
        <w:t xml:space="preserve">Initially, Pearson’s correlations </w:t>
      </w:r>
      <w:r w:rsidR="00D67B70">
        <w:t>between the subjective and objective measures were calculated. Then we conducted linear regressions to adjust for known confounders; that is, the harvesting method and the time of measurement for the overall exertion, and the harvesting method and the side of trapezius (dominant and non-dominant) for the local discomfort.</w:t>
      </w:r>
    </w:p>
    <w:p w14:paraId="3BA74A67" w14:textId="7CDE3BCB" w:rsidR="00C945DC" w:rsidRDefault="0084013A" w:rsidP="00497399">
      <w:pPr>
        <w:spacing w:line="480" w:lineRule="auto"/>
      </w:pPr>
      <w:r>
        <w:t>As</w:t>
      </w:r>
      <w:r w:rsidR="003F1E3F">
        <w:t xml:space="preserve"> the dataset </w:t>
      </w:r>
      <w:r>
        <w:t>w</w:t>
      </w:r>
      <w:r w:rsidR="005D3B50">
        <w:t>as</w:t>
      </w:r>
      <w:r>
        <w:t xml:space="preserve"> fairly small, that is, </w:t>
      </w:r>
      <w:r w:rsidR="003F1E3F">
        <w:t>24 participants for overall effort and 20 participants for local discomfort due to EMG data lost</w:t>
      </w:r>
      <w:r w:rsidR="005937E8">
        <w:t xml:space="preserve">, we set the </w:t>
      </w:r>
      <w:r>
        <w:t xml:space="preserve">level of statistical </w:t>
      </w:r>
      <w:r w:rsidR="005937E8">
        <w:t>significan</w:t>
      </w:r>
      <w:r>
        <w:t>ce</w:t>
      </w:r>
      <w:r w:rsidR="005937E8">
        <w:t xml:space="preserve"> at 0.90.</w:t>
      </w:r>
      <w:r w:rsidR="003F1E3F">
        <w:t xml:space="preserve"> All the statistical analysis was conducted using R programming language.</w:t>
      </w:r>
    </w:p>
    <w:p w14:paraId="5C97A208" w14:textId="76FED513" w:rsidR="007F35ED" w:rsidRDefault="00497399" w:rsidP="00497399">
      <w:pPr>
        <w:pStyle w:val="Heading2"/>
        <w:spacing w:line="480" w:lineRule="auto"/>
      </w:pPr>
      <w:r>
        <w:t xml:space="preserve">3. </w:t>
      </w:r>
      <w:r w:rsidR="007F35ED">
        <w:t>Results</w:t>
      </w:r>
    </w:p>
    <w:p w14:paraId="5BD3E7FF" w14:textId="249EB269" w:rsidR="00F5247C" w:rsidRDefault="00497399" w:rsidP="00497399">
      <w:pPr>
        <w:pStyle w:val="Heading3"/>
        <w:spacing w:line="480" w:lineRule="auto"/>
      </w:pPr>
      <w:r>
        <w:t xml:space="preserve">3.1 </w:t>
      </w:r>
      <w:r w:rsidR="00F5247C">
        <w:t>Overall effort: %HRR a</w:t>
      </w:r>
      <w:r w:rsidR="00153E36">
        <w:t>s</w:t>
      </w:r>
      <w:r w:rsidR="00F5247C">
        <w:t xml:space="preserve"> metabolic load, Borg RPE and Omni RPE</w:t>
      </w:r>
    </w:p>
    <w:p w14:paraId="3A148121" w14:textId="30CA3B74" w:rsidR="007C2133" w:rsidRDefault="007C2133" w:rsidP="00497399">
      <w:pPr>
        <w:spacing w:line="480" w:lineRule="auto"/>
      </w:pPr>
      <w:r>
        <w:t xml:space="preserve">Based on the Shapiro-Wilk test, initial %HRR was not normally distributed (p = 0.013). After the %HRR was square-root transformed, the data became normally distributed (p = 0.48). Figure </w:t>
      </w:r>
      <w:r w:rsidR="00F00B20">
        <w:t>2</w:t>
      </w:r>
      <w:r>
        <w:t xml:space="preserve"> shows the histograms and the QQ-plots of data before and after the transformation.</w:t>
      </w:r>
    </w:p>
    <w:p w14:paraId="1E3AB818" w14:textId="1444257A" w:rsidR="00944852" w:rsidRDefault="00F36BE3" w:rsidP="00497399">
      <w:pPr>
        <w:spacing w:line="480" w:lineRule="auto"/>
      </w:pPr>
      <w:r>
        <w:t xml:space="preserve">The metabolic load, i.e. </w:t>
      </w:r>
      <w:r w:rsidR="00944852">
        <w:t>%HRR</w:t>
      </w:r>
      <w:r>
        <w:t xml:space="preserve">, among each group of workers at each time of measurement is shown in Figure </w:t>
      </w:r>
      <w:r w:rsidR="00F00B20">
        <w:t>3</w:t>
      </w:r>
      <w:r>
        <w:t xml:space="preserve">. In general, %HRR was between 0.15 and 0.75 after the participants had worked for 90 minutes (T1). Then the %HRR </w:t>
      </w:r>
      <w:r w:rsidR="00AE20B1">
        <w:t xml:space="preserve">significantly </w:t>
      </w:r>
      <w:r>
        <w:t>dropped</w:t>
      </w:r>
      <w:r w:rsidR="00AE20B1">
        <w:t xml:space="preserve"> after a 30-minute break (T2) and increased again at the end of the work shift (T3)</w:t>
      </w:r>
      <w:r>
        <w:t xml:space="preserve"> </w:t>
      </w:r>
      <w:r w:rsidR="00AE20B1">
        <w:t xml:space="preserve">(p-value &lt; 0.0001). According to Figure </w:t>
      </w:r>
      <w:r w:rsidR="007C2133">
        <w:t>5</w:t>
      </w:r>
      <w:r w:rsidR="00AE20B1">
        <w:t>, the %HRR in the Ladder workers were higher than the %HRR in the Ground and Platform groups at T1 and T3.</w:t>
      </w:r>
    </w:p>
    <w:p w14:paraId="166489A3" w14:textId="65943C58" w:rsidR="00432FA8" w:rsidRPr="00555106" w:rsidRDefault="00555106" w:rsidP="00497399">
      <w:pPr>
        <w:spacing w:line="480" w:lineRule="auto"/>
      </w:pPr>
      <w:r>
        <w:t xml:space="preserve">The increases in </w:t>
      </w:r>
      <w:r w:rsidR="00432FA8" w:rsidRPr="00555106">
        <w:t>Borg</w:t>
      </w:r>
      <w:r w:rsidR="00153E36" w:rsidRPr="00555106">
        <w:t xml:space="preserve"> RPE</w:t>
      </w:r>
      <w:r>
        <w:t xml:space="preserve"> from the beginning of the work shift were greater at the end of the work shift (T3) as compared to the other time (p-value &lt; 0.0001) as shown in Figure </w:t>
      </w:r>
      <w:r w:rsidR="00F00B20">
        <w:t>4</w:t>
      </w:r>
      <w:r>
        <w:t xml:space="preserve">. However, the </w:t>
      </w:r>
      <w:r w:rsidR="001F230A">
        <w:t xml:space="preserve">increases in </w:t>
      </w:r>
      <w:r>
        <w:t>Borg RPE over time were not significantly different across the harvesting methods.</w:t>
      </w:r>
    </w:p>
    <w:p w14:paraId="7722A7D5" w14:textId="49D69324" w:rsidR="00153E36" w:rsidRPr="00555106" w:rsidRDefault="00555106" w:rsidP="00497399">
      <w:pPr>
        <w:spacing w:line="480" w:lineRule="auto"/>
      </w:pPr>
      <w:r>
        <w:t xml:space="preserve">The increases in </w:t>
      </w:r>
      <w:r w:rsidR="00153E36" w:rsidRPr="00555106">
        <w:t>Omni RPE</w:t>
      </w:r>
      <w:r>
        <w:t xml:space="preserve"> from the beginning of the work shift were also greater at the end of the work shift (T3) as compared to the other time (p-value &lt; 0.0001) as shown in Figure </w:t>
      </w:r>
      <w:r w:rsidR="00F00B20">
        <w:t>5</w:t>
      </w:r>
      <w:r>
        <w:t xml:space="preserve">. Moreover, at </w:t>
      </w:r>
      <w:r w:rsidR="001F230A">
        <w:t>T3</w:t>
      </w:r>
      <w:r>
        <w:t xml:space="preserve">, the </w:t>
      </w:r>
      <w:r w:rsidR="001F230A">
        <w:t xml:space="preserve">increases in </w:t>
      </w:r>
      <w:r>
        <w:t xml:space="preserve">Omni RPE </w:t>
      </w:r>
      <w:r w:rsidR="001F230A">
        <w:t>from the beginning of the shift were significantly smaller in the Ground workers than in the Ladder and Platform groups (p-value = 0.05).</w:t>
      </w:r>
    </w:p>
    <w:p w14:paraId="0632C20B" w14:textId="5AA0A8A5" w:rsidR="00F5247C" w:rsidRDefault="00497399" w:rsidP="00497399">
      <w:pPr>
        <w:pStyle w:val="Heading3"/>
        <w:spacing w:line="480" w:lineRule="auto"/>
      </w:pPr>
      <w:r>
        <w:t xml:space="preserve">3.2 </w:t>
      </w:r>
      <w:r w:rsidR="00F5247C">
        <w:t>Association between objective metabolic load and subjective overall effort</w:t>
      </w:r>
    </w:p>
    <w:p w14:paraId="6D8B537A" w14:textId="29F1A154" w:rsidR="00BC3534" w:rsidRDefault="00BC3534" w:rsidP="00497399">
      <w:pPr>
        <w:spacing w:line="480" w:lineRule="auto"/>
      </w:pPr>
      <w:r>
        <w:t>Without adjusting for neither work period (T1, T2 and T3) nor harvesting method (Ground, Ladder and Platform), t</w:t>
      </w:r>
      <w:r w:rsidR="000B0FB2">
        <w:t xml:space="preserve">he correlation coefficient between the %HRR and the Borg RPE </w:t>
      </w:r>
      <w:r>
        <w:t xml:space="preserve">difference </w:t>
      </w:r>
      <w:r w:rsidR="000B0FB2">
        <w:t xml:space="preserve">was 0.152 with the </w:t>
      </w:r>
      <w:r w:rsidR="005406C7">
        <w:t>statistically insignificant</w:t>
      </w:r>
      <w:r>
        <w:t xml:space="preserve"> </w:t>
      </w:r>
      <w:r w:rsidR="000B0FB2">
        <w:t>p-value of 0.</w:t>
      </w:r>
      <w:r>
        <w:t xml:space="preserve">20. Similarly, the correlation coefficient between the %HRR and the Omni RPE difference was 0.169 </w:t>
      </w:r>
      <w:r w:rsidR="005406C7">
        <w:t xml:space="preserve">also with the statistically insignificant </w:t>
      </w:r>
      <w:r>
        <w:t>p-value of 0.16.</w:t>
      </w:r>
    </w:p>
    <w:p w14:paraId="76A48D58" w14:textId="6EE18213" w:rsidR="005406C7" w:rsidRDefault="00BC3534" w:rsidP="00497399">
      <w:pPr>
        <w:spacing w:line="480" w:lineRule="auto"/>
      </w:pPr>
      <w:r>
        <w:t>However, when adjusted for the work period and the harvesting method</w:t>
      </w:r>
      <w:r w:rsidR="005406C7">
        <w:t>, which had significant effect on the %HRR</w:t>
      </w:r>
      <w:r>
        <w:t xml:space="preserve">, the correlation coefficient between the %HRR and the Borg RPE difference </w:t>
      </w:r>
      <w:r w:rsidR="005406C7">
        <w:t>became</w:t>
      </w:r>
      <w:r>
        <w:t xml:space="preserve"> -0.0063 with the p-value of </w:t>
      </w:r>
      <w:r w:rsidR="005406C7">
        <w:t>0.048. In the same way, the correlation coefficient between the %HRR and the Omni RPE difference became -0.0127 with the p-value of 0.027.</w:t>
      </w:r>
    </w:p>
    <w:p w14:paraId="45E541F3" w14:textId="3AADD9CA" w:rsidR="005406C7" w:rsidRDefault="007D6F9E" w:rsidP="00497399">
      <w:pPr>
        <w:spacing w:line="480" w:lineRule="auto"/>
      </w:pPr>
      <w:r>
        <w:t>With the confounding effect, the analyses were further stratified by the harvesting method and by the work period. On one hand, w</w:t>
      </w:r>
      <w:r w:rsidR="005406C7">
        <w:t xml:space="preserve">hen the analysis was stratified by the harvesting method </w:t>
      </w:r>
      <w:r>
        <w:t>and the effect of the work period was adjusted</w:t>
      </w:r>
      <w:r w:rsidR="005406C7">
        <w:t>,</w:t>
      </w:r>
      <w:r>
        <w:t xml:space="preserve"> </w:t>
      </w:r>
      <w:r w:rsidR="005406C7">
        <w:t>significant correlation</w:t>
      </w:r>
      <w:r>
        <w:t>s</w:t>
      </w:r>
      <w:r w:rsidR="005406C7">
        <w:t xml:space="preserve"> between the %HRR and </w:t>
      </w:r>
      <w:r>
        <w:t xml:space="preserve">the </w:t>
      </w:r>
      <w:r w:rsidR="005406C7">
        <w:t xml:space="preserve">Borg RPE difference </w:t>
      </w:r>
      <w:r>
        <w:t>were found only</w:t>
      </w:r>
      <w:r w:rsidR="005406C7">
        <w:t xml:space="preserve"> in the Ground and Ladder groups</w:t>
      </w:r>
      <w:r>
        <w:t xml:space="preserve"> (p-values = 0.072 and 0.044, respectively), and a significant correlation between the %HRR and the Omni RPE difference was found only in the Ladder group (p-value = 0.078).</w:t>
      </w:r>
    </w:p>
    <w:p w14:paraId="240E0450" w14:textId="2456EFA3" w:rsidR="007D6F9E" w:rsidRDefault="007D6F9E" w:rsidP="00497399">
      <w:pPr>
        <w:spacing w:line="480" w:lineRule="auto"/>
      </w:pPr>
      <w:r>
        <w:t xml:space="preserve">On the other hand, when stratified by the work period, i.e. the time point of measurement, </w:t>
      </w:r>
      <w:r w:rsidR="005937E8">
        <w:t xml:space="preserve">Figures </w:t>
      </w:r>
      <w:r w:rsidR="00F00B20">
        <w:t>6</w:t>
      </w:r>
      <w:r w:rsidR="005937E8">
        <w:t xml:space="preserve"> and </w:t>
      </w:r>
      <w:r w:rsidR="00F00B20">
        <w:t>7</w:t>
      </w:r>
      <w:r w:rsidR="005937E8">
        <w:t xml:space="preserve"> showed the negative correlations between the objective and subjective measures in all time points of measurement. Nevertheless, the </w:t>
      </w:r>
      <w:r>
        <w:t xml:space="preserve">correlations between the %HRR and the Borg RPE difference were found </w:t>
      </w:r>
      <w:r w:rsidR="005937E8">
        <w:t xml:space="preserve">statistically significant only </w:t>
      </w:r>
      <w:r>
        <w:t xml:space="preserve">at T1 and T3 (both p-values were 0.087). Meanwhile, none of the </w:t>
      </w:r>
      <w:r w:rsidR="00566F4E">
        <w:t>correlation coefficients between the %HRR and the Omni RPE were statistically significant.</w:t>
      </w:r>
      <w:r w:rsidR="005937E8">
        <w:t xml:space="preserve"> </w:t>
      </w:r>
    </w:p>
    <w:p w14:paraId="6EEE51DA" w14:textId="0D237E70" w:rsidR="00F5247C" w:rsidRDefault="00497399" w:rsidP="00497399">
      <w:pPr>
        <w:pStyle w:val="Heading3"/>
        <w:spacing w:line="480" w:lineRule="auto"/>
      </w:pPr>
      <w:r>
        <w:t xml:space="preserve">3.3 </w:t>
      </w:r>
      <w:r w:rsidR="00F5247C">
        <w:t>Local discomfort: EMG MPF as muscle fatigue and Borg CR10</w:t>
      </w:r>
    </w:p>
    <w:p w14:paraId="51CC51B0" w14:textId="1E46E930" w:rsidR="007C2133" w:rsidRDefault="007C2133" w:rsidP="00497399">
      <w:pPr>
        <w:spacing w:line="480" w:lineRule="auto"/>
      </w:pPr>
      <w:r>
        <w:t xml:space="preserve">The EMG MDF in 10-minute windows of all participants had a bi-modal distribution (Figure </w:t>
      </w:r>
      <w:r w:rsidR="00F00B20">
        <w:t>8</w:t>
      </w:r>
      <w:r>
        <w:t>) due to the difference between dominant and non-dominant muscle sides and the difference across harvesting methods as well as across the time of the day. These differences were adjusted using linear regression. After removing, i.e. adjusting for, the effects of muscle side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Side</m:t>
            </m:r>
          </m:sub>
        </m:sSub>
      </m:oMath>
      <w:r>
        <w:t>) and the effects of the participants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Subject</m:t>
            </m:r>
          </m:sub>
        </m:sSub>
      </m:oMath>
      <w:r>
        <w:t>) who were different across the harvesting methods, the slope of the time variable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Time</m:t>
            </m:r>
          </m:sub>
        </m:sSub>
      </m:oMath>
      <w:r>
        <w:t xml:space="preserve">) was used for analysis to find correlation between EMG MDF and Borg CR10. Figure </w:t>
      </w:r>
      <w:r w:rsidR="00F00B20">
        <w:t>9</w:t>
      </w:r>
      <w:r>
        <w:t xml:space="preserve"> shows the distribution of the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Time</m:t>
            </m:r>
          </m:sub>
        </m:sSub>
      </m:oMath>
      <w:r>
        <w:rPr>
          <w:rFonts w:eastAsiaTheme="minorEastAsia"/>
        </w:rPr>
        <w:t xml:space="preserve"> while the Shapiro-Wilk test indicated that the data could be normally distributed (p-value = 0.059).</w:t>
      </w:r>
    </w:p>
    <w:p w14:paraId="66FECE11" w14:textId="030E8A44" w:rsidR="00153E36" w:rsidRDefault="00153E36" w:rsidP="00497399">
      <w:pPr>
        <w:spacing w:line="480" w:lineRule="auto"/>
      </w:pPr>
      <w:r>
        <w:t>Muscle fatigue</w:t>
      </w:r>
      <w:r w:rsidR="00B340EE">
        <w:t xml:space="preserve">, i.e. the EMG MPF, </w:t>
      </w:r>
      <w:r>
        <w:t>reduced over time</w:t>
      </w:r>
      <w:r w:rsidR="009B5AD8">
        <w:t xml:space="preserve"> as shown by the negative slope</w:t>
      </w:r>
      <w:r w:rsidR="00747475">
        <w:t xml:space="preserve"> </w:t>
      </w:r>
      <w:r w:rsidR="0055017F">
        <w:t>(</w:t>
      </w:r>
      <m:oMath>
        <m:sSub>
          <m:sSubPr>
            <m:ctrlPr>
              <w:rPr>
                <w:rFonts w:ascii="Cambria Math" w:hAnsi="Cambria Math"/>
                <w:i/>
              </w:rPr>
            </m:ctrlPr>
          </m:sSubPr>
          <m:e>
            <m:r>
              <w:rPr>
                <w:rFonts w:ascii="Cambria Math" w:hAnsi="Cambria Math"/>
              </w:rPr>
              <m:t>b</m:t>
            </m:r>
          </m:e>
          <m:sub>
            <m:r>
              <w:rPr>
                <w:rFonts w:ascii="Cambria Math" w:hAnsi="Cambria Math"/>
              </w:rPr>
              <m:t>Time</m:t>
            </m:r>
          </m:sub>
        </m:sSub>
      </m:oMath>
      <w:r w:rsidR="0055017F">
        <w:rPr>
          <w:rFonts w:eastAsiaTheme="minorEastAsia"/>
        </w:rPr>
        <w:t xml:space="preserve"> = -0.0056)</w:t>
      </w:r>
      <w:r w:rsidR="009B5AD8">
        <w:t xml:space="preserve"> in the regression</w:t>
      </w:r>
      <w:r w:rsidR="00747475">
        <w:t xml:space="preserve"> equation</w:t>
      </w:r>
      <w:r w:rsidR="0055017F">
        <w:t xml:space="preserve"> (iv)</w:t>
      </w:r>
      <w:r w:rsidR="00747475">
        <w:t xml:space="preserve"> (p-value &lt; 0.0001)</w:t>
      </w:r>
      <w:r w:rsidR="009B5AD8">
        <w:t>. This is</w:t>
      </w:r>
      <w:r>
        <w:t xml:space="preserve"> in accordance to </w:t>
      </w:r>
      <w:r w:rsidR="009B5AD8">
        <w:t xml:space="preserve">the results of muscle activity from </w:t>
      </w:r>
      <w:r>
        <w:t>the previous study</w:t>
      </w:r>
      <w:r w:rsidR="002214F9">
        <w:t xml:space="preserve"> </w:t>
      </w:r>
      <w:r w:rsidR="002214F9">
        <w:fldChar w:fldCharType="begin" w:fldLock="1"/>
      </w:r>
      <w:r w:rsidR="00272526">
        <w:instrText>ADDIN CSL_CITATION {"citationItems":[{"id":"ITEM-1","itemData":{"DOI":"10.1016/j.apergo.2021.103607","ISSN":"00036870","author":[{"dropping-particle":"","family":"Thamsuwan","given":"Ornwipa","non-dropping-particle":"","parse-names":false,"suffix":""},{"dropping-particle":"","family":"Johnson","given":"Peter W.","non-dropping-particle":"","parse-names":false,"suffix":""}],"container-title":"Applied Ergonomics","id":"ITEM-1","issued":{"date-parts":[["2022","1"]]},"page":"103607","title":"Machine learning methods for electromyography error detection in field research: An application in full-shift field assessment of shoulder muscle activity in apple harvesting workers","type":"article-journal","volume":"98"},"uris":["http://www.mendeley.com/documents/?uuid=144f16be-d095-4da8-bef8-e2d2069c3ecb"]}],"mendeley":{"formattedCitation":"(Ornwipa Thamsuwan &amp; Johnson, 2022)","manualFormatting":"(Thamsuwan &amp; Johnson, 2022)","plainTextFormattedCitation":"(Ornwipa Thamsuwan &amp; Johnson, 2022)","previouslyFormattedCitation":"(Ornwipa Thamsuwan &amp; Johnson, 2022)"},"properties":{"noteIndex":0},"schema":"https://github.com/citation-style-language/schema/raw/master/csl-citation.json"}</w:instrText>
      </w:r>
      <w:r w:rsidR="002214F9">
        <w:fldChar w:fldCharType="separate"/>
      </w:r>
      <w:r w:rsidR="002214F9" w:rsidRPr="002214F9">
        <w:rPr>
          <w:noProof/>
        </w:rPr>
        <w:t>(Thamsuwan &amp; Johnson, 2022)</w:t>
      </w:r>
      <w:r w:rsidR="002214F9">
        <w:fldChar w:fldCharType="end"/>
      </w:r>
      <w:r>
        <w:t>.</w:t>
      </w:r>
    </w:p>
    <w:p w14:paraId="70264C1F" w14:textId="5DE7D12D" w:rsidR="009B5AD8" w:rsidRDefault="000D097A" w:rsidP="00497399">
      <w:pPr>
        <w:spacing w:line="480" w:lineRule="auto"/>
      </w:pPr>
      <w:r>
        <w:t xml:space="preserve">The </w:t>
      </w:r>
      <w:r w:rsidR="009B5AD8">
        <w:t>Borg CR10</w:t>
      </w:r>
      <w:r w:rsidR="0055017F">
        <w:t xml:space="preserve"> difference between the beginning and the end of work shift</w:t>
      </w:r>
      <w:r>
        <w:t xml:space="preserve"> by each harvesting method is shown in Figure </w:t>
      </w:r>
      <w:r w:rsidR="00276A77">
        <w:t>1</w:t>
      </w:r>
      <w:r w:rsidR="00F00B20">
        <w:t>0</w:t>
      </w:r>
      <w:r>
        <w:t xml:space="preserve">. The </w:t>
      </w:r>
      <w:r w:rsidR="00DF6E0B">
        <w:t>increases in Borg CR10</w:t>
      </w:r>
      <w:r w:rsidR="00987AFB">
        <w:t xml:space="preserve"> from the beginning to the end of the work shift was higher in the Platform group than in the Ground and Ladder group</w:t>
      </w:r>
      <w:r w:rsidR="00F36BE3">
        <w:t>s</w:t>
      </w:r>
      <w:r w:rsidR="00987AFB">
        <w:t xml:space="preserve">. </w:t>
      </w:r>
      <w:r>
        <w:t>According to the Kruskal-Wallis tests for nonparametric data, the harvesting method had a</w:t>
      </w:r>
      <w:r w:rsidR="00987AFB">
        <w:t xml:space="preserve"> statistically significant</w:t>
      </w:r>
      <w:r>
        <w:t xml:space="preserve"> effect on the Borg CR10 </w:t>
      </w:r>
      <w:r w:rsidR="00987AFB">
        <w:t>increase over time</w:t>
      </w:r>
      <w:r>
        <w:t xml:space="preserve"> (p-value = 0.013) but the side of trapezius did not (p-value = 0.51).</w:t>
      </w:r>
    </w:p>
    <w:p w14:paraId="3AFA8165" w14:textId="26A361BD" w:rsidR="00F5247C" w:rsidRDefault="00497399" w:rsidP="00497399">
      <w:pPr>
        <w:pStyle w:val="Heading3"/>
        <w:spacing w:line="480" w:lineRule="auto"/>
      </w:pPr>
      <w:r>
        <w:t xml:space="preserve">3.4 </w:t>
      </w:r>
      <w:r w:rsidR="00F5247C">
        <w:t>Association between objective muscle fatigue and subjective local discomfort</w:t>
      </w:r>
    </w:p>
    <w:p w14:paraId="1AF295B3" w14:textId="2AC74074" w:rsidR="00C945DC" w:rsidRDefault="00566F4E" w:rsidP="00497399">
      <w:pPr>
        <w:spacing w:line="480" w:lineRule="auto"/>
      </w:pPr>
      <w:r>
        <w:t xml:space="preserve">Regardless of whether we accounted for the muscle side, work period or harvesting method, there was no correlation between the slope </w:t>
      </w:r>
      <m:oMath>
        <m:sSub>
          <m:sSubPr>
            <m:ctrlPr>
              <w:rPr>
                <w:rFonts w:ascii="Cambria Math" w:hAnsi="Cambria Math"/>
                <w:i/>
              </w:rPr>
            </m:ctrlPr>
          </m:sSubPr>
          <m:e>
            <m:r>
              <w:rPr>
                <w:rFonts w:ascii="Cambria Math" w:hAnsi="Cambria Math"/>
              </w:rPr>
              <m:t>b</m:t>
            </m:r>
          </m:e>
          <m:sub>
            <m:r>
              <w:rPr>
                <w:rFonts w:ascii="Cambria Math" w:hAnsi="Cambria Math"/>
              </w:rPr>
              <m:t>Time</m:t>
            </m:r>
          </m:sub>
        </m:sSub>
        <m:r>
          <w:rPr>
            <w:rFonts w:ascii="Cambria Math" w:hAnsi="Cambria Math"/>
          </w:rPr>
          <m:t xml:space="preserve"> </m:t>
        </m:r>
      </m:oMath>
      <w:r>
        <w:t xml:space="preserve">in the equation (iv) and the Borg CR10 difference. That is, there was no relationship between the EMG mean power frequency representing muscle fatigue </w:t>
      </w:r>
      <w:r w:rsidR="005937E8">
        <w:t xml:space="preserve">and </w:t>
      </w:r>
      <w:r>
        <w:t>the Borg CR10 increases or decreases</w:t>
      </w:r>
      <w:r w:rsidR="005937E8">
        <w:t xml:space="preserve"> over the work period. </w:t>
      </w:r>
      <w:r>
        <w:t xml:space="preserve">Figure </w:t>
      </w:r>
      <w:r w:rsidR="00276A77">
        <w:t>1</w:t>
      </w:r>
      <w:r w:rsidR="00F00B20">
        <w:t>1</w:t>
      </w:r>
      <w:r>
        <w:t xml:space="preserve"> shows the scatter plot between the </w:t>
      </w:r>
      <m:oMath>
        <m:sSub>
          <m:sSubPr>
            <m:ctrlPr>
              <w:rPr>
                <w:rFonts w:ascii="Cambria Math" w:hAnsi="Cambria Math"/>
                <w:i/>
              </w:rPr>
            </m:ctrlPr>
          </m:sSubPr>
          <m:e>
            <m:r>
              <w:rPr>
                <w:rFonts w:ascii="Cambria Math" w:hAnsi="Cambria Math"/>
              </w:rPr>
              <m:t>b</m:t>
            </m:r>
          </m:e>
          <m:sub>
            <m:r>
              <w:rPr>
                <w:rFonts w:ascii="Cambria Math" w:hAnsi="Cambria Math"/>
              </w:rPr>
              <m:t>Time</m:t>
            </m:r>
          </m:sub>
        </m:sSub>
      </m:oMath>
      <w:r w:rsidR="005937E8">
        <w:rPr>
          <w:rFonts w:eastAsiaTheme="minorEastAsia"/>
        </w:rPr>
        <w:t xml:space="preserve"> on the y-axis and the Borg CR10 difference between the start and the end of work shift.</w:t>
      </w:r>
    </w:p>
    <w:p w14:paraId="4030052B" w14:textId="3DEF0E98" w:rsidR="007F35ED" w:rsidRDefault="00497399" w:rsidP="00497399">
      <w:pPr>
        <w:pStyle w:val="Heading2"/>
        <w:spacing w:line="480" w:lineRule="auto"/>
      </w:pPr>
      <w:r w:rsidRPr="00BC2E53">
        <w:t xml:space="preserve">4. </w:t>
      </w:r>
      <w:r w:rsidR="007F35ED" w:rsidRPr="00BC2E53">
        <w:t>Discussions</w:t>
      </w:r>
    </w:p>
    <w:p w14:paraId="77517D65" w14:textId="21A9A6F0" w:rsidR="003A4B9E" w:rsidRDefault="003A4B9E" w:rsidP="00F8329F">
      <w:pPr>
        <w:pStyle w:val="Heading3"/>
        <w:spacing w:line="480" w:lineRule="auto"/>
      </w:pPr>
      <w:r>
        <w:t>4.1 I</w:t>
      </w:r>
      <w:r w:rsidR="00E5395A">
        <w:t>nterpretations and i</w:t>
      </w:r>
      <w:r>
        <w:t>mplications from negative or no correlation</w:t>
      </w:r>
    </w:p>
    <w:p w14:paraId="2F07DDF8" w14:textId="77777777" w:rsidR="00CD687A" w:rsidRDefault="003F1E3F" w:rsidP="00497399">
      <w:pPr>
        <w:spacing w:line="480" w:lineRule="auto"/>
      </w:pPr>
      <w:r>
        <w:t xml:space="preserve">There were negative </w:t>
      </w:r>
      <w:r w:rsidR="00806938">
        <w:t xml:space="preserve">significant </w:t>
      </w:r>
      <w:r>
        <w:t>correlations between the objective and subjective measures of overall effort</w:t>
      </w:r>
      <w:r w:rsidR="00A85A38">
        <w:t xml:space="preserve"> when the analysis adjusted for the harvesting method and the time of measurement.</w:t>
      </w:r>
      <w:r w:rsidR="00806938">
        <w:t xml:space="preserve"> That is, both Borg RPE and Omni RPE may </w:t>
      </w:r>
      <w:r w:rsidR="00CD687A">
        <w:t xml:space="preserve">be used to </w:t>
      </w:r>
      <w:r w:rsidR="00806938">
        <w:t xml:space="preserve">predict the outcomes of %HRR. </w:t>
      </w:r>
    </w:p>
    <w:p w14:paraId="4AC148AC" w14:textId="62AF67CE" w:rsidR="00636887" w:rsidRDefault="00806938" w:rsidP="00497399">
      <w:pPr>
        <w:spacing w:line="480" w:lineRule="auto"/>
      </w:pPr>
      <w:r>
        <w:t>When stratifying by harvesting method, the significance level was still strong only in the Ladder group, but less strong in the Ground and Platform groups, respectively. This might have been due to the fact that the Ladder group had a very physically demanding load</w:t>
      </w:r>
      <w:r w:rsidR="00BC2E53">
        <w:t xml:space="preserve">, followed by the Ground and the Platform group. </w:t>
      </w:r>
      <w:r w:rsidR="00CD687A">
        <w:t>Accordingly, on one hand, t</w:t>
      </w:r>
      <w:r w:rsidR="00BC2E53">
        <w:t xml:space="preserve">he relationship between Borg RPE and %HRR and </w:t>
      </w:r>
      <w:r w:rsidR="00CD687A">
        <w:t xml:space="preserve">the </w:t>
      </w:r>
      <w:r w:rsidR="00BC2E53">
        <w:t xml:space="preserve">one between Omni RPE and %HRR </w:t>
      </w:r>
      <w:r w:rsidR="00CD687A">
        <w:t xml:space="preserve">were established when the physical workload was sufficiently demanding. On the other hand, during relatively lighter work, the subjective ratings like Borg RPE and Omni RPE may not be useful for ergonomic assessment. </w:t>
      </w:r>
    </w:p>
    <w:p w14:paraId="14B173A4" w14:textId="5606B92C" w:rsidR="00CD687A" w:rsidRDefault="0055539C" w:rsidP="00497399">
      <w:pPr>
        <w:spacing w:line="480" w:lineRule="auto"/>
      </w:pPr>
      <w:r>
        <w:t>W</w:t>
      </w:r>
      <w:r w:rsidR="00CD687A">
        <w:t xml:space="preserve">hen stratifying by the time in the work shift, </w:t>
      </w:r>
      <w:r>
        <w:t xml:space="preserve">the </w:t>
      </w:r>
      <w:r w:rsidR="00CD687A">
        <w:t>statistically significant relationship between Borg RPE and %HRR were found at T1 and T3, i.e. after morning and afternoon work sessions, but not at T2, after the lunch break. This finding is in accordance with the case of stratifying by harvesting method. That is, it require</w:t>
      </w:r>
      <w:r>
        <w:t>d</w:t>
      </w:r>
      <w:r w:rsidR="00CD687A">
        <w:t xml:space="preserve"> the farmworkers to </w:t>
      </w:r>
      <w:r>
        <w:t xml:space="preserve">a </w:t>
      </w:r>
      <w:r w:rsidR="00CD687A">
        <w:t>perform heavy</w:t>
      </w:r>
      <w:r>
        <w:t xml:space="preserve"> task so that the subjective Borg RPE responses could be meaningful. Otherwise, during or after a rest period, Borg RPE was not interpretable in this population and should not be used to </w:t>
      </w:r>
      <w:r w:rsidR="00E5395A">
        <w:t>assess</w:t>
      </w:r>
      <w:r>
        <w:t xml:space="preserve"> a recovery from the rest in place of the objective direct measurement.</w:t>
      </w:r>
    </w:p>
    <w:p w14:paraId="454BAAAD" w14:textId="3883CB8D" w:rsidR="0055539C" w:rsidRDefault="0055539C" w:rsidP="00497399">
      <w:pPr>
        <w:spacing w:line="480" w:lineRule="auto"/>
      </w:pPr>
      <w:r>
        <w:t xml:space="preserve">Additionally, when stratifying by the time in the work shift, the relationship between Omni RPE and %HRR became statistically insignificant. This finding suggested that the Omni RPE with the pictures of apple harvesting may </w:t>
      </w:r>
      <w:r w:rsidR="00E5395A">
        <w:t>still not be robust. Notwithstanding, it is worth noting that the reason might be due to the fact that the stratification reduced the sample size and, consequently, there was not enough power to detect a significant correlation in each group.</w:t>
      </w:r>
    </w:p>
    <w:p w14:paraId="2F504244" w14:textId="05F9D95D" w:rsidR="003F1E3F" w:rsidRDefault="003F1E3F" w:rsidP="00497399">
      <w:pPr>
        <w:spacing w:line="480" w:lineRule="auto"/>
      </w:pPr>
      <w:r>
        <w:t xml:space="preserve">There was no </w:t>
      </w:r>
      <w:r w:rsidR="00E5395A">
        <w:t xml:space="preserve">significant </w:t>
      </w:r>
      <w:r>
        <w:t>correlation between the objective and subjective measures of local discomfort.</w:t>
      </w:r>
      <w:r w:rsidR="00E5395A">
        <w:t xml:space="preserve"> In other words, Borg CR10 scales at local body parts, particularly the shoulders, were not representative for the muscle fatigue as directly measured and characterized by EMG.</w:t>
      </w:r>
    </w:p>
    <w:p w14:paraId="7862BBD8" w14:textId="5EA8AD43" w:rsidR="00C945DC" w:rsidRDefault="00636887" w:rsidP="00497399">
      <w:pPr>
        <w:spacing w:line="480" w:lineRule="auto"/>
      </w:pPr>
      <w:r>
        <w:t>Despite</w:t>
      </w:r>
      <w:r w:rsidR="003F1E3F">
        <w:t xml:space="preserve"> being</w:t>
      </w:r>
      <w:r>
        <w:t xml:space="preserve"> translated and adapted to the culture, the subjective effort surveys, namely Omni RPE, Borg RPE and Borg CR10, may not be suitable for </w:t>
      </w:r>
      <w:r w:rsidR="00E5395A">
        <w:t>ergonomic assessment among Hispanic migrant fruit harvesters, especially when the physical workload were not extreme</w:t>
      </w:r>
      <w:r>
        <w:t xml:space="preserve">. Therefore, they should not </w:t>
      </w:r>
      <w:r w:rsidR="00E5395A">
        <w:t xml:space="preserve">fully </w:t>
      </w:r>
      <w:r>
        <w:t>replace the objective direct</w:t>
      </w:r>
      <w:r w:rsidR="00E5395A">
        <w:t>ly</w:t>
      </w:r>
      <w:r>
        <w:t xml:space="preserve">-measured </w:t>
      </w:r>
      <w:r w:rsidR="00E5395A">
        <w:t>outcomes like metabolic load or muscle fatigue</w:t>
      </w:r>
      <w:r>
        <w:t>.</w:t>
      </w:r>
    </w:p>
    <w:p w14:paraId="5B39B5E9" w14:textId="34A5F5EB" w:rsidR="009E5669" w:rsidRDefault="003A4B9E" w:rsidP="00F8329F">
      <w:pPr>
        <w:pStyle w:val="Heading3"/>
        <w:spacing w:line="480" w:lineRule="auto"/>
      </w:pPr>
      <w:r>
        <w:t>4.2 Comparisons to previous studies</w:t>
      </w:r>
    </w:p>
    <w:p w14:paraId="6A065C90" w14:textId="648AEE63" w:rsidR="00D859F9" w:rsidRDefault="00C36CDC" w:rsidP="00D859F9">
      <w:pPr>
        <w:spacing w:line="480" w:lineRule="auto"/>
      </w:pPr>
      <w:r>
        <w:t>This study indicated the unsuitability of subjective scales for ergonomic assessment in fruit harvesting tasks undertaken by the Hispanic migrant workers, as compared to the uses of cardiac measures and the muscle fatigue of trapezius. Particularly, the finding from this study that the subjective scales were more sensitive to heavy workload is relevant to a previous work. That is, w</w:t>
      </w:r>
      <w:r w:rsidR="00903820">
        <w:t xml:space="preserve">hile </w:t>
      </w:r>
      <w:r w:rsidR="009E5669">
        <w:t xml:space="preserve">Borg scale </w:t>
      </w:r>
      <w:r w:rsidR="00903820">
        <w:t xml:space="preserve">could detect a major change in task difficulty, </w:t>
      </w:r>
      <w:r w:rsidR="009E5669">
        <w:t xml:space="preserve">it was found unsuitable to identify minor changes of tasks difficulty </w:t>
      </w:r>
      <w:r w:rsidR="00374E7E">
        <w:t>and</w:t>
      </w:r>
      <w:r w:rsidR="009E5669">
        <w:t xml:space="preserve"> discomfort</w:t>
      </w:r>
      <w:r w:rsidR="00374E7E">
        <w:t>,</w:t>
      </w:r>
      <w:r w:rsidR="00903820">
        <w:t xml:space="preserve"> in contrast</w:t>
      </w:r>
      <w:r w:rsidR="009E5669">
        <w:t xml:space="preserve"> to the</w:t>
      </w:r>
      <w:r w:rsidR="00903820">
        <w:t xml:space="preserve"> capability of</w:t>
      </w:r>
      <w:r w:rsidR="009E5669">
        <w:t xml:space="preserve"> EMG</w:t>
      </w:r>
      <w:r w:rsidR="00903820">
        <w:t xml:space="preserve"> at biceps brachii and triceps brachii </w:t>
      </w:r>
      <w:r w:rsidR="00903820">
        <w:fldChar w:fldCharType="begin" w:fldLock="1"/>
      </w:r>
      <w:r w:rsidR="00903820">
        <w:instrText>ADDIN CSL_CITATION {"citationItems":[{"id":"ITEM-1","itemData":{"DOI":"10.1109/EMBC.2016.7591091","ISBN":"978-1-4577-0220-4","author":[{"dropping-particle":"","family":"Shafti","given":"Ali","non-dropping-particle":"","parse-names":false,"suffix":""},{"dropping-particle":"","family":"Lazpita","given":"Beatriz Urbistondo","non-dropping-particle":"","parse-names":false,"suffix":""},{"dropping-particle":"","family":"Elhage","given":"Oussama","non-dropping-particle":"","parse-names":false,"suffix":""},{"dropping-particle":"","family":"Wurdemann","given":"Helge A.","non-dropping-particle":"","parse-names":false,"suffix":""},{"dropping-particle":"","family":"Althoefer","given":"Kaspar","non-dropping-particle":"","parse-names":false,"suffix":""}],"container-title":"2016 38th Annual International Conference of the IEEE Engineering in Medicine and Biology Society (EMBC)","id":"ITEM-1","issued":{"date-parts":[["2016","8"]]},"page":"1894-1897","publisher":"IEEE","title":"Analysis of comfort and ergonomics for clinical work environments","type":"paper-conference"},"uris":["http://www.mendeley.com/documents/?uuid=5339f809-788c-46f3-b5cc-bc3a4b3cbb0e"]}],"mendeley":{"formattedCitation":"(Shafti et al., 2016)","plainTextFormattedCitation":"(Shafti et al., 2016)","previouslyFormattedCitation":"(Shafti et al., 2016)"},"properties":{"noteIndex":0},"schema":"https://github.com/citation-style-language/schema/raw/master/csl-citation.json"}</w:instrText>
      </w:r>
      <w:r w:rsidR="00903820">
        <w:fldChar w:fldCharType="separate"/>
      </w:r>
      <w:r w:rsidR="00903820" w:rsidRPr="00903820">
        <w:rPr>
          <w:noProof/>
        </w:rPr>
        <w:t>(Shafti et al., 2016)</w:t>
      </w:r>
      <w:r w:rsidR="00903820">
        <w:fldChar w:fldCharType="end"/>
      </w:r>
      <w:r w:rsidR="00903820">
        <w:t>.</w:t>
      </w:r>
      <w:r w:rsidR="00071EDF">
        <w:t xml:space="preserve"> </w:t>
      </w:r>
      <w:r w:rsidR="00D859F9">
        <w:t>On</w:t>
      </w:r>
      <w:r w:rsidR="00D859F9">
        <w:t xml:space="preserve"> a contrary, Borg CR10 was found to be more sensitive to a light load than EMG MPF did; that is, in a laboratory study using the EMG MPF of trapezius and Borg CR10 during arm abduction, there was a strong negative correlation between the MPF and the CR10 scores at heavy load while the MPF did not change at low load </w:t>
      </w:r>
      <w:r w:rsidR="00D859F9">
        <w:fldChar w:fldCharType="begin" w:fldLock="1"/>
      </w:r>
      <w:r w:rsidR="00D859F9">
        <w:instrText>ADDIN CSL_CITATION {"citationItems":[{"id":"ITEM-1","itemData":{"DOI":"10.1080/00140139408964911","ISSN":"0014-0139","author":[{"dropping-particle":"","family":"Öberg","given":"TOMMY","non-dropping-particle":"","parse-names":false,"suffix":""},{"dropping-particle":"","family":"SANDSJö","given":"LEIF","non-dropping-particle":"","parse-names":false,"suffix":""},{"dropping-particle":"","family":"KADEFORS","given":"ROLAND","non-dropping-particle":"","parse-names":false,"suffix":""}],"container-title":"Ergonomics","id":"ITEM-1","issue":"8","issued":{"date-parts":[["1994","8"]]},"page":"1323-1333","title":"Subjective and objective evaluation of shoulder muscle fatigue","type":"article-journal","volume":"37"},"uris":["http://www.mendeley.com/documents/?uuid=1fb69f56-d2a3-4882-baa9-06cfee1e60fe"]}],"mendeley":{"formattedCitation":"(Öberg et al., 1994)","plainTextFormattedCitation":"(Öberg et al., 1994)","previouslyFormattedCitation":"(Öberg et al., 1994)"},"properties":{"noteIndex":0},"schema":"https://github.com/citation-style-language/schema/raw/master/csl-citation.json"}</w:instrText>
      </w:r>
      <w:r w:rsidR="00D859F9">
        <w:fldChar w:fldCharType="separate"/>
      </w:r>
      <w:r w:rsidR="00D859F9" w:rsidRPr="00071EDF">
        <w:rPr>
          <w:noProof/>
        </w:rPr>
        <w:t>(Öberg et al., 1994)</w:t>
      </w:r>
      <w:r w:rsidR="00D859F9">
        <w:fldChar w:fldCharType="end"/>
      </w:r>
      <w:r w:rsidR="00D859F9">
        <w:t>.</w:t>
      </w:r>
      <w:r w:rsidR="00D859F9">
        <w:t xml:space="preserve"> Above all, t</w:t>
      </w:r>
      <w:r w:rsidR="00D859F9">
        <w:t>his study found increases over time in both EMG MPF and Borg CR10; however, we did not address whether the objective measure of muscle fatigue like EMG or the subjective discomfort responses like Borg scales could provide a better ergonomic assessment.</w:t>
      </w:r>
    </w:p>
    <w:p w14:paraId="5D6C72A6" w14:textId="137E858F" w:rsidR="00D859F9" w:rsidRDefault="00D859F9" w:rsidP="00D859F9">
      <w:pPr>
        <w:spacing w:line="480" w:lineRule="auto"/>
      </w:pPr>
      <w:r>
        <w:t>Newly developed subjective rating scales like Omni RPE may be used for certain contexts, in this case, when farmworkers actually perform heavy work but not the light work.</w:t>
      </w:r>
      <w:r>
        <w:t xml:space="preserve"> This subjective measurement</w:t>
      </w:r>
      <w:r>
        <w:t xml:space="preserve"> should</w:t>
      </w:r>
      <w:r>
        <w:t>, thus,</w:t>
      </w:r>
      <w:r>
        <w:t xml:space="preserve"> be used as a complement of their corresponding objective measurement rather than as standalone tools. Even though a previous study found that the Omni RPE in a pictorial face format was correlated with heart rate and respiratory rate in both men and women </w:t>
      </w:r>
      <w:r>
        <w:fldChar w:fldCharType="begin" w:fldLock="1"/>
      </w:r>
      <w:r>
        <w:instrText>ADDIN CSL_CITATION {"citationItems":[{"id":"ITEM-1","itemData":{"DOI":"10.1080/21681015.2013.788079","ISSN":"2168-1015","author":[{"dropping-particle":"","family":"Huang","given":"Ding-Hau","non-dropping-particle":"","parse-names":false,"suffix":""},{"dropping-particle":"","family":"Chiou","given":"Wen-Ko","non-dropping-particle":"","parse-names":false,"suffix":""}],"container-title":"Journal of Industrial and Production Engineering","id":"ITEM-1","issue":"2","issued":{"date-parts":[["2013","3"]]},"page":"125-131","title":"Validation of a facial pictorial rating of perceived exertion scale for evaluating physical tasks","type":"article-journal","volume":"30"},"uris":["http://www.mendeley.com/documents/?uuid=f8d2915f-080e-4588-a127-d331ff0718f6"]}],"mendeley":{"formattedCitation":"(Huang &amp; Chiou, 2013)","plainTextFormattedCitation":"(Huang &amp; Chiou, 2013)","previouslyFormattedCitation":"(Huang &amp; Chiou, 2013)"},"properties":{"noteIndex":0},"schema":"https://github.com/citation-style-language/schema/raw/master/csl-citation.json"}</w:instrText>
      </w:r>
      <w:r>
        <w:fldChar w:fldCharType="separate"/>
      </w:r>
      <w:r w:rsidRPr="008B3362">
        <w:rPr>
          <w:noProof/>
        </w:rPr>
        <w:t>(Huang &amp; Chiou, 2013)</w:t>
      </w:r>
      <w:r>
        <w:fldChar w:fldCharType="end"/>
      </w:r>
      <w:r>
        <w:t xml:space="preserve">, Omni RPE alone was not distinguishable across different in walking and running loads in children whereas the oxygen consumption did </w:t>
      </w:r>
      <w:r>
        <w:fldChar w:fldCharType="begin" w:fldLock="1"/>
      </w:r>
      <w:r>
        <w:instrText>ADDIN CSL_CITATION {"citationItems":[{"id":"ITEM-1","itemData":{"DOI":"10.1123/pes.2019-0233","ISSN":"0899-8493","abstract":"Purpose : To investigate whether youth and adults can perceive differences in exertion between walking and running at speeds near the preferred transition speed (PTS) and if there are age-related differences in these perceptions. Methods : A total of 49 youth (10–12 y, n = 21; 13–14 y, n = 10; 15–17 y, n = 18) and 13 adults (19–29 y) completed a walk-to-run transition protocol to determine PTS and peak oxygen uptake. The participants walked and ran on a treadmill at 5 speeds (PTS–0.28 m·s −1 , PTS–0.14 m·s −1 , PTS, PTS+0.14 m·s −1 , PTS+0.28 m·s −1 ) and rated perceived exertion using the OMNI Perceived Exertion (OMNI-RPE) scale. Oxygen consumption was measured during the walk-to-run transition protocol to obtain the relative intensity (percentage of peak oxygen uptake) at PTS. OMNI-RPE scores at all speeds and percentage of peak oxygen uptake at PTS were compared between age groups. Results : The 10- to 12-year-olds transitioned at a higher percentage of peak oxygen uptake than adults (64.54 [10.18] vs 52.22 [11.40], respectively; P = .035). The 10- to 14-year-olds generally reported higher OMNI-RPE scores than the 15- to 17-year-olds and adults ( P &lt; .050). In addition, the 10- to 14-year-olds failed to distinguish differences in OMNI-RPE between walking and running at PTS and PTS+0.14 m·s −1 . Conclusions : Children aged 10–14 years are less able to distinguish whether walking or running requires less effort at speeds near the PTS compared with adults. The inability to judge which gait mode is less demanding could hinder the ability to minimize locomotive demands.","author":[{"dropping-particle":"","family":"Kung","given":"Stacey M.","non-dropping-particle":"","parse-names":false,"suffix":""},{"dropping-particle":"","family":"Fink","given":"Philip W.","non-dropping-particle":"","parse-names":false,"suffix":""},{"dropping-particle":"","family":"Legg","given":"Stephen J.","non-dropping-particle":"","parse-names":false,"suffix":""},{"dropping-particle":"","family":"Ali","given":"Ajmol","non-dropping-particle":"","parse-names":false,"suffix":""},{"dropping-particle":"","family":"Shultz","given":"Sarah P.","non-dropping-particle":"","parse-names":false,"suffix":""}],"container-title":"Pediatric Exercise Science","id":"ITEM-1","issue":"4","issued":{"date-parts":[["2020","11","1"]]},"page":"227-232","title":"Age-Related Differences in Perceived Exertion While Walking and Running Near the Preferred Transition Speed","type":"article-journal","volume":"32"},"uris":["http://www.mendeley.com/documents/?uuid=91bfd2eb-9754-4097-885b-7ebdd43a2166"]}],"mendeley":{"formattedCitation":"(Kung et al., 2020)","plainTextFormattedCitation":"(Kung et al., 2020)","previouslyFormattedCitation":"(Kung et al., 2020)"},"properties":{"noteIndex":0},"schema":"https://github.com/citation-style-language/schema/raw/master/csl-citation.json"}</w:instrText>
      </w:r>
      <w:r>
        <w:fldChar w:fldCharType="separate"/>
      </w:r>
      <w:r w:rsidRPr="008B3362">
        <w:rPr>
          <w:noProof/>
        </w:rPr>
        <w:t>(Kung et al., 2020)</w:t>
      </w:r>
      <w:r>
        <w:fldChar w:fldCharType="end"/>
      </w:r>
      <w:r>
        <w:t>.</w:t>
      </w:r>
    </w:p>
    <w:p w14:paraId="384C2E1A" w14:textId="49DDCB66" w:rsidR="00374E7E" w:rsidRDefault="003A4B9E" w:rsidP="00F8329F">
      <w:pPr>
        <w:pStyle w:val="Heading3"/>
        <w:spacing w:line="480" w:lineRule="auto"/>
      </w:pPr>
      <w:r>
        <w:t xml:space="preserve">4.3 </w:t>
      </w:r>
      <w:r w:rsidR="00F8329F">
        <w:t>Study limitations</w:t>
      </w:r>
    </w:p>
    <w:p w14:paraId="00B81526" w14:textId="5D03A1F5" w:rsidR="003A4B9E" w:rsidRDefault="003A4B9E" w:rsidP="00497399">
      <w:pPr>
        <w:spacing w:line="480" w:lineRule="auto"/>
      </w:pPr>
    </w:p>
    <w:p w14:paraId="2DC05812" w14:textId="77777777" w:rsidR="009412F3" w:rsidRDefault="009412F3" w:rsidP="009412F3">
      <w:pPr>
        <w:spacing w:line="480" w:lineRule="auto"/>
      </w:pPr>
    </w:p>
    <w:p w14:paraId="2C98ADDF" w14:textId="5B8E4F66" w:rsidR="00374E7E" w:rsidRDefault="00374E7E" w:rsidP="00374E7E">
      <w:pPr>
        <w:pStyle w:val="Heading2"/>
        <w:spacing w:line="480" w:lineRule="auto"/>
      </w:pPr>
      <w:r w:rsidRPr="0005742A">
        <w:rPr>
          <w:highlight w:val="yellow"/>
        </w:rPr>
        <w:t>5. Conclusion</w:t>
      </w:r>
      <w:r>
        <w:t xml:space="preserve"> </w:t>
      </w:r>
    </w:p>
    <w:p w14:paraId="29A49F9F" w14:textId="13E34430" w:rsidR="009C7583" w:rsidRDefault="00147BF1" w:rsidP="00497399">
      <w:pPr>
        <w:spacing w:line="480" w:lineRule="auto"/>
      </w:pPr>
      <w:r>
        <w:t>Write here</w:t>
      </w:r>
      <w:bookmarkStart w:id="0" w:name="_GoBack"/>
      <w:bookmarkEnd w:id="0"/>
    </w:p>
    <w:p w14:paraId="5A667111" w14:textId="77777777" w:rsidR="0064052E" w:rsidRDefault="0064052E" w:rsidP="00497399">
      <w:pPr>
        <w:spacing w:line="480" w:lineRule="auto"/>
      </w:pPr>
    </w:p>
    <w:p w14:paraId="42BAB8CB" w14:textId="38002430" w:rsidR="009C7583" w:rsidRDefault="009C7583" w:rsidP="00A44D59">
      <w:pPr>
        <w:pStyle w:val="Heading2"/>
        <w:spacing w:line="480" w:lineRule="auto"/>
      </w:pPr>
      <w:r>
        <w:t>Reference</w:t>
      </w:r>
    </w:p>
    <w:p w14:paraId="7687C4D1" w14:textId="39070305" w:rsidR="0040026F" w:rsidRPr="0040026F" w:rsidRDefault="009E5669" w:rsidP="0040026F">
      <w:pPr>
        <w:widowControl w:val="0"/>
        <w:autoSpaceDE w:val="0"/>
        <w:autoSpaceDN w:val="0"/>
        <w:adjustRightInd w:val="0"/>
        <w:spacing w:line="48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0040026F" w:rsidRPr="0040026F">
        <w:rPr>
          <w:rFonts w:ascii="Calibri" w:hAnsi="Calibri" w:cs="Calibri"/>
          <w:noProof/>
          <w:szCs w:val="24"/>
        </w:rPr>
        <w:t xml:space="preserve">Alka, S., U., S. G., Rajesh, S., &amp; Dinesh, P. (2014). Ergonomic study of farm women during wheat harvesting by improved sickle. </w:t>
      </w:r>
      <w:r w:rsidR="0040026F" w:rsidRPr="0040026F">
        <w:rPr>
          <w:rFonts w:ascii="Calibri" w:hAnsi="Calibri" w:cs="Calibri"/>
          <w:i/>
          <w:iCs/>
          <w:noProof/>
          <w:szCs w:val="24"/>
        </w:rPr>
        <w:t>African Journal of Agricultural Research</w:t>
      </w:r>
      <w:r w:rsidR="0040026F" w:rsidRPr="0040026F">
        <w:rPr>
          <w:rFonts w:ascii="Calibri" w:hAnsi="Calibri" w:cs="Calibri"/>
          <w:noProof/>
          <w:szCs w:val="24"/>
        </w:rPr>
        <w:t xml:space="preserve">, </w:t>
      </w:r>
      <w:r w:rsidR="0040026F" w:rsidRPr="0040026F">
        <w:rPr>
          <w:rFonts w:ascii="Calibri" w:hAnsi="Calibri" w:cs="Calibri"/>
          <w:i/>
          <w:iCs/>
          <w:noProof/>
          <w:szCs w:val="24"/>
        </w:rPr>
        <w:t>9</w:t>
      </w:r>
      <w:r w:rsidR="0040026F" w:rsidRPr="0040026F">
        <w:rPr>
          <w:rFonts w:ascii="Calibri" w:hAnsi="Calibri" w:cs="Calibri"/>
          <w:noProof/>
          <w:szCs w:val="24"/>
        </w:rPr>
        <w:t>(18), 1386–1390. https://doi.org/10.5897/AJAR2013.7956</w:t>
      </w:r>
    </w:p>
    <w:p w14:paraId="51968ED2" w14:textId="77777777" w:rsidR="0040026F" w:rsidRPr="0040026F" w:rsidRDefault="0040026F" w:rsidP="0040026F">
      <w:pPr>
        <w:widowControl w:val="0"/>
        <w:autoSpaceDE w:val="0"/>
        <w:autoSpaceDN w:val="0"/>
        <w:adjustRightInd w:val="0"/>
        <w:spacing w:line="480" w:lineRule="auto"/>
        <w:ind w:left="480" w:hanging="480"/>
        <w:rPr>
          <w:rFonts w:ascii="Calibri" w:hAnsi="Calibri" w:cs="Calibri"/>
          <w:noProof/>
          <w:szCs w:val="24"/>
        </w:rPr>
      </w:pPr>
      <w:r w:rsidRPr="0040026F">
        <w:rPr>
          <w:rFonts w:ascii="Calibri" w:hAnsi="Calibri" w:cs="Calibri"/>
          <w:noProof/>
          <w:szCs w:val="24"/>
        </w:rPr>
        <w:t xml:space="preserve">Bangaru, S. S., Wang, C., Busam, S. A., &amp; Aghazadeh, F. (2021). ANN-based automated scaffold builder activity recognition through wearable EMG and IMU sensors. </w:t>
      </w:r>
      <w:r w:rsidRPr="0040026F">
        <w:rPr>
          <w:rFonts w:ascii="Calibri" w:hAnsi="Calibri" w:cs="Calibri"/>
          <w:i/>
          <w:iCs/>
          <w:noProof/>
          <w:szCs w:val="24"/>
        </w:rPr>
        <w:t>Automation in Construction</w:t>
      </w:r>
      <w:r w:rsidRPr="0040026F">
        <w:rPr>
          <w:rFonts w:ascii="Calibri" w:hAnsi="Calibri" w:cs="Calibri"/>
          <w:noProof/>
          <w:szCs w:val="24"/>
        </w:rPr>
        <w:t xml:space="preserve">, </w:t>
      </w:r>
      <w:r w:rsidRPr="0040026F">
        <w:rPr>
          <w:rFonts w:ascii="Calibri" w:hAnsi="Calibri" w:cs="Calibri"/>
          <w:i/>
          <w:iCs/>
          <w:noProof/>
          <w:szCs w:val="24"/>
        </w:rPr>
        <w:t>126</w:t>
      </w:r>
      <w:r w:rsidRPr="0040026F">
        <w:rPr>
          <w:rFonts w:ascii="Calibri" w:hAnsi="Calibri" w:cs="Calibri"/>
          <w:noProof/>
          <w:szCs w:val="24"/>
        </w:rPr>
        <w:t>, 103653. https://doi.org/10.1016/j.autcon.2021.103653</w:t>
      </w:r>
    </w:p>
    <w:p w14:paraId="17F1E2BC" w14:textId="77777777" w:rsidR="0040026F" w:rsidRPr="0040026F" w:rsidRDefault="0040026F" w:rsidP="0040026F">
      <w:pPr>
        <w:widowControl w:val="0"/>
        <w:autoSpaceDE w:val="0"/>
        <w:autoSpaceDN w:val="0"/>
        <w:adjustRightInd w:val="0"/>
        <w:spacing w:line="480" w:lineRule="auto"/>
        <w:ind w:left="480" w:hanging="480"/>
        <w:rPr>
          <w:rFonts w:ascii="Calibri" w:hAnsi="Calibri" w:cs="Calibri"/>
          <w:noProof/>
          <w:szCs w:val="24"/>
        </w:rPr>
      </w:pPr>
      <w:r w:rsidRPr="0040026F">
        <w:rPr>
          <w:rFonts w:ascii="Calibri" w:hAnsi="Calibri" w:cs="Calibri"/>
          <w:noProof/>
          <w:szCs w:val="24"/>
        </w:rPr>
        <w:t xml:space="preserve">Bedny, G. Z., Karwowski, W., &amp; Seglin, M. H. (2001). A Heart Rate Evaluation Approach to Determine Cost-Effectiveness an Ergonomics Intervention. </w:t>
      </w:r>
      <w:r w:rsidRPr="0040026F">
        <w:rPr>
          <w:rFonts w:ascii="Calibri" w:hAnsi="Calibri" w:cs="Calibri"/>
          <w:i/>
          <w:iCs/>
          <w:noProof/>
          <w:szCs w:val="24"/>
        </w:rPr>
        <w:t>International Journal of Occupational Safety and Ergonomics</w:t>
      </w:r>
      <w:r w:rsidRPr="0040026F">
        <w:rPr>
          <w:rFonts w:ascii="Calibri" w:hAnsi="Calibri" w:cs="Calibri"/>
          <w:noProof/>
          <w:szCs w:val="24"/>
        </w:rPr>
        <w:t xml:space="preserve">, </w:t>
      </w:r>
      <w:r w:rsidRPr="0040026F">
        <w:rPr>
          <w:rFonts w:ascii="Calibri" w:hAnsi="Calibri" w:cs="Calibri"/>
          <w:i/>
          <w:iCs/>
          <w:noProof/>
          <w:szCs w:val="24"/>
        </w:rPr>
        <w:t>7</w:t>
      </w:r>
      <w:r w:rsidRPr="0040026F">
        <w:rPr>
          <w:rFonts w:ascii="Calibri" w:hAnsi="Calibri" w:cs="Calibri"/>
          <w:noProof/>
          <w:szCs w:val="24"/>
        </w:rPr>
        <w:t>(2), 121–133. https://doi.org/10.1080/10803548.2001.11076481</w:t>
      </w:r>
    </w:p>
    <w:p w14:paraId="359414F9" w14:textId="77777777" w:rsidR="0040026F" w:rsidRPr="0040026F" w:rsidRDefault="0040026F" w:rsidP="0040026F">
      <w:pPr>
        <w:widowControl w:val="0"/>
        <w:autoSpaceDE w:val="0"/>
        <w:autoSpaceDN w:val="0"/>
        <w:adjustRightInd w:val="0"/>
        <w:spacing w:line="480" w:lineRule="auto"/>
        <w:ind w:left="480" w:hanging="480"/>
        <w:rPr>
          <w:rFonts w:ascii="Calibri" w:hAnsi="Calibri" w:cs="Calibri"/>
          <w:noProof/>
          <w:szCs w:val="24"/>
        </w:rPr>
      </w:pPr>
      <w:r w:rsidRPr="0040026F">
        <w:rPr>
          <w:rFonts w:ascii="Calibri" w:hAnsi="Calibri" w:cs="Calibri"/>
          <w:noProof/>
          <w:szCs w:val="24"/>
        </w:rPr>
        <w:t xml:space="preserve">Borg, G. (1970). Perceived exertion as an indicator of somatic stress. </w:t>
      </w:r>
      <w:r w:rsidRPr="0040026F">
        <w:rPr>
          <w:rFonts w:ascii="Calibri" w:hAnsi="Calibri" w:cs="Calibri"/>
          <w:i/>
          <w:iCs/>
          <w:noProof/>
          <w:szCs w:val="24"/>
        </w:rPr>
        <w:t>Scandinavian Journal of Rehabilitation Medicine</w:t>
      </w:r>
      <w:r w:rsidRPr="0040026F">
        <w:rPr>
          <w:rFonts w:ascii="Calibri" w:hAnsi="Calibri" w:cs="Calibri"/>
          <w:noProof/>
          <w:szCs w:val="24"/>
        </w:rPr>
        <w:t xml:space="preserve">, </w:t>
      </w:r>
      <w:r w:rsidRPr="0040026F">
        <w:rPr>
          <w:rFonts w:ascii="Calibri" w:hAnsi="Calibri" w:cs="Calibri"/>
          <w:i/>
          <w:iCs/>
          <w:noProof/>
          <w:szCs w:val="24"/>
        </w:rPr>
        <w:t>2</w:t>
      </w:r>
      <w:r w:rsidRPr="0040026F">
        <w:rPr>
          <w:rFonts w:ascii="Calibri" w:hAnsi="Calibri" w:cs="Calibri"/>
          <w:noProof/>
          <w:szCs w:val="24"/>
        </w:rPr>
        <w:t>, 92–98. https://doi.org/S/N</w:t>
      </w:r>
    </w:p>
    <w:p w14:paraId="0CF563A9" w14:textId="77777777" w:rsidR="0040026F" w:rsidRPr="0040026F" w:rsidRDefault="0040026F" w:rsidP="0040026F">
      <w:pPr>
        <w:widowControl w:val="0"/>
        <w:autoSpaceDE w:val="0"/>
        <w:autoSpaceDN w:val="0"/>
        <w:adjustRightInd w:val="0"/>
        <w:spacing w:line="480" w:lineRule="auto"/>
        <w:ind w:left="480" w:hanging="480"/>
        <w:rPr>
          <w:rFonts w:ascii="Calibri" w:hAnsi="Calibri" w:cs="Calibri"/>
          <w:noProof/>
          <w:szCs w:val="24"/>
        </w:rPr>
      </w:pPr>
      <w:r w:rsidRPr="0040026F">
        <w:rPr>
          <w:rFonts w:ascii="Calibri" w:hAnsi="Calibri" w:cs="Calibri"/>
          <w:noProof/>
          <w:szCs w:val="24"/>
        </w:rPr>
        <w:t xml:space="preserve">Borg, G. A. (1982). Psychophysical bases of perceived exertion. </w:t>
      </w:r>
      <w:r w:rsidRPr="0040026F">
        <w:rPr>
          <w:rFonts w:ascii="Calibri" w:hAnsi="Calibri" w:cs="Calibri"/>
          <w:i/>
          <w:iCs/>
          <w:noProof/>
          <w:szCs w:val="24"/>
        </w:rPr>
        <w:t>Medicine and Science in Sports and Exercise</w:t>
      </w:r>
      <w:r w:rsidRPr="0040026F">
        <w:rPr>
          <w:rFonts w:ascii="Calibri" w:hAnsi="Calibri" w:cs="Calibri"/>
          <w:noProof/>
          <w:szCs w:val="24"/>
        </w:rPr>
        <w:t xml:space="preserve">, </w:t>
      </w:r>
      <w:r w:rsidRPr="0040026F">
        <w:rPr>
          <w:rFonts w:ascii="Calibri" w:hAnsi="Calibri" w:cs="Calibri"/>
          <w:i/>
          <w:iCs/>
          <w:noProof/>
          <w:szCs w:val="24"/>
        </w:rPr>
        <w:t>14</w:t>
      </w:r>
      <w:r w:rsidRPr="0040026F">
        <w:rPr>
          <w:rFonts w:ascii="Calibri" w:hAnsi="Calibri" w:cs="Calibri"/>
          <w:noProof/>
          <w:szCs w:val="24"/>
        </w:rPr>
        <w:t>, 377–381. https://doi.org/10.1249/00005768-198205000-00012</w:t>
      </w:r>
    </w:p>
    <w:p w14:paraId="3CFCFDA5" w14:textId="77777777" w:rsidR="0040026F" w:rsidRPr="0040026F" w:rsidRDefault="0040026F" w:rsidP="0040026F">
      <w:pPr>
        <w:widowControl w:val="0"/>
        <w:autoSpaceDE w:val="0"/>
        <w:autoSpaceDN w:val="0"/>
        <w:adjustRightInd w:val="0"/>
        <w:spacing w:line="480" w:lineRule="auto"/>
        <w:ind w:left="480" w:hanging="480"/>
        <w:rPr>
          <w:rFonts w:ascii="Calibri" w:hAnsi="Calibri" w:cs="Calibri"/>
          <w:noProof/>
          <w:szCs w:val="24"/>
        </w:rPr>
      </w:pPr>
      <w:r w:rsidRPr="0040026F">
        <w:rPr>
          <w:rFonts w:ascii="Calibri" w:hAnsi="Calibri" w:cs="Calibri"/>
          <w:noProof/>
          <w:szCs w:val="24"/>
        </w:rPr>
        <w:t xml:space="preserve">Caballero, Y., Ando, T. J., Nakae, S., Usui, C., Aoyama, T., Nakanishi, M., Nagayoshi, S., Fujiwara, Y., &amp; Tanaka, S. (2019). Simple Prediction of Metabolic Equivalents of Daily Activities Using Heart Rate Monitor without Calibration of Individuals. </w:t>
      </w:r>
      <w:r w:rsidRPr="0040026F">
        <w:rPr>
          <w:rFonts w:ascii="Calibri" w:hAnsi="Calibri" w:cs="Calibri"/>
          <w:i/>
          <w:iCs/>
          <w:noProof/>
          <w:szCs w:val="24"/>
        </w:rPr>
        <w:t>International Journal of Environmental Research and Public Health</w:t>
      </w:r>
      <w:r w:rsidRPr="0040026F">
        <w:rPr>
          <w:rFonts w:ascii="Calibri" w:hAnsi="Calibri" w:cs="Calibri"/>
          <w:noProof/>
          <w:szCs w:val="24"/>
        </w:rPr>
        <w:t xml:space="preserve">, </w:t>
      </w:r>
      <w:r w:rsidRPr="0040026F">
        <w:rPr>
          <w:rFonts w:ascii="Calibri" w:hAnsi="Calibri" w:cs="Calibri"/>
          <w:i/>
          <w:iCs/>
          <w:noProof/>
          <w:szCs w:val="24"/>
        </w:rPr>
        <w:t>17</w:t>
      </w:r>
      <w:r w:rsidRPr="0040026F">
        <w:rPr>
          <w:rFonts w:ascii="Calibri" w:hAnsi="Calibri" w:cs="Calibri"/>
          <w:noProof/>
          <w:szCs w:val="24"/>
        </w:rPr>
        <w:t>(1), 216. https://doi.org/10.3390/ijerph17010216</w:t>
      </w:r>
    </w:p>
    <w:p w14:paraId="509B8612" w14:textId="77777777" w:rsidR="0040026F" w:rsidRPr="0040026F" w:rsidRDefault="0040026F" w:rsidP="0040026F">
      <w:pPr>
        <w:widowControl w:val="0"/>
        <w:autoSpaceDE w:val="0"/>
        <w:autoSpaceDN w:val="0"/>
        <w:adjustRightInd w:val="0"/>
        <w:spacing w:line="480" w:lineRule="auto"/>
        <w:ind w:left="480" w:hanging="480"/>
        <w:rPr>
          <w:rFonts w:ascii="Calibri" w:hAnsi="Calibri" w:cs="Calibri"/>
          <w:noProof/>
          <w:szCs w:val="24"/>
        </w:rPr>
      </w:pPr>
      <w:r w:rsidRPr="0040026F">
        <w:rPr>
          <w:rFonts w:ascii="Calibri" w:hAnsi="Calibri" w:cs="Calibri"/>
          <w:noProof/>
          <w:szCs w:val="24"/>
        </w:rPr>
        <w:t xml:space="preserve">Cabral, L. L., Nakamura, F. Y., Stefanello, J. M. F., Pessoa, L. C. V., Smirmaul, B. P. C., &amp; Pereira, G. (2020). Initial Validity and Reliability of the Portuguese Borg Rating of Perceived Exertion 6-20 Scale. </w:t>
      </w:r>
      <w:r w:rsidRPr="0040026F">
        <w:rPr>
          <w:rFonts w:ascii="Calibri" w:hAnsi="Calibri" w:cs="Calibri"/>
          <w:i/>
          <w:iCs/>
          <w:noProof/>
          <w:szCs w:val="24"/>
        </w:rPr>
        <w:t>Measurement in Physical Education and Exercise Science</w:t>
      </w:r>
      <w:r w:rsidRPr="0040026F">
        <w:rPr>
          <w:rFonts w:ascii="Calibri" w:hAnsi="Calibri" w:cs="Calibri"/>
          <w:noProof/>
          <w:szCs w:val="24"/>
        </w:rPr>
        <w:t xml:space="preserve">, </w:t>
      </w:r>
      <w:r w:rsidRPr="0040026F">
        <w:rPr>
          <w:rFonts w:ascii="Calibri" w:hAnsi="Calibri" w:cs="Calibri"/>
          <w:i/>
          <w:iCs/>
          <w:noProof/>
          <w:szCs w:val="24"/>
        </w:rPr>
        <w:t>24</w:t>
      </w:r>
      <w:r w:rsidRPr="0040026F">
        <w:rPr>
          <w:rFonts w:ascii="Calibri" w:hAnsi="Calibri" w:cs="Calibri"/>
          <w:noProof/>
          <w:szCs w:val="24"/>
        </w:rPr>
        <w:t>(2), 103–114. https://doi.org/10.1080/1091367X.2019.1710709</w:t>
      </w:r>
    </w:p>
    <w:p w14:paraId="7973464A" w14:textId="77777777" w:rsidR="0040026F" w:rsidRPr="0040026F" w:rsidRDefault="0040026F" w:rsidP="0040026F">
      <w:pPr>
        <w:widowControl w:val="0"/>
        <w:autoSpaceDE w:val="0"/>
        <w:autoSpaceDN w:val="0"/>
        <w:adjustRightInd w:val="0"/>
        <w:spacing w:line="480" w:lineRule="auto"/>
        <w:ind w:left="480" w:hanging="480"/>
        <w:rPr>
          <w:rFonts w:ascii="Calibri" w:hAnsi="Calibri" w:cs="Calibri"/>
          <w:noProof/>
          <w:szCs w:val="24"/>
        </w:rPr>
      </w:pPr>
      <w:r w:rsidRPr="0040026F">
        <w:rPr>
          <w:rFonts w:ascii="Calibri" w:hAnsi="Calibri" w:cs="Calibri"/>
          <w:noProof/>
          <w:szCs w:val="24"/>
        </w:rPr>
        <w:t xml:space="preserve">Cristi-Montero, C. (2016). Considerations regarding the use of metabolic equivalents when prescribing exercise for health: preventive medicine in practice. </w:t>
      </w:r>
      <w:r w:rsidRPr="0040026F">
        <w:rPr>
          <w:rFonts w:ascii="Calibri" w:hAnsi="Calibri" w:cs="Calibri"/>
          <w:i/>
          <w:iCs/>
          <w:noProof/>
          <w:szCs w:val="24"/>
        </w:rPr>
        <w:t>The Physician and Sportsmedicine</w:t>
      </w:r>
      <w:r w:rsidRPr="0040026F">
        <w:rPr>
          <w:rFonts w:ascii="Calibri" w:hAnsi="Calibri" w:cs="Calibri"/>
          <w:noProof/>
          <w:szCs w:val="24"/>
        </w:rPr>
        <w:t xml:space="preserve">, </w:t>
      </w:r>
      <w:r w:rsidRPr="0040026F">
        <w:rPr>
          <w:rFonts w:ascii="Calibri" w:hAnsi="Calibri" w:cs="Calibri"/>
          <w:i/>
          <w:iCs/>
          <w:noProof/>
          <w:szCs w:val="24"/>
        </w:rPr>
        <w:t>44</w:t>
      </w:r>
      <w:r w:rsidRPr="0040026F">
        <w:rPr>
          <w:rFonts w:ascii="Calibri" w:hAnsi="Calibri" w:cs="Calibri"/>
          <w:noProof/>
          <w:szCs w:val="24"/>
        </w:rPr>
        <w:t>(2), 109–111. https://doi.org/10.1080/00913847.2016.1158624</w:t>
      </w:r>
    </w:p>
    <w:p w14:paraId="565C7859" w14:textId="77777777" w:rsidR="0040026F" w:rsidRPr="0040026F" w:rsidRDefault="0040026F" w:rsidP="0040026F">
      <w:pPr>
        <w:widowControl w:val="0"/>
        <w:autoSpaceDE w:val="0"/>
        <w:autoSpaceDN w:val="0"/>
        <w:adjustRightInd w:val="0"/>
        <w:spacing w:line="480" w:lineRule="auto"/>
        <w:ind w:left="480" w:hanging="480"/>
        <w:rPr>
          <w:rFonts w:ascii="Calibri" w:hAnsi="Calibri" w:cs="Calibri"/>
          <w:noProof/>
          <w:szCs w:val="24"/>
        </w:rPr>
      </w:pPr>
      <w:r w:rsidRPr="0040026F">
        <w:rPr>
          <w:rFonts w:ascii="Calibri" w:hAnsi="Calibri" w:cs="Calibri"/>
          <w:noProof/>
          <w:szCs w:val="24"/>
        </w:rPr>
        <w:t xml:space="preserve">Cunha, F. A. da, Farinatti, P. de T. V., &amp; Midgley, A. W. (2011). Methodological and practical application issues in exercise prescription using the heart rate reserve and oxygen uptake reserve methods. </w:t>
      </w:r>
      <w:r w:rsidRPr="0040026F">
        <w:rPr>
          <w:rFonts w:ascii="Calibri" w:hAnsi="Calibri" w:cs="Calibri"/>
          <w:i/>
          <w:iCs/>
          <w:noProof/>
          <w:szCs w:val="24"/>
        </w:rPr>
        <w:t>Journal of Science and Medicine in Sport</w:t>
      </w:r>
      <w:r w:rsidRPr="0040026F">
        <w:rPr>
          <w:rFonts w:ascii="Calibri" w:hAnsi="Calibri" w:cs="Calibri"/>
          <w:noProof/>
          <w:szCs w:val="24"/>
        </w:rPr>
        <w:t xml:space="preserve">, </w:t>
      </w:r>
      <w:r w:rsidRPr="0040026F">
        <w:rPr>
          <w:rFonts w:ascii="Calibri" w:hAnsi="Calibri" w:cs="Calibri"/>
          <w:i/>
          <w:iCs/>
          <w:noProof/>
          <w:szCs w:val="24"/>
        </w:rPr>
        <w:t>14</w:t>
      </w:r>
      <w:r w:rsidRPr="0040026F">
        <w:rPr>
          <w:rFonts w:ascii="Calibri" w:hAnsi="Calibri" w:cs="Calibri"/>
          <w:noProof/>
          <w:szCs w:val="24"/>
        </w:rPr>
        <w:t>(1), 46–57. https://doi.org/10.1016/j.jsams.2010.07.008</w:t>
      </w:r>
    </w:p>
    <w:p w14:paraId="3481C4BA" w14:textId="77777777" w:rsidR="0040026F" w:rsidRPr="0040026F" w:rsidRDefault="0040026F" w:rsidP="0040026F">
      <w:pPr>
        <w:widowControl w:val="0"/>
        <w:autoSpaceDE w:val="0"/>
        <w:autoSpaceDN w:val="0"/>
        <w:adjustRightInd w:val="0"/>
        <w:spacing w:line="480" w:lineRule="auto"/>
        <w:ind w:left="480" w:hanging="480"/>
        <w:rPr>
          <w:rFonts w:ascii="Calibri" w:hAnsi="Calibri" w:cs="Calibri"/>
          <w:noProof/>
          <w:szCs w:val="24"/>
        </w:rPr>
      </w:pPr>
      <w:r w:rsidRPr="0040026F">
        <w:rPr>
          <w:rFonts w:ascii="Calibri" w:hAnsi="Calibri" w:cs="Calibri"/>
          <w:noProof/>
          <w:szCs w:val="24"/>
        </w:rPr>
        <w:t xml:space="preserve">Das, B., Ghosh, T., &amp; Gangopadhyay, S. (2013). Child Work in Agriculture in West Bengal, India: Assessment of Musculoskeletal Disorders and Occupational Health Problems. </w:t>
      </w:r>
      <w:r w:rsidRPr="0040026F">
        <w:rPr>
          <w:rFonts w:ascii="Calibri" w:hAnsi="Calibri" w:cs="Calibri"/>
          <w:i/>
          <w:iCs/>
          <w:noProof/>
          <w:szCs w:val="24"/>
        </w:rPr>
        <w:t>Journal of Occupational Health</w:t>
      </w:r>
      <w:r w:rsidRPr="0040026F">
        <w:rPr>
          <w:rFonts w:ascii="Calibri" w:hAnsi="Calibri" w:cs="Calibri"/>
          <w:noProof/>
          <w:szCs w:val="24"/>
        </w:rPr>
        <w:t xml:space="preserve">, </w:t>
      </w:r>
      <w:r w:rsidRPr="0040026F">
        <w:rPr>
          <w:rFonts w:ascii="Calibri" w:hAnsi="Calibri" w:cs="Calibri"/>
          <w:i/>
          <w:iCs/>
          <w:noProof/>
          <w:szCs w:val="24"/>
        </w:rPr>
        <w:t>55</w:t>
      </w:r>
      <w:r w:rsidRPr="0040026F">
        <w:rPr>
          <w:rFonts w:ascii="Calibri" w:hAnsi="Calibri" w:cs="Calibri"/>
          <w:noProof/>
          <w:szCs w:val="24"/>
        </w:rPr>
        <w:t>(4), 244–258. https://doi.org/10.1539/joh.12-0185-OA</w:t>
      </w:r>
    </w:p>
    <w:p w14:paraId="7164D79A" w14:textId="77777777" w:rsidR="0040026F" w:rsidRPr="0040026F" w:rsidRDefault="0040026F" w:rsidP="0040026F">
      <w:pPr>
        <w:widowControl w:val="0"/>
        <w:autoSpaceDE w:val="0"/>
        <w:autoSpaceDN w:val="0"/>
        <w:adjustRightInd w:val="0"/>
        <w:spacing w:line="480" w:lineRule="auto"/>
        <w:ind w:left="480" w:hanging="480"/>
        <w:rPr>
          <w:rFonts w:ascii="Calibri" w:hAnsi="Calibri" w:cs="Calibri"/>
          <w:noProof/>
          <w:szCs w:val="24"/>
        </w:rPr>
      </w:pPr>
      <w:r w:rsidRPr="0040026F">
        <w:rPr>
          <w:rFonts w:ascii="Calibri" w:hAnsi="Calibri" w:cs="Calibri"/>
          <w:noProof/>
          <w:szCs w:val="24"/>
        </w:rPr>
        <w:t xml:space="preserve">Dedering, Å., Németh, G., &amp; Harms-Ringdahl, K. (1999). Correlation between electromyographic spectral changes and subjective assessment of lumbar muscle fatigue in subjects without pain from the lower back. </w:t>
      </w:r>
      <w:r w:rsidRPr="0040026F">
        <w:rPr>
          <w:rFonts w:ascii="Calibri" w:hAnsi="Calibri" w:cs="Calibri"/>
          <w:i/>
          <w:iCs/>
          <w:noProof/>
          <w:szCs w:val="24"/>
        </w:rPr>
        <w:t>Clinical Biomechanics</w:t>
      </w:r>
      <w:r w:rsidRPr="0040026F">
        <w:rPr>
          <w:rFonts w:ascii="Calibri" w:hAnsi="Calibri" w:cs="Calibri"/>
          <w:noProof/>
          <w:szCs w:val="24"/>
        </w:rPr>
        <w:t xml:space="preserve">, </w:t>
      </w:r>
      <w:r w:rsidRPr="0040026F">
        <w:rPr>
          <w:rFonts w:ascii="Calibri" w:hAnsi="Calibri" w:cs="Calibri"/>
          <w:i/>
          <w:iCs/>
          <w:noProof/>
          <w:szCs w:val="24"/>
        </w:rPr>
        <w:t>14</w:t>
      </w:r>
      <w:r w:rsidRPr="0040026F">
        <w:rPr>
          <w:rFonts w:ascii="Calibri" w:hAnsi="Calibri" w:cs="Calibri"/>
          <w:noProof/>
          <w:szCs w:val="24"/>
        </w:rPr>
        <w:t>(2), 103–111. https://doi.org/10.1016/S0268-0033(98)00053-9</w:t>
      </w:r>
    </w:p>
    <w:p w14:paraId="44B02C73" w14:textId="77777777" w:rsidR="0040026F" w:rsidRPr="0040026F" w:rsidRDefault="0040026F" w:rsidP="0040026F">
      <w:pPr>
        <w:widowControl w:val="0"/>
        <w:autoSpaceDE w:val="0"/>
        <w:autoSpaceDN w:val="0"/>
        <w:adjustRightInd w:val="0"/>
        <w:spacing w:line="480" w:lineRule="auto"/>
        <w:ind w:left="480" w:hanging="480"/>
        <w:rPr>
          <w:rFonts w:ascii="Calibri" w:hAnsi="Calibri" w:cs="Calibri"/>
          <w:noProof/>
          <w:szCs w:val="24"/>
        </w:rPr>
      </w:pPr>
      <w:r w:rsidRPr="0040026F">
        <w:rPr>
          <w:rFonts w:ascii="Calibri" w:hAnsi="Calibri" w:cs="Calibri"/>
          <w:noProof/>
          <w:szCs w:val="24"/>
        </w:rPr>
        <w:t xml:space="preserve">Dewi, N. S., &amp; Komatsuzaki, M. (2018). On-body personal assist suit for commercial farming: Effect on heart rate, EMG, trunk movements, and user acceptance during digging. </w:t>
      </w:r>
      <w:r w:rsidRPr="0040026F">
        <w:rPr>
          <w:rFonts w:ascii="Calibri" w:hAnsi="Calibri" w:cs="Calibri"/>
          <w:i/>
          <w:iCs/>
          <w:noProof/>
          <w:szCs w:val="24"/>
        </w:rPr>
        <w:t>International Journal of Industrial Ergonomics</w:t>
      </w:r>
      <w:r w:rsidRPr="0040026F">
        <w:rPr>
          <w:rFonts w:ascii="Calibri" w:hAnsi="Calibri" w:cs="Calibri"/>
          <w:noProof/>
          <w:szCs w:val="24"/>
        </w:rPr>
        <w:t xml:space="preserve">, </w:t>
      </w:r>
      <w:r w:rsidRPr="0040026F">
        <w:rPr>
          <w:rFonts w:ascii="Calibri" w:hAnsi="Calibri" w:cs="Calibri"/>
          <w:i/>
          <w:iCs/>
          <w:noProof/>
          <w:szCs w:val="24"/>
        </w:rPr>
        <w:t>68</w:t>
      </w:r>
      <w:r w:rsidRPr="0040026F">
        <w:rPr>
          <w:rFonts w:ascii="Calibri" w:hAnsi="Calibri" w:cs="Calibri"/>
          <w:noProof/>
          <w:szCs w:val="24"/>
        </w:rPr>
        <w:t>, 290–296. https://doi.org/10.1016/j.ergon.2018.08.013</w:t>
      </w:r>
    </w:p>
    <w:p w14:paraId="35A61B35" w14:textId="77777777" w:rsidR="0040026F" w:rsidRPr="0040026F" w:rsidRDefault="0040026F" w:rsidP="0040026F">
      <w:pPr>
        <w:widowControl w:val="0"/>
        <w:autoSpaceDE w:val="0"/>
        <w:autoSpaceDN w:val="0"/>
        <w:adjustRightInd w:val="0"/>
        <w:spacing w:line="480" w:lineRule="auto"/>
        <w:ind w:left="480" w:hanging="480"/>
        <w:rPr>
          <w:rFonts w:ascii="Calibri" w:hAnsi="Calibri" w:cs="Calibri"/>
          <w:noProof/>
          <w:szCs w:val="24"/>
        </w:rPr>
      </w:pPr>
      <w:r w:rsidRPr="0040026F">
        <w:rPr>
          <w:rFonts w:ascii="Calibri" w:hAnsi="Calibri" w:cs="Calibri"/>
          <w:noProof/>
          <w:szCs w:val="24"/>
        </w:rPr>
        <w:t xml:space="preserve">Douphrate, D. I., Fethke, N. B., Nonnenmann, M. W., Rodriguez, A., Hagevoort, R., &amp; Gimeno Ruiz de Porras, D. (2017). Full-shift and task-specific upper extremity muscle activity among US large-herd dairy parlour workers. </w:t>
      </w:r>
      <w:r w:rsidRPr="0040026F">
        <w:rPr>
          <w:rFonts w:ascii="Calibri" w:hAnsi="Calibri" w:cs="Calibri"/>
          <w:i/>
          <w:iCs/>
          <w:noProof/>
          <w:szCs w:val="24"/>
        </w:rPr>
        <w:t>Ergonomics</w:t>
      </w:r>
      <w:r w:rsidRPr="0040026F">
        <w:rPr>
          <w:rFonts w:ascii="Calibri" w:hAnsi="Calibri" w:cs="Calibri"/>
          <w:noProof/>
          <w:szCs w:val="24"/>
        </w:rPr>
        <w:t>. https://doi.org/10.1080/00140139.2016.1262464</w:t>
      </w:r>
    </w:p>
    <w:p w14:paraId="406E9B84" w14:textId="77777777" w:rsidR="0040026F" w:rsidRPr="0040026F" w:rsidRDefault="0040026F" w:rsidP="0040026F">
      <w:pPr>
        <w:widowControl w:val="0"/>
        <w:autoSpaceDE w:val="0"/>
        <w:autoSpaceDN w:val="0"/>
        <w:adjustRightInd w:val="0"/>
        <w:spacing w:line="480" w:lineRule="auto"/>
        <w:ind w:left="480" w:hanging="480"/>
        <w:rPr>
          <w:rFonts w:ascii="Calibri" w:hAnsi="Calibri" w:cs="Calibri"/>
          <w:noProof/>
          <w:szCs w:val="24"/>
        </w:rPr>
      </w:pPr>
      <w:r w:rsidRPr="0040026F">
        <w:rPr>
          <w:rFonts w:ascii="Calibri" w:hAnsi="Calibri" w:cs="Calibri"/>
          <w:noProof/>
          <w:szCs w:val="24"/>
        </w:rPr>
        <w:t xml:space="preserve">Evans, S. A., James, D. A., Rowlands, D., &amp; Lee, J. B. (2022). Impact of Centre-of-Mass Acceleration on Perceived Exertion, the Metabolic Equivalent and Heart Rate Reserve in Triathlete Spin Cycling: A Pilot Study. </w:t>
      </w:r>
      <w:r w:rsidRPr="0040026F">
        <w:rPr>
          <w:rFonts w:ascii="Calibri" w:hAnsi="Calibri" w:cs="Calibri"/>
          <w:i/>
          <w:iCs/>
          <w:noProof/>
          <w:szCs w:val="24"/>
        </w:rPr>
        <w:t>Journal of Human Kinetics</w:t>
      </w:r>
      <w:r w:rsidRPr="0040026F">
        <w:rPr>
          <w:rFonts w:ascii="Calibri" w:hAnsi="Calibri" w:cs="Calibri"/>
          <w:noProof/>
          <w:szCs w:val="24"/>
        </w:rPr>
        <w:t xml:space="preserve">, </w:t>
      </w:r>
      <w:r w:rsidRPr="0040026F">
        <w:rPr>
          <w:rFonts w:ascii="Calibri" w:hAnsi="Calibri" w:cs="Calibri"/>
          <w:i/>
          <w:iCs/>
          <w:noProof/>
          <w:szCs w:val="24"/>
        </w:rPr>
        <w:t>81</w:t>
      </w:r>
      <w:r w:rsidRPr="0040026F">
        <w:rPr>
          <w:rFonts w:ascii="Calibri" w:hAnsi="Calibri" w:cs="Calibri"/>
          <w:noProof/>
          <w:szCs w:val="24"/>
        </w:rPr>
        <w:t>(1), 41–52. https://doi.org/10.2478/hukin-2022-0004</w:t>
      </w:r>
    </w:p>
    <w:p w14:paraId="6E50F9EE" w14:textId="77777777" w:rsidR="0040026F" w:rsidRPr="0040026F" w:rsidRDefault="0040026F" w:rsidP="0040026F">
      <w:pPr>
        <w:widowControl w:val="0"/>
        <w:autoSpaceDE w:val="0"/>
        <w:autoSpaceDN w:val="0"/>
        <w:adjustRightInd w:val="0"/>
        <w:spacing w:line="480" w:lineRule="auto"/>
        <w:ind w:left="480" w:hanging="480"/>
        <w:rPr>
          <w:rFonts w:ascii="Calibri" w:hAnsi="Calibri" w:cs="Calibri"/>
          <w:noProof/>
          <w:szCs w:val="24"/>
        </w:rPr>
      </w:pPr>
      <w:r w:rsidRPr="0040026F">
        <w:rPr>
          <w:rFonts w:ascii="Calibri" w:hAnsi="Calibri" w:cs="Calibri"/>
          <w:noProof/>
          <w:szCs w:val="24"/>
        </w:rPr>
        <w:t xml:space="preserve">Fethke, N. B., Schall, M. C., Chen, H., Branch, C. A., &amp; Merlino, L. A. (2020). Biomechanical factors during common agricultural activities: Results of on-farm exposure assessments using direct measurement methods. </w:t>
      </w:r>
      <w:r w:rsidRPr="0040026F">
        <w:rPr>
          <w:rFonts w:ascii="Calibri" w:hAnsi="Calibri" w:cs="Calibri"/>
          <w:i/>
          <w:iCs/>
          <w:noProof/>
          <w:szCs w:val="24"/>
        </w:rPr>
        <w:t>Journal of Occupational and Environmental Hygiene</w:t>
      </w:r>
      <w:r w:rsidRPr="0040026F">
        <w:rPr>
          <w:rFonts w:ascii="Calibri" w:hAnsi="Calibri" w:cs="Calibri"/>
          <w:noProof/>
          <w:szCs w:val="24"/>
        </w:rPr>
        <w:t xml:space="preserve">, </w:t>
      </w:r>
      <w:r w:rsidRPr="0040026F">
        <w:rPr>
          <w:rFonts w:ascii="Calibri" w:hAnsi="Calibri" w:cs="Calibri"/>
          <w:i/>
          <w:iCs/>
          <w:noProof/>
          <w:szCs w:val="24"/>
        </w:rPr>
        <w:t>17</w:t>
      </w:r>
      <w:r w:rsidRPr="0040026F">
        <w:rPr>
          <w:rFonts w:ascii="Calibri" w:hAnsi="Calibri" w:cs="Calibri"/>
          <w:noProof/>
          <w:szCs w:val="24"/>
        </w:rPr>
        <w:t>(2–3), 85–96. https://doi.org/10.1080/15459624.2020.1717502</w:t>
      </w:r>
    </w:p>
    <w:p w14:paraId="33911DA4" w14:textId="77777777" w:rsidR="0040026F" w:rsidRPr="0040026F" w:rsidRDefault="0040026F" w:rsidP="0040026F">
      <w:pPr>
        <w:widowControl w:val="0"/>
        <w:autoSpaceDE w:val="0"/>
        <w:autoSpaceDN w:val="0"/>
        <w:adjustRightInd w:val="0"/>
        <w:spacing w:line="480" w:lineRule="auto"/>
        <w:ind w:left="480" w:hanging="480"/>
        <w:rPr>
          <w:rFonts w:ascii="Calibri" w:hAnsi="Calibri" w:cs="Calibri"/>
          <w:noProof/>
          <w:szCs w:val="24"/>
        </w:rPr>
      </w:pPr>
      <w:r w:rsidRPr="0040026F">
        <w:rPr>
          <w:rFonts w:ascii="Calibri" w:hAnsi="Calibri" w:cs="Calibri"/>
          <w:noProof/>
          <w:szCs w:val="24"/>
        </w:rPr>
        <w:t xml:space="preserve">Groenesteijn, L., Eikhout, S. M., &amp; Vink, P. (2004). One set of pliers for more tasks in installation work: the effects on (dis)comfort and productivity. </w:t>
      </w:r>
      <w:r w:rsidRPr="0040026F">
        <w:rPr>
          <w:rFonts w:ascii="Calibri" w:hAnsi="Calibri" w:cs="Calibri"/>
          <w:i/>
          <w:iCs/>
          <w:noProof/>
          <w:szCs w:val="24"/>
        </w:rPr>
        <w:t>Applied Ergonomics</w:t>
      </w:r>
      <w:r w:rsidRPr="0040026F">
        <w:rPr>
          <w:rFonts w:ascii="Calibri" w:hAnsi="Calibri" w:cs="Calibri"/>
          <w:noProof/>
          <w:szCs w:val="24"/>
        </w:rPr>
        <w:t xml:space="preserve">, </w:t>
      </w:r>
      <w:r w:rsidRPr="0040026F">
        <w:rPr>
          <w:rFonts w:ascii="Calibri" w:hAnsi="Calibri" w:cs="Calibri"/>
          <w:i/>
          <w:iCs/>
          <w:noProof/>
          <w:szCs w:val="24"/>
        </w:rPr>
        <w:t>35</w:t>
      </w:r>
      <w:r w:rsidRPr="0040026F">
        <w:rPr>
          <w:rFonts w:ascii="Calibri" w:hAnsi="Calibri" w:cs="Calibri"/>
          <w:noProof/>
          <w:szCs w:val="24"/>
        </w:rPr>
        <w:t>(5), 485–492. https://doi.org/10.1016/j.apergo.2004.03.010</w:t>
      </w:r>
    </w:p>
    <w:p w14:paraId="612AF1EB" w14:textId="77777777" w:rsidR="0040026F" w:rsidRPr="0040026F" w:rsidRDefault="0040026F" w:rsidP="0040026F">
      <w:pPr>
        <w:widowControl w:val="0"/>
        <w:autoSpaceDE w:val="0"/>
        <w:autoSpaceDN w:val="0"/>
        <w:adjustRightInd w:val="0"/>
        <w:spacing w:line="480" w:lineRule="auto"/>
        <w:ind w:left="480" w:hanging="480"/>
        <w:rPr>
          <w:rFonts w:ascii="Calibri" w:hAnsi="Calibri" w:cs="Calibri"/>
          <w:noProof/>
          <w:szCs w:val="24"/>
        </w:rPr>
      </w:pPr>
      <w:r w:rsidRPr="0040026F">
        <w:rPr>
          <w:rFonts w:ascii="Calibri" w:hAnsi="Calibri" w:cs="Calibri"/>
          <w:noProof/>
          <w:szCs w:val="24"/>
        </w:rPr>
        <w:t xml:space="preserve">Haddad, M., Chaouachi, A., Castagna, C., Hue, O., Wong, D. P., Tabben, M., Behm, D. G., &amp; Chamari, K. (2013). Validity and psychometric evaluation of the French version of RPE scale in young fit males when monitoring training loads. </w:t>
      </w:r>
      <w:r w:rsidRPr="0040026F">
        <w:rPr>
          <w:rFonts w:ascii="Calibri" w:hAnsi="Calibri" w:cs="Calibri"/>
          <w:i/>
          <w:iCs/>
          <w:noProof/>
          <w:szCs w:val="24"/>
        </w:rPr>
        <w:t>Science &amp; Sports</w:t>
      </w:r>
      <w:r w:rsidRPr="0040026F">
        <w:rPr>
          <w:rFonts w:ascii="Calibri" w:hAnsi="Calibri" w:cs="Calibri"/>
          <w:noProof/>
          <w:szCs w:val="24"/>
        </w:rPr>
        <w:t xml:space="preserve">, </w:t>
      </w:r>
      <w:r w:rsidRPr="0040026F">
        <w:rPr>
          <w:rFonts w:ascii="Calibri" w:hAnsi="Calibri" w:cs="Calibri"/>
          <w:i/>
          <w:iCs/>
          <w:noProof/>
          <w:szCs w:val="24"/>
        </w:rPr>
        <w:t>28</w:t>
      </w:r>
      <w:r w:rsidRPr="0040026F">
        <w:rPr>
          <w:rFonts w:ascii="Calibri" w:hAnsi="Calibri" w:cs="Calibri"/>
          <w:noProof/>
          <w:szCs w:val="24"/>
        </w:rPr>
        <w:t>(2), e29–e35. https://doi.org/10.1016/j.scispo.2012.07.008</w:t>
      </w:r>
    </w:p>
    <w:p w14:paraId="478FC04D" w14:textId="77777777" w:rsidR="0040026F" w:rsidRPr="0040026F" w:rsidRDefault="0040026F" w:rsidP="0040026F">
      <w:pPr>
        <w:widowControl w:val="0"/>
        <w:autoSpaceDE w:val="0"/>
        <w:autoSpaceDN w:val="0"/>
        <w:adjustRightInd w:val="0"/>
        <w:spacing w:line="480" w:lineRule="auto"/>
        <w:ind w:left="480" w:hanging="480"/>
        <w:rPr>
          <w:rFonts w:ascii="Calibri" w:hAnsi="Calibri" w:cs="Calibri"/>
          <w:noProof/>
          <w:szCs w:val="24"/>
        </w:rPr>
      </w:pPr>
      <w:r w:rsidRPr="0040026F">
        <w:rPr>
          <w:rFonts w:ascii="Calibri" w:hAnsi="Calibri" w:cs="Calibri"/>
          <w:noProof/>
          <w:szCs w:val="24"/>
        </w:rPr>
        <w:t xml:space="preserve">Hägg, G. M., Luttmann, A., &amp; Jäger, M. (2000). Methodologies for evaluating electromyographic field data in ergonomics. </w:t>
      </w:r>
      <w:r w:rsidRPr="0040026F">
        <w:rPr>
          <w:rFonts w:ascii="Calibri" w:hAnsi="Calibri" w:cs="Calibri"/>
          <w:i/>
          <w:iCs/>
          <w:noProof/>
          <w:szCs w:val="24"/>
        </w:rPr>
        <w:t>Journal of Electromyography and Kinesiology</w:t>
      </w:r>
      <w:r w:rsidRPr="0040026F">
        <w:rPr>
          <w:rFonts w:ascii="Calibri" w:hAnsi="Calibri" w:cs="Calibri"/>
          <w:noProof/>
          <w:szCs w:val="24"/>
        </w:rPr>
        <w:t xml:space="preserve">, </w:t>
      </w:r>
      <w:r w:rsidRPr="0040026F">
        <w:rPr>
          <w:rFonts w:ascii="Calibri" w:hAnsi="Calibri" w:cs="Calibri"/>
          <w:i/>
          <w:iCs/>
          <w:noProof/>
          <w:szCs w:val="24"/>
        </w:rPr>
        <w:t>10</w:t>
      </w:r>
      <w:r w:rsidRPr="0040026F">
        <w:rPr>
          <w:rFonts w:ascii="Calibri" w:hAnsi="Calibri" w:cs="Calibri"/>
          <w:noProof/>
          <w:szCs w:val="24"/>
        </w:rPr>
        <w:t>(5), 301–312. https://doi.org/10.1016/S1050-6411(00)00022-5</w:t>
      </w:r>
    </w:p>
    <w:p w14:paraId="70D13471" w14:textId="77777777" w:rsidR="0040026F" w:rsidRPr="0040026F" w:rsidRDefault="0040026F" w:rsidP="0040026F">
      <w:pPr>
        <w:widowControl w:val="0"/>
        <w:autoSpaceDE w:val="0"/>
        <w:autoSpaceDN w:val="0"/>
        <w:adjustRightInd w:val="0"/>
        <w:spacing w:line="480" w:lineRule="auto"/>
        <w:ind w:left="480" w:hanging="480"/>
        <w:rPr>
          <w:rFonts w:ascii="Calibri" w:hAnsi="Calibri" w:cs="Calibri"/>
          <w:noProof/>
          <w:szCs w:val="24"/>
        </w:rPr>
      </w:pPr>
      <w:r w:rsidRPr="0040026F">
        <w:rPr>
          <w:rFonts w:ascii="Calibri" w:hAnsi="Calibri" w:cs="Calibri"/>
          <w:noProof/>
          <w:szCs w:val="24"/>
        </w:rPr>
        <w:t xml:space="preserve">Haskel, W. L., Lee, I.-M., Pate, R. R., Powell, K. E., Blair, S. N., Franklin, B. A., Macera, C. A., Heath, G. W., Thompson, P. D., &amp; Bauman, A. (2007). Physical Activity and Public Health. </w:t>
      </w:r>
      <w:r w:rsidRPr="0040026F">
        <w:rPr>
          <w:rFonts w:ascii="Calibri" w:hAnsi="Calibri" w:cs="Calibri"/>
          <w:i/>
          <w:iCs/>
          <w:noProof/>
          <w:szCs w:val="24"/>
        </w:rPr>
        <w:t>Medicine &amp; Science in Sports &amp; Exercise</w:t>
      </w:r>
      <w:r w:rsidRPr="0040026F">
        <w:rPr>
          <w:rFonts w:ascii="Calibri" w:hAnsi="Calibri" w:cs="Calibri"/>
          <w:noProof/>
          <w:szCs w:val="24"/>
        </w:rPr>
        <w:t xml:space="preserve">, </w:t>
      </w:r>
      <w:r w:rsidRPr="0040026F">
        <w:rPr>
          <w:rFonts w:ascii="Calibri" w:hAnsi="Calibri" w:cs="Calibri"/>
          <w:i/>
          <w:iCs/>
          <w:noProof/>
          <w:szCs w:val="24"/>
        </w:rPr>
        <w:t>39</w:t>
      </w:r>
      <w:r w:rsidRPr="0040026F">
        <w:rPr>
          <w:rFonts w:ascii="Calibri" w:hAnsi="Calibri" w:cs="Calibri"/>
          <w:noProof/>
          <w:szCs w:val="24"/>
        </w:rPr>
        <w:t>(8), 1423–1434. https://doi.org/10.1249/mss.0b013e3180616b27</w:t>
      </w:r>
    </w:p>
    <w:p w14:paraId="24D5D787" w14:textId="77777777" w:rsidR="0040026F" w:rsidRPr="0040026F" w:rsidRDefault="0040026F" w:rsidP="0040026F">
      <w:pPr>
        <w:widowControl w:val="0"/>
        <w:autoSpaceDE w:val="0"/>
        <w:autoSpaceDN w:val="0"/>
        <w:adjustRightInd w:val="0"/>
        <w:spacing w:line="480" w:lineRule="auto"/>
        <w:ind w:left="480" w:hanging="480"/>
        <w:rPr>
          <w:rFonts w:ascii="Calibri" w:hAnsi="Calibri" w:cs="Calibri"/>
          <w:noProof/>
          <w:szCs w:val="24"/>
        </w:rPr>
      </w:pPr>
      <w:r w:rsidRPr="0040026F">
        <w:rPr>
          <w:rFonts w:ascii="Calibri" w:hAnsi="Calibri" w:cs="Calibri"/>
          <w:noProof/>
          <w:szCs w:val="24"/>
        </w:rPr>
        <w:t xml:space="preserve">Hiilloskorpi, Fogelholm, Laukkanen, Pasanen, Oja, Mänttäri, &amp; Natri. (1999). Factors Affecting the Relation Between Heart Rate and Energy Expenditure During Exercise. </w:t>
      </w:r>
      <w:r w:rsidRPr="0040026F">
        <w:rPr>
          <w:rFonts w:ascii="Calibri" w:hAnsi="Calibri" w:cs="Calibri"/>
          <w:i/>
          <w:iCs/>
          <w:noProof/>
          <w:szCs w:val="24"/>
        </w:rPr>
        <w:t>International Journal of Sports Medicine</w:t>
      </w:r>
      <w:r w:rsidRPr="0040026F">
        <w:rPr>
          <w:rFonts w:ascii="Calibri" w:hAnsi="Calibri" w:cs="Calibri"/>
          <w:noProof/>
          <w:szCs w:val="24"/>
        </w:rPr>
        <w:t xml:space="preserve">, </w:t>
      </w:r>
      <w:r w:rsidRPr="0040026F">
        <w:rPr>
          <w:rFonts w:ascii="Calibri" w:hAnsi="Calibri" w:cs="Calibri"/>
          <w:i/>
          <w:iCs/>
          <w:noProof/>
          <w:szCs w:val="24"/>
        </w:rPr>
        <w:t>20</w:t>
      </w:r>
      <w:r w:rsidRPr="0040026F">
        <w:rPr>
          <w:rFonts w:ascii="Calibri" w:hAnsi="Calibri" w:cs="Calibri"/>
          <w:noProof/>
          <w:szCs w:val="24"/>
        </w:rPr>
        <w:t>(7), 438–443. https://doi.org/10.1055/s-1999-8829</w:t>
      </w:r>
    </w:p>
    <w:p w14:paraId="3ABA0EEA" w14:textId="77777777" w:rsidR="0040026F" w:rsidRPr="0040026F" w:rsidRDefault="0040026F" w:rsidP="0040026F">
      <w:pPr>
        <w:widowControl w:val="0"/>
        <w:autoSpaceDE w:val="0"/>
        <w:autoSpaceDN w:val="0"/>
        <w:adjustRightInd w:val="0"/>
        <w:spacing w:line="480" w:lineRule="auto"/>
        <w:ind w:left="480" w:hanging="480"/>
        <w:rPr>
          <w:rFonts w:ascii="Calibri" w:hAnsi="Calibri" w:cs="Calibri"/>
          <w:noProof/>
          <w:szCs w:val="24"/>
        </w:rPr>
      </w:pPr>
      <w:r w:rsidRPr="0040026F">
        <w:rPr>
          <w:rFonts w:ascii="Calibri" w:hAnsi="Calibri" w:cs="Calibri"/>
          <w:noProof/>
          <w:szCs w:val="24"/>
        </w:rPr>
        <w:t xml:space="preserve">Huang, D.-H., &amp; Chiou, W.-K. (2013). Validation of a facial pictorial rating of perceived exertion scale for evaluating physical tasks. </w:t>
      </w:r>
      <w:r w:rsidRPr="0040026F">
        <w:rPr>
          <w:rFonts w:ascii="Calibri" w:hAnsi="Calibri" w:cs="Calibri"/>
          <w:i/>
          <w:iCs/>
          <w:noProof/>
          <w:szCs w:val="24"/>
        </w:rPr>
        <w:t>Journal of Industrial and Production Engineering</w:t>
      </w:r>
      <w:r w:rsidRPr="0040026F">
        <w:rPr>
          <w:rFonts w:ascii="Calibri" w:hAnsi="Calibri" w:cs="Calibri"/>
          <w:noProof/>
          <w:szCs w:val="24"/>
        </w:rPr>
        <w:t xml:space="preserve">, </w:t>
      </w:r>
      <w:r w:rsidRPr="0040026F">
        <w:rPr>
          <w:rFonts w:ascii="Calibri" w:hAnsi="Calibri" w:cs="Calibri"/>
          <w:i/>
          <w:iCs/>
          <w:noProof/>
          <w:szCs w:val="24"/>
        </w:rPr>
        <w:t>30</w:t>
      </w:r>
      <w:r w:rsidRPr="0040026F">
        <w:rPr>
          <w:rFonts w:ascii="Calibri" w:hAnsi="Calibri" w:cs="Calibri"/>
          <w:noProof/>
          <w:szCs w:val="24"/>
        </w:rPr>
        <w:t>(2), 125–131. https://doi.org/10.1080/21681015.2013.788079</w:t>
      </w:r>
    </w:p>
    <w:p w14:paraId="0EDAFBAE" w14:textId="77777777" w:rsidR="0040026F" w:rsidRPr="0040026F" w:rsidRDefault="0040026F" w:rsidP="0040026F">
      <w:pPr>
        <w:widowControl w:val="0"/>
        <w:autoSpaceDE w:val="0"/>
        <w:autoSpaceDN w:val="0"/>
        <w:adjustRightInd w:val="0"/>
        <w:spacing w:line="480" w:lineRule="auto"/>
        <w:ind w:left="480" w:hanging="480"/>
        <w:rPr>
          <w:rFonts w:ascii="Calibri" w:hAnsi="Calibri" w:cs="Calibri"/>
          <w:noProof/>
          <w:szCs w:val="24"/>
        </w:rPr>
      </w:pPr>
      <w:r w:rsidRPr="0040026F">
        <w:rPr>
          <w:rFonts w:ascii="Calibri" w:hAnsi="Calibri" w:cs="Calibri"/>
          <w:noProof/>
          <w:szCs w:val="24"/>
        </w:rPr>
        <w:t xml:space="preserve">Hummel, A., Läubli, T., Pozzo, M., Schenk, P., Spillmann, S., &amp; Klipstein, A. (2005). Relationship between perceived exertion and mean power frequency of the EMG signal from the upper trapezius muscle during isometric shoulder elevation. </w:t>
      </w:r>
      <w:r w:rsidRPr="0040026F">
        <w:rPr>
          <w:rFonts w:ascii="Calibri" w:hAnsi="Calibri" w:cs="Calibri"/>
          <w:i/>
          <w:iCs/>
          <w:noProof/>
          <w:szCs w:val="24"/>
        </w:rPr>
        <w:t>European Journal of Applied Physiology</w:t>
      </w:r>
      <w:r w:rsidRPr="0040026F">
        <w:rPr>
          <w:rFonts w:ascii="Calibri" w:hAnsi="Calibri" w:cs="Calibri"/>
          <w:noProof/>
          <w:szCs w:val="24"/>
        </w:rPr>
        <w:t xml:space="preserve">, </w:t>
      </w:r>
      <w:r w:rsidRPr="0040026F">
        <w:rPr>
          <w:rFonts w:ascii="Calibri" w:hAnsi="Calibri" w:cs="Calibri"/>
          <w:i/>
          <w:iCs/>
          <w:noProof/>
          <w:szCs w:val="24"/>
        </w:rPr>
        <w:t>95</w:t>
      </w:r>
      <w:r w:rsidRPr="0040026F">
        <w:rPr>
          <w:rFonts w:ascii="Calibri" w:hAnsi="Calibri" w:cs="Calibri"/>
          <w:noProof/>
          <w:szCs w:val="24"/>
        </w:rPr>
        <w:t>(4), 321–326. https://doi.org/10.1007/s00421-005-0014-7</w:t>
      </w:r>
    </w:p>
    <w:p w14:paraId="01F5FF6E" w14:textId="77777777" w:rsidR="0040026F" w:rsidRPr="0040026F" w:rsidRDefault="0040026F" w:rsidP="0040026F">
      <w:pPr>
        <w:widowControl w:val="0"/>
        <w:autoSpaceDE w:val="0"/>
        <w:autoSpaceDN w:val="0"/>
        <w:adjustRightInd w:val="0"/>
        <w:spacing w:line="480" w:lineRule="auto"/>
        <w:ind w:left="480" w:hanging="480"/>
        <w:rPr>
          <w:rFonts w:ascii="Calibri" w:hAnsi="Calibri" w:cs="Calibri"/>
          <w:noProof/>
          <w:szCs w:val="24"/>
        </w:rPr>
      </w:pPr>
      <w:r w:rsidRPr="0040026F">
        <w:rPr>
          <w:rFonts w:ascii="Calibri" w:hAnsi="Calibri" w:cs="Calibri"/>
          <w:noProof/>
          <w:szCs w:val="24"/>
        </w:rPr>
        <w:t xml:space="preserve">Jebelli, H., &amp; Lee, S. (2019). Feasibility of Wearable Electromyography (EMG) to Assess Construction Workers’ Muscle Fatigue. In </w:t>
      </w:r>
      <w:r w:rsidRPr="0040026F">
        <w:rPr>
          <w:rFonts w:ascii="Calibri" w:hAnsi="Calibri" w:cs="Calibri"/>
          <w:i/>
          <w:iCs/>
          <w:noProof/>
          <w:szCs w:val="24"/>
        </w:rPr>
        <w:t>Advances in Informatics and Computing in Civil and Construction Engineering</w:t>
      </w:r>
      <w:r w:rsidRPr="0040026F">
        <w:rPr>
          <w:rFonts w:ascii="Calibri" w:hAnsi="Calibri" w:cs="Calibri"/>
          <w:noProof/>
          <w:szCs w:val="24"/>
        </w:rPr>
        <w:t xml:space="preserve"> (pp. 181–187). Springer International Publishing. https://doi.org/10.1007/978-3-030-00220-6_22</w:t>
      </w:r>
    </w:p>
    <w:p w14:paraId="5554E1CC" w14:textId="77777777" w:rsidR="0040026F" w:rsidRPr="0040026F" w:rsidRDefault="0040026F" w:rsidP="0040026F">
      <w:pPr>
        <w:widowControl w:val="0"/>
        <w:autoSpaceDE w:val="0"/>
        <w:autoSpaceDN w:val="0"/>
        <w:adjustRightInd w:val="0"/>
        <w:spacing w:line="480" w:lineRule="auto"/>
        <w:ind w:left="480" w:hanging="480"/>
        <w:rPr>
          <w:rFonts w:ascii="Calibri" w:hAnsi="Calibri" w:cs="Calibri"/>
          <w:noProof/>
          <w:szCs w:val="24"/>
        </w:rPr>
      </w:pPr>
      <w:r w:rsidRPr="0040026F">
        <w:rPr>
          <w:rFonts w:ascii="Calibri" w:hAnsi="Calibri" w:cs="Calibri"/>
          <w:noProof/>
          <w:szCs w:val="24"/>
        </w:rPr>
        <w:t xml:space="preserve">Kankaanpaa, M., Taimela, S., Webber, C. L., Airaksinen, O., &amp; Hanninen, O. (1997). Lumbar paraspinal muscle fatigability in repetitive isoinertial loading: EMG spectral indices, Borg scale and endurance time. </w:t>
      </w:r>
      <w:r w:rsidRPr="0040026F">
        <w:rPr>
          <w:rFonts w:ascii="Calibri" w:hAnsi="Calibri" w:cs="Calibri"/>
          <w:i/>
          <w:iCs/>
          <w:noProof/>
          <w:szCs w:val="24"/>
        </w:rPr>
        <w:t>European Journal of Applied Physiology</w:t>
      </w:r>
      <w:r w:rsidRPr="0040026F">
        <w:rPr>
          <w:rFonts w:ascii="Calibri" w:hAnsi="Calibri" w:cs="Calibri"/>
          <w:noProof/>
          <w:szCs w:val="24"/>
        </w:rPr>
        <w:t xml:space="preserve">, </w:t>
      </w:r>
      <w:r w:rsidRPr="0040026F">
        <w:rPr>
          <w:rFonts w:ascii="Calibri" w:hAnsi="Calibri" w:cs="Calibri"/>
          <w:i/>
          <w:iCs/>
          <w:noProof/>
          <w:szCs w:val="24"/>
        </w:rPr>
        <w:t>76</w:t>
      </w:r>
      <w:r w:rsidRPr="0040026F">
        <w:rPr>
          <w:rFonts w:ascii="Calibri" w:hAnsi="Calibri" w:cs="Calibri"/>
          <w:noProof/>
          <w:szCs w:val="24"/>
        </w:rPr>
        <w:t>(3), 236–242. https://doi.org/10.1007/s004210050242</w:t>
      </w:r>
    </w:p>
    <w:p w14:paraId="346729DA" w14:textId="77777777" w:rsidR="0040026F" w:rsidRPr="0040026F" w:rsidRDefault="0040026F" w:rsidP="0040026F">
      <w:pPr>
        <w:widowControl w:val="0"/>
        <w:autoSpaceDE w:val="0"/>
        <w:autoSpaceDN w:val="0"/>
        <w:adjustRightInd w:val="0"/>
        <w:spacing w:line="480" w:lineRule="auto"/>
        <w:ind w:left="480" w:hanging="480"/>
        <w:rPr>
          <w:rFonts w:ascii="Calibri" w:hAnsi="Calibri" w:cs="Calibri"/>
          <w:noProof/>
          <w:szCs w:val="24"/>
        </w:rPr>
      </w:pPr>
      <w:r w:rsidRPr="0040026F">
        <w:rPr>
          <w:rFonts w:ascii="Calibri" w:hAnsi="Calibri" w:cs="Calibri"/>
          <w:noProof/>
          <w:szCs w:val="24"/>
        </w:rPr>
        <w:t xml:space="preserve">Keytel, L. R., Goedecke, J. H., Noakes, T. D., Hiiloskorpi, H., Laukkanen, R., van der Merwe, L., &amp; Lambert, E. V. (2005). Prediction of energy expenditure from heart rate monitoring during submaximal exercise. </w:t>
      </w:r>
      <w:r w:rsidRPr="0040026F">
        <w:rPr>
          <w:rFonts w:ascii="Calibri" w:hAnsi="Calibri" w:cs="Calibri"/>
          <w:i/>
          <w:iCs/>
          <w:noProof/>
          <w:szCs w:val="24"/>
        </w:rPr>
        <w:t>Journal of Sports Sciences</w:t>
      </w:r>
      <w:r w:rsidRPr="0040026F">
        <w:rPr>
          <w:rFonts w:ascii="Calibri" w:hAnsi="Calibri" w:cs="Calibri"/>
          <w:noProof/>
          <w:szCs w:val="24"/>
        </w:rPr>
        <w:t>. https://doi.org/10.1080/02640410470001730089</w:t>
      </w:r>
    </w:p>
    <w:p w14:paraId="74BD5966" w14:textId="77777777" w:rsidR="0040026F" w:rsidRPr="0040026F" w:rsidRDefault="0040026F" w:rsidP="0040026F">
      <w:pPr>
        <w:widowControl w:val="0"/>
        <w:autoSpaceDE w:val="0"/>
        <w:autoSpaceDN w:val="0"/>
        <w:adjustRightInd w:val="0"/>
        <w:spacing w:line="480" w:lineRule="auto"/>
        <w:ind w:left="480" w:hanging="480"/>
        <w:rPr>
          <w:rFonts w:ascii="Calibri" w:hAnsi="Calibri" w:cs="Calibri"/>
          <w:noProof/>
          <w:szCs w:val="24"/>
        </w:rPr>
      </w:pPr>
      <w:r w:rsidRPr="0040026F">
        <w:rPr>
          <w:rFonts w:ascii="Calibri" w:hAnsi="Calibri" w:cs="Calibri"/>
          <w:noProof/>
          <w:szCs w:val="24"/>
        </w:rPr>
        <w:t xml:space="preserve">Kim, J. H., Aulck, L., Thamsuwan, O., Bartha, M. C., &amp; Johnson, P. W. (2014). The effect of key size of touch screen virtual keyboards on productivity, usability, and typing biomechanics. </w:t>
      </w:r>
      <w:r w:rsidRPr="0040026F">
        <w:rPr>
          <w:rFonts w:ascii="Calibri" w:hAnsi="Calibri" w:cs="Calibri"/>
          <w:i/>
          <w:iCs/>
          <w:noProof/>
          <w:szCs w:val="24"/>
        </w:rPr>
        <w:t>Human Factors</w:t>
      </w:r>
      <w:r w:rsidRPr="0040026F">
        <w:rPr>
          <w:rFonts w:ascii="Calibri" w:hAnsi="Calibri" w:cs="Calibri"/>
          <w:noProof/>
          <w:szCs w:val="24"/>
        </w:rPr>
        <w:t xml:space="preserve">, </w:t>
      </w:r>
      <w:r w:rsidRPr="0040026F">
        <w:rPr>
          <w:rFonts w:ascii="Calibri" w:hAnsi="Calibri" w:cs="Calibri"/>
          <w:i/>
          <w:iCs/>
          <w:noProof/>
          <w:szCs w:val="24"/>
        </w:rPr>
        <w:t>56</w:t>
      </w:r>
      <w:r w:rsidRPr="0040026F">
        <w:rPr>
          <w:rFonts w:ascii="Calibri" w:hAnsi="Calibri" w:cs="Calibri"/>
          <w:noProof/>
          <w:szCs w:val="24"/>
        </w:rPr>
        <w:t>(7), 1235–1248. https://doi.org/10.1177/0018720814531784</w:t>
      </w:r>
    </w:p>
    <w:p w14:paraId="1F1B89A7" w14:textId="77777777" w:rsidR="0040026F" w:rsidRPr="0040026F" w:rsidRDefault="0040026F" w:rsidP="0040026F">
      <w:pPr>
        <w:widowControl w:val="0"/>
        <w:autoSpaceDE w:val="0"/>
        <w:autoSpaceDN w:val="0"/>
        <w:adjustRightInd w:val="0"/>
        <w:spacing w:line="480" w:lineRule="auto"/>
        <w:ind w:left="480" w:hanging="480"/>
        <w:rPr>
          <w:rFonts w:ascii="Calibri" w:hAnsi="Calibri" w:cs="Calibri"/>
          <w:noProof/>
          <w:szCs w:val="24"/>
        </w:rPr>
      </w:pPr>
      <w:r w:rsidRPr="0040026F">
        <w:rPr>
          <w:rFonts w:ascii="Calibri" w:hAnsi="Calibri" w:cs="Calibri"/>
          <w:noProof/>
          <w:szCs w:val="24"/>
        </w:rPr>
        <w:t xml:space="preserve">Kim, J. H., Aulck, L., Thamsuwan, O., Bartha, M. C., &amp; Johnson, P. W. (2013). The effects of virtual keyboard key sizes on typing productivity and physical exposures. </w:t>
      </w:r>
      <w:r w:rsidRPr="0040026F">
        <w:rPr>
          <w:rFonts w:ascii="Calibri" w:hAnsi="Calibri" w:cs="Calibri"/>
          <w:i/>
          <w:iCs/>
          <w:noProof/>
          <w:szCs w:val="24"/>
        </w:rPr>
        <w:t>Proceedings of the Human Factors and Ergonomics Society</w:t>
      </w:r>
      <w:r w:rsidRPr="0040026F">
        <w:rPr>
          <w:rFonts w:ascii="Calibri" w:hAnsi="Calibri" w:cs="Calibri"/>
          <w:noProof/>
          <w:szCs w:val="24"/>
        </w:rPr>
        <w:t>, 887–891. https://doi.org/10.1177/1541931213571193</w:t>
      </w:r>
    </w:p>
    <w:p w14:paraId="7E7C9F36" w14:textId="77777777" w:rsidR="0040026F" w:rsidRPr="0040026F" w:rsidRDefault="0040026F" w:rsidP="0040026F">
      <w:pPr>
        <w:widowControl w:val="0"/>
        <w:autoSpaceDE w:val="0"/>
        <w:autoSpaceDN w:val="0"/>
        <w:adjustRightInd w:val="0"/>
        <w:spacing w:line="480" w:lineRule="auto"/>
        <w:ind w:left="480" w:hanging="480"/>
        <w:rPr>
          <w:rFonts w:ascii="Calibri" w:hAnsi="Calibri" w:cs="Calibri"/>
          <w:noProof/>
          <w:szCs w:val="24"/>
        </w:rPr>
      </w:pPr>
      <w:r w:rsidRPr="0040026F">
        <w:rPr>
          <w:rFonts w:ascii="Calibri" w:hAnsi="Calibri" w:cs="Calibri"/>
          <w:noProof/>
          <w:szCs w:val="24"/>
        </w:rPr>
        <w:t xml:space="preserve">Kuijt-Evers, L. F. M., Bosch, T., Huysmans, M. A., de Looze, M. P., &amp; Vink, P. (2007). Association between objective and subjective measurements of comfort and discomfort in hand tools. </w:t>
      </w:r>
      <w:r w:rsidRPr="0040026F">
        <w:rPr>
          <w:rFonts w:ascii="Calibri" w:hAnsi="Calibri" w:cs="Calibri"/>
          <w:i/>
          <w:iCs/>
          <w:noProof/>
          <w:szCs w:val="24"/>
        </w:rPr>
        <w:t>Applied Ergonomics</w:t>
      </w:r>
      <w:r w:rsidRPr="0040026F">
        <w:rPr>
          <w:rFonts w:ascii="Calibri" w:hAnsi="Calibri" w:cs="Calibri"/>
          <w:noProof/>
          <w:szCs w:val="24"/>
        </w:rPr>
        <w:t xml:space="preserve">, </w:t>
      </w:r>
      <w:r w:rsidRPr="0040026F">
        <w:rPr>
          <w:rFonts w:ascii="Calibri" w:hAnsi="Calibri" w:cs="Calibri"/>
          <w:i/>
          <w:iCs/>
          <w:noProof/>
          <w:szCs w:val="24"/>
        </w:rPr>
        <w:t>38</w:t>
      </w:r>
      <w:r w:rsidRPr="0040026F">
        <w:rPr>
          <w:rFonts w:ascii="Calibri" w:hAnsi="Calibri" w:cs="Calibri"/>
          <w:noProof/>
          <w:szCs w:val="24"/>
        </w:rPr>
        <w:t>(5), 643–654. https://doi.org/10.1016/j.apergo.2006.05.004</w:t>
      </w:r>
    </w:p>
    <w:p w14:paraId="0DF4C8C4" w14:textId="77777777" w:rsidR="0040026F" w:rsidRPr="0040026F" w:rsidRDefault="0040026F" w:rsidP="0040026F">
      <w:pPr>
        <w:widowControl w:val="0"/>
        <w:autoSpaceDE w:val="0"/>
        <w:autoSpaceDN w:val="0"/>
        <w:adjustRightInd w:val="0"/>
        <w:spacing w:line="480" w:lineRule="auto"/>
        <w:ind w:left="480" w:hanging="480"/>
        <w:rPr>
          <w:rFonts w:ascii="Calibri" w:hAnsi="Calibri" w:cs="Calibri"/>
          <w:noProof/>
          <w:szCs w:val="24"/>
        </w:rPr>
      </w:pPr>
      <w:r w:rsidRPr="0040026F">
        <w:rPr>
          <w:rFonts w:ascii="Calibri" w:hAnsi="Calibri" w:cs="Calibri"/>
          <w:noProof/>
          <w:szCs w:val="24"/>
        </w:rPr>
        <w:t xml:space="preserve">Kung, S. M., Fink, P. W., Legg, S. J., Ali, A., &amp; Shultz, S. P. (2020). Age-Related Differences in Perceived Exertion While Walking and Running Near the Preferred Transition Speed. </w:t>
      </w:r>
      <w:r w:rsidRPr="0040026F">
        <w:rPr>
          <w:rFonts w:ascii="Calibri" w:hAnsi="Calibri" w:cs="Calibri"/>
          <w:i/>
          <w:iCs/>
          <w:noProof/>
          <w:szCs w:val="24"/>
        </w:rPr>
        <w:t>Pediatric Exercise Science</w:t>
      </w:r>
      <w:r w:rsidRPr="0040026F">
        <w:rPr>
          <w:rFonts w:ascii="Calibri" w:hAnsi="Calibri" w:cs="Calibri"/>
          <w:noProof/>
          <w:szCs w:val="24"/>
        </w:rPr>
        <w:t xml:space="preserve">, </w:t>
      </w:r>
      <w:r w:rsidRPr="0040026F">
        <w:rPr>
          <w:rFonts w:ascii="Calibri" w:hAnsi="Calibri" w:cs="Calibri"/>
          <w:i/>
          <w:iCs/>
          <w:noProof/>
          <w:szCs w:val="24"/>
        </w:rPr>
        <w:t>32</w:t>
      </w:r>
      <w:r w:rsidRPr="0040026F">
        <w:rPr>
          <w:rFonts w:ascii="Calibri" w:hAnsi="Calibri" w:cs="Calibri"/>
          <w:noProof/>
          <w:szCs w:val="24"/>
        </w:rPr>
        <w:t>(4), 227–232. https://doi.org/10.1123/pes.2019-0233</w:t>
      </w:r>
    </w:p>
    <w:p w14:paraId="02C6BB48" w14:textId="77777777" w:rsidR="0040026F" w:rsidRPr="0040026F" w:rsidRDefault="0040026F" w:rsidP="0040026F">
      <w:pPr>
        <w:widowControl w:val="0"/>
        <w:autoSpaceDE w:val="0"/>
        <w:autoSpaceDN w:val="0"/>
        <w:adjustRightInd w:val="0"/>
        <w:spacing w:line="480" w:lineRule="auto"/>
        <w:ind w:left="480" w:hanging="480"/>
        <w:rPr>
          <w:rFonts w:ascii="Calibri" w:hAnsi="Calibri" w:cs="Calibri"/>
          <w:noProof/>
          <w:szCs w:val="24"/>
        </w:rPr>
      </w:pPr>
      <w:r w:rsidRPr="0040026F">
        <w:rPr>
          <w:rFonts w:ascii="Calibri" w:hAnsi="Calibri" w:cs="Calibri"/>
          <w:noProof/>
          <w:szCs w:val="24"/>
        </w:rPr>
        <w:t xml:space="preserve">Lea, J. W. D., O’Driscoll, J. M., Hulbert, S., Scales, J., &amp; Wiles, J. D. (2022). Convergent Validity of Ratings of Perceived Exertion During Resistance Exercise in Healthy Participants: A Systematic Review and Meta-Analysis. </w:t>
      </w:r>
      <w:r w:rsidRPr="0040026F">
        <w:rPr>
          <w:rFonts w:ascii="Calibri" w:hAnsi="Calibri" w:cs="Calibri"/>
          <w:i/>
          <w:iCs/>
          <w:noProof/>
          <w:szCs w:val="24"/>
        </w:rPr>
        <w:t>Sports Medicine - Open</w:t>
      </w:r>
      <w:r w:rsidRPr="0040026F">
        <w:rPr>
          <w:rFonts w:ascii="Calibri" w:hAnsi="Calibri" w:cs="Calibri"/>
          <w:noProof/>
          <w:szCs w:val="24"/>
        </w:rPr>
        <w:t xml:space="preserve">, </w:t>
      </w:r>
      <w:r w:rsidRPr="0040026F">
        <w:rPr>
          <w:rFonts w:ascii="Calibri" w:hAnsi="Calibri" w:cs="Calibri"/>
          <w:i/>
          <w:iCs/>
          <w:noProof/>
          <w:szCs w:val="24"/>
        </w:rPr>
        <w:t>8</w:t>
      </w:r>
      <w:r w:rsidRPr="0040026F">
        <w:rPr>
          <w:rFonts w:ascii="Calibri" w:hAnsi="Calibri" w:cs="Calibri"/>
          <w:noProof/>
          <w:szCs w:val="24"/>
        </w:rPr>
        <w:t>(1), 2. https://doi.org/10.1186/s40798-021-00386-8</w:t>
      </w:r>
    </w:p>
    <w:p w14:paraId="1D0B75DA" w14:textId="77777777" w:rsidR="0040026F" w:rsidRPr="0040026F" w:rsidRDefault="0040026F" w:rsidP="0040026F">
      <w:pPr>
        <w:widowControl w:val="0"/>
        <w:autoSpaceDE w:val="0"/>
        <w:autoSpaceDN w:val="0"/>
        <w:adjustRightInd w:val="0"/>
        <w:spacing w:line="480" w:lineRule="auto"/>
        <w:ind w:left="480" w:hanging="480"/>
        <w:rPr>
          <w:rFonts w:ascii="Calibri" w:hAnsi="Calibri" w:cs="Calibri"/>
          <w:noProof/>
          <w:szCs w:val="24"/>
        </w:rPr>
      </w:pPr>
      <w:r w:rsidRPr="0040026F">
        <w:rPr>
          <w:rFonts w:ascii="Calibri" w:hAnsi="Calibri" w:cs="Calibri"/>
          <w:noProof/>
          <w:szCs w:val="24"/>
        </w:rPr>
        <w:t xml:space="preserve">Leung, R. W., Leung, M.-L., &amp; Chung, P.-K. (2004). Validity and Reliability of a Cantonese-Translated Rating of Perceived Exertion Scale among Hong Kong Adults. </w:t>
      </w:r>
      <w:r w:rsidRPr="0040026F">
        <w:rPr>
          <w:rFonts w:ascii="Calibri" w:hAnsi="Calibri" w:cs="Calibri"/>
          <w:i/>
          <w:iCs/>
          <w:noProof/>
          <w:szCs w:val="24"/>
        </w:rPr>
        <w:t>Perceptual and Motor Skills</w:t>
      </w:r>
      <w:r w:rsidRPr="0040026F">
        <w:rPr>
          <w:rFonts w:ascii="Calibri" w:hAnsi="Calibri" w:cs="Calibri"/>
          <w:noProof/>
          <w:szCs w:val="24"/>
        </w:rPr>
        <w:t xml:space="preserve">, </w:t>
      </w:r>
      <w:r w:rsidRPr="0040026F">
        <w:rPr>
          <w:rFonts w:ascii="Calibri" w:hAnsi="Calibri" w:cs="Calibri"/>
          <w:i/>
          <w:iCs/>
          <w:noProof/>
          <w:szCs w:val="24"/>
        </w:rPr>
        <w:t>98</w:t>
      </w:r>
      <w:r w:rsidRPr="0040026F">
        <w:rPr>
          <w:rFonts w:ascii="Calibri" w:hAnsi="Calibri" w:cs="Calibri"/>
          <w:noProof/>
          <w:szCs w:val="24"/>
        </w:rPr>
        <w:t>(2), 725–735. https://doi.org/10.2466/pms.98.2.725-735</w:t>
      </w:r>
    </w:p>
    <w:p w14:paraId="5BB4E49E" w14:textId="77777777" w:rsidR="0040026F" w:rsidRPr="0040026F" w:rsidRDefault="0040026F" w:rsidP="0040026F">
      <w:pPr>
        <w:widowControl w:val="0"/>
        <w:autoSpaceDE w:val="0"/>
        <w:autoSpaceDN w:val="0"/>
        <w:adjustRightInd w:val="0"/>
        <w:spacing w:line="480" w:lineRule="auto"/>
        <w:ind w:left="480" w:hanging="480"/>
        <w:rPr>
          <w:rFonts w:ascii="Calibri" w:hAnsi="Calibri" w:cs="Calibri"/>
          <w:noProof/>
          <w:szCs w:val="24"/>
        </w:rPr>
      </w:pPr>
      <w:r w:rsidRPr="0040026F">
        <w:rPr>
          <w:rFonts w:ascii="Calibri" w:hAnsi="Calibri" w:cs="Calibri"/>
          <w:noProof/>
          <w:szCs w:val="24"/>
        </w:rPr>
        <w:t xml:space="preserve">Luttmann, A., Jäger, M., &amp; Laurig, W. (2000). Electromyographical indication of muscular fatigue in occupational field studies. </w:t>
      </w:r>
      <w:r w:rsidRPr="0040026F">
        <w:rPr>
          <w:rFonts w:ascii="Calibri" w:hAnsi="Calibri" w:cs="Calibri"/>
          <w:i/>
          <w:iCs/>
          <w:noProof/>
          <w:szCs w:val="24"/>
        </w:rPr>
        <w:t>International Journal of Industrial Ergonomics</w:t>
      </w:r>
      <w:r w:rsidRPr="0040026F">
        <w:rPr>
          <w:rFonts w:ascii="Calibri" w:hAnsi="Calibri" w:cs="Calibri"/>
          <w:noProof/>
          <w:szCs w:val="24"/>
        </w:rPr>
        <w:t xml:space="preserve">, </w:t>
      </w:r>
      <w:r w:rsidRPr="0040026F">
        <w:rPr>
          <w:rFonts w:ascii="Calibri" w:hAnsi="Calibri" w:cs="Calibri"/>
          <w:i/>
          <w:iCs/>
          <w:noProof/>
          <w:szCs w:val="24"/>
        </w:rPr>
        <w:t>25</w:t>
      </w:r>
      <w:r w:rsidRPr="0040026F">
        <w:rPr>
          <w:rFonts w:ascii="Calibri" w:hAnsi="Calibri" w:cs="Calibri"/>
          <w:noProof/>
          <w:szCs w:val="24"/>
        </w:rPr>
        <w:t>(6), 645–660. https://doi.org/10.1016/S0169-8141(99)00053-0</w:t>
      </w:r>
    </w:p>
    <w:p w14:paraId="45B369A0" w14:textId="77777777" w:rsidR="0040026F" w:rsidRPr="0040026F" w:rsidRDefault="0040026F" w:rsidP="0040026F">
      <w:pPr>
        <w:widowControl w:val="0"/>
        <w:autoSpaceDE w:val="0"/>
        <w:autoSpaceDN w:val="0"/>
        <w:adjustRightInd w:val="0"/>
        <w:spacing w:line="480" w:lineRule="auto"/>
        <w:ind w:left="480" w:hanging="480"/>
        <w:rPr>
          <w:rFonts w:ascii="Calibri" w:hAnsi="Calibri" w:cs="Calibri"/>
          <w:noProof/>
          <w:szCs w:val="24"/>
        </w:rPr>
      </w:pPr>
      <w:r w:rsidRPr="0040026F">
        <w:rPr>
          <w:rFonts w:ascii="Calibri" w:hAnsi="Calibri" w:cs="Calibri"/>
          <w:noProof/>
          <w:szCs w:val="24"/>
        </w:rPr>
        <w:t xml:space="preserve">McGorry, R. W., Lin, J.-H., Dempsey, P. G., &amp; Casey, J. S. (2010). Accuracy of the Borg CR10 Scale for Estimating Grip Forces Associated with Hand Tool Tasks. </w:t>
      </w:r>
      <w:r w:rsidRPr="0040026F">
        <w:rPr>
          <w:rFonts w:ascii="Calibri" w:hAnsi="Calibri" w:cs="Calibri"/>
          <w:i/>
          <w:iCs/>
          <w:noProof/>
          <w:szCs w:val="24"/>
        </w:rPr>
        <w:t>Journal of Occupational and Environmental Hygiene</w:t>
      </w:r>
      <w:r w:rsidRPr="0040026F">
        <w:rPr>
          <w:rFonts w:ascii="Calibri" w:hAnsi="Calibri" w:cs="Calibri"/>
          <w:noProof/>
          <w:szCs w:val="24"/>
        </w:rPr>
        <w:t xml:space="preserve">, </w:t>
      </w:r>
      <w:r w:rsidRPr="0040026F">
        <w:rPr>
          <w:rFonts w:ascii="Calibri" w:hAnsi="Calibri" w:cs="Calibri"/>
          <w:i/>
          <w:iCs/>
          <w:noProof/>
          <w:szCs w:val="24"/>
        </w:rPr>
        <w:t>7</w:t>
      </w:r>
      <w:r w:rsidRPr="0040026F">
        <w:rPr>
          <w:rFonts w:ascii="Calibri" w:hAnsi="Calibri" w:cs="Calibri"/>
          <w:noProof/>
          <w:szCs w:val="24"/>
        </w:rPr>
        <w:t>(5), 298–306. https://doi.org/10.1080/15459621003711360</w:t>
      </w:r>
    </w:p>
    <w:p w14:paraId="0EE7EC01" w14:textId="77777777" w:rsidR="0040026F" w:rsidRPr="0040026F" w:rsidRDefault="0040026F" w:rsidP="0040026F">
      <w:pPr>
        <w:widowControl w:val="0"/>
        <w:autoSpaceDE w:val="0"/>
        <w:autoSpaceDN w:val="0"/>
        <w:adjustRightInd w:val="0"/>
        <w:spacing w:line="480" w:lineRule="auto"/>
        <w:ind w:left="480" w:hanging="480"/>
        <w:rPr>
          <w:rFonts w:ascii="Calibri" w:hAnsi="Calibri" w:cs="Calibri"/>
          <w:noProof/>
          <w:szCs w:val="24"/>
        </w:rPr>
      </w:pPr>
      <w:r w:rsidRPr="0040026F">
        <w:rPr>
          <w:rFonts w:ascii="Calibri" w:hAnsi="Calibri" w:cs="Calibri"/>
          <w:noProof/>
          <w:szCs w:val="24"/>
        </w:rPr>
        <w:t xml:space="preserve">Nakanishi, M., Izumi, S., Nagayoshi, S., Kawaguchi, H., Yoshimoto, M., Shiga, T., Ando, T., Nakae, S., Usui, C., Aoyama, T., &amp; Tanaka, S. (2018). Estimating metabolic equivalents for activities in daily life using acceleration and heart rate in wearable devices. </w:t>
      </w:r>
      <w:r w:rsidRPr="0040026F">
        <w:rPr>
          <w:rFonts w:ascii="Calibri" w:hAnsi="Calibri" w:cs="Calibri"/>
          <w:i/>
          <w:iCs/>
          <w:noProof/>
          <w:szCs w:val="24"/>
        </w:rPr>
        <w:t>BioMedical Engineering OnLine</w:t>
      </w:r>
      <w:r w:rsidRPr="0040026F">
        <w:rPr>
          <w:rFonts w:ascii="Calibri" w:hAnsi="Calibri" w:cs="Calibri"/>
          <w:noProof/>
          <w:szCs w:val="24"/>
        </w:rPr>
        <w:t xml:space="preserve">, </w:t>
      </w:r>
      <w:r w:rsidRPr="0040026F">
        <w:rPr>
          <w:rFonts w:ascii="Calibri" w:hAnsi="Calibri" w:cs="Calibri"/>
          <w:i/>
          <w:iCs/>
          <w:noProof/>
          <w:szCs w:val="24"/>
        </w:rPr>
        <w:t>17</w:t>
      </w:r>
      <w:r w:rsidRPr="0040026F">
        <w:rPr>
          <w:rFonts w:ascii="Calibri" w:hAnsi="Calibri" w:cs="Calibri"/>
          <w:noProof/>
          <w:szCs w:val="24"/>
        </w:rPr>
        <w:t>(1), 100. https://doi.org/10.1186/s12938-018-0532-2</w:t>
      </w:r>
    </w:p>
    <w:p w14:paraId="7255A3C6" w14:textId="77777777" w:rsidR="0040026F" w:rsidRPr="0040026F" w:rsidRDefault="0040026F" w:rsidP="0040026F">
      <w:pPr>
        <w:widowControl w:val="0"/>
        <w:autoSpaceDE w:val="0"/>
        <w:autoSpaceDN w:val="0"/>
        <w:adjustRightInd w:val="0"/>
        <w:spacing w:line="480" w:lineRule="auto"/>
        <w:ind w:left="480" w:hanging="480"/>
        <w:rPr>
          <w:rFonts w:ascii="Calibri" w:hAnsi="Calibri" w:cs="Calibri"/>
          <w:noProof/>
          <w:szCs w:val="24"/>
        </w:rPr>
      </w:pPr>
      <w:r w:rsidRPr="0040026F">
        <w:rPr>
          <w:rFonts w:ascii="Calibri" w:hAnsi="Calibri" w:cs="Calibri"/>
          <w:noProof/>
          <w:szCs w:val="24"/>
        </w:rPr>
        <w:t xml:space="preserve">Öberg, T., SANDSJö, L., &amp; KADEFORS, R. (1994). Subjective and objective evaluation of shoulder muscle fatigue. </w:t>
      </w:r>
      <w:r w:rsidRPr="0040026F">
        <w:rPr>
          <w:rFonts w:ascii="Calibri" w:hAnsi="Calibri" w:cs="Calibri"/>
          <w:i/>
          <w:iCs/>
          <w:noProof/>
          <w:szCs w:val="24"/>
        </w:rPr>
        <w:t>Ergonomics</w:t>
      </w:r>
      <w:r w:rsidRPr="0040026F">
        <w:rPr>
          <w:rFonts w:ascii="Calibri" w:hAnsi="Calibri" w:cs="Calibri"/>
          <w:noProof/>
          <w:szCs w:val="24"/>
        </w:rPr>
        <w:t xml:space="preserve">, </w:t>
      </w:r>
      <w:r w:rsidRPr="0040026F">
        <w:rPr>
          <w:rFonts w:ascii="Calibri" w:hAnsi="Calibri" w:cs="Calibri"/>
          <w:i/>
          <w:iCs/>
          <w:noProof/>
          <w:szCs w:val="24"/>
        </w:rPr>
        <w:t>37</w:t>
      </w:r>
      <w:r w:rsidRPr="0040026F">
        <w:rPr>
          <w:rFonts w:ascii="Calibri" w:hAnsi="Calibri" w:cs="Calibri"/>
          <w:noProof/>
          <w:szCs w:val="24"/>
        </w:rPr>
        <w:t>(8), 1323–1333. https://doi.org/10.1080/00140139408964911</w:t>
      </w:r>
    </w:p>
    <w:p w14:paraId="5A78D2B9" w14:textId="77777777" w:rsidR="0040026F" w:rsidRPr="0040026F" w:rsidRDefault="0040026F" w:rsidP="0040026F">
      <w:pPr>
        <w:widowControl w:val="0"/>
        <w:autoSpaceDE w:val="0"/>
        <w:autoSpaceDN w:val="0"/>
        <w:adjustRightInd w:val="0"/>
        <w:spacing w:line="480" w:lineRule="auto"/>
        <w:ind w:left="480" w:hanging="480"/>
        <w:rPr>
          <w:rFonts w:ascii="Calibri" w:hAnsi="Calibri" w:cs="Calibri"/>
          <w:noProof/>
          <w:szCs w:val="24"/>
        </w:rPr>
      </w:pPr>
      <w:r w:rsidRPr="0040026F">
        <w:rPr>
          <w:rFonts w:ascii="Calibri" w:hAnsi="Calibri" w:cs="Calibri"/>
          <w:noProof/>
          <w:szCs w:val="24"/>
        </w:rPr>
        <w:t xml:space="preserve">Østensvik, T., Nilsen, P., &amp; Veiersted, K. B. (2008). Muscle Activity Patterns in the Neck and Upper Extremities Among Machine Operators in Different Forest Vehicles. </w:t>
      </w:r>
      <w:r w:rsidRPr="0040026F">
        <w:rPr>
          <w:rFonts w:ascii="Calibri" w:hAnsi="Calibri" w:cs="Calibri"/>
          <w:i/>
          <w:iCs/>
          <w:noProof/>
          <w:szCs w:val="24"/>
        </w:rPr>
        <w:t>International Journal of Forest Engineering</w:t>
      </w:r>
      <w:r w:rsidRPr="0040026F">
        <w:rPr>
          <w:rFonts w:ascii="Calibri" w:hAnsi="Calibri" w:cs="Calibri"/>
          <w:noProof/>
          <w:szCs w:val="24"/>
        </w:rPr>
        <w:t xml:space="preserve">, </w:t>
      </w:r>
      <w:r w:rsidRPr="0040026F">
        <w:rPr>
          <w:rFonts w:ascii="Calibri" w:hAnsi="Calibri" w:cs="Calibri"/>
          <w:i/>
          <w:iCs/>
          <w:noProof/>
          <w:szCs w:val="24"/>
        </w:rPr>
        <w:t>19</w:t>
      </w:r>
      <w:r w:rsidRPr="0040026F">
        <w:rPr>
          <w:rFonts w:ascii="Calibri" w:hAnsi="Calibri" w:cs="Calibri"/>
          <w:noProof/>
          <w:szCs w:val="24"/>
        </w:rPr>
        <w:t>(2), 11–20. https://doi.org/10.1080/14942119.2008.10702563</w:t>
      </w:r>
    </w:p>
    <w:p w14:paraId="6838DD58" w14:textId="77777777" w:rsidR="0040026F" w:rsidRPr="0040026F" w:rsidRDefault="0040026F" w:rsidP="0040026F">
      <w:pPr>
        <w:widowControl w:val="0"/>
        <w:autoSpaceDE w:val="0"/>
        <w:autoSpaceDN w:val="0"/>
        <w:adjustRightInd w:val="0"/>
        <w:spacing w:line="480" w:lineRule="auto"/>
        <w:ind w:left="480" w:hanging="480"/>
        <w:rPr>
          <w:rFonts w:ascii="Calibri" w:hAnsi="Calibri" w:cs="Calibri"/>
          <w:noProof/>
          <w:szCs w:val="24"/>
        </w:rPr>
      </w:pPr>
      <w:r w:rsidRPr="0040026F">
        <w:rPr>
          <w:rFonts w:ascii="Calibri" w:hAnsi="Calibri" w:cs="Calibri"/>
          <w:noProof/>
          <w:szCs w:val="24"/>
        </w:rPr>
        <w:t xml:space="preserve">Sahu, S., Sett, M., &amp; Kjellstrom, T. (2013). Heat Exposure, Cardiovascular Stress and Work Productivity in Rice Harvesters in India: Implications for a Climate Change Future. </w:t>
      </w:r>
      <w:r w:rsidRPr="0040026F">
        <w:rPr>
          <w:rFonts w:ascii="Calibri" w:hAnsi="Calibri" w:cs="Calibri"/>
          <w:i/>
          <w:iCs/>
          <w:noProof/>
          <w:szCs w:val="24"/>
        </w:rPr>
        <w:t>Industrial Health</w:t>
      </w:r>
      <w:r w:rsidRPr="0040026F">
        <w:rPr>
          <w:rFonts w:ascii="Calibri" w:hAnsi="Calibri" w:cs="Calibri"/>
          <w:noProof/>
          <w:szCs w:val="24"/>
        </w:rPr>
        <w:t xml:space="preserve">, </w:t>
      </w:r>
      <w:r w:rsidRPr="0040026F">
        <w:rPr>
          <w:rFonts w:ascii="Calibri" w:hAnsi="Calibri" w:cs="Calibri"/>
          <w:i/>
          <w:iCs/>
          <w:noProof/>
          <w:szCs w:val="24"/>
        </w:rPr>
        <w:t>51</w:t>
      </w:r>
      <w:r w:rsidRPr="0040026F">
        <w:rPr>
          <w:rFonts w:ascii="Calibri" w:hAnsi="Calibri" w:cs="Calibri"/>
          <w:noProof/>
          <w:szCs w:val="24"/>
        </w:rPr>
        <w:t>(4), 424–431. https://doi.org/10.2486/indhealth.2013-0006</w:t>
      </w:r>
    </w:p>
    <w:p w14:paraId="68906683" w14:textId="77777777" w:rsidR="0040026F" w:rsidRPr="0040026F" w:rsidRDefault="0040026F" w:rsidP="0040026F">
      <w:pPr>
        <w:widowControl w:val="0"/>
        <w:autoSpaceDE w:val="0"/>
        <w:autoSpaceDN w:val="0"/>
        <w:adjustRightInd w:val="0"/>
        <w:spacing w:line="480" w:lineRule="auto"/>
        <w:ind w:left="480" w:hanging="480"/>
        <w:rPr>
          <w:rFonts w:ascii="Calibri" w:hAnsi="Calibri" w:cs="Calibri"/>
          <w:noProof/>
          <w:szCs w:val="24"/>
        </w:rPr>
      </w:pPr>
      <w:r w:rsidRPr="0040026F">
        <w:rPr>
          <w:rFonts w:ascii="Calibri" w:hAnsi="Calibri" w:cs="Calibri"/>
          <w:noProof/>
          <w:szCs w:val="24"/>
        </w:rPr>
        <w:t xml:space="preserve">Schwartz, A., Gerberich, S. G., Kim, H., Ryan, A. D., Church, T. R., Albin, T. J., McGovern, P. M., Erdman, A. E., Green, D. R., &amp; Arauz, R. F. (2019). Janitor ergonomics and injuries in the safe workload ergonomic exposure project (SWEEP) study. </w:t>
      </w:r>
      <w:r w:rsidRPr="0040026F">
        <w:rPr>
          <w:rFonts w:ascii="Calibri" w:hAnsi="Calibri" w:cs="Calibri"/>
          <w:i/>
          <w:iCs/>
          <w:noProof/>
          <w:szCs w:val="24"/>
        </w:rPr>
        <w:t>Applied Ergonomics</w:t>
      </w:r>
      <w:r w:rsidRPr="0040026F">
        <w:rPr>
          <w:rFonts w:ascii="Calibri" w:hAnsi="Calibri" w:cs="Calibri"/>
          <w:noProof/>
          <w:szCs w:val="24"/>
        </w:rPr>
        <w:t xml:space="preserve">, </w:t>
      </w:r>
      <w:r w:rsidRPr="0040026F">
        <w:rPr>
          <w:rFonts w:ascii="Calibri" w:hAnsi="Calibri" w:cs="Calibri"/>
          <w:i/>
          <w:iCs/>
          <w:noProof/>
          <w:szCs w:val="24"/>
        </w:rPr>
        <w:t>81</w:t>
      </w:r>
      <w:r w:rsidRPr="0040026F">
        <w:rPr>
          <w:rFonts w:ascii="Calibri" w:hAnsi="Calibri" w:cs="Calibri"/>
          <w:noProof/>
          <w:szCs w:val="24"/>
        </w:rPr>
        <w:t>, 102874. https://doi.org/10.1016/j.apergo.2019.102874</w:t>
      </w:r>
    </w:p>
    <w:p w14:paraId="06B99EDD" w14:textId="77777777" w:rsidR="0040026F" w:rsidRPr="0040026F" w:rsidRDefault="0040026F" w:rsidP="0040026F">
      <w:pPr>
        <w:widowControl w:val="0"/>
        <w:autoSpaceDE w:val="0"/>
        <w:autoSpaceDN w:val="0"/>
        <w:adjustRightInd w:val="0"/>
        <w:spacing w:line="480" w:lineRule="auto"/>
        <w:ind w:left="480" w:hanging="480"/>
        <w:rPr>
          <w:rFonts w:ascii="Calibri" w:hAnsi="Calibri" w:cs="Calibri"/>
          <w:noProof/>
          <w:szCs w:val="24"/>
        </w:rPr>
      </w:pPr>
      <w:r w:rsidRPr="0040026F">
        <w:rPr>
          <w:rFonts w:ascii="Calibri" w:hAnsi="Calibri" w:cs="Calibri"/>
          <w:noProof/>
          <w:szCs w:val="24"/>
        </w:rPr>
        <w:t xml:space="preserve">Shafti, A., Lazpita, B. U., Elhage, O., Wurdemann, H. A., &amp; Althoefer, K. (2016). Analysis of comfort and ergonomics for clinical work environments. </w:t>
      </w:r>
      <w:r w:rsidRPr="0040026F">
        <w:rPr>
          <w:rFonts w:ascii="Calibri" w:hAnsi="Calibri" w:cs="Calibri"/>
          <w:i/>
          <w:iCs/>
          <w:noProof/>
          <w:szCs w:val="24"/>
        </w:rPr>
        <w:t>2016 38th Annual International Conference of the IEEE Engineering in Medicine and Biology Society (EMBC)</w:t>
      </w:r>
      <w:r w:rsidRPr="0040026F">
        <w:rPr>
          <w:rFonts w:ascii="Calibri" w:hAnsi="Calibri" w:cs="Calibri"/>
          <w:noProof/>
          <w:szCs w:val="24"/>
        </w:rPr>
        <w:t>, 1894–1897. https://doi.org/10.1109/EMBC.2016.7591091</w:t>
      </w:r>
    </w:p>
    <w:p w14:paraId="1A102DA6" w14:textId="77777777" w:rsidR="0040026F" w:rsidRPr="0040026F" w:rsidRDefault="0040026F" w:rsidP="0040026F">
      <w:pPr>
        <w:widowControl w:val="0"/>
        <w:autoSpaceDE w:val="0"/>
        <w:autoSpaceDN w:val="0"/>
        <w:adjustRightInd w:val="0"/>
        <w:spacing w:line="480" w:lineRule="auto"/>
        <w:ind w:left="480" w:hanging="480"/>
        <w:rPr>
          <w:rFonts w:ascii="Calibri" w:hAnsi="Calibri" w:cs="Calibri"/>
          <w:noProof/>
          <w:szCs w:val="24"/>
        </w:rPr>
      </w:pPr>
      <w:r w:rsidRPr="0040026F">
        <w:rPr>
          <w:rFonts w:ascii="Calibri" w:hAnsi="Calibri" w:cs="Calibri"/>
          <w:noProof/>
          <w:szCs w:val="24"/>
        </w:rPr>
        <w:t xml:space="preserve">Thamsuwan, O., Galvin, K., Tchong-French, M., Kim, J. H., &amp; Johnson, P. W. (2019). A feasibility study comparing objective and subjective field-based physical exposure measurements during apple harvesting with ladders and mobile platforms. </w:t>
      </w:r>
      <w:r w:rsidRPr="0040026F">
        <w:rPr>
          <w:rFonts w:ascii="Calibri" w:hAnsi="Calibri" w:cs="Calibri"/>
          <w:i/>
          <w:iCs/>
          <w:noProof/>
          <w:szCs w:val="24"/>
        </w:rPr>
        <w:t>Journal of Agromedicine</w:t>
      </w:r>
      <w:r w:rsidRPr="0040026F">
        <w:rPr>
          <w:rFonts w:ascii="Calibri" w:hAnsi="Calibri" w:cs="Calibri"/>
          <w:noProof/>
          <w:szCs w:val="24"/>
        </w:rPr>
        <w:t xml:space="preserve">, </w:t>
      </w:r>
      <w:r w:rsidRPr="0040026F">
        <w:rPr>
          <w:rFonts w:ascii="Calibri" w:hAnsi="Calibri" w:cs="Calibri"/>
          <w:i/>
          <w:iCs/>
          <w:noProof/>
          <w:szCs w:val="24"/>
        </w:rPr>
        <w:t>24</w:t>
      </w:r>
      <w:r w:rsidRPr="0040026F">
        <w:rPr>
          <w:rFonts w:ascii="Calibri" w:hAnsi="Calibri" w:cs="Calibri"/>
          <w:noProof/>
          <w:szCs w:val="24"/>
        </w:rPr>
        <w:t>(3). https://doi.org/10.1080/1059924X.2019.1593273</w:t>
      </w:r>
    </w:p>
    <w:p w14:paraId="79B3F6F8" w14:textId="77777777" w:rsidR="0040026F" w:rsidRPr="0040026F" w:rsidRDefault="0040026F" w:rsidP="0040026F">
      <w:pPr>
        <w:widowControl w:val="0"/>
        <w:autoSpaceDE w:val="0"/>
        <w:autoSpaceDN w:val="0"/>
        <w:adjustRightInd w:val="0"/>
        <w:spacing w:line="480" w:lineRule="auto"/>
        <w:ind w:left="480" w:hanging="480"/>
        <w:rPr>
          <w:rFonts w:ascii="Calibri" w:hAnsi="Calibri" w:cs="Calibri"/>
          <w:noProof/>
          <w:szCs w:val="24"/>
        </w:rPr>
      </w:pPr>
      <w:r w:rsidRPr="0040026F">
        <w:rPr>
          <w:rFonts w:ascii="Calibri" w:hAnsi="Calibri" w:cs="Calibri"/>
          <w:noProof/>
          <w:szCs w:val="24"/>
        </w:rPr>
        <w:t xml:space="preserve">Thamsuwan, Ornwipa, &amp; Johnson, P. W. (2022). Machine learning methods for electromyography error detection in field research: An application in full-shift field assessment of shoulder muscle activity in apple harvesting workers. </w:t>
      </w:r>
      <w:r w:rsidRPr="0040026F">
        <w:rPr>
          <w:rFonts w:ascii="Calibri" w:hAnsi="Calibri" w:cs="Calibri"/>
          <w:i/>
          <w:iCs/>
          <w:noProof/>
          <w:szCs w:val="24"/>
        </w:rPr>
        <w:t>Applied Ergonomics</w:t>
      </w:r>
      <w:r w:rsidRPr="0040026F">
        <w:rPr>
          <w:rFonts w:ascii="Calibri" w:hAnsi="Calibri" w:cs="Calibri"/>
          <w:noProof/>
          <w:szCs w:val="24"/>
        </w:rPr>
        <w:t xml:space="preserve">, </w:t>
      </w:r>
      <w:r w:rsidRPr="0040026F">
        <w:rPr>
          <w:rFonts w:ascii="Calibri" w:hAnsi="Calibri" w:cs="Calibri"/>
          <w:i/>
          <w:iCs/>
          <w:noProof/>
          <w:szCs w:val="24"/>
        </w:rPr>
        <w:t>98</w:t>
      </w:r>
      <w:r w:rsidRPr="0040026F">
        <w:rPr>
          <w:rFonts w:ascii="Calibri" w:hAnsi="Calibri" w:cs="Calibri"/>
          <w:noProof/>
          <w:szCs w:val="24"/>
        </w:rPr>
        <w:t>, 103607. https://doi.org/10.1016/j.apergo.2021.103607</w:t>
      </w:r>
    </w:p>
    <w:p w14:paraId="081674BE" w14:textId="77777777" w:rsidR="0040026F" w:rsidRPr="0040026F" w:rsidRDefault="0040026F" w:rsidP="0040026F">
      <w:pPr>
        <w:widowControl w:val="0"/>
        <w:autoSpaceDE w:val="0"/>
        <w:autoSpaceDN w:val="0"/>
        <w:adjustRightInd w:val="0"/>
        <w:spacing w:line="480" w:lineRule="auto"/>
        <w:ind w:left="480" w:hanging="480"/>
        <w:rPr>
          <w:rFonts w:ascii="Calibri" w:hAnsi="Calibri" w:cs="Calibri"/>
          <w:noProof/>
          <w:szCs w:val="24"/>
        </w:rPr>
      </w:pPr>
      <w:r w:rsidRPr="0040026F">
        <w:rPr>
          <w:rFonts w:ascii="Calibri" w:hAnsi="Calibri" w:cs="Calibri"/>
          <w:noProof/>
          <w:szCs w:val="24"/>
        </w:rPr>
        <w:t xml:space="preserve">Thamsuwan, Ornwipa, Milosavljevic, S., Srinivasan, D., &amp; Trask, C. (2020). Potential exoskeleton uses for reducing low back muscular activity during farm tasks. </w:t>
      </w:r>
      <w:r w:rsidRPr="0040026F">
        <w:rPr>
          <w:rFonts w:ascii="Calibri" w:hAnsi="Calibri" w:cs="Calibri"/>
          <w:i/>
          <w:iCs/>
          <w:noProof/>
          <w:szCs w:val="24"/>
        </w:rPr>
        <w:t>American Journal of Industrial Medicine</w:t>
      </w:r>
      <w:r w:rsidRPr="0040026F">
        <w:rPr>
          <w:rFonts w:ascii="Calibri" w:hAnsi="Calibri" w:cs="Calibri"/>
          <w:noProof/>
          <w:szCs w:val="24"/>
        </w:rPr>
        <w:t xml:space="preserve">, </w:t>
      </w:r>
      <w:r w:rsidRPr="0040026F">
        <w:rPr>
          <w:rFonts w:ascii="Calibri" w:hAnsi="Calibri" w:cs="Calibri"/>
          <w:i/>
          <w:iCs/>
          <w:noProof/>
          <w:szCs w:val="24"/>
        </w:rPr>
        <w:t>63</w:t>
      </w:r>
      <w:r w:rsidRPr="0040026F">
        <w:rPr>
          <w:rFonts w:ascii="Calibri" w:hAnsi="Calibri" w:cs="Calibri"/>
          <w:noProof/>
          <w:szCs w:val="24"/>
        </w:rPr>
        <w:t>(11), 1017–1028. https://doi.org/10.1002/ajim.23180</w:t>
      </w:r>
    </w:p>
    <w:p w14:paraId="60895F2F" w14:textId="77777777" w:rsidR="0040026F" w:rsidRPr="0040026F" w:rsidRDefault="0040026F" w:rsidP="0040026F">
      <w:pPr>
        <w:widowControl w:val="0"/>
        <w:autoSpaceDE w:val="0"/>
        <w:autoSpaceDN w:val="0"/>
        <w:adjustRightInd w:val="0"/>
        <w:spacing w:line="480" w:lineRule="auto"/>
        <w:ind w:left="480" w:hanging="480"/>
        <w:rPr>
          <w:rFonts w:ascii="Calibri" w:hAnsi="Calibri" w:cs="Calibri"/>
          <w:noProof/>
          <w:szCs w:val="24"/>
        </w:rPr>
      </w:pPr>
      <w:r w:rsidRPr="0040026F">
        <w:rPr>
          <w:rFonts w:ascii="Calibri" w:hAnsi="Calibri" w:cs="Calibri"/>
          <w:noProof/>
          <w:szCs w:val="24"/>
        </w:rPr>
        <w:t xml:space="preserve">van Galen, G. P., Liesker, H., &amp; de Haan, A. (2007). Effects of a vertical keyboard design on typing performance, user comfort and muscle tension. </w:t>
      </w:r>
      <w:r w:rsidRPr="0040026F">
        <w:rPr>
          <w:rFonts w:ascii="Calibri" w:hAnsi="Calibri" w:cs="Calibri"/>
          <w:i/>
          <w:iCs/>
          <w:noProof/>
          <w:szCs w:val="24"/>
        </w:rPr>
        <w:t>Applied Ergonomics</w:t>
      </w:r>
      <w:r w:rsidRPr="0040026F">
        <w:rPr>
          <w:rFonts w:ascii="Calibri" w:hAnsi="Calibri" w:cs="Calibri"/>
          <w:noProof/>
          <w:szCs w:val="24"/>
        </w:rPr>
        <w:t xml:space="preserve">, </w:t>
      </w:r>
      <w:r w:rsidRPr="0040026F">
        <w:rPr>
          <w:rFonts w:ascii="Calibri" w:hAnsi="Calibri" w:cs="Calibri"/>
          <w:i/>
          <w:iCs/>
          <w:noProof/>
          <w:szCs w:val="24"/>
        </w:rPr>
        <w:t>38</w:t>
      </w:r>
      <w:r w:rsidRPr="0040026F">
        <w:rPr>
          <w:rFonts w:ascii="Calibri" w:hAnsi="Calibri" w:cs="Calibri"/>
          <w:noProof/>
          <w:szCs w:val="24"/>
        </w:rPr>
        <w:t>(1), 99–107. https://doi.org/10.1016/j.apergo.2005.09.005</w:t>
      </w:r>
    </w:p>
    <w:p w14:paraId="111576D4" w14:textId="77777777" w:rsidR="0040026F" w:rsidRPr="0040026F" w:rsidRDefault="0040026F" w:rsidP="0040026F">
      <w:pPr>
        <w:widowControl w:val="0"/>
        <w:autoSpaceDE w:val="0"/>
        <w:autoSpaceDN w:val="0"/>
        <w:adjustRightInd w:val="0"/>
        <w:spacing w:line="480" w:lineRule="auto"/>
        <w:ind w:left="480" w:hanging="480"/>
        <w:rPr>
          <w:rFonts w:ascii="Calibri" w:hAnsi="Calibri" w:cs="Calibri"/>
          <w:noProof/>
        </w:rPr>
      </w:pPr>
      <w:r w:rsidRPr="0040026F">
        <w:rPr>
          <w:rFonts w:ascii="Calibri" w:hAnsi="Calibri" w:cs="Calibri"/>
          <w:noProof/>
          <w:szCs w:val="24"/>
        </w:rPr>
        <w:t xml:space="preserve">Vieira, E. R., Kumar, S., Coury, H. J. C. G., &amp; Narayan, Y. (2006). Low back problems and possible improvements in nursing jobs. </w:t>
      </w:r>
      <w:r w:rsidRPr="0040026F">
        <w:rPr>
          <w:rFonts w:ascii="Calibri" w:hAnsi="Calibri" w:cs="Calibri"/>
          <w:i/>
          <w:iCs/>
          <w:noProof/>
          <w:szCs w:val="24"/>
        </w:rPr>
        <w:t>Journal of Advanced Nursing</w:t>
      </w:r>
      <w:r w:rsidRPr="0040026F">
        <w:rPr>
          <w:rFonts w:ascii="Calibri" w:hAnsi="Calibri" w:cs="Calibri"/>
          <w:noProof/>
          <w:szCs w:val="24"/>
        </w:rPr>
        <w:t xml:space="preserve">, </w:t>
      </w:r>
      <w:r w:rsidRPr="0040026F">
        <w:rPr>
          <w:rFonts w:ascii="Calibri" w:hAnsi="Calibri" w:cs="Calibri"/>
          <w:i/>
          <w:iCs/>
          <w:noProof/>
          <w:szCs w:val="24"/>
        </w:rPr>
        <w:t>55</w:t>
      </w:r>
      <w:r w:rsidRPr="0040026F">
        <w:rPr>
          <w:rFonts w:ascii="Calibri" w:hAnsi="Calibri" w:cs="Calibri"/>
          <w:noProof/>
          <w:szCs w:val="24"/>
        </w:rPr>
        <w:t>(1), 79–89. https://doi.org/10.1111/j.1365-2648.2006.03877.x</w:t>
      </w:r>
    </w:p>
    <w:p w14:paraId="7879275E" w14:textId="22096F68" w:rsidR="009E5669" w:rsidRDefault="009E5669" w:rsidP="00497399">
      <w:pPr>
        <w:spacing w:line="480" w:lineRule="auto"/>
      </w:pPr>
      <w:r>
        <w:fldChar w:fldCharType="end"/>
      </w:r>
    </w:p>
    <w:p w14:paraId="734DC5D3" w14:textId="77777777" w:rsidR="009C7583" w:rsidRDefault="009C7583" w:rsidP="00497399">
      <w:pPr>
        <w:spacing w:line="480" w:lineRule="auto"/>
      </w:pPr>
    </w:p>
    <w:p w14:paraId="0D430A8E" w14:textId="77777777" w:rsidR="007F35ED" w:rsidRDefault="007F35ED" w:rsidP="00497399">
      <w:pPr>
        <w:spacing w:line="480" w:lineRule="auto"/>
      </w:pPr>
    </w:p>
    <w:p w14:paraId="5FF8AB72" w14:textId="77777777" w:rsidR="007F35ED" w:rsidRDefault="007F35ED">
      <w:r>
        <w:br w:type="page"/>
      </w:r>
    </w:p>
    <w:p w14:paraId="493E48CD" w14:textId="307BD404" w:rsidR="0084013A" w:rsidRDefault="0084013A">
      <w:r>
        <w:rPr>
          <w:noProof/>
        </w:rPr>
        <w:drawing>
          <wp:inline distT="0" distB="0" distL="0" distR="0" wp14:anchorId="701782FC" wp14:editId="64E89D24">
            <wp:extent cx="3905250" cy="2945374"/>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mniRPE.png"/>
                    <pic:cNvPicPr/>
                  </pic:nvPicPr>
                  <pic:blipFill>
                    <a:blip r:embed="rId9">
                      <a:extLst>
                        <a:ext uri="{28A0092B-C50C-407E-A947-70E740481C1C}">
                          <a14:useLocalDpi xmlns:a14="http://schemas.microsoft.com/office/drawing/2010/main" val="0"/>
                        </a:ext>
                      </a:extLst>
                    </a:blip>
                    <a:stretch>
                      <a:fillRect/>
                    </a:stretch>
                  </pic:blipFill>
                  <pic:spPr>
                    <a:xfrm>
                      <a:off x="0" y="0"/>
                      <a:ext cx="3979187" cy="3001138"/>
                    </a:xfrm>
                    <a:prstGeom prst="rect">
                      <a:avLst/>
                    </a:prstGeom>
                  </pic:spPr>
                </pic:pic>
              </a:graphicData>
            </a:graphic>
          </wp:inline>
        </w:drawing>
      </w:r>
    </w:p>
    <w:p w14:paraId="19816F34" w14:textId="125B0277" w:rsidR="00F00B20" w:rsidRDefault="00F00B20">
      <w:r>
        <w:t>Figure 1. Omni RPE used in this study</w:t>
      </w:r>
    </w:p>
    <w:p w14:paraId="487A5450" w14:textId="77777777" w:rsidR="007211EE" w:rsidRDefault="007211EE"/>
    <w:p w14:paraId="00CC701C" w14:textId="0B1F4247" w:rsidR="002B26FB" w:rsidRDefault="00DE199A">
      <w:r>
        <w:rPr>
          <w:noProof/>
        </w:rPr>
        <w:drawing>
          <wp:inline distT="0" distB="0" distL="0" distR="0" wp14:anchorId="76DFB0ED" wp14:editId="4800BDC5">
            <wp:extent cx="5943600" cy="4216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hrr_combined.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216400"/>
                    </a:xfrm>
                    <a:prstGeom prst="rect">
                      <a:avLst/>
                    </a:prstGeom>
                  </pic:spPr>
                </pic:pic>
              </a:graphicData>
            </a:graphic>
          </wp:inline>
        </w:drawing>
      </w:r>
    </w:p>
    <w:p w14:paraId="1C36DC29" w14:textId="60ACF45B" w:rsidR="001F230A" w:rsidRDefault="001F230A">
      <w:r>
        <w:t xml:space="preserve">Figure </w:t>
      </w:r>
      <w:r w:rsidR="00F00B20">
        <w:t>2</w:t>
      </w:r>
      <w:r w:rsidR="00276A77">
        <w:t>.</w:t>
      </w:r>
      <w:r>
        <w:t xml:space="preserve"> Histograms and Q-Q plots of the %HRR before and after square-root transformed</w:t>
      </w:r>
    </w:p>
    <w:p w14:paraId="6FBC1971" w14:textId="7BC392C5" w:rsidR="00FB3E8C" w:rsidRDefault="007211EE">
      <w:r>
        <w:rPr>
          <w:noProof/>
        </w:rPr>
        <w:drawing>
          <wp:inline distT="0" distB="0" distL="0" distR="0" wp14:anchorId="18E27DCA" wp14:editId="5782D513">
            <wp:extent cx="4794250" cy="3195654"/>
            <wp:effectExtent l="0" t="0" r="635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HRR.png"/>
                    <pic:cNvPicPr/>
                  </pic:nvPicPr>
                  <pic:blipFill>
                    <a:blip r:embed="rId11">
                      <a:extLst>
                        <a:ext uri="{28A0092B-C50C-407E-A947-70E740481C1C}">
                          <a14:useLocalDpi xmlns:a14="http://schemas.microsoft.com/office/drawing/2010/main" val="0"/>
                        </a:ext>
                      </a:extLst>
                    </a:blip>
                    <a:stretch>
                      <a:fillRect/>
                    </a:stretch>
                  </pic:blipFill>
                  <pic:spPr>
                    <a:xfrm>
                      <a:off x="0" y="0"/>
                      <a:ext cx="4851373" cy="3233730"/>
                    </a:xfrm>
                    <a:prstGeom prst="rect">
                      <a:avLst/>
                    </a:prstGeom>
                  </pic:spPr>
                </pic:pic>
              </a:graphicData>
            </a:graphic>
          </wp:inline>
        </w:drawing>
      </w:r>
    </w:p>
    <w:p w14:paraId="7DAAD41A" w14:textId="0A0E3C3A" w:rsidR="001F230A" w:rsidRDefault="001F230A">
      <w:r>
        <w:t xml:space="preserve">Figure </w:t>
      </w:r>
      <w:r w:rsidR="00F00B20">
        <w:t>3</w:t>
      </w:r>
      <w:r w:rsidR="00276A77">
        <w:t>.</w:t>
      </w:r>
      <w:r>
        <w:t xml:space="preserve"> %HRR </w:t>
      </w:r>
      <w:r w:rsidR="00276A77">
        <w:t xml:space="preserve">measured among each group of workers at each work period </w:t>
      </w:r>
    </w:p>
    <w:p w14:paraId="21CFF662" w14:textId="77777777" w:rsidR="00F00B20" w:rsidRDefault="00F00B20"/>
    <w:p w14:paraId="1E28F3D9" w14:textId="6AB72CB7" w:rsidR="00FB3E8C" w:rsidRDefault="006E760B">
      <w:r>
        <w:rPr>
          <w:noProof/>
        </w:rPr>
        <w:drawing>
          <wp:inline distT="0" distB="0" distL="0" distR="0" wp14:anchorId="103B66E3" wp14:editId="6F1678BE">
            <wp:extent cx="4787900" cy="3191423"/>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orgRPEdifference.png"/>
                    <pic:cNvPicPr/>
                  </pic:nvPicPr>
                  <pic:blipFill>
                    <a:blip r:embed="rId12">
                      <a:extLst>
                        <a:ext uri="{28A0092B-C50C-407E-A947-70E740481C1C}">
                          <a14:useLocalDpi xmlns:a14="http://schemas.microsoft.com/office/drawing/2010/main" val="0"/>
                        </a:ext>
                      </a:extLst>
                    </a:blip>
                    <a:stretch>
                      <a:fillRect/>
                    </a:stretch>
                  </pic:blipFill>
                  <pic:spPr>
                    <a:xfrm>
                      <a:off x="0" y="0"/>
                      <a:ext cx="4851475" cy="3233799"/>
                    </a:xfrm>
                    <a:prstGeom prst="rect">
                      <a:avLst/>
                    </a:prstGeom>
                  </pic:spPr>
                </pic:pic>
              </a:graphicData>
            </a:graphic>
          </wp:inline>
        </w:drawing>
      </w:r>
    </w:p>
    <w:p w14:paraId="1AF5182E" w14:textId="47F396A8" w:rsidR="00276A77" w:rsidRDefault="00276A77">
      <w:r>
        <w:t xml:space="preserve">Figure </w:t>
      </w:r>
      <w:r w:rsidR="00F00B20">
        <w:t>4</w:t>
      </w:r>
      <w:r>
        <w:t>. The difference in Borg RPE from the beginning of work reported by each group of workers at each work period</w:t>
      </w:r>
    </w:p>
    <w:p w14:paraId="7BB1090B" w14:textId="77777777" w:rsidR="00F00B20" w:rsidRDefault="00F00B20"/>
    <w:p w14:paraId="241F7F9C" w14:textId="506824BF" w:rsidR="00FB3E8C" w:rsidRDefault="006E760B">
      <w:r>
        <w:rPr>
          <w:noProof/>
        </w:rPr>
        <w:drawing>
          <wp:inline distT="0" distB="0" distL="0" distR="0" wp14:anchorId="46568788" wp14:editId="66B89F3A">
            <wp:extent cx="4787900" cy="3191422"/>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mniRPEdifference.png"/>
                    <pic:cNvPicPr/>
                  </pic:nvPicPr>
                  <pic:blipFill>
                    <a:blip r:embed="rId13">
                      <a:extLst>
                        <a:ext uri="{28A0092B-C50C-407E-A947-70E740481C1C}">
                          <a14:useLocalDpi xmlns:a14="http://schemas.microsoft.com/office/drawing/2010/main" val="0"/>
                        </a:ext>
                      </a:extLst>
                    </a:blip>
                    <a:stretch>
                      <a:fillRect/>
                    </a:stretch>
                  </pic:blipFill>
                  <pic:spPr>
                    <a:xfrm>
                      <a:off x="0" y="0"/>
                      <a:ext cx="4837835" cy="3224707"/>
                    </a:xfrm>
                    <a:prstGeom prst="rect">
                      <a:avLst/>
                    </a:prstGeom>
                  </pic:spPr>
                </pic:pic>
              </a:graphicData>
            </a:graphic>
          </wp:inline>
        </w:drawing>
      </w:r>
    </w:p>
    <w:p w14:paraId="69F9A177" w14:textId="59154560" w:rsidR="00276A77" w:rsidRDefault="00276A77">
      <w:r>
        <w:t xml:space="preserve">Figure </w:t>
      </w:r>
      <w:r w:rsidR="00F00B20">
        <w:t>5</w:t>
      </w:r>
      <w:r>
        <w:t>. The difference in Omni RPE from the beginning of work reported by each group of workers at each work period</w:t>
      </w:r>
    </w:p>
    <w:p w14:paraId="58E07126" w14:textId="77777777" w:rsidR="00F00B20" w:rsidRDefault="00F00B20"/>
    <w:p w14:paraId="676F4ADA" w14:textId="028B2CA8" w:rsidR="00FB3E8C" w:rsidRDefault="00FB3E8C">
      <w:r>
        <w:rPr>
          <w:noProof/>
        </w:rPr>
        <w:drawing>
          <wp:inline distT="0" distB="0" distL="0" distR="0" wp14:anchorId="5C3B1FDC" wp14:editId="5325A4CA">
            <wp:extent cx="4559300" cy="2807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01641" cy="2834027"/>
                    </a:xfrm>
                    <a:prstGeom prst="rect">
                      <a:avLst/>
                    </a:prstGeom>
                    <a:noFill/>
                    <a:ln>
                      <a:noFill/>
                    </a:ln>
                  </pic:spPr>
                </pic:pic>
              </a:graphicData>
            </a:graphic>
          </wp:inline>
        </w:drawing>
      </w:r>
    </w:p>
    <w:p w14:paraId="303CD324" w14:textId="209BEB84" w:rsidR="00276A77" w:rsidRDefault="00276A77">
      <w:r>
        <w:t xml:space="preserve">Figure </w:t>
      </w:r>
      <w:r w:rsidR="00F00B20">
        <w:t>6</w:t>
      </w:r>
      <w:r>
        <w:t>. The association between %HRR and Borg RPE difference from the beginning of work shift</w:t>
      </w:r>
    </w:p>
    <w:p w14:paraId="2BB950D1" w14:textId="77777777" w:rsidR="00F00B20" w:rsidRDefault="00F00B20"/>
    <w:p w14:paraId="33977C77" w14:textId="4AA56195" w:rsidR="00FB3E8C" w:rsidRDefault="00FB3E8C">
      <w:r>
        <w:rPr>
          <w:noProof/>
        </w:rPr>
        <w:drawing>
          <wp:inline distT="0" distB="0" distL="0" distR="0" wp14:anchorId="7A4E410F" wp14:editId="73C77D06">
            <wp:extent cx="4560570" cy="28087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08186" cy="2838057"/>
                    </a:xfrm>
                    <a:prstGeom prst="rect">
                      <a:avLst/>
                    </a:prstGeom>
                    <a:noFill/>
                    <a:ln>
                      <a:noFill/>
                    </a:ln>
                  </pic:spPr>
                </pic:pic>
              </a:graphicData>
            </a:graphic>
          </wp:inline>
        </w:drawing>
      </w:r>
    </w:p>
    <w:p w14:paraId="459D6B31" w14:textId="55EDEA6C" w:rsidR="00276A77" w:rsidRDefault="00276A77">
      <w:r>
        <w:t xml:space="preserve">Figure </w:t>
      </w:r>
      <w:r w:rsidR="00F00B20">
        <w:t>7</w:t>
      </w:r>
      <w:r>
        <w:t>. The association between %HRR and Omni RPE difference from the beginning of work shift</w:t>
      </w:r>
    </w:p>
    <w:p w14:paraId="6D0604A9" w14:textId="77777777" w:rsidR="00F00B20" w:rsidRDefault="00F00B20"/>
    <w:p w14:paraId="00266DF6" w14:textId="77777777" w:rsidR="001F230A" w:rsidRDefault="001F230A" w:rsidP="001F230A">
      <w:r>
        <w:rPr>
          <w:noProof/>
        </w:rPr>
        <w:drawing>
          <wp:inline distT="0" distB="0" distL="0" distR="0" wp14:anchorId="5D552798" wp14:editId="57E610CE">
            <wp:extent cx="4560829" cy="23749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8233" cy="2383963"/>
                    </a:xfrm>
                    <a:prstGeom prst="rect">
                      <a:avLst/>
                    </a:prstGeom>
                    <a:noFill/>
                    <a:ln>
                      <a:noFill/>
                    </a:ln>
                  </pic:spPr>
                </pic:pic>
              </a:graphicData>
            </a:graphic>
          </wp:inline>
        </w:drawing>
      </w:r>
    </w:p>
    <w:p w14:paraId="0213BA96" w14:textId="7638DD04" w:rsidR="001F230A" w:rsidRDefault="00276A77">
      <w:r>
        <w:t xml:space="preserve">Figure </w:t>
      </w:r>
      <w:r w:rsidR="00F00B20">
        <w:t>8</w:t>
      </w:r>
      <w:r>
        <w:t>. The histogram showing bi-modal distribution of EMG median power frequency</w:t>
      </w:r>
    </w:p>
    <w:p w14:paraId="5E2764AB" w14:textId="664C2C95" w:rsidR="007F35ED" w:rsidRDefault="007F35ED"/>
    <w:p w14:paraId="13572B65" w14:textId="19406B19" w:rsidR="001F230A" w:rsidRDefault="001F230A">
      <w:r>
        <w:rPr>
          <w:noProof/>
        </w:rPr>
        <w:drawing>
          <wp:inline distT="0" distB="0" distL="0" distR="0" wp14:anchorId="7550562D" wp14:editId="7A34EC5B">
            <wp:extent cx="4565650" cy="2377410"/>
            <wp:effectExtent l="0" t="0" r="635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46092" cy="2419298"/>
                    </a:xfrm>
                    <a:prstGeom prst="rect">
                      <a:avLst/>
                    </a:prstGeom>
                    <a:noFill/>
                    <a:ln>
                      <a:noFill/>
                    </a:ln>
                  </pic:spPr>
                </pic:pic>
              </a:graphicData>
            </a:graphic>
          </wp:inline>
        </w:drawing>
      </w:r>
    </w:p>
    <w:p w14:paraId="57596470" w14:textId="365C1BA8" w:rsidR="00276A77" w:rsidRDefault="00276A77">
      <w:pPr>
        <w:rPr>
          <w:rFonts w:eastAsiaTheme="minorEastAsia"/>
        </w:rPr>
      </w:pPr>
      <w:r>
        <w:t xml:space="preserve">Figure </w:t>
      </w:r>
      <w:r w:rsidR="00F00B20">
        <w:t>9</w:t>
      </w:r>
      <w:r>
        <w:t xml:space="preserve">. The histogram of the EMG median power frequency regression slope </w:t>
      </w:r>
      <w:r>
        <w:rPr>
          <w:rFonts w:eastAsiaTheme="minorEastAsia"/>
        </w:rPr>
        <w:t>(</w:t>
      </w:r>
      <m:oMath>
        <m:sSub>
          <m:sSubPr>
            <m:ctrlPr>
              <w:rPr>
                <w:rFonts w:ascii="Cambria Math" w:hAnsi="Cambria Math"/>
                <w:i/>
              </w:rPr>
            </m:ctrlPr>
          </m:sSubPr>
          <m:e>
            <m:r>
              <w:rPr>
                <w:rFonts w:ascii="Cambria Math" w:hAnsi="Cambria Math"/>
              </w:rPr>
              <m:t>b</m:t>
            </m:r>
          </m:e>
          <m:sub>
            <m:r>
              <w:rPr>
                <w:rFonts w:ascii="Cambria Math" w:hAnsi="Cambria Math"/>
              </w:rPr>
              <m:t>Time</m:t>
            </m:r>
          </m:sub>
        </m:sSub>
      </m:oMath>
      <w:r>
        <w:rPr>
          <w:rFonts w:eastAsiaTheme="minorEastAsia"/>
        </w:rPr>
        <w:t>)</w:t>
      </w:r>
    </w:p>
    <w:p w14:paraId="6BD3D4ED" w14:textId="77777777" w:rsidR="00F00B20" w:rsidRDefault="00F00B20"/>
    <w:p w14:paraId="284DE0C5" w14:textId="70FFDFFD" w:rsidR="00FB3E8C" w:rsidRDefault="00FB3E8C">
      <w:r>
        <w:rPr>
          <w:noProof/>
        </w:rPr>
        <w:drawing>
          <wp:inline distT="0" distB="0" distL="0" distR="0" wp14:anchorId="7E699091" wp14:editId="2148B1BD">
            <wp:extent cx="4565650" cy="2619887"/>
            <wp:effectExtent l="0" t="0" r="635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26126" cy="2654590"/>
                    </a:xfrm>
                    <a:prstGeom prst="rect">
                      <a:avLst/>
                    </a:prstGeom>
                    <a:noFill/>
                    <a:ln>
                      <a:noFill/>
                    </a:ln>
                  </pic:spPr>
                </pic:pic>
              </a:graphicData>
            </a:graphic>
          </wp:inline>
        </w:drawing>
      </w:r>
    </w:p>
    <w:p w14:paraId="2340E8C5" w14:textId="6D84DBD0" w:rsidR="00276A77" w:rsidRDefault="00276A77">
      <w:r>
        <w:t>Figure 1</w:t>
      </w:r>
      <w:r w:rsidR="00F00B20">
        <w:t>0</w:t>
      </w:r>
      <w:r>
        <w:t>. Borg CR10 difference between the beginning and the end of work shift by harvesting method and muscle side</w:t>
      </w:r>
    </w:p>
    <w:p w14:paraId="4EB4A794" w14:textId="77777777" w:rsidR="00FB3E8C" w:rsidRDefault="00FB3E8C"/>
    <w:p w14:paraId="038DB395" w14:textId="6C94279B" w:rsidR="00FB3E8C" w:rsidRDefault="00FB3E8C">
      <w:r>
        <w:rPr>
          <w:noProof/>
        </w:rPr>
        <w:drawing>
          <wp:inline distT="0" distB="0" distL="0" distR="0" wp14:anchorId="4023F9B1" wp14:editId="11C9BE4B">
            <wp:extent cx="3657600" cy="31677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79500" cy="3186710"/>
                    </a:xfrm>
                    <a:prstGeom prst="rect">
                      <a:avLst/>
                    </a:prstGeom>
                    <a:noFill/>
                    <a:ln>
                      <a:noFill/>
                    </a:ln>
                  </pic:spPr>
                </pic:pic>
              </a:graphicData>
            </a:graphic>
          </wp:inline>
        </w:drawing>
      </w:r>
    </w:p>
    <w:p w14:paraId="0AC051E2" w14:textId="00B0A1B7" w:rsidR="00276A77" w:rsidRDefault="00276A77">
      <w:r>
        <w:t>Figure 1</w:t>
      </w:r>
      <w:r w:rsidR="00F00B20">
        <w:t>1</w:t>
      </w:r>
      <w:r>
        <w:t xml:space="preserve">. The scatter plot of Borg CR10 difference on x-axis and the </w:t>
      </w:r>
      <m:oMath>
        <m:sSub>
          <m:sSubPr>
            <m:ctrlPr>
              <w:rPr>
                <w:rFonts w:ascii="Cambria Math" w:hAnsi="Cambria Math"/>
                <w:i/>
              </w:rPr>
            </m:ctrlPr>
          </m:sSubPr>
          <m:e>
            <m:r>
              <w:rPr>
                <w:rFonts w:ascii="Cambria Math" w:hAnsi="Cambria Math"/>
              </w:rPr>
              <m:t>b</m:t>
            </m:r>
          </m:e>
          <m:sub>
            <m:r>
              <w:rPr>
                <w:rFonts w:ascii="Cambria Math" w:hAnsi="Cambria Math"/>
              </w:rPr>
              <m:t>Time</m:t>
            </m:r>
          </m:sub>
        </m:sSub>
      </m:oMath>
      <w:r>
        <w:rPr>
          <w:rFonts w:eastAsiaTheme="minorEastAsia"/>
        </w:rPr>
        <w:t xml:space="preserve"> on y-axis</w:t>
      </w:r>
    </w:p>
    <w:sectPr w:rsidR="00276A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784084"/>
    <w:multiLevelType w:val="hybridMultilevel"/>
    <w:tmpl w:val="A9442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E8C"/>
    <w:rsid w:val="00006472"/>
    <w:rsid w:val="000316FC"/>
    <w:rsid w:val="000547DC"/>
    <w:rsid w:val="0005742A"/>
    <w:rsid w:val="000604D3"/>
    <w:rsid w:val="00064890"/>
    <w:rsid w:val="00071EDF"/>
    <w:rsid w:val="00087C8E"/>
    <w:rsid w:val="000B0FB2"/>
    <w:rsid w:val="000B15BF"/>
    <w:rsid w:val="000C14C8"/>
    <w:rsid w:val="000C1B26"/>
    <w:rsid w:val="000D097A"/>
    <w:rsid w:val="000D6A80"/>
    <w:rsid w:val="00132874"/>
    <w:rsid w:val="00132E4D"/>
    <w:rsid w:val="00147BF1"/>
    <w:rsid w:val="00153E36"/>
    <w:rsid w:val="001C161E"/>
    <w:rsid w:val="001F230A"/>
    <w:rsid w:val="0021786B"/>
    <w:rsid w:val="002214F9"/>
    <w:rsid w:val="00272526"/>
    <w:rsid w:val="00276A77"/>
    <w:rsid w:val="002B26FB"/>
    <w:rsid w:val="002B53E5"/>
    <w:rsid w:val="002D6306"/>
    <w:rsid w:val="003129C9"/>
    <w:rsid w:val="00374E7E"/>
    <w:rsid w:val="003A3CCB"/>
    <w:rsid w:val="003A4B9E"/>
    <w:rsid w:val="003E68BB"/>
    <w:rsid w:val="003E743B"/>
    <w:rsid w:val="003F1E3F"/>
    <w:rsid w:val="003F4CE5"/>
    <w:rsid w:val="0040026F"/>
    <w:rsid w:val="00432FA8"/>
    <w:rsid w:val="00497399"/>
    <w:rsid w:val="004B7E31"/>
    <w:rsid w:val="004F1E78"/>
    <w:rsid w:val="005406C7"/>
    <w:rsid w:val="005460D5"/>
    <w:rsid w:val="0055017F"/>
    <w:rsid w:val="00555106"/>
    <w:rsid w:val="0055539C"/>
    <w:rsid w:val="00566F4E"/>
    <w:rsid w:val="005937E8"/>
    <w:rsid w:val="0059483A"/>
    <w:rsid w:val="005A4496"/>
    <w:rsid w:val="005A44D5"/>
    <w:rsid w:val="005D3B50"/>
    <w:rsid w:val="005E2A98"/>
    <w:rsid w:val="005E4691"/>
    <w:rsid w:val="005F748A"/>
    <w:rsid w:val="00636887"/>
    <w:rsid w:val="0064052E"/>
    <w:rsid w:val="006873AB"/>
    <w:rsid w:val="006C0BA8"/>
    <w:rsid w:val="006C1ED9"/>
    <w:rsid w:val="006E760B"/>
    <w:rsid w:val="00706C69"/>
    <w:rsid w:val="007148EB"/>
    <w:rsid w:val="00720BED"/>
    <w:rsid w:val="007211EE"/>
    <w:rsid w:val="00740C43"/>
    <w:rsid w:val="00747475"/>
    <w:rsid w:val="00754C3A"/>
    <w:rsid w:val="007630FC"/>
    <w:rsid w:val="0079332D"/>
    <w:rsid w:val="007B102D"/>
    <w:rsid w:val="007B19A7"/>
    <w:rsid w:val="007B4199"/>
    <w:rsid w:val="007C2133"/>
    <w:rsid w:val="007D6F9E"/>
    <w:rsid w:val="007F35ED"/>
    <w:rsid w:val="007F46A9"/>
    <w:rsid w:val="007F61E2"/>
    <w:rsid w:val="00806938"/>
    <w:rsid w:val="0084013A"/>
    <w:rsid w:val="008B3362"/>
    <w:rsid w:val="008B7597"/>
    <w:rsid w:val="00903820"/>
    <w:rsid w:val="009412F3"/>
    <w:rsid w:val="00944852"/>
    <w:rsid w:val="0094670B"/>
    <w:rsid w:val="00987A1E"/>
    <w:rsid w:val="00987AFB"/>
    <w:rsid w:val="009B5AD8"/>
    <w:rsid w:val="009C5466"/>
    <w:rsid w:val="009C7583"/>
    <w:rsid w:val="009D6681"/>
    <w:rsid w:val="009E5669"/>
    <w:rsid w:val="00A44D59"/>
    <w:rsid w:val="00A5187E"/>
    <w:rsid w:val="00A8074F"/>
    <w:rsid w:val="00A85A38"/>
    <w:rsid w:val="00AC1E2B"/>
    <w:rsid w:val="00AE20B1"/>
    <w:rsid w:val="00AE7C74"/>
    <w:rsid w:val="00B14F02"/>
    <w:rsid w:val="00B340EE"/>
    <w:rsid w:val="00B5041E"/>
    <w:rsid w:val="00B876B2"/>
    <w:rsid w:val="00BC2E53"/>
    <w:rsid w:val="00BC3534"/>
    <w:rsid w:val="00BD04E1"/>
    <w:rsid w:val="00BE1BAE"/>
    <w:rsid w:val="00BE78F9"/>
    <w:rsid w:val="00BF2C91"/>
    <w:rsid w:val="00C00D35"/>
    <w:rsid w:val="00C16F0C"/>
    <w:rsid w:val="00C337D4"/>
    <w:rsid w:val="00C36CDC"/>
    <w:rsid w:val="00C55E4C"/>
    <w:rsid w:val="00C9424F"/>
    <w:rsid w:val="00C945DC"/>
    <w:rsid w:val="00CA51BD"/>
    <w:rsid w:val="00CC6DCC"/>
    <w:rsid w:val="00CD06C8"/>
    <w:rsid w:val="00CD687A"/>
    <w:rsid w:val="00CE3EEE"/>
    <w:rsid w:val="00CF4896"/>
    <w:rsid w:val="00D356FB"/>
    <w:rsid w:val="00D67B70"/>
    <w:rsid w:val="00D859F9"/>
    <w:rsid w:val="00DE199A"/>
    <w:rsid w:val="00DF1C5E"/>
    <w:rsid w:val="00DF3254"/>
    <w:rsid w:val="00DF6E0B"/>
    <w:rsid w:val="00E34E59"/>
    <w:rsid w:val="00E5395A"/>
    <w:rsid w:val="00E60CBA"/>
    <w:rsid w:val="00E852E1"/>
    <w:rsid w:val="00EF2A0A"/>
    <w:rsid w:val="00F00B20"/>
    <w:rsid w:val="00F07780"/>
    <w:rsid w:val="00F1751D"/>
    <w:rsid w:val="00F17D72"/>
    <w:rsid w:val="00F36BE3"/>
    <w:rsid w:val="00F5247C"/>
    <w:rsid w:val="00F8329F"/>
    <w:rsid w:val="00F87EFA"/>
    <w:rsid w:val="00F970D6"/>
    <w:rsid w:val="00FB3E8C"/>
    <w:rsid w:val="00FC6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D2112"/>
  <w15:chartTrackingRefBased/>
  <w15:docId w15:val="{BF94FB12-10A3-48D5-957B-9965B8D8F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45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45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945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945D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45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45D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945D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945D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945D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945DC"/>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720BED"/>
    <w:rPr>
      <w:color w:val="808080"/>
    </w:rPr>
  </w:style>
  <w:style w:type="paragraph" w:styleId="ListParagraph">
    <w:name w:val="List Paragraph"/>
    <w:basedOn w:val="Normal"/>
    <w:uiPriority w:val="34"/>
    <w:qFormat/>
    <w:rsid w:val="000B0FB2"/>
    <w:pPr>
      <w:ind w:left="720"/>
      <w:contextualSpacing/>
    </w:pPr>
  </w:style>
  <w:style w:type="character" w:styleId="Emphasis">
    <w:name w:val="Emphasis"/>
    <w:basedOn w:val="DefaultParagraphFont"/>
    <w:uiPriority w:val="20"/>
    <w:qFormat/>
    <w:rsid w:val="00CA51BD"/>
    <w:rPr>
      <w:i/>
      <w:iCs/>
    </w:rPr>
  </w:style>
  <w:style w:type="character" w:styleId="Hyperlink">
    <w:name w:val="Hyperlink"/>
    <w:basedOn w:val="DefaultParagraphFont"/>
    <w:uiPriority w:val="99"/>
    <w:semiHidden/>
    <w:unhideWhenUsed/>
    <w:rsid w:val="00CA51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85F65A2-4180-4EB1-BDF5-35B8709CBAA8}">
  <we:reference id="f78a3046-9e99-4300-aa2b-5814002b01a2" version="1.35.0.0" store="EXCatalog" storeType="EXCatalog"/>
  <we:alternateReferences>
    <we:reference id="WA104382081" version="1.35.0.0" store="fr-CA"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C0356FA7CD652498DFFA800177CEDF6" ma:contentTypeVersion="14" ma:contentTypeDescription="Crée un document." ma:contentTypeScope="" ma:versionID="2a2547da82c6eaba4d0fb4d8b7206fe0">
  <xsd:schema xmlns:xsd="http://www.w3.org/2001/XMLSchema" xmlns:xs="http://www.w3.org/2001/XMLSchema" xmlns:p="http://schemas.microsoft.com/office/2006/metadata/properties" xmlns:ns3="1b2189cb-ccb6-4287-a69c-1cd833b0d4d4" xmlns:ns4="97209f56-d127-49f6-965f-70fc22126732" targetNamespace="http://schemas.microsoft.com/office/2006/metadata/properties" ma:root="true" ma:fieldsID="f388557ee7e088466efcd0e0f7681f8f" ns3:_="" ns4:_="">
    <xsd:import namespace="1b2189cb-ccb6-4287-a69c-1cd833b0d4d4"/>
    <xsd:import namespace="97209f56-d127-49f6-965f-70fc2212673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LengthInSeconds" minOccurs="0"/>
                <xsd:element ref="ns3:MediaServiceOCR"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2189cb-ccb6-4287-a69c-1cd833b0d4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7209f56-d127-49f6-965f-70fc22126732" elementFormDefault="qualified">
    <xsd:import namespace="http://schemas.microsoft.com/office/2006/documentManagement/types"/>
    <xsd:import namespace="http://schemas.microsoft.com/office/infopath/2007/PartnerControls"/>
    <xsd:element name="SharedWithUsers" ma:index="1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Partagé avec détails" ma:internalName="SharedWithDetails" ma:readOnly="true">
      <xsd:simpleType>
        <xsd:restriction base="dms:Note">
          <xsd:maxLength value="255"/>
        </xsd:restriction>
      </xsd:simpleType>
    </xsd:element>
    <xsd:element name="SharingHintHash" ma:index="21"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F7A778-B79A-4E60-9762-853742134D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2189cb-ccb6-4287-a69c-1cd833b0d4d4"/>
    <ds:schemaRef ds:uri="97209f56-d127-49f6-965f-70fc221267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4FA9F6F-E5F3-4396-8180-87C1FC29D1E8}">
  <ds:schemaRefs>
    <ds:schemaRef ds:uri="http://schemas.microsoft.com/sharepoint/v3/contenttype/forms"/>
  </ds:schemaRefs>
</ds:datastoreItem>
</file>

<file path=customXml/itemProps3.xml><?xml version="1.0" encoding="utf-8"?>
<ds:datastoreItem xmlns:ds="http://schemas.openxmlformats.org/officeDocument/2006/customXml" ds:itemID="{53EDFDEE-8BC2-417B-87F4-A59F74F03EE0}">
  <ds:schemaRefs>
    <ds:schemaRef ds:uri="http://schemas.openxmlformats.org/package/2006/metadata/core-properties"/>
    <ds:schemaRef ds:uri="http://schemas.microsoft.com/office/2006/documentManagement/types"/>
    <ds:schemaRef ds:uri="http://purl.org/dc/elements/1.1/"/>
    <ds:schemaRef ds:uri="http://purl.org/dc/dcmitype/"/>
    <ds:schemaRef ds:uri="http://www.w3.org/XML/1998/namespace"/>
    <ds:schemaRef ds:uri="97209f56-d127-49f6-965f-70fc22126732"/>
    <ds:schemaRef ds:uri="1b2189cb-ccb6-4287-a69c-1cd833b0d4d4"/>
    <ds:schemaRef ds:uri="http://schemas.microsoft.com/office/2006/metadata/properties"/>
    <ds:schemaRef ds:uri="http://schemas.microsoft.com/office/infopath/2007/PartnerControls"/>
    <ds:schemaRef ds:uri="http://purl.org/dc/terms/"/>
  </ds:schemaRefs>
</ds:datastoreItem>
</file>

<file path=customXml/itemProps4.xml><?xml version="1.0" encoding="utf-8"?>
<ds:datastoreItem xmlns:ds="http://schemas.openxmlformats.org/officeDocument/2006/customXml" ds:itemID="{F537187D-A1B7-4673-B4B0-852E92730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730</TotalTime>
  <Pages>25</Pages>
  <Words>17581</Words>
  <Characters>100217</Characters>
  <Application>Microsoft Office Word</Application>
  <DocSecurity>0</DocSecurity>
  <Lines>835</Lines>
  <Paragraphs>235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Thamsuwan, Ornwipa</dc:creator>
  <cp:keywords/>
  <dc:description/>
  <cp:lastModifiedBy>Thamsuwan, Ornwipa</cp:lastModifiedBy>
  <cp:revision>21</cp:revision>
  <dcterms:created xsi:type="dcterms:W3CDTF">2022-02-25T17:33:00Z</dcterms:created>
  <dcterms:modified xsi:type="dcterms:W3CDTF">2022-03-12T19:46:00Z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0x0101008C0356FA7CD652498DFFA800177CEDF6</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5be50c70-43e1-33ad-aab7-7646d9cbb625</vt:lpwstr>
  </property>
  <property fmtid="{D5CDD505-2E9C-101B-9397-08002B2CF9AE}" pid="25" name="Mendeley Citation Style_1">
    <vt:lpwstr>http://www.zotero.org/styles/apa</vt:lpwstr>
  </property>
</Properties>
</file>