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AF9A" w14:textId="0FD3C712" w:rsidR="00E37D69" w:rsidRDefault="0053432B">
      <w:r>
        <w:rPr>
          <w:u w:val="single"/>
        </w:rPr>
        <w:t>Technology and Reflective Practices by Tom Boyle</w:t>
      </w:r>
    </w:p>
    <w:p w14:paraId="79B3AFD8" w14:textId="3FDCD2F2" w:rsidR="0053432B" w:rsidRDefault="0053432B">
      <w:r>
        <w:t>Chapter supplied by Steve Draper</w:t>
      </w:r>
    </w:p>
    <w:p w14:paraId="20722083" w14:textId="7DFDC33A" w:rsidR="0053432B" w:rsidRDefault="0053432B" w:rsidP="0053432B">
      <w:pPr>
        <w:pStyle w:val="ListParagraph"/>
        <w:numPr>
          <w:ilvl w:val="0"/>
          <w:numId w:val="1"/>
        </w:numPr>
      </w:pPr>
      <w:r>
        <w:t xml:space="preserve">Schon’s argument of “reflection in action” – reflection during an ongoing process. </w:t>
      </w:r>
    </w:p>
    <w:p w14:paraId="69EFD425" w14:textId="45C2069F" w:rsidR="0053432B" w:rsidRDefault="0053432B" w:rsidP="0053432B">
      <w:pPr>
        <w:pStyle w:val="ListParagraph"/>
        <w:numPr>
          <w:ilvl w:val="0"/>
          <w:numId w:val="1"/>
        </w:numPr>
      </w:pPr>
      <w:r>
        <w:t>Reflection after an event – second type of reflection which involve a retrospective look at past events in the hope to deal with the situation better in the future</w:t>
      </w:r>
    </w:p>
    <w:p w14:paraId="695EF84B" w14:textId="6A1E24CE" w:rsidR="0053432B" w:rsidRDefault="0053432B" w:rsidP="0053432B">
      <w:pPr>
        <w:pStyle w:val="ListParagraph"/>
        <w:numPr>
          <w:ilvl w:val="0"/>
          <w:numId w:val="1"/>
        </w:numPr>
      </w:pPr>
      <w:r>
        <w:t>Schon argues that reflection in and on action should be the basis of a new sharable body of knowledge</w:t>
      </w:r>
    </w:p>
    <w:p w14:paraId="11F879DD" w14:textId="4D68D044" w:rsidR="00003F18" w:rsidRDefault="00003F18" w:rsidP="0053432B">
      <w:pPr>
        <w:pStyle w:val="ListParagraph"/>
        <w:numPr>
          <w:ilvl w:val="0"/>
          <w:numId w:val="1"/>
        </w:numPr>
      </w:pPr>
      <w:r>
        <w:t xml:space="preserve">“We don’t know how to help our students learn about the abstraction that are so important in computing” – </w:t>
      </w:r>
      <w:proofErr w:type="spellStart"/>
      <w:r>
        <w:t>i.e</w:t>
      </w:r>
      <w:proofErr w:type="spellEnd"/>
      <w:r>
        <w:t xml:space="preserve"> we don’t know how to teach coding</w:t>
      </w:r>
    </w:p>
    <w:p w14:paraId="357EA7B0" w14:textId="71B4CA80" w:rsidR="00003F18" w:rsidRDefault="00003F18" w:rsidP="0053432B">
      <w:pPr>
        <w:pStyle w:val="ListParagraph"/>
        <w:numPr>
          <w:ilvl w:val="0"/>
          <w:numId w:val="1"/>
        </w:numPr>
      </w:pPr>
      <w:r>
        <w:t xml:space="preserve">Similar experiments: </w:t>
      </w:r>
    </w:p>
    <w:p w14:paraId="30B8D29F" w14:textId="42F354D3" w:rsidR="00003F18" w:rsidRDefault="00003F18" w:rsidP="00003F18">
      <w:pPr>
        <w:pStyle w:val="ListParagraph"/>
        <w:numPr>
          <w:ilvl w:val="1"/>
          <w:numId w:val="1"/>
        </w:numPr>
      </w:pPr>
      <w:r>
        <w:t>Boyle 2003 – blended approach to learning coding language. More emphasis on sequence of programs producing visible graphical outputs.  Lead to a marked improvement form 12-23 %</w:t>
      </w:r>
    </w:p>
    <w:p w14:paraId="74DACE72" w14:textId="77777777" w:rsidR="00003F18" w:rsidRPr="0053432B" w:rsidRDefault="00003F18" w:rsidP="004D5C32"/>
    <w:sectPr w:rsidR="00003F18" w:rsidRPr="0053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47A6"/>
    <w:multiLevelType w:val="hybridMultilevel"/>
    <w:tmpl w:val="EAD45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1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2B"/>
    <w:rsid w:val="00003F18"/>
    <w:rsid w:val="004D5C32"/>
    <w:rsid w:val="0053432B"/>
    <w:rsid w:val="00E3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BD8E"/>
  <w15:chartTrackingRefBased/>
  <w15:docId w15:val="{D9158351-4D48-43D5-BF8F-74B40062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2</cp:revision>
  <dcterms:created xsi:type="dcterms:W3CDTF">2023-10-16T14:19:00Z</dcterms:created>
  <dcterms:modified xsi:type="dcterms:W3CDTF">2023-10-16T14:29:00Z</dcterms:modified>
</cp:coreProperties>
</file>