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D1616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Infobox CPU" w:history="1">
        <w:r>
          <w:rPr>
            <w:rStyle w:val="Hyperlink"/>
          </w:rPr>
          <w:t>Template:Infobox CPU</w:t>
        </w:r>
      </w:hyperlink>
      <w:r>
        <w:t xml:space="preserve"> </w:t>
      </w:r>
    </w:p>
    <w:p w:rsidR="00000000" w:rsidRDefault="002D1616">
      <w:pPr>
        <w:pStyle w:val="NormalWeb"/>
      </w:pPr>
      <w:r>
        <w:rPr>
          <w:b/>
          <w:bCs/>
        </w:rPr>
        <w:t>Cannonlake</w:t>
      </w:r>
      <w:r>
        <w:t xml:space="preserve"> (formerly </w:t>
      </w:r>
      <w:r>
        <w:rPr>
          <w:b/>
          <w:bCs/>
        </w:rPr>
        <w:t>Skymont</w:t>
      </w:r>
      <w:r>
        <w:t xml:space="preserve">) is </w:t>
      </w:r>
      <w:hyperlink r:id="rId6" w:tooltip="List of Intel codenames" w:history="1">
        <w:r>
          <w:rPr>
            <w:rStyle w:val="Hyperlink"/>
          </w:rPr>
          <w:t>Intel's codename</w:t>
        </w:r>
      </w:hyperlink>
      <w:r>
        <w:t xml:space="preserve"> for the </w:t>
      </w:r>
      <w:hyperlink r:id="rId7" w:tooltip="10 nanometer" w:history="1">
        <w:r>
          <w:rPr>
            <w:rStyle w:val="Hyperlink"/>
          </w:rPr>
          <w:t>10-nanometer</w:t>
        </w:r>
      </w:hyperlink>
      <w:r>
        <w:t xml:space="preserve"> die shrink of the </w:t>
      </w:r>
      <w:hyperlink r:id="rId8" w:tooltip="Kaby Lake" w:history="1">
        <w:r>
          <w:rPr>
            <w:rStyle w:val="Hyperlink"/>
          </w:rPr>
          <w:t>Kaby Lake</w:t>
        </w:r>
      </w:hyperlink>
      <w:r>
        <w:t xml:space="preserve"> </w:t>
      </w:r>
      <w:hyperlink r:id="rId9" w:tooltip="Microarchitecture" w:history="1">
        <w:r>
          <w:rPr>
            <w:rStyle w:val="Hyperlink"/>
          </w:rPr>
          <w:t>microarchitecture</w:t>
        </w:r>
      </w:hyperlink>
      <w:r>
        <w:t>, expected to be released in the second half of 2017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As a die shrink, Cannonlake is a new process in Intel's "</w:t>
      </w:r>
      <w:hyperlink r:id="rId10" w:tooltip="Intel Tick-Tock" w:history="1">
        <w:r>
          <w:rPr>
            <w:rStyle w:val="Hyperlink"/>
          </w:rPr>
          <w:t>Process-Architecture-Optimization</w:t>
        </w:r>
      </w:hyperlink>
      <w:r>
        <w:t>" execution plan as the next step in semiconductor fabrication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Cannonlake will be used in conjunction with Intel </w:t>
      </w:r>
      <w:r>
        <w:rPr>
          <w:i/>
          <w:iCs/>
        </w:rPr>
        <w:t>200 Series</w:t>
      </w:r>
      <w:r>
        <w:t xml:space="preserve"> chipsets</w:t>
      </w:r>
      <w:r>
        <w:t xml:space="preserve">, also known as </w:t>
      </w:r>
      <w:r>
        <w:rPr>
          <w:i/>
          <w:iCs/>
        </w:rPr>
        <w:t>Union Point</w:t>
      </w:r>
      <w:r>
        <w:t xml:space="preserve">. The platform as a whole will be named </w:t>
      </w:r>
      <w:r>
        <w:rPr>
          <w:i/>
          <w:iCs/>
        </w:rPr>
        <w:t>Union Bay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It has been speculated for a long time that reaching smaller </w:t>
      </w:r>
      <w:hyperlink r:id="rId11" w:tooltip="Process node" w:history="1">
        <w:r>
          <w:rPr>
            <w:rStyle w:val="Hyperlink"/>
          </w:rPr>
          <w:t>process nodes</w:t>
        </w:r>
      </w:hyperlink>
      <w:r>
        <w:t xml:space="preserve"> would become </w:t>
      </w:r>
      <w:r>
        <w:t xml:space="preserve">impractical, leading to the end of </w:t>
      </w:r>
      <w:hyperlink r:id="rId12" w:tooltip="Moore's Law" w:history="1">
        <w:r>
          <w:rPr>
            <w:rStyle w:val="Hyperlink"/>
          </w:rPr>
          <w:t>Moore's Law</w:t>
        </w:r>
      </w:hyperlink>
      <w:r>
        <w:t>. Intel however believes that it will be possible to reach at least 7 nm, though it will perhaps require use of materials other than silicon</w:t>
      </w:r>
      <w:r>
        <w:t>,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such as </w:t>
      </w:r>
      <w:hyperlink r:id="rId13" w:tooltip="Indium gallium arsenide" w:history="1">
        <w:r>
          <w:rPr>
            <w:rStyle w:val="Hyperlink"/>
          </w:rPr>
          <w:t>indium gallium arsenide</w:t>
        </w:r>
      </w:hyperlink>
      <w:r>
        <w:t xml:space="preserve"> (InGaAs). </w:t>
      </w:r>
    </w:p>
    <w:p w:rsidR="00000000" w:rsidRDefault="002D1616">
      <w:pPr>
        <w:pStyle w:val="NormalWeb"/>
      </w:pPr>
      <w:r>
        <w:t xml:space="preserve">The successors of the Cannonlake microarchitecture will be </w:t>
      </w:r>
      <w:hyperlink r:id="rId14" w:tooltip="Icelake" w:history="1">
        <w:r>
          <w:rPr>
            <w:rStyle w:val="Hyperlink"/>
          </w:rPr>
          <w:t>Icelake</w:t>
        </w:r>
      </w:hyperlink>
      <w:r>
        <w:t xml:space="preserve"> </w:t>
      </w:r>
      <w:r>
        <w:t xml:space="preserve">(2018) and </w:t>
      </w:r>
      <w:hyperlink r:id="rId15" w:tooltip="Tigerlake" w:history="1">
        <w:r>
          <w:rPr>
            <w:rStyle w:val="Hyperlink"/>
          </w:rPr>
          <w:t>Tigerlake</w:t>
        </w:r>
      </w:hyperlink>
      <w:r>
        <w:t xml:space="preserve"> (2019), which will represent Architecture and Optimization of the </w:t>
      </w:r>
      <w:hyperlink r:id="rId16" w:tooltip="Intel Tick-Tock" w:history="1">
        <w:r>
          <w:rPr>
            <w:rStyle w:val="Hyperlink"/>
          </w:rPr>
          <w:t>Intel Process-Architecture-Optimization Model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p w:rsidR="00000000" w:rsidRDefault="002D161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Feature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" w:tooltip="Edit section: Featur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D161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200 Series chipset (Union Point) </w:t>
      </w:r>
    </w:p>
    <w:p w:rsidR="00000000" w:rsidRDefault="002D161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8" w:tooltip="Thermal design power" w:history="1">
        <w:r>
          <w:rPr>
            <w:rStyle w:val="Hyperlink"/>
            <w:rFonts w:eastAsia="Times New Roman"/>
          </w:rPr>
          <w:t>Thermal design power</w:t>
        </w:r>
      </w:hyperlink>
      <w:r>
        <w:rPr>
          <w:rFonts w:eastAsia="Times New Roman"/>
        </w:rPr>
        <w:t xml:space="preserve"> (TDP) up to 95 W (LGA 1151) </w:t>
      </w:r>
    </w:p>
    <w:p w:rsidR="00000000" w:rsidRDefault="002D161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D161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0" w:tooltip="List of Intel CPU microarchitectures" w:history="1">
        <w:r>
          <w:rPr>
            <w:rStyle w:val="Hyperlink"/>
            <w:rFonts w:eastAsia="Times New Roman"/>
          </w:rPr>
          <w:t>List of Intel CPU microarchitectures</w:t>
        </w:r>
      </w:hyperlink>
      <w:r>
        <w:rPr>
          <w:rFonts w:eastAsia="Times New Roman"/>
        </w:rPr>
        <w:t xml:space="preserve"> </w:t>
      </w:r>
    </w:p>
    <w:p w:rsidR="00000000" w:rsidRDefault="002D161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1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D1616">
      <w:pPr>
        <w:pStyle w:val="NormalWeb"/>
      </w:pPr>
      <w:hyperlink r:id="rId22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2D1616">
      <w:pPr>
        <w:pStyle w:val="NormalWeb"/>
      </w:pPr>
      <w:hyperlink r:id="rId23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2D1616">
      <w:pPr>
        <w:pStyle w:val="NormalWeb"/>
      </w:pPr>
      <w:hyperlink r:id="rId24" w:tooltip="Template:Intel processors" w:history="1">
        <w:r>
          <w:rPr>
            <w:rStyle w:val="Hyperlink"/>
          </w:rPr>
          <w:t>Template:Intel processors</w:t>
        </w:r>
      </w:hyperlink>
      <w:r>
        <w:t xml:space="preserve"> </w:t>
      </w:r>
      <w:hyperlink r:id="rId25" w:tooltip="Template:IntelProcessorRoadmap" w:history="1">
        <w:r>
          <w:rPr>
            <w:rStyle w:val="Hyperlink"/>
          </w:rPr>
          <w:t>Template:IntelProcessorRoadmap</w:t>
        </w:r>
      </w:hyperlink>
      <w:r>
        <w:t xml:space="preserve"> </w:t>
      </w:r>
    </w:p>
    <w:p w:rsidR="002D1616" w:rsidRDefault="002D1616">
      <w:pPr>
        <w:pStyle w:val="NormalWeb"/>
      </w:pPr>
      <w:hyperlink r:id="rId26" w:tooltip="Category:Intel products" w:history="1">
        <w:r>
          <w:rPr>
            <w:rStyle w:val="Hyperlink"/>
          </w:rPr>
          <w:t>Category:Intel products</w:t>
        </w:r>
      </w:hyperlink>
      <w:r>
        <w:t xml:space="preserve"> </w:t>
      </w:r>
    </w:p>
    <w:sectPr w:rsidR="002D16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99E"/>
    <w:multiLevelType w:val="multilevel"/>
    <w:tmpl w:val="13B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E10C8"/>
    <w:multiLevelType w:val="multilevel"/>
    <w:tmpl w:val="101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D1616"/>
    <w:rsid w:val="002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52F4F-CA1E-4A7F-A6EA-A8B5772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Kaby_Lake" TargetMode="External"/><Relationship Id="rId13" Type="http://schemas.openxmlformats.org/officeDocument/2006/relationships/hyperlink" Target="/wiki/Indium_gallium_arsenide" TargetMode="External"/><Relationship Id="rId18" Type="http://schemas.openxmlformats.org/officeDocument/2006/relationships/hyperlink" Target="/wiki/Thermal_design_power" TargetMode="External"/><Relationship Id="rId26" Type="http://schemas.openxmlformats.org/officeDocument/2006/relationships/hyperlink" Target="/wiki/Category:Intel_products" TargetMode="External"/><Relationship Id="rId3" Type="http://schemas.openxmlformats.org/officeDocument/2006/relationships/settings" Target="settings.xml"/><Relationship Id="rId21" Type="http://schemas.openxmlformats.org/officeDocument/2006/relationships/hyperlink" Target="/index.php?title=(none)&amp;action=edit&amp;section=3" TargetMode="External"/><Relationship Id="rId7" Type="http://schemas.openxmlformats.org/officeDocument/2006/relationships/hyperlink" Target="/wiki/10_nanometer" TargetMode="External"/><Relationship Id="rId12" Type="http://schemas.openxmlformats.org/officeDocument/2006/relationships/hyperlink" Target="/wiki/Moore's_Law" TargetMode="External"/><Relationship Id="rId17" Type="http://schemas.openxmlformats.org/officeDocument/2006/relationships/hyperlink" Target="/index.php?title=(none)&amp;action=edit&amp;section=1" TargetMode="External"/><Relationship Id="rId25" Type="http://schemas.openxmlformats.org/officeDocument/2006/relationships/hyperlink" Target="/wiki/Template:IntelProcessorRoadmap" TargetMode="External"/><Relationship Id="rId2" Type="http://schemas.openxmlformats.org/officeDocument/2006/relationships/styles" Target="styles.xml"/><Relationship Id="rId16" Type="http://schemas.openxmlformats.org/officeDocument/2006/relationships/hyperlink" Target="/wiki/Intel_Tick-Tock" TargetMode="External"/><Relationship Id="rId20" Type="http://schemas.openxmlformats.org/officeDocument/2006/relationships/hyperlink" Target="/wiki/List_of_Intel_CPU_microarchite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List_of_Intel_codenames" TargetMode="External"/><Relationship Id="rId11" Type="http://schemas.openxmlformats.org/officeDocument/2006/relationships/hyperlink" Target="/wiki/Process_node" TargetMode="External"/><Relationship Id="rId24" Type="http://schemas.openxmlformats.org/officeDocument/2006/relationships/hyperlink" Target="/wiki/Template:Intel_processors" TargetMode="External"/><Relationship Id="rId5" Type="http://schemas.openxmlformats.org/officeDocument/2006/relationships/hyperlink" Target="/wiki/Template:Infobox_CPU" TargetMode="External"/><Relationship Id="rId15" Type="http://schemas.openxmlformats.org/officeDocument/2006/relationships/hyperlink" Target="/wiki/Tigerlake" TargetMode="External"/><Relationship Id="rId23" Type="http://schemas.openxmlformats.org/officeDocument/2006/relationships/hyperlink" Target="/wiki/Template:Clear" TargetMode="External"/><Relationship Id="rId28" Type="http://schemas.openxmlformats.org/officeDocument/2006/relationships/theme" Target="theme/theme1.xml"/><Relationship Id="rId10" Type="http://schemas.openxmlformats.org/officeDocument/2006/relationships/hyperlink" Target="/wiki/Intel_Tick-Tock" TargetMode="External"/><Relationship Id="rId19" Type="http://schemas.openxmlformats.org/officeDocument/2006/relationships/hyperlink" Target="/index.php?title=(none)&amp;action=edit&amp;sec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Microarchitecture" TargetMode="External"/><Relationship Id="rId14" Type="http://schemas.openxmlformats.org/officeDocument/2006/relationships/hyperlink" Target="/wiki/Icelake" TargetMode="External"/><Relationship Id="rId22" Type="http://schemas.openxmlformats.org/officeDocument/2006/relationships/hyperlink" Target="/wiki/Template:Refli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