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81201">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Distinguish" w:history="1">
        <w:r>
          <w:rPr>
            <w:rStyle w:val="Hyperlink"/>
          </w:rPr>
          <w:t>Template:Distinguish</w:t>
        </w:r>
      </w:hyperlink>
      <w:r>
        <w:t xml:space="preserve"> </w:t>
      </w:r>
      <w:hyperlink r:id="rId6" w:tooltip="Template:Expert needed" w:history="1">
        <w:r>
          <w:rPr>
            <w:rStyle w:val="Hyperlink"/>
          </w:rPr>
          <w:t>Template:Expert needed</w:t>
        </w:r>
      </w:hyperlink>
      <w:r>
        <w:t xml:space="preserve"> </w:t>
      </w:r>
    </w:p>
    <w:p w:rsidR="00000000" w:rsidRDefault="00881201">
      <w:pPr>
        <w:pStyle w:val="NormalWeb"/>
      </w:pPr>
      <w:hyperlink r:id="rId7" w:tooltip="Template:Islam" w:history="1">
        <w:r>
          <w:rPr>
            <w:rStyle w:val="Hyperlink"/>
          </w:rPr>
          <w:t>Template:Islam</w:t>
        </w:r>
      </w:hyperlink>
      <w:r>
        <w:t xml:space="preserve"> </w:t>
      </w:r>
      <w:hyperlink r:id="rId8" w:tooltip="Template:Basic forms of government" w:history="1">
        <w:r>
          <w:rPr>
            <w:rStyle w:val="Hyperlink"/>
          </w:rPr>
          <w:t>Template:Basic forms of government</w:t>
        </w:r>
      </w:hyperlink>
      <w:r>
        <w:t xml:space="preserve"> </w:t>
      </w:r>
    </w:p>
    <w:p w:rsidR="00000000" w:rsidRDefault="00881201">
      <w:pPr>
        <w:pStyle w:val="NormalWeb"/>
      </w:pPr>
      <w:r>
        <w:rPr>
          <w:b/>
          <w:bCs/>
        </w:rPr>
        <w:t>Sharia</w:t>
      </w:r>
      <w:r>
        <w:t xml:space="preserve">, </w:t>
      </w:r>
      <w:r>
        <w:rPr>
          <w:b/>
          <w:bCs/>
        </w:rPr>
        <w:t>Islamic sharia</w:t>
      </w:r>
      <w:r>
        <w:t xml:space="preserve"> or </w:t>
      </w:r>
      <w:r>
        <w:rPr>
          <w:b/>
          <w:bCs/>
        </w:rPr>
        <w:t>I</w:t>
      </w:r>
      <w:r>
        <w:rPr>
          <w:b/>
          <w:bCs/>
        </w:rPr>
        <w:t>slamic law</w:t>
      </w:r>
      <w:r>
        <w:t xml:space="preserve"> (</w:t>
      </w:r>
      <w:hyperlink r:id="rId9" w:tooltip="Template:Lang-ar" w:history="1">
        <w:r>
          <w:rPr>
            <w:rStyle w:val="Hyperlink"/>
          </w:rPr>
          <w:t>Template:Lang-ar</w:t>
        </w:r>
      </w:hyperlink>
      <w:r>
        <w:t xml:space="preserve"> (</w:t>
      </w:r>
      <w:hyperlink r:id="rId10" w:tooltip="Template:IPA-ar" w:history="1">
        <w:r>
          <w:rPr>
            <w:rStyle w:val="Hyperlink"/>
          </w:rPr>
          <w:t>Template:IPA-ar</w:t>
        </w:r>
      </w:hyperlink>
      <w:r>
        <w:t>) for law) is the religious legal system governing the members of the Islamic faith</w:t>
      </w:r>
      <w:r>
        <w:t>.</w:t>
      </w:r>
      <w:hyperlink w:anchor="cite_note-1" w:history="1">
        <w:r>
          <w:rPr>
            <w:rStyle w:val="Hyperlink"/>
            <w:vertAlign w:val="superscript"/>
          </w:rPr>
          <w:t>[1]</w:t>
        </w:r>
      </w:hyperlink>
      <w:r>
        <w:t xml:space="preserve"> It is derived from the religious precepts of Islam, particularly the </w:t>
      </w:r>
      <w:hyperlink r:id="rId11" w:tooltip="Quran" w:history="1">
        <w:r>
          <w:rPr>
            <w:rStyle w:val="Hyperlink"/>
          </w:rPr>
          <w:t>Quran</w:t>
        </w:r>
      </w:hyperlink>
      <w:r>
        <w:t xml:space="preserve"> and the </w:t>
      </w:r>
      <w:hyperlink r:id="rId12" w:tooltip="Hadith" w:history="1">
        <w:r>
          <w:rPr>
            <w:rStyle w:val="Hyperlink"/>
          </w:rPr>
          <w:t>Hadith</w:t>
        </w:r>
      </w:hyperlink>
      <w:r>
        <w:t xml:space="preserve">. The term </w:t>
      </w:r>
      <w:r>
        <w:rPr>
          <w:i/>
          <w:iCs/>
        </w:rPr>
        <w:t>sharia</w:t>
      </w:r>
      <w:r>
        <w:t xml:space="preserve"> comes from the </w:t>
      </w:r>
      <w:hyperlink r:id="rId13" w:tooltip="Arabic language" w:history="1">
        <w:r>
          <w:rPr>
            <w:rStyle w:val="Hyperlink"/>
          </w:rPr>
          <w:t>Arabic language</w:t>
        </w:r>
      </w:hyperlink>
      <w:r>
        <w:t xml:space="preserve"> term </w:t>
      </w:r>
      <w:r>
        <w:rPr>
          <w:i/>
          <w:iCs/>
        </w:rPr>
        <w:t>sharī</w:t>
      </w:r>
      <w:r>
        <w:rPr>
          <w:i/>
          <w:iCs/>
        </w:rPr>
        <w:t>ʿ</w:t>
      </w:r>
      <w:r>
        <w:rPr>
          <w:i/>
          <w:iCs/>
        </w:rPr>
        <w:t>ah</w:t>
      </w:r>
      <w:r>
        <w:t xml:space="preserve">, which means a body of </w:t>
      </w:r>
      <w:hyperlink r:id="rId14" w:tooltip="Religious law" w:history="1">
        <w:r>
          <w:rPr>
            <w:rStyle w:val="Hyperlink"/>
          </w:rPr>
          <w:t>moral and religious law</w:t>
        </w:r>
      </w:hyperlink>
      <w:r>
        <w:t xml:space="preserve"> derived from religious </w:t>
      </w:r>
      <w:hyperlink r:id="rId15" w:tooltip="Prophet" w:history="1">
        <w:r>
          <w:rPr>
            <w:rStyle w:val="Hyperlink"/>
          </w:rPr>
          <w:t>prophecy</w:t>
        </w:r>
      </w:hyperlink>
      <w:r>
        <w:t>, as opposed t</w:t>
      </w:r>
      <w:r>
        <w:t>o human legislation</w:t>
      </w:r>
      <w:r>
        <w:t>.</w:t>
      </w:r>
      <w:hyperlink w:anchor="cite_note-2" w:history="1">
        <w:r>
          <w:rPr>
            <w:rStyle w:val="Hyperlink"/>
            <w:vertAlign w:val="superscript"/>
          </w:rPr>
          <w:t>[2]</w:t>
        </w:r>
      </w:hyperlink>
      <w:r>
        <w:t>&lt;ref name=shariaeoi&gt;</w:t>
      </w:r>
      <w:hyperlink r:id="rId16" w:tooltip="Template:Cite book" w:history="1">
        <w:r>
          <w:rPr>
            <w:rStyle w:val="Hyperlink"/>
          </w:rPr>
          <w:t>Template:Cite book</w:t>
        </w:r>
      </w:hyperlink>
      <w:r>
        <w:t>&lt;/ref</w:t>
      </w:r>
      <w:r>
        <w:t>&gt;</w:t>
      </w:r>
      <w:hyperlink w:anchor="cite_note-3" w:history="1">
        <w:r>
          <w:rPr>
            <w:rStyle w:val="Hyperlink"/>
            <w:vertAlign w:val="superscript"/>
          </w:rPr>
          <w:t>[3]</w:t>
        </w:r>
      </w:hyperlink>
      <w:r>
        <w:t xml:space="preserve"> Sharia deals with many topics, including </w:t>
      </w:r>
      <w:hyperlink r:id="rId17" w:tooltip="Islamic criminal jurisprudence" w:history="1">
        <w:r>
          <w:rPr>
            <w:rStyle w:val="Hyperlink"/>
          </w:rPr>
          <w:t>crime</w:t>
        </w:r>
      </w:hyperlink>
      <w:r>
        <w:t xml:space="preserve">, </w:t>
      </w:r>
      <w:hyperlink r:id="rId18" w:tooltip="Political aspects of Islam" w:history="1">
        <w:r>
          <w:rPr>
            <w:rStyle w:val="Hyperlink"/>
          </w:rPr>
          <w:t>politics</w:t>
        </w:r>
      </w:hyperlink>
      <w:r>
        <w:t xml:space="preserve">, marriage contracts, trade regulations, religious prescriptions, and </w:t>
      </w:r>
      <w:hyperlink r:id="rId19" w:tooltip="Islamic economic jurisprudence" w:history="1">
        <w:r>
          <w:rPr>
            <w:rStyle w:val="Hyperlink"/>
          </w:rPr>
          <w:t>economics</w:t>
        </w:r>
      </w:hyperlink>
      <w:r>
        <w:t xml:space="preserve">, as well as personal matters such as </w:t>
      </w:r>
      <w:hyperlink r:id="rId20" w:tooltip="Islamic sexual jurisprudence" w:history="1">
        <w:r>
          <w:rPr>
            <w:rStyle w:val="Hyperlink"/>
          </w:rPr>
          <w:t>sexual intercourse</w:t>
        </w:r>
      </w:hyperlink>
      <w:r>
        <w:t xml:space="preserve">, </w:t>
      </w:r>
      <w:hyperlink r:id="rId21" w:tooltip="Islamic hygienical jurisprudence" w:history="1">
        <w:r>
          <w:rPr>
            <w:rStyle w:val="Hyperlink"/>
          </w:rPr>
          <w:t>hygiene</w:t>
        </w:r>
      </w:hyperlink>
      <w:r>
        <w:t xml:space="preserve">, </w:t>
      </w:r>
      <w:hyperlink r:id="rId22" w:tooltip="Islamic dietary laws" w:history="1">
        <w:r>
          <w:rPr>
            <w:rStyle w:val="Hyperlink"/>
          </w:rPr>
          <w:t>diet</w:t>
        </w:r>
      </w:hyperlink>
      <w:r>
        <w:t xml:space="preserve">, </w:t>
      </w:r>
      <w:hyperlink r:id="rId23" w:tooltip="Salat" w:history="1">
        <w:r>
          <w:rPr>
            <w:rStyle w:val="Hyperlink"/>
          </w:rPr>
          <w:t>prayer</w:t>
        </w:r>
      </w:hyperlink>
      <w:r>
        <w:t xml:space="preserve">, everyday etiquette and </w:t>
      </w:r>
      <w:hyperlink r:id="rId24" w:tooltip="Sawm" w:history="1">
        <w:r>
          <w:rPr>
            <w:rStyle w:val="Hyperlink"/>
          </w:rPr>
          <w:t>fasting</w:t>
        </w:r>
      </w:hyperlink>
      <w:r>
        <w:t>. Adherence to sharia has served as one of the distinguishing characteristics of the Muslim faith historically.&lt;ref name=WahhabiIslam&gt;</w:t>
      </w:r>
      <w:hyperlink r:id="rId25" w:tooltip="Template:Cite book" w:history="1">
        <w:r>
          <w:rPr>
            <w:rStyle w:val="Hyperlink"/>
          </w:rPr>
          <w:t>Template:Cite book</w:t>
        </w:r>
      </w:hyperlink>
      <w:r>
        <w:t>&lt;/ref&gt; In its strict</w:t>
      </w:r>
      <w:r>
        <w:t xml:space="preserve">est definition, sharia is considered in Islam as the infallible law of </w:t>
      </w:r>
      <w:hyperlink r:id="rId26" w:tooltip="God in Islam" w:history="1">
        <w:r>
          <w:rPr>
            <w:rStyle w:val="Hyperlink"/>
          </w:rPr>
          <w:t>God</w:t>
        </w:r>
      </w:hyperlink>
      <w:r>
        <w:t>.</w:t>
      </w:r>
      <w:hyperlink w:anchor="cite_note-4" w:history="1">
        <w:r>
          <w:rPr>
            <w:rStyle w:val="Hyperlink"/>
            <w:vertAlign w:val="superscript"/>
          </w:rPr>
          <w:t>[4]</w:t>
        </w:r>
      </w:hyperlink>
      <w:hyperlink r:id="rId27" w:tooltip="Template:Verification failed" w:history="1">
        <w:r>
          <w:rPr>
            <w:rStyle w:val="Hyperlink"/>
          </w:rPr>
          <w:t>Templa</w:t>
        </w:r>
        <w:r>
          <w:rPr>
            <w:rStyle w:val="Hyperlink"/>
          </w:rPr>
          <w:t>te:Verification failed</w:t>
        </w:r>
      </w:hyperlink>
      <w:r>
        <w:t xml:space="preserve"> </w:t>
      </w:r>
    </w:p>
    <w:p w:rsidR="00000000" w:rsidRDefault="00881201">
      <w:pPr>
        <w:pStyle w:val="NormalWeb"/>
      </w:pPr>
      <w:r>
        <w:t xml:space="preserve">There are two primary </w:t>
      </w:r>
      <w:hyperlink r:id="rId28" w:tooltip="Sources of sharia" w:history="1">
        <w:r>
          <w:rPr>
            <w:rStyle w:val="Hyperlink"/>
          </w:rPr>
          <w:t>sources of sharia</w:t>
        </w:r>
      </w:hyperlink>
      <w:r>
        <w:t xml:space="preserve">: the Quran and the Hadiths (opinions and life example of </w:t>
      </w:r>
      <w:hyperlink r:id="rId29" w:tooltip="Muhammad" w:history="1">
        <w:r>
          <w:rPr>
            <w:rStyle w:val="Hyperlink"/>
          </w:rPr>
          <w:t>Muhammad</w:t>
        </w:r>
      </w:hyperlink>
      <w:r>
        <w:t>)</w:t>
      </w:r>
      <w:r>
        <w:t>.</w:t>
      </w:r>
      <w:hyperlink w:anchor="cite_note-5" w:history="1">
        <w:r>
          <w:rPr>
            <w:rStyle w:val="Hyperlink"/>
            <w:vertAlign w:val="superscript"/>
          </w:rPr>
          <w:t>[5]</w:t>
        </w:r>
      </w:hyperlink>
      <w:r>
        <w:t xml:space="preserve"> For topics and issues not directly addressed in these primary sources, sharia is derived. The derivation differs between the various sects of Islam (</w:t>
      </w:r>
      <w:hyperlink r:id="rId30" w:tooltip="Sunni" w:history="1">
        <w:r>
          <w:rPr>
            <w:rStyle w:val="Hyperlink"/>
          </w:rPr>
          <w:t>Sunni</w:t>
        </w:r>
      </w:hyperlink>
      <w:r>
        <w:t xml:space="preserve"> and </w:t>
      </w:r>
      <w:hyperlink r:id="rId31" w:tooltip="Shia" w:history="1">
        <w:r>
          <w:rPr>
            <w:rStyle w:val="Hyperlink"/>
          </w:rPr>
          <w:t>Shia</w:t>
        </w:r>
      </w:hyperlink>
      <w:r>
        <w:t xml:space="preserve"> are the majority), and various jurisprudence schools such as </w:t>
      </w:r>
      <w:hyperlink r:id="rId32" w:tooltip="Hanafi" w:history="1">
        <w:r>
          <w:rPr>
            <w:rStyle w:val="Hyperlink"/>
          </w:rPr>
          <w:t>Hanafi</w:t>
        </w:r>
      </w:hyperlink>
      <w:r>
        <w:t xml:space="preserve">, </w:t>
      </w:r>
      <w:hyperlink r:id="rId33" w:tooltip="Maliki" w:history="1">
        <w:r>
          <w:rPr>
            <w:rStyle w:val="Hyperlink"/>
          </w:rPr>
          <w:t>Maliki</w:t>
        </w:r>
      </w:hyperlink>
      <w:r>
        <w:t xml:space="preserve">, </w:t>
      </w:r>
      <w:hyperlink r:id="rId34" w:tooltip="Shafi'i" w:history="1">
        <w:r>
          <w:rPr>
            <w:rStyle w:val="Hyperlink"/>
          </w:rPr>
          <w:t>Shafi'i</w:t>
        </w:r>
      </w:hyperlink>
      <w:r>
        <w:t xml:space="preserve">, </w:t>
      </w:r>
      <w:hyperlink r:id="rId35" w:tooltip="Hanbali" w:history="1">
        <w:r>
          <w:rPr>
            <w:rStyle w:val="Hyperlink"/>
          </w:rPr>
          <w:t>Hanbali</w:t>
        </w:r>
      </w:hyperlink>
      <w:r>
        <w:t xml:space="preserve"> and </w:t>
      </w:r>
      <w:hyperlink r:id="rId36" w:tooltip="Ja'fari jurisprudence" w:history="1">
        <w:r>
          <w:rPr>
            <w:rStyle w:val="Hyperlink"/>
          </w:rPr>
          <w:t>Jafari</w:t>
        </w:r>
      </w:hyperlink>
      <w:r>
        <w:t>.&lt;ref name=hmr/</w:t>
      </w:r>
      <w:r>
        <w:t>&gt;</w:t>
      </w:r>
      <w:hyperlink w:anchor="cite_note-6" w:history="1">
        <w:r>
          <w:rPr>
            <w:rStyle w:val="Hyperlink"/>
            <w:vertAlign w:val="superscript"/>
          </w:rPr>
          <w:t>[6]</w:t>
        </w:r>
      </w:hyperlink>
      <w:hyperlink r:id="rId37" w:tooltip="Template:Page needed" w:history="1">
        <w:r>
          <w:rPr>
            <w:rStyle w:val="Hyperlink"/>
          </w:rPr>
          <w:t>Template:Page needed</w:t>
        </w:r>
      </w:hyperlink>
      <w:r>
        <w:t xml:space="preserve"> The sharia in these s</w:t>
      </w:r>
      <w:r>
        <w:t xml:space="preserve">chools is derived hierarchically using one or more of the following guidelines: </w:t>
      </w:r>
      <w:hyperlink r:id="rId38" w:tooltip="Ijma" w:history="1">
        <w:r>
          <w:rPr>
            <w:rStyle w:val="Hyperlink"/>
          </w:rPr>
          <w:t>Ijma</w:t>
        </w:r>
      </w:hyperlink>
      <w:r>
        <w:t xml:space="preserve"> (usually the consensus of Muhammad's companions), </w:t>
      </w:r>
      <w:hyperlink r:id="rId39" w:tooltip="Qiyas" w:history="1">
        <w:r>
          <w:rPr>
            <w:rStyle w:val="Hyperlink"/>
          </w:rPr>
          <w:t>Qiyas</w:t>
        </w:r>
      </w:hyperlink>
      <w:r>
        <w:t xml:space="preserve"> (analogy derived from the primary sourc</w:t>
      </w:r>
      <w:r>
        <w:t xml:space="preserve">es), </w:t>
      </w:r>
      <w:hyperlink r:id="rId40" w:tooltip="Istihsan" w:history="1">
        <w:r>
          <w:rPr>
            <w:rStyle w:val="Hyperlink"/>
          </w:rPr>
          <w:t>Istihsan</w:t>
        </w:r>
      </w:hyperlink>
      <w:r>
        <w:t xml:space="preserve"> (ruling that serves the interest of Islam in the discretion of Islamic jurists) and </w:t>
      </w:r>
      <w:hyperlink r:id="rId41" w:tooltip="Urf" w:history="1">
        <w:r>
          <w:rPr>
            <w:rStyle w:val="Hyperlink"/>
          </w:rPr>
          <w:t>Urf</w:t>
        </w:r>
      </w:hyperlink>
      <w:r>
        <w:t xml:space="preserve"> (customs).&lt;ref name=hmr/&gt; </w:t>
      </w:r>
    </w:p>
    <w:p w:rsidR="00000000" w:rsidRDefault="00881201">
      <w:pPr>
        <w:pStyle w:val="NormalWeb"/>
      </w:pPr>
      <w:r>
        <w:t>Sharia is a significant source of legislation i</w:t>
      </w:r>
      <w:r>
        <w:t xml:space="preserve">n many Muslim countries where some countries apply a majority or some of the sharia code, and these include </w:t>
      </w:r>
      <w:hyperlink r:id="rId42" w:tooltip="Saudi Arabia" w:history="1">
        <w:r>
          <w:rPr>
            <w:rStyle w:val="Hyperlink"/>
          </w:rPr>
          <w:t>Saudi Arabia</w:t>
        </w:r>
      </w:hyperlink>
      <w:r>
        <w:t xml:space="preserve">, </w:t>
      </w:r>
      <w:hyperlink r:id="rId43" w:tooltip="Sudan" w:history="1">
        <w:r>
          <w:rPr>
            <w:rStyle w:val="Hyperlink"/>
          </w:rPr>
          <w:t>Sudan</w:t>
        </w:r>
      </w:hyperlink>
      <w:r>
        <w:t xml:space="preserve">, </w:t>
      </w:r>
      <w:hyperlink r:id="rId44" w:tooltip="Iran" w:history="1">
        <w:r>
          <w:rPr>
            <w:rStyle w:val="Hyperlink"/>
          </w:rPr>
          <w:t>Iran</w:t>
        </w:r>
      </w:hyperlink>
      <w:r>
        <w:t xml:space="preserve">, </w:t>
      </w:r>
      <w:hyperlink r:id="rId45" w:tooltip="Iraq" w:history="1">
        <w:r>
          <w:rPr>
            <w:rStyle w:val="Hyperlink"/>
          </w:rPr>
          <w:t>Iraq</w:t>
        </w:r>
      </w:hyperlink>
      <w:r>
        <w:t xml:space="preserve">, </w:t>
      </w:r>
      <w:hyperlink r:id="rId46" w:tooltip="Afghanistan" w:history="1">
        <w:r>
          <w:rPr>
            <w:rStyle w:val="Hyperlink"/>
          </w:rPr>
          <w:t>Afghanistan</w:t>
        </w:r>
      </w:hyperlink>
      <w:r>
        <w:t xml:space="preserve">, </w:t>
      </w:r>
      <w:hyperlink r:id="rId47" w:tooltip="Pakistan" w:history="1">
        <w:r>
          <w:rPr>
            <w:rStyle w:val="Hyperlink"/>
          </w:rPr>
          <w:t>Pakistan</w:t>
        </w:r>
      </w:hyperlink>
      <w:r>
        <w:t xml:space="preserve">, </w:t>
      </w:r>
      <w:hyperlink r:id="rId48" w:tooltip="Brunei" w:history="1">
        <w:r>
          <w:rPr>
            <w:rStyle w:val="Hyperlink"/>
          </w:rPr>
          <w:t>Brunei</w:t>
        </w:r>
      </w:hyperlink>
      <w:r>
        <w:t xml:space="preserve">, </w:t>
      </w:r>
      <w:hyperlink r:id="rId49" w:tooltip="United Arab Emirates" w:history="1">
        <w:r>
          <w:rPr>
            <w:rStyle w:val="Hyperlink"/>
          </w:rPr>
          <w:t>United Arab Emirates</w:t>
        </w:r>
      </w:hyperlink>
      <w:r>
        <w:t xml:space="preserve">, </w:t>
      </w:r>
      <w:hyperlink r:id="rId50" w:tooltip="Qatar" w:history="1">
        <w:r>
          <w:rPr>
            <w:rStyle w:val="Hyperlink"/>
          </w:rPr>
          <w:t>Qatar</w:t>
        </w:r>
      </w:hyperlink>
      <w:r>
        <w:t xml:space="preserve">, </w:t>
      </w:r>
      <w:hyperlink r:id="rId51" w:tooltip="Yemen" w:history="1">
        <w:r>
          <w:rPr>
            <w:rStyle w:val="Hyperlink"/>
          </w:rPr>
          <w:t>Yemen</w:t>
        </w:r>
      </w:hyperlink>
      <w:r>
        <w:t xml:space="preserve"> and </w:t>
      </w:r>
      <w:hyperlink r:id="rId52" w:tooltip="Mauritania" w:history="1">
        <w:r>
          <w:rPr>
            <w:rStyle w:val="Hyperlink"/>
          </w:rPr>
          <w:t>Mauritania</w:t>
        </w:r>
      </w:hyperlink>
      <w:r>
        <w:t xml:space="preserve">. In these countries, sharia-prescribed punishments such as </w:t>
      </w:r>
      <w:hyperlink r:id="rId53" w:tooltip="Beheading" w:history="1">
        <w:r>
          <w:rPr>
            <w:rStyle w:val="Hyperlink"/>
          </w:rPr>
          <w:t>beheading</w:t>
        </w:r>
      </w:hyperlink>
      <w:r>
        <w:t xml:space="preserve">, </w:t>
      </w:r>
      <w:hyperlink r:id="rId54" w:tooltip="Flogging" w:history="1">
        <w:r>
          <w:rPr>
            <w:rStyle w:val="Hyperlink"/>
          </w:rPr>
          <w:t>flogging</w:t>
        </w:r>
      </w:hyperlink>
      <w:r>
        <w:t xml:space="preserve"> and </w:t>
      </w:r>
      <w:hyperlink r:id="rId55" w:tooltip="Stoning" w:history="1">
        <w:r>
          <w:rPr>
            <w:rStyle w:val="Hyperlink"/>
          </w:rPr>
          <w:t>stoning</w:t>
        </w:r>
      </w:hyperlink>
      <w:r>
        <w:t xml:space="preserve"> continue to be practiced judi</w:t>
      </w:r>
      <w:r>
        <w:t>cially or extra-judicially</w:t>
      </w:r>
      <w:r>
        <w:t>.</w:t>
      </w:r>
      <w:hyperlink w:anchor="cite_note-7" w:history="1">
        <w:r>
          <w:rPr>
            <w:rStyle w:val="Hyperlink"/>
            <w:vertAlign w:val="superscript"/>
          </w:rPr>
          <w:t>[7]</w:t>
        </w:r>
      </w:hyperlink>
      <w:hyperlink r:id="rId56" w:tooltip="Template:Page needed" w:history="1">
        <w:r>
          <w:rPr>
            <w:rStyle w:val="Hyperlink"/>
          </w:rPr>
          <w:t>Template:Page needed</w:t>
        </w:r>
      </w:hyperlink>
      <w:hyperlink w:anchor="cite_note-8" w:history="1">
        <w:r>
          <w:rPr>
            <w:rStyle w:val="Hyperlink"/>
            <w:vertAlign w:val="superscript"/>
          </w:rPr>
          <w:t>[8]</w:t>
        </w:r>
      </w:hyperlink>
      <w:hyperlink r:id="rId57" w:tooltip="Template:Page needed" w:history="1">
        <w:r>
          <w:rPr>
            <w:rStyle w:val="Hyperlink"/>
          </w:rPr>
          <w:t>Template:Page needed</w:t>
        </w:r>
      </w:hyperlink>
      <w:r>
        <w:t xml:space="preserve"> There has been controversy over what some perceive as a movement by various </w:t>
      </w:r>
      <w:hyperlink r:id="rId58" w:tooltip="Islamist" w:history="1">
        <w:r>
          <w:rPr>
            <w:rStyle w:val="Hyperlink"/>
          </w:rPr>
          <w:t>Islamist</w:t>
        </w:r>
      </w:hyperlink>
      <w:r>
        <w:t xml:space="preserve"> groups to introduce and implement sharia throughout the world, including in </w:t>
      </w:r>
      <w:hyperlink r:id="rId59" w:tooltip="Western world" w:history="1">
        <w:r>
          <w:rPr>
            <w:rStyle w:val="Hyperlink"/>
          </w:rPr>
          <w:t>Western countries</w:t>
        </w:r>
      </w:hyperlink>
      <w:r>
        <w:t>,</w:t>
      </w:r>
      <w:hyperlink r:id="rId60" w:tooltip="Template:Citation needed" w:history="1">
        <w:r>
          <w:rPr>
            <w:rStyle w:val="Hyperlink"/>
          </w:rPr>
          <w:t>Template:Citation needed</w:t>
        </w:r>
      </w:hyperlink>
      <w:r>
        <w:t xml:space="preserve"> but attempts to impose sharia have been accompanied by controversy</w:t>
      </w:r>
      <w:r>
        <w:t>,</w:t>
      </w:r>
      <w:hyperlink w:anchor="cite_note-9" w:history="1">
        <w:r>
          <w:rPr>
            <w:rStyle w:val="Hyperlink"/>
            <w:vertAlign w:val="superscript"/>
          </w:rPr>
          <w:t>[9]</w:t>
        </w:r>
      </w:hyperlink>
      <w:r>
        <w:t xml:space="preserve"> vi</w:t>
      </w:r>
      <w:r>
        <w:t>olence</w:t>
      </w:r>
      <w:r>
        <w:t>,</w:t>
      </w:r>
      <w:hyperlink w:anchor="cite_note-10" w:history="1">
        <w:r>
          <w:rPr>
            <w:rStyle w:val="Hyperlink"/>
            <w:vertAlign w:val="superscript"/>
          </w:rPr>
          <w:t>[10]</w:t>
        </w:r>
      </w:hyperlink>
      <w:r>
        <w:t xml:space="preserve"> and even warfare</w:t>
      </w:r>
      <w:r>
        <w:t>.</w:t>
      </w:r>
      <w:hyperlink w:anchor="cite_note-11" w:history="1">
        <w:r>
          <w:rPr>
            <w:rStyle w:val="Hyperlink"/>
            <w:vertAlign w:val="superscript"/>
          </w:rPr>
          <w:t>[11]</w:t>
        </w:r>
      </w:hyperlink>
      <w:hyperlink r:id="rId61" w:tooltip="Template:Or" w:history="1">
        <w:r>
          <w:rPr>
            <w:rStyle w:val="Hyperlink"/>
          </w:rPr>
          <w:t>Template:Or</w:t>
        </w:r>
      </w:hyperlink>
      <w:r>
        <w:t xml:space="preserve"> Most countries do not recognize sharia; however, some countries in Asia (such as </w:t>
      </w:r>
      <w:hyperlink r:id="rId62" w:tooltip="Israel" w:history="1">
        <w:r>
          <w:rPr>
            <w:rStyle w:val="Hyperlink"/>
          </w:rPr>
          <w:t>Israel</w:t>
        </w:r>
      </w:hyperlink>
      <w:hyperlink w:anchor="cite_note-12" w:history="1">
        <w:r>
          <w:rPr>
            <w:rStyle w:val="Hyperlink"/>
            <w:vertAlign w:val="superscript"/>
          </w:rPr>
          <w:t>[12]</w:t>
        </w:r>
      </w:hyperlink>
      <w:r>
        <w:t>), Africa and Europe recognize parts of sharia and accept it as the law on divorce, inheritance and other personal affairs of their Islamic population</w:t>
      </w:r>
      <w:r>
        <w:t>.</w:t>
      </w:r>
      <w:hyperlink w:anchor="cite_note-13" w:history="1">
        <w:r>
          <w:rPr>
            <w:rStyle w:val="Hyperlink"/>
            <w:vertAlign w:val="superscript"/>
          </w:rPr>
          <w:t>[13]</w:t>
        </w:r>
      </w:hyperlink>
      <w:r>
        <w:t xml:space="preserve"> In Britain, the </w:t>
      </w:r>
      <w:hyperlink r:id="rId63" w:tooltip="Muslim Arbitration Tribunal" w:history="1">
        <w:r>
          <w:rPr>
            <w:rStyle w:val="Hyperlink"/>
          </w:rPr>
          <w:t>Muslim Arbitration Tribunal</w:t>
        </w:r>
      </w:hyperlink>
      <w:r>
        <w:t xml:space="preserve"> makes use of sharia family law to settle disputes, and this limited adoption of sharia is controversial</w:t>
      </w:r>
      <w:r>
        <w:t>.</w:t>
      </w:r>
      <w:hyperlink w:anchor="cite_note-14" w:history="1">
        <w:r>
          <w:rPr>
            <w:rStyle w:val="Hyperlink"/>
            <w:vertAlign w:val="superscript"/>
          </w:rPr>
          <w:t>[14]</w:t>
        </w:r>
      </w:hyperlink>
      <w:r>
        <w:t xml:space="preserve"> The concept of crime, judicial process, justice and punishment embodied in sharia is different from that of secular law</w:t>
      </w:r>
      <w:r>
        <w:t>.</w:t>
      </w:r>
      <w:hyperlink w:anchor="cite_note-15" w:history="1">
        <w:r>
          <w:rPr>
            <w:rStyle w:val="Hyperlink"/>
            <w:vertAlign w:val="superscript"/>
          </w:rPr>
          <w:t>[15]</w:t>
        </w:r>
      </w:hyperlink>
      <w:r>
        <w:t xml:space="preserve"> The differences between sharia and </w:t>
      </w:r>
      <w:hyperlink r:id="rId64" w:tooltip="Secular law" w:history="1">
        <w:r>
          <w:rPr>
            <w:rStyle w:val="Hyperlink"/>
          </w:rPr>
          <w:t>secular law</w:t>
        </w:r>
      </w:hyperlink>
      <w:r>
        <w:t xml:space="preserve"> have led to an ongoing controversy as to whether sharia is compatible with secular forms of </w:t>
      </w:r>
      <w:hyperlink r:id="rId65" w:tooltip="Government" w:history="1">
        <w:r>
          <w:rPr>
            <w:rStyle w:val="Hyperlink"/>
          </w:rPr>
          <w:t>government</w:t>
        </w:r>
      </w:hyperlink>
      <w:r>
        <w:t xml:space="preserve">, </w:t>
      </w:r>
      <w:hyperlink r:id="rId66" w:tooltip="Human rights" w:history="1">
        <w:r>
          <w:rPr>
            <w:rStyle w:val="Hyperlink"/>
          </w:rPr>
          <w:t>human rights</w:t>
        </w:r>
      </w:hyperlink>
      <w:r>
        <w:t xml:space="preserve">, </w:t>
      </w:r>
      <w:hyperlink r:id="rId67" w:tooltip="Freedom of thought" w:history="1">
        <w:r>
          <w:rPr>
            <w:rStyle w:val="Hyperlink"/>
          </w:rPr>
          <w:t>freedom of thought</w:t>
        </w:r>
      </w:hyperlink>
      <w:r>
        <w:t xml:space="preserve">, and </w:t>
      </w:r>
      <w:hyperlink r:id="rId68" w:tooltip="Women's rights" w:history="1">
        <w:r>
          <w:rPr>
            <w:rStyle w:val="Hyperlink"/>
          </w:rPr>
          <w:t>women's rights</w:t>
        </w:r>
      </w:hyperlink>
      <w:r>
        <w:t>.&lt;ref name=naim96/&gt;&lt;ref name=hajjar2004&gt;Hajjar, Lisa. "Religion, state power, and domestic vio</w:t>
      </w:r>
      <w:r>
        <w:t>lence in Muslim societies: A framework for comparative analysis." Law &amp; Social Inquiry 29.1 (2004); see pages 1–38&lt;/ref</w:t>
      </w:r>
      <w:r>
        <w:t>&gt;</w:t>
      </w:r>
      <w:hyperlink w:anchor="cite_note-16" w:history="1">
        <w:r>
          <w:rPr>
            <w:rStyle w:val="Hyperlink"/>
            <w:vertAlign w:val="superscript"/>
          </w:rPr>
          <w:t>[16]</w:t>
        </w:r>
      </w:hyperlink>
      <w:hyperlink r:id="rId69" w:tooltip="Template:Page needed" w:history="1">
        <w:r>
          <w:rPr>
            <w:rStyle w:val="Hyperlink"/>
          </w:rPr>
          <w:t>Template:Page needed</w:t>
        </w:r>
      </w:hyperlink>
      <w:r>
        <w:t xml:space="preserve"> </w:t>
      </w:r>
    </w:p>
    <w:p w:rsidR="00000000" w:rsidRDefault="00881201">
      <w:pPr>
        <w:pStyle w:val="Heading2"/>
        <w:divId w:val="602033311"/>
        <w:rPr>
          <w:rFonts w:eastAsia="Times New Roman"/>
        </w:rPr>
      </w:pPr>
      <w:r>
        <w:rPr>
          <w:rFonts w:eastAsia="Times New Roman"/>
        </w:rPr>
        <w:lastRenderedPageBreak/>
        <w:t>Conten</w:t>
      </w:r>
      <w:r>
        <w:rPr>
          <w:rFonts w:eastAsia="Times New Roman"/>
        </w:rPr>
        <w:t>ts</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origin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tymology and origins" w:history="1">
        <w:r>
          <w:rPr>
            <w:rStyle w:val="Hyperlink"/>
            <w:rFonts w:eastAsia="Times New Roman"/>
          </w:rPr>
          <w:t>edit</w:t>
        </w:r>
      </w:hyperlink>
      <w:r>
        <w:rPr>
          <w:rStyle w:val="mw-editsection-bracket"/>
          <w:rFonts w:eastAsia="Times New Roman"/>
        </w:rPr>
        <w:t>]</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History" w:history="1">
        <w:r>
          <w:rPr>
            <w:rStyle w:val="Hyperlink"/>
            <w:rFonts w:eastAsia="Times New Roman"/>
          </w:rPr>
          <w:t>edit</w:t>
        </w:r>
      </w:hyperlink>
      <w:r>
        <w:rPr>
          <w:rStyle w:val="mw-editsection-bracket"/>
          <w:rFonts w:eastAsia="Times New Roman"/>
        </w:rPr>
        <w:t>]</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Definitions and disagreement</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Definitions and disagreements"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Sources of sharia la</w:t>
        </w:r>
        <w:r>
          <w:rPr>
            <w:rStyle w:val="mw-headline"/>
            <w:rFonts w:eastAsia="Times New Roman"/>
            <w:color w:val="0000FF"/>
            <w:u w:val="single"/>
          </w:rPr>
          <w:t>w</w:t>
        </w:r>
        <w:r>
          <w:rPr>
            <w:rStyle w:val="mw-editsection-bracket"/>
            <w:rFonts w:eastAsia="Times New Roman"/>
            <w:color w:val="0000FF"/>
            <w:u w:val="single"/>
          </w:rPr>
          <w:t>[</w:t>
        </w:r>
      </w:hyperlink>
      <w:hyperlink r:id="rId73" w:tooltip="Edit section: Sources of sharia law"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1201">
      <w:pPr>
        <w:numPr>
          <w:ilvl w:val="2"/>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Quran versus Hadit</w:t>
        </w:r>
        <w:r>
          <w:rPr>
            <w:rStyle w:val="mw-headline"/>
            <w:rFonts w:eastAsia="Times New Roman"/>
            <w:color w:val="0000FF"/>
            <w:u w:val="single"/>
          </w:rPr>
          <w:t>h</w:t>
        </w:r>
        <w:r>
          <w:rPr>
            <w:rStyle w:val="mw-editsection-bracket"/>
            <w:rFonts w:eastAsia="Times New Roman"/>
            <w:color w:val="0000FF"/>
            <w:u w:val="single"/>
          </w:rPr>
          <w:t>[</w:t>
        </w:r>
      </w:hyperlink>
      <w:hyperlink r:id="rId74" w:tooltip="Edit section: Quran versus Hadith" w:history="1">
        <w:r>
          <w:rPr>
            <w:rStyle w:val="Hyperlink"/>
            <w:rFonts w:eastAsia="Times New Roman"/>
          </w:rPr>
          <w:t>edit</w:t>
        </w:r>
      </w:hyperlink>
      <w:r>
        <w:rPr>
          <w:rStyle w:val="mw-editsection-bracket"/>
          <w:rFonts w:eastAsia="Times New Roman"/>
        </w:rPr>
        <w:t>]</w:t>
      </w:r>
    </w:p>
    <w:p w:rsidR="00000000" w:rsidRDefault="00881201">
      <w:pPr>
        <w:numPr>
          <w:ilvl w:val="2"/>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Disagreements on Qura</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Disagreements on Quran" w:history="1">
        <w:r>
          <w:rPr>
            <w:rStyle w:val="Hyperlink"/>
            <w:rFonts w:eastAsia="Times New Roman"/>
          </w:rPr>
          <w:t>edit</w:t>
        </w:r>
      </w:hyperlink>
      <w:r>
        <w:rPr>
          <w:rStyle w:val="mw-editsection-bracket"/>
          <w:rFonts w:eastAsia="Times New Roman"/>
        </w:rPr>
        <w:t>]</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Islamic jurisprudence (''Fiqh''</w:t>
        </w:r>
        <w:r>
          <w:rPr>
            <w:rStyle w:val="mw-headline"/>
            <w:rFonts w:eastAsia="Times New Roman"/>
            <w:color w:val="0000FF"/>
            <w:u w:val="single"/>
          </w:rPr>
          <w:t>)</w:t>
        </w:r>
        <w:r>
          <w:rPr>
            <w:rStyle w:val="mw-editsection-bracket"/>
            <w:rFonts w:eastAsia="Times New Roman"/>
            <w:color w:val="0000FF"/>
            <w:u w:val="single"/>
          </w:rPr>
          <w:t>[</w:t>
        </w:r>
      </w:hyperlink>
      <w:hyperlink r:id="rId76" w:tooltip="Edit section: Islamic jurisprudence (''Fiqh'')" w:history="1">
        <w:r>
          <w:rPr>
            <w:rStyle w:val="Hyperlink"/>
            <w:rFonts w:eastAsia="Times New Roman"/>
          </w:rPr>
          <w:t>edit</w:t>
        </w:r>
      </w:hyperlink>
      <w:r>
        <w:rPr>
          <w:rStyle w:val="mw-editsection-bracket"/>
          <w:rFonts w:eastAsia="Times New Roman"/>
        </w:rPr>
        <w:t>]</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Areas of Islamic la</w:t>
        </w:r>
        <w:r>
          <w:rPr>
            <w:rStyle w:val="mw-headline"/>
            <w:rFonts w:eastAsia="Times New Roman"/>
            <w:color w:val="0000FF"/>
            <w:u w:val="single"/>
          </w:rPr>
          <w:t>w</w:t>
        </w:r>
        <w:r>
          <w:rPr>
            <w:rStyle w:val="mw-editsection-bracket"/>
            <w:rFonts w:eastAsia="Times New Roman"/>
            <w:color w:val="0000FF"/>
            <w:u w:val="single"/>
          </w:rPr>
          <w:t>[</w:t>
        </w:r>
      </w:hyperlink>
      <w:hyperlink r:id="rId77" w:tooltip="Edit section: Areas of Islamic law" w:history="1">
        <w:r>
          <w:rPr>
            <w:rStyle w:val="Hyperlink"/>
            <w:rFonts w:eastAsia="Times New Roman"/>
          </w:rPr>
          <w:t>edit</w:t>
        </w:r>
      </w:hyperlink>
      <w:r>
        <w:rPr>
          <w:rStyle w:val="mw-editsection-bracket"/>
          <w:rFonts w:eastAsia="Times New Roman"/>
        </w:rPr>
        <w:t>]</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Objectives of Islamic la</w:t>
        </w:r>
        <w:r>
          <w:rPr>
            <w:rStyle w:val="mw-headline"/>
            <w:rFonts w:eastAsia="Times New Roman"/>
            <w:color w:val="0000FF"/>
            <w:u w:val="single"/>
          </w:rPr>
          <w:t>w</w:t>
        </w:r>
        <w:r>
          <w:rPr>
            <w:rStyle w:val="mw-editsection-bracket"/>
            <w:rFonts w:eastAsia="Times New Roman"/>
            <w:color w:val="0000FF"/>
            <w:u w:val="single"/>
          </w:rPr>
          <w:t>[</w:t>
        </w:r>
      </w:hyperlink>
      <w:hyperlink r:id="rId78" w:tooltip="Edit section: Objectives of Islamic law" w:history="1">
        <w:r>
          <w:rPr>
            <w:rStyle w:val="Hyperlink"/>
            <w:rFonts w:eastAsia="Times New Roman"/>
          </w:rPr>
          <w:t>edit</w:t>
        </w:r>
      </w:hyperlink>
      <w:r>
        <w:rPr>
          <w:rStyle w:val="mw-editsection-bracket"/>
          <w:rFonts w:eastAsia="Times New Roman"/>
        </w:rPr>
        <w:t>]</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Applicatio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Appl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Application by countr</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Application by country" w:history="1">
        <w:r>
          <w:rPr>
            <w:rStyle w:val="Hyperlink"/>
            <w:rFonts w:eastAsia="Times New Roman"/>
          </w:rPr>
          <w:t>edit</w:t>
        </w:r>
      </w:hyperlink>
      <w:r>
        <w:rPr>
          <w:rStyle w:val="mw-editsection-bracket"/>
          <w:rFonts w:eastAsia="Times New Roman"/>
        </w:rPr>
        <w:t>]</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Enforcemen</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Enforcement" w:history="1">
        <w:r>
          <w:rPr>
            <w:rStyle w:val="Hyperlink"/>
            <w:rFonts w:eastAsia="Times New Roman"/>
          </w:rPr>
          <w:t>edit</w:t>
        </w:r>
      </w:hyperlink>
      <w:r>
        <w:rPr>
          <w:rStyle w:val="mw-editsection-bracket"/>
          <w:rFonts w:eastAsia="Times New Roman"/>
        </w:rPr>
        <w:t>]</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Legal and court proceeding</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Legal and court proceedings" w:history="1">
        <w:r>
          <w:rPr>
            <w:rStyle w:val="Hyperlink"/>
            <w:rFonts w:eastAsia="Times New Roman"/>
          </w:rPr>
          <w:t>edit</w:t>
        </w:r>
      </w:hyperlink>
      <w:r>
        <w:rPr>
          <w:rStyle w:val="mw-editsection-bracket"/>
          <w:rFonts w:eastAsia="Times New Roman"/>
        </w:rPr>
        <w:t>]</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Support and oppositio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Support and oppos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Suppor</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Sup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1201">
      <w:pPr>
        <w:numPr>
          <w:ilvl w:val="2"/>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Extremis</w:t>
        </w:r>
        <w:r>
          <w:rPr>
            <w:rStyle w:val="mw-headline"/>
            <w:rFonts w:eastAsia="Times New Roman"/>
            <w:color w:val="0000FF"/>
            <w:u w:val="single"/>
          </w:rPr>
          <w:t>m</w:t>
        </w:r>
        <w:r>
          <w:rPr>
            <w:rStyle w:val="mw-editsection-bracket"/>
            <w:rFonts w:eastAsia="Times New Roman"/>
            <w:color w:val="0000FF"/>
            <w:u w:val="single"/>
          </w:rPr>
          <w:t>[</w:t>
        </w:r>
      </w:hyperlink>
      <w:hyperlink r:id="rId85" w:tooltip="Edit section: Extremism" w:history="1">
        <w:r>
          <w:rPr>
            <w:rStyle w:val="Hyperlink"/>
            <w:rFonts w:eastAsia="Times New Roman"/>
          </w:rPr>
          <w:t>edit</w:t>
        </w:r>
      </w:hyperlink>
      <w:r>
        <w:rPr>
          <w:rStyle w:val="mw-editsection-bracket"/>
          <w:rFonts w:eastAsia="Times New Roman"/>
        </w:rPr>
        <w:t>]</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Oppositio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Opposition" w:history="1">
        <w:r>
          <w:rPr>
            <w:rStyle w:val="Hyperlink"/>
            <w:rFonts w:eastAsia="Times New Roman"/>
          </w:rPr>
          <w:t>edit</w:t>
        </w:r>
      </w:hyperlink>
      <w:r>
        <w:rPr>
          <w:rStyle w:val="mw-editsection-bracket"/>
          <w:rFonts w:eastAsia="Times New Roman"/>
        </w:rPr>
        <w:t>]</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87" w:tooltip="Edit section: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Compatibility with democrac</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Compatibility with democracy" w:history="1">
        <w:r>
          <w:rPr>
            <w:rStyle w:val="Hyperlink"/>
            <w:rFonts w:eastAsia="Times New Roman"/>
          </w:rPr>
          <w:t>edit</w:t>
        </w:r>
      </w:hyperlink>
      <w:r>
        <w:rPr>
          <w:rStyle w:val="mw-editsection-bracket"/>
          <w:rFonts w:eastAsia="Times New Roman"/>
        </w:rPr>
        <w:t>]</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Human rights" w:history="1">
        <w:r>
          <w:rPr>
            <w:rStyle w:val="Hyperlink"/>
            <w:rFonts w:eastAsia="Times New Roman"/>
          </w:rPr>
          <w:t>edit</w:t>
        </w:r>
      </w:hyperlink>
      <w:r>
        <w:rPr>
          <w:rStyle w:val="mw-editsection-bracket"/>
          <w:rFonts w:eastAsia="Times New Roman"/>
        </w:rPr>
        <w:t>]</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Freedom of speec</w:t>
        </w:r>
        <w:r>
          <w:rPr>
            <w:rStyle w:val="mw-headline"/>
            <w:rFonts w:eastAsia="Times New Roman"/>
            <w:color w:val="0000FF"/>
            <w:u w:val="single"/>
          </w:rPr>
          <w:t>h</w:t>
        </w:r>
        <w:r>
          <w:rPr>
            <w:rStyle w:val="mw-editsection-bracket"/>
            <w:rFonts w:eastAsia="Times New Roman"/>
            <w:color w:val="0000FF"/>
            <w:u w:val="single"/>
          </w:rPr>
          <w:t>[</w:t>
        </w:r>
      </w:hyperlink>
      <w:hyperlink r:id="rId90" w:tooltip="Edit section: Freedom of speech" w:history="1">
        <w:r>
          <w:rPr>
            <w:rStyle w:val="Hyperlink"/>
            <w:rFonts w:eastAsia="Times New Roman"/>
          </w:rPr>
          <w:t>edit</w:t>
        </w:r>
      </w:hyperlink>
      <w:r>
        <w:rPr>
          <w:rStyle w:val="mw-editsection-bracket"/>
          <w:rFonts w:eastAsia="Times New Roman"/>
        </w:rPr>
        <w:t>]</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Freedom of thought, conscience and religio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Freedom of thought, conscience and religion" w:history="1">
        <w:r>
          <w:rPr>
            <w:rStyle w:val="Hyperlink"/>
            <w:rFonts w:eastAsia="Times New Roman"/>
          </w:rPr>
          <w:t>edit</w:t>
        </w:r>
      </w:hyperlink>
      <w:r>
        <w:rPr>
          <w:rStyle w:val="mw-editsection-bracket"/>
          <w:rFonts w:eastAsia="Times New Roman"/>
        </w:rPr>
        <w:t>]</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LGBT right</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LGBT rights" w:history="1">
        <w:r>
          <w:rPr>
            <w:rStyle w:val="Hyperlink"/>
            <w:rFonts w:eastAsia="Times New Roman"/>
          </w:rPr>
          <w:t>edit</w:t>
        </w:r>
      </w:hyperlink>
      <w:r>
        <w:rPr>
          <w:rStyle w:val="mw-editsection-bracket"/>
          <w:rFonts w:eastAsia="Times New Roman"/>
        </w:rPr>
        <w:t>]</w:t>
      </w:r>
    </w:p>
    <w:p w:rsidR="00000000" w:rsidRDefault="00881201">
      <w:pPr>
        <w:numPr>
          <w:ilvl w:val="1"/>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Wome</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Wome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1201">
      <w:pPr>
        <w:numPr>
          <w:ilvl w:val="2"/>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6.6.1</w:t>
        </w:r>
        <w:r>
          <w:rPr>
            <w:rStyle w:val="Hyperlink"/>
            <w:rFonts w:eastAsia="Times New Roman"/>
          </w:rPr>
          <w:t xml:space="preserve"> </w:t>
        </w:r>
        <w:r>
          <w:rPr>
            <w:rStyle w:val="mw-headline"/>
            <w:rFonts w:eastAsia="Times New Roman"/>
            <w:color w:val="0000FF"/>
            <w:u w:val="single"/>
          </w:rPr>
          <w:t>Domestic violenc</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Domestic violence" w:history="1">
        <w:r>
          <w:rPr>
            <w:rStyle w:val="Hyperlink"/>
            <w:rFonts w:eastAsia="Times New Roman"/>
          </w:rPr>
          <w:t>edit</w:t>
        </w:r>
      </w:hyperlink>
      <w:r>
        <w:rPr>
          <w:rStyle w:val="mw-editsection-bracket"/>
          <w:rFonts w:eastAsia="Times New Roman"/>
        </w:rPr>
        <w:t>]</w:t>
      </w:r>
    </w:p>
    <w:p w:rsidR="00000000" w:rsidRDefault="00881201">
      <w:pPr>
        <w:numPr>
          <w:ilvl w:val="2"/>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6.6.2</w:t>
        </w:r>
        <w:r>
          <w:rPr>
            <w:rStyle w:val="Hyperlink"/>
            <w:rFonts w:eastAsia="Times New Roman"/>
          </w:rPr>
          <w:t xml:space="preserve"> </w:t>
        </w:r>
        <w:r>
          <w:rPr>
            <w:rStyle w:val="mw-headline"/>
            <w:rFonts w:eastAsia="Times New Roman"/>
            <w:color w:val="0000FF"/>
            <w:u w:val="single"/>
          </w:rPr>
          <w:t>Personal status laws and child marriag</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Personal status laws and child marriage" w:history="1">
        <w:r>
          <w:rPr>
            <w:rStyle w:val="Hyperlink"/>
            <w:rFonts w:eastAsia="Times New Roman"/>
          </w:rPr>
          <w:t>edit</w:t>
        </w:r>
      </w:hyperlink>
      <w:r>
        <w:rPr>
          <w:rStyle w:val="mw-editsection-bracket"/>
          <w:rFonts w:eastAsia="Times New Roman"/>
        </w:rPr>
        <w:t>]</w:t>
      </w:r>
    </w:p>
    <w:p w:rsidR="00000000" w:rsidRDefault="00881201">
      <w:pPr>
        <w:numPr>
          <w:ilvl w:val="2"/>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6.6.3</w:t>
        </w:r>
        <w:r>
          <w:rPr>
            <w:rStyle w:val="Hyperlink"/>
            <w:rFonts w:eastAsia="Times New Roman"/>
          </w:rPr>
          <w:t xml:space="preserve"> </w:t>
        </w:r>
        <w:r>
          <w:rPr>
            <w:rStyle w:val="mw-headline"/>
            <w:rFonts w:eastAsia="Times New Roman"/>
            <w:color w:val="0000FF"/>
            <w:u w:val="single"/>
          </w:rPr>
          <w:t>Women's right to property and consen</w:t>
        </w:r>
        <w:r>
          <w:rPr>
            <w:rStyle w:val="mw-headline"/>
            <w:rFonts w:eastAsia="Times New Roman"/>
            <w:color w:val="0000FF"/>
            <w:u w:val="single"/>
          </w:rPr>
          <w:t>t</w:t>
        </w:r>
        <w:r>
          <w:rPr>
            <w:rStyle w:val="mw-editsection-bracket"/>
            <w:rFonts w:eastAsia="Times New Roman"/>
            <w:color w:val="0000FF"/>
            <w:u w:val="single"/>
          </w:rPr>
          <w:t>[</w:t>
        </w:r>
      </w:hyperlink>
      <w:hyperlink r:id="rId96" w:tooltip="Edit section: Women's right to property and consent" w:history="1">
        <w:r>
          <w:rPr>
            <w:rStyle w:val="Hyperlink"/>
            <w:rFonts w:eastAsia="Times New Roman"/>
          </w:rPr>
          <w:t>edit</w:t>
        </w:r>
      </w:hyperlink>
      <w:r>
        <w:rPr>
          <w:rStyle w:val="mw-editsection-bracket"/>
          <w:rFonts w:eastAsia="Times New Roman"/>
        </w:rPr>
        <w:t>]</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Parallels with Western legal system</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Parallels with Western legal systems" w:history="1">
        <w:r>
          <w:rPr>
            <w:rStyle w:val="Hyperlink"/>
            <w:rFonts w:eastAsia="Times New Roman"/>
          </w:rPr>
          <w:t>edit</w:t>
        </w:r>
      </w:hyperlink>
      <w:r>
        <w:rPr>
          <w:rStyle w:val="mw-editsection-bracket"/>
          <w:rFonts w:eastAsia="Times New Roman"/>
        </w:rPr>
        <w:t>]</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8" w:tooltip="Edit section: See also" w:history="1">
        <w:r>
          <w:rPr>
            <w:rStyle w:val="Hyperlink"/>
            <w:rFonts w:eastAsia="Times New Roman"/>
          </w:rPr>
          <w:t>edit</w:t>
        </w:r>
      </w:hyperlink>
      <w:r>
        <w:rPr>
          <w:rStyle w:val="mw-editsection-bracket"/>
          <w:rFonts w:eastAsia="Times New Roman"/>
        </w:rPr>
        <w:t>]</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References" w:history="1">
        <w:r>
          <w:rPr>
            <w:rStyle w:val="Hyperlink"/>
            <w:rFonts w:eastAsia="Times New Roman"/>
          </w:rPr>
          <w:t>edit</w:t>
        </w:r>
      </w:hyperlink>
      <w:r>
        <w:rPr>
          <w:rStyle w:val="mw-editsection-bracket"/>
          <w:rFonts w:eastAsia="Times New Roman"/>
        </w:rPr>
        <w:t>]</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Sources" w:history="1">
        <w:r>
          <w:rPr>
            <w:rStyle w:val="Hyperlink"/>
            <w:rFonts w:eastAsia="Times New Roman"/>
          </w:rPr>
          <w:t>edit</w:t>
        </w:r>
      </w:hyperlink>
      <w:r>
        <w:rPr>
          <w:rStyle w:val="mw-editsection-bracket"/>
          <w:rFonts w:eastAsia="Times New Roman"/>
        </w:rPr>
        <w:t>]</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1" w:tooltip="Edit section: Further reading" w:history="1">
        <w:r>
          <w:rPr>
            <w:rStyle w:val="Hyperlink"/>
            <w:rFonts w:eastAsia="Times New Roman"/>
          </w:rPr>
          <w:t>edit</w:t>
        </w:r>
      </w:hyperlink>
      <w:r>
        <w:rPr>
          <w:rStyle w:val="mw-editsection-bracket"/>
          <w:rFonts w:eastAsia="Times New Roman"/>
        </w:rPr>
        <w:t>]</w:t>
      </w:r>
    </w:p>
    <w:p w:rsidR="00000000" w:rsidRDefault="00881201">
      <w:pPr>
        <w:numPr>
          <w:ilvl w:val="0"/>
          <w:numId w:val="1"/>
        </w:numPr>
        <w:spacing w:before="100" w:beforeAutospacing="1" w:after="100" w:afterAutospacing="1"/>
        <w:divId w:val="181090468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External links" w:history="1">
        <w:r>
          <w:rPr>
            <w:rStyle w:val="Hyperlink"/>
            <w:rFonts w:eastAsia="Times New Roman"/>
          </w:rPr>
          <w:t>edit</w:t>
        </w:r>
      </w:hyperlink>
      <w:r>
        <w:rPr>
          <w:rStyle w:val="mw-editsection-bracket"/>
          <w:rFonts w:eastAsia="Times New Roman"/>
        </w:rPr>
        <w:t>]</w:t>
      </w:r>
    </w:p>
    <w:p w:rsidR="00000000" w:rsidRDefault="00881201">
      <w:pPr>
        <w:pStyle w:val="Heading2"/>
        <w:rPr>
          <w:rFonts w:eastAsia="Times New Roman"/>
        </w:rPr>
      </w:pPr>
      <w:r>
        <w:rPr>
          <w:rStyle w:val="mw-headline"/>
          <w:rFonts w:eastAsia="Times New Roman"/>
        </w:rPr>
        <w:t>Etymology and origin</w:t>
      </w:r>
      <w:r>
        <w:rPr>
          <w:rStyle w:val="mw-headline"/>
          <w:rFonts w:eastAsia="Times New Roman"/>
        </w:rPr>
        <w:t>s</w:t>
      </w:r>
      <w:r>
        <w:rPr>
          <w:rStyle w:val="mw-editsection-bracket"/>
          <w:rFonts w:eastAsia="Times New Roman"/>
        </w:rPr>
        <w:t>[</w:t>
      </w:r>
      <w:hyperlink r:id="rId103" w:tooltip="Edit section: Etymology and origins" w:history="1">
        <w:r>
          <w:rPr>
            <w:rStyle w:val="Hyperlink"/>
            <w:rFonts w:eastAsia="Times New Roman"/>
          </w:rPr>
          <w:t>edit</w:t>
        </w:r>
      </w:hyperlink>
      <w:r>
        <w:rPr>
          <w:rStyle w:val="mw-editsection-bracket"/>
          <w:rFonts w:eastAsia="Times New Roman"/>
        </w:rPr>
        <w:t>]</w:t>
      </w:r>
    </w:p>
    <w:p w:rsidR="00000000" w:rsidRDefault="00881201">
      <w:pPr>
        <w:pStyle w:val="NormalWeb"/>
      </w:pPr>
      <w:r>
        <w:t xml:space="preserve">Scholars describe the </w:t>
      </w:r>
      <w:r>
        <w:t xml:space="preserve">word </w:t>
      </w:r>
      <w:r>
        <w:rPr>
          <w:i/>
          <w:iCs/>
        </w:rPr>
        <w:t>sharia</w:t>
      </w:r>
      <w:r>
        <w:t xml:space="preserve"> (/</w:t>
      </w:r>
      <w:r>
        <w:t>ʃɑ</w:t>
      </w:r>
      <w:r>
        <w:t>ːˈ</w:t>
      </w:r>
      <w:r>
        <w:t>ri</w:t>
      </w:r>
      <w:r>
        <w:t>ː</w:t>
      </w:r>
      <w:r>
        <w:t>ɑː</w:t>
      </w:r>
      <w:r>
        <w:t>/, also shari'a, šarī</w:t>
      </w:r>
      <w:r>
        <w:t>ʿ</w:t>
      </w:r>
      <w:r>
        <w:t xml:space="preserve">ah) as an archaic </w:t>
      </w:r>
      <w:hyperlink r:id="rId104" w:tooltip="Arabic" w:history="1">
        <w:r>
          <w:rPr>
            <w:rStyle w:val="Hyperlink"/>
          </w:rPr>
          <w:t>Arabic</w:t>
        </w:r>
      </w:hyperlink>
      <w:r>
        <w:t xml:space="preserve"> word denoting "pathway to be followed" (analogous to the Hebrew term </w:t>
      </w:r>
      <w:hyperlink r:id="rId105" w:tooltip="Halakha" w:history="1">
        <w:r>
          <w:rPr>
            <w:rStyle w:val="Hyperlink"/>
          </w:rPr>
          <w:t>Halakhah</w:t>
        </w:r>
      </w:hyperlink>
      <w:r>
        <w:t xml:space="preserve"> ["The Way to Go"]),&lt;ref </w:t>
      </w:r>
      <w:r>
        <w:t xml:space="preserve">name=haqq&gt;Abdal-Haqq, Irshad (2006). </w:t>
      </w:r>
      <w:r>
        <w:rPr>
          <w:i/>
          <w:iCs/>
        </w:rPr>
        <w:t>Understanding Islamic Law – From Classical to Contemporary</w:t>
      </w:r>
      <w:r>
        <w:t xml:space="preserve"> (edited by Aminah Beverly McCloud). Chapter 1 </w:t>
      </w:r>
      <w:r>
        <w:rPr>
          <w:i/>
          <w:iCs/>
        </w:rPr>
        <w:t>Islamic Law – An Overview of its Origin and Elements</w:t>
      </w:r>
      <w:r>
        <w:t xml:space="preserve">. </w:t>
      </w:r>
      <w:hyperlink r:id="rId106" w:tooltip="AltaMira Press" w:history="1">
        <w:r>
          <w:rPr>
            <w:rStyle w:val="Hyperlink"/>
          </w:rPr>
          <w:t>Alt</w:t>
        </w:r>
        <w:r>
          <w:rPr>
            <w:rStyle w:val="Hyperlink"/>
          </w:rPr>
          <w:t>aMira Press</w:t>
        </w:r>
      </w:hyperlink>
      <w:r>
        <w:t>. p. 4.&lt;/ref&gt; or "path to the water hole"</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The latter definition comes from the fact that the path to water is the whole way of life in an arid desert environment.&lt;ref</w:t>
      </w:r>
      <w:r>
        <w:t xml:space="preserve"> name=weiss1998&gt;Weiss, Bernard G. (1998). </w:t>
      </w:r>
      <w:r>
        <w:rPr>
          <w:i/>
          <w:iCs/>
        </w:rPr>
        <w:t>The Spirit of Islamic Law</w:t>
      </w:r>
      <w:r>
        <w:t xml:space="preserve">. Athens, Georgia: </w:t>
      </w:r>
      <w:hyperlink r:id="rId107" w:tooltip="University of Georgia Press" w:history="1">
        <w:r>
          <w:rPr>
            <w:rStyle w:val="Hyperlink"/>
          </w:rPr>
          <w:t>University of Georgia Press</w:t>
        </w:r>
      </w:hyperlink>
      <w:r>
        <w:t xml:space="preserve">. p. 17. ISBN 978-0-8203-1977-3.&lt;/ref&gt; </w:t>
      </w:r>
    </w:p>
    <w:p w:rsidR="00000000" w:rsidRDefault="00881201">
      <w:pPr>
        <w:pStyle w:val="NormalWeb"/>
      </w:pPr>
      <w:r>
        <w:lastRenderedPageBreak/>
        <w:t xml:space="preserve">The etymology of </w:t>
      </w:r>
      <w:r>
        <w:rPr>
          <w:i/>
          <w:iCs/>
        </w:rPr>
        <w:t>sha</w:t>
      </w:r>
      <w:r>
        <w:rPr>
          <w:i/>
          <w:iCs/>
        </w:rPr>
        <w:t>ria</w:t>
      </w:r>
      <w:r>
        <w:t xml:space="preserve"> as a "path" or "way" comes from the </w:t>
      </w:r>
      <w:hyperlink r:id="rId108" w:tooltip="Al-Jathiya" w:history="1">
        <w:r>
          <w:rPr>
            <w:rStyle w:val="Hyperlink"/>
          </w:rPr>
          <w:t>Quranic verse 45</w:t>
        </w:r>
      </w:hyperlink>
      <w:r>
        <w:t>:18</w:t>
      </w:r>
      <w:r>
        <w:t>:</w:t>
      </w:r>
      <w:hyperlink w:anchor="cite_note-19" w:history="1">
        <w:r>
          <w:rPr>
            <w:rStyle w:val="Hyperlink"/>
            <w:vertAlign w:val="superscript"/>
          </w:rPr>
          <w:t>[19]</w:t>
        </w:r>
      </w:hyperlink>
      <w:r>
        <w:t xml:space="preserve"> "Then we put thee on the (right) </w:t>
      </w:r>
      <w:r>
        <w:rPr>
          <w:i/>
          <w:iCs/>
        </w:rPr>
        <w:t>Way</w:t>
      </w:r>
      <w:r>
        <w:t xml:space="preserve"> </w:t>
      </w:r>
      <w:r>
        <w:t>of religion so follow thou that (Way), and follow not the desires of those who know not.</w:t>
      </w:r>
      <w:r>
        <w:t>"</w:t>
      </w:r>
      <w:hyperlink w:anchor="cite_note-20" w:history="1">
        <w:r>
          <w:rPr>
            <w:rStyle w:val="Hyperlink"/>
            <w:vertAlign w:val="superscript"/>
          </w:rPr>
          <w:t>[20]</w:t>
        </w:r>
      </w:hyperlink>
      <w:r>
        <w:t xml:space="preserve"> </w:t>
      </w:r>
      <w:hyperlink r:id="rId109" w:tooltip="Malik Ghulam Farid" w:history="1">
        <w:r>
          <w:rPr>
            <w:rStyle w:val="Hyperlink"/>
          </w:rPr>
          <w:t>Malik Ghulam Farid</w:t>
        </w:r>
      </w:hyperlink>
      <w:r>
        <w:t xml:space="preserve"> in his </w:t>
      </w:r>
      <w:hyperlink r:id="rId110" w:tooltip="Dictionary of the Holy Quran" w:history="1">
        <w:r>
          <w:rPr>
            <w:rStyle w:val="Hyperlink"/>
            <w:i/>
            <w:iCs/>
          </w:rPr>
          <w:t>Dictionary of the Holy Quran</w:t>
        </w:r>
      </w:hyperlink>
      <w:r>
        <w:t xml:space="preserve">, believes the "Way" in 45:18 (quoted above) derives from </w:t>
      </w:r>
      <w:r>
        <w:rPr>
          <w:i/>
          <w:iCs/>
        </w:rPr>
        <w:t>shara'a</w:t>
      </w:r>
      <w:r>
        <w:t xml:space="preserve"> (as prf. 3rd. p.m. sing.), meaning "He ordained". Other forms also appear: </w:t>
      </w:r>
      <w:r>
        <w:rPr>
          <w:i/>
          <w:iCs/>
        </w:rPr>
        <w:t>shara'u</w:t>
      </w:r>
      <w:r>
        <w:t xml:space="preserve"> as (prf. 3rd. p.m. plu.), "the</w:t>
      </w:r>
      <w:r>
        <w:t xml:space="preserve">y decreed (a law)"; and </w:t>
      </w:r>
      <w:r>
        <w:rPr>
          <w:i/>
          <w:iCs/>
        </w:rPr>
        <w:t>shir'atun</w:t>
      </w:r>
      <w:r>
        <w:t xml:space="preserve"> (n.) meaning "spiritual law"</w:t>
      </w:r>
      <w:r>
        <w:t>.</w:t>
      </w:r>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 The Arabic word </w:t>
      </w:r>
      <w:r>
        <w:rPr>
          <w:i/>
          <w:iCs/>
        </w:rPr>
        <w:t>sharī</w:t>
      </w:r>
      <w:r>
        <w:rPr>
          <w:i/>
          <w:iCs/>
        </w:rPr>
        <w:t>ʿ</w:t>
      </w:r>
      <w:r>
        <w:rPr>
          <w:i/>
          <w:iCs/>
        </w:rPr>
        <w:t>a</w:t>
      </w:r>
      <w:r>
        <w:t xml:space="preserve"> has origins </w:t>
      </w:r>
      <w:r>
        <w:t>in the concept of ‘religious law’; the word is commonly used by Arabic-speaking peoples of the Middle East and designates a prophetic religion in its totality. Thus, sharī</w:t>
      </w:r>
      <w:r>
        <w:t>ʿ</w:t>
      </w:r>
      <w:r>
        <w:t>at Mūsā means religious law of Moses (Judaism), sharī</w:t>
      </w:r>
      <w:r>
        <w:t>ʿ</w:t>
      </w:r>
      <w:r>
        <w:t>at al-Masī</w:t>
      </w:r>
      <w:r>
        <w:t>ḥ</w:t>
      </w:r>
      <w:r>
        <w:t xml:space="preserve"> means religious la</w:t>
      </w:r>
      <w:r>
        <w:t>w of Christianity, sharī</w:t>
      </w:r>
      <w:r>
        <w:t>ʿ</w:t>
      </w:r>
      <w:r>
        <w:t xml:space="preserve">at al-Madjūs means religious law of Zoroastrianism.&lt;ref name=shariaeoi/&gt; </w:t>
      </w:r>
    </w:p>
    <w:p w:rsidR="00000000" w:rsidRDefault="00881201">
      <w:pPr>
        <w:pStyle w:val="NormalWeb"/>
      </w:pPr>
      <w:r>
        <w:t xml:space="preserve">The Arabic expression </w:t>
      </w:r>
      <w:r>
        <w:rPr>
          <w:rtl/>
          <w:lang w:bidi="ar-SA"/>
        </w:rPr>
        <w:t>شريعة</w:t>
      </w:r>
      <w:r>
        <w:rPr>
          <w:rtl/>
        </w:rPr>
        <w:t xml:space="preserve"> </w:t>
      </w:r>
      <w:r>
        <w:rPr>
          <w:rtl/>
          <w:lang w:bidi="ar-SA"/>
        </w:rPr>
        <w:t>الله</w:t>
      </w:r>
      <w:r>
        <w:rPr>
          <w:rtl/>
        </w:rPr>
        <w:t xml:space="preserve"> </w:t>
      </w:r>
      <w:r>
        <w:t xml:space="preserve">(God’s Law) is a common translation for </w:t>
      </w:r>
      <w:r>
        <w:rPr>
          <w:rtl/>
        </w:rPr>
        <w:t>תורת</w:t>
      </w:r>
      <w:r>
        <w:rPr>
          <w:rtl/>
        </w:rPr>
        <w:t xml:space="preserve"> </w:t>
      </w:r>
      <w:r>
        <w:rPr>
          <w:rtl/>
        </w:rPr>
        <w:t>אלוהים</w:t>
      </w:r>
      <w:r>
        <w:rPr>
          <w:rtl/>
        </w:rPr>
        <w:t xml:space="preserve"> </w:t>
      </w:r>
      <w:r>
        <w:t>(‘God’s Law’ in Hebrew) and νόμος το</w:t>
      </w:r>
      <w:r>
        <w:t>ῦ</w:t>
      </w:r>
      <w:r>
        <w:t xml:space="preserve"> θεο</w:t>
      </w:r>
      <w:r>
        <w:t>ῦ</w:t>
      </w:r>
      <w:r>
        <w:t xml:space="preserve"> (‘God’s Law’ in Greek in the </w:t>
      </w:r>
      <w:r>
        <w:t>New Testament [Rom. 7: 22])</w:t>
      </w:r>
      <w:r>
        <w:t>.</w:t>
      </w:r>
      <w:hyperlink w:anchor="cite_note-25" w:history="1">
        <w:r>
          <w:rPr>
            <w:rStyle w:val="Hyperlink"/>
            <w:vertAlign w:val="superscript"/>
          </w:rPr>
          <w:t>[25]</w:t>
        </w:r>
      </w:hyperlink>
      <w:r>
        <w:t xml:space="preserve"> In contemporary Islamic literature, sharia refers to divine law of Islam as revealed by prophet Muhammad, as well as in his function as model and exemplar of the law.&lt;ref name=shariaeoi/&gt; </w:t>
      </w:r>
    </w:p>
    <w:p w:rsidR="00000000" w:rsidRDefault="00881201">
      <w:pPr>
        <w:pStyle w:val="NormalWeb"/>
      </w:pPr>
      <w:r>
        <w:t xml:space="preserve">Sharia in the Islamic world is also known as </w:t>
      </w:r>
      <w:hyperlink r:id="rId111" w:tooltip="Template:Transl" w:history="1">
        <w:r>
          <w:rPr>
            <w:rStyle w:val="Hyperlink"/>
            <w:i/>
            <w:iCs/>
          </w:rPr>
          <w:t>Template:Transl</w:t>
        </w:r>
      </w:hyperlink>
      <w:r>
        <w:t xml:space="preserve"> (</w:t>
      </w:r>
      <w:hyperlink r:id="rId112" w:tooltip="Template:Lang" w:history="1">
        <w:r>
          <w:rPr>
            <w:rStyle w:val="Hyperlink"/>
          </w:rPr>
          <w:t>Template:Lang</w:t>
        </w:r>
      </w:hyperlink>
      <w:r>
        <w:t>).</w:t>
      </w:r>
      <w:hyperlink r:id="rId113" w:tooltip="Template:Citation needed" w:history="1">
        <w:r>
          <w:rPr>
            <w:rStyle w:val="Hyperlink"/>
          </w:rPr>
          <w:t>Template:Citation needed</w:t>
        </w:r>
      </w:hyperlink>
      <w:r>
        <w:t xml:space="preserve"> </w:t>
      </w:r>
    </w:p>
    <w:p w:rsidR="00000000" w:rsidRDefault="0088120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4" w:tooltip="Edit section: History" w:history="1">
        <w:r>
          <w:rPr>
            <w:rStyle w:val="Hyperlink"/>
            <w:rFonts w:eastAsia="Times New Roman"/>
          </w:rPr>
          <w:t>edit</w:t>
        </w:r>
      </w:hyperlink>
      <w:r>
        <w:rPr>
          <w:rStyle w:val="mw-editsection-bracket"/>
          <w:rFonts w:eastAsia="Times New Roman"/>
        </w:rPr>
        <w:t>]</w:t>
      </w:r>
    </w:p>
    <w:p w:rsidR="00000000" w:rsidRDefault="00881201">
      <w:pPr>
        <w:pStyle w:val="NormalWeb"/>
      </w:pPr>
      <w:r>
        <w:t xml:space="preserve">In Islam, the origin of sharia is the Qu'ran, and traditions gathered from the life of the Islamic Prophet </w:t>
      </w:r>
      <w:hyperlink r:id="rId115" w:tooltip="Muhammad" w:history="1">
        <w:r>
          <w:rPr>
            <w:rStyle w:val="Hyperlink"/>
          </w:rPr>
          <w:t>Muhammad</w:t>
        </w:r>
      </w:hyperlink>
      <w:r>
        <w:t xml:space="preserve"> (born ca. 570 CE in </w:t>
      </w:r>
      <w:hyperlink r:id="rId116" w:tooltip="Mecca" w:history="1">
        <w:r>
          <w:rPr>
            <w:rStyle w:val="Hyperlink"/>
          </w:rPr>
          <w:t>Mecca</w:t>
        </w:r>
      </w:hyperlink>
      <w:r>
        <w:t>)</w:t>
      </w:r>
      <w:r>
        <w:t>.</w:t>
      </w:r>
      <w:hyperlink w:anchor="cite_note-26" w:history="1">
        <w:r>
          <w:rPr>
            <w:rStyle w:val="Hyperlink"/>
            <w:vertAlign w:val="superscript"/>
          </w:rPr>
          <w:t>[26]</w:t>
        </w:r>
      </w:hyperlink>
      <w:r>
        <w:t xml:space="preserve"> The formative period of </w:t>
      </w:r>
      <w:hyperlink r:id="rId117" w:tooltip="Fiqh" w:history="1">
        <w:r>
          <w:rPr>
            <w:rStyle w:val="Hyperlink"/>
            <w:i/>
            <w:iCs/>
          </w:rPr>
          <w:t>fiqh</w:t>
        </w:r>
      </w:hyperlink>
      <w:r>
        <w:t xml:space="preserve"> stretches back to the time of </w:t>
      </w:r>
      <w:r>
        <w:t>the early Muslim communities. In this period, jurists were more concerned with pragmatic issues of authority and teaching than with theory</w:t>
      </w:r>
      <w:r>
        <w:t>.</w:t>
      </w:r>
      <w:hyperlink w:anchor="cite_note-27" w:history="1">
        <w:r>
          <w:rPr>
            <w:rStyle w:val="Hyperlink"/>
            <w:vertAlign w:val="superscript"/>
          </w:rPr>
          <w:t>[27]</w:t>
        </w:r>
      </w:hyperlink>
      <w:r>
        <w:t xml:space="preserve"> Sharia underwent fundamental development, beginning with the reigns of </w:t>
      </w:r>
      <w:hyperlink r:id="rId118" w:tooltip="Caliph" w:history="1">
        <w:r>
          <w:rPr>
            <w:rStyle w:val="Hyperlink"/>
          </w:rPr>
          <w:t>caliphs</w:t>
        </w:r>
      </w:hyperlink>
      <w:r>
        <w:t xml:space="preserve"> </w:t>
      </w:r>
      <w:hyperlink r:id="rId119" w:tooltip="Abu Bakr" w:history="1">
        <w:r>
          <w:rPr>
            <w:rStyle w:val="Hyperlink"/>
          </w:rPr>
          <w:t>Abu Bakr</w:t>
        </w:r>
      </w:hyperlink>
      <w:r>
        <w:t xml:space="preserve"> (632–34) and </w:t>
      </w:r>
      <w:hyperlink r:id="rId120" w:tooltip="Umar" w:history="1">
        <w:r>
          <w:rPr>
            <w:rStyle w:val="Hyperlink"/>
          </w:rPr>
          <w:t>Umar</w:t>
        </w:r>
      </w:hyperlink>
      <w:r>
        <w:t xml:space="preserve"> (634–44) for Sunni Muslims, and Imam </w:t>
      </w:r>
      <w:hyperlink r:id="rId121" w:tooltip="Ali" w:history="1">
        <w:r>
          <w:rPr>
            <w:rStyle w:val="Hyperlink"/>
          </w:rPr>
          <w:t>Ali</w:t>
        </w:r>
      </w:hyperlink>
      <w:r>
        <w:t xml:space="preserve"> for Shia Muslims, during whi</w:t>
      </w:r>
      <w:r>
        <w:t>ch time many questions were brought to the attention of Muhammad's closest comrades for consultation</w:t>
      </w:r>
      <w:r>
        <w:t>.</w:t>
      </w:r>
      <w:hyperlink w:anchor="cite_note-28" w:history="1">
        <w:r>
          <w:rPr>
            <w:rStyle w:val="Hyperlink"/>
            <w:vertAlign w:val="superscript"/>
          </w:rPr>
          <w:t>[28]</w:t>
        </w:r>
      </w:hyperlink>
      <w:hyperlink r:id="rId122" w:tooltip="Template:Page needed" w:history="1">
        <w:r>
          <w:rPr>
            <w:rStyle w:val="Hyperlink"/>
          </w:rPr>
          <w:t>Template:Page needed</w:t>
        </w:r>
      </w:hyperlink>
      <w:r>
        <w:t xml:space="preserve"> During the reign of </w:t>
      </w:r>
      <w:hyperlink r:id="rId123" w:tooltip="Muawiyah I" w:history="1">
        <w:r>
          <w:rPr>
            <w:rStyle w:val="Hyperlink"/>
          </w:rPr>
          <w:t>Muawiya</w:t>
        </w:r>
      </w:hyperlink>
      <w:r>
        <w:t xml:space="preserve"> b. </w:t>
      </w:r>
      <w:hyperlink r:id="rId124" w:tooltip="Abu Sufyan ibn Harb" w:history="1">
        <w:r>
          <w:rPr>
            <w:rStyle w:val="Hyperlink"/>
          </w:rPr>
          <w:t>Abu Sufyan ibn Harb</w:t>
        </w:r>
      </w:hyperlink>
      <w:r>
        <w:t>, ca. 662 CE, Islam undertook an urban transformation, raising questions not originally covered by Islamic law</w:t>
      </w:r>
      <w:r>
        <w:t>.</w:t>
      </w:r>
      <w:hyperlink w:anchor="cite_note-28" w:history="1">
        <w:r>
          <w:rPr>
            <w:rStyle w:val="Hyperlink"/>
            <w:vertAlign w:val="superscript"/>
          </w:rPr>
          <w:t>[28]</w:t>
        </w:r>
      </w:hyperlink>
      <w:hyperlink r:id="rId125" w:tooltip="Template:Page needed" w:history="1">
        <w:r>
          <w:rPr>
            <w:rStyle w:val="Hyperlink"/>
          </w:rPr>
          <w:t>Template:Page needed</w:t>
        </w:r>
      </w:hyperlink>
      <w:r>
        <w:t xml:space="preserve"> The </w:t>
      </w:r>
      <w:hyperlink r:id="rId126" w:tooltip="Umayyad" w:history="1">
        <w:r>
          <w:rPr>
            <w:rStyle w:val="Hyperlink"/>
          </w:rPr>
          <w:t>Umayyads</w:t>
        </w:r>
      </w:hyperlink>
      <w:r>
        <w:t xml:space="preserve"> initiated the office of appointing </w:t>
      </w:r>
      <w:hyperlink r:id="rId127" w:tooltip="Qadi" w:history="1">
        <w:r>
          <w:rPr>
            <w:rStyle w:val="Hyperlink"/>
            <w:i/>
            <w:iCs/>
          </w:rPr>
          <w:t>qadis</w:t>
        </w:r>
      </w:hyperlink>
      <w:r>
        <w:t xml:space="preserve">, or Islamic judges. The jurisdiction of the </w:t>
      </w:r>
      <w:r>
        <w:rPr>
          <w:i/>
          <w:iCs/>
        </w:rPr>
        <w:t>qadi</w:t>
      </w:r>
      <w:r>
        <w:t xml:space="preserve"> extended only to Muslims, while non-Muslim populations retained their own legal institutions</w:t>
      </w:r>
      <w:r>
        <w:t>.</w:t>
      </w:r>
      <w:hyperlink w:anchor="cite_note-29" w:history="1">
        <w:r>
          <w:rPr>
            <w:rStyle w:val="Hyperlink"/>
            <w:vertAlign w:val="superscript"/>
          </w:rPr>
          <w:t>[29]</w:t>
        </w:r>
      </w:hyperlink>
      <w:r>
        <w:t xml:space="preserve"> Under the Umayyads Islamic scholars were "sidelined" from administ</w:t>
      </w:r>
      <w:r>
        <w:t>ration of justice and attempts to systematically uphold and develop Islamic law would wait for Abbasid rule.</w:t>
      </w:r>
      <w:hyperlink r:id="rId128" w:tooltip="Template:Citation needed" w:history="1">
        <w:r>
          <w:rPr>
            <w:rStyle w:val="Hyperlink"/>
          </w:rPr>
          <w:t>Template:Citation needed</w:t>
        </w:r>
      </w:hyperlink>
      <w:r>
        <w:t xml:space="preserve"> </w:t>
      </w:r>
      <w:hyperlink r:id="rId129" w:tooltip="Al-Mansur" w:history="1">
        <w:r>
          <w:rPr>
            <w:rStyle w:val="Hyperlink"/>
          </w:rPr>
          <w:t>Al-Mansur</w:t>
        </w:r>
      </w:hyperlink>
      <w:r>
        <w:t xml:space="preserve"> (the first </w:t>
      </w:r>
      <w:hyperlink r:id="rId130" w:tooltip="Abbasid Caliphate" w:history="1">
        <w:r>
          <w:rPr>
            <w:rStyle w:val="Hyperlink"/>
          </w:rPr>
          <w:t>Abbasid</w:t>
        </w:r>
      </w:hyperlink>
      <w:r>
        <w:t xml:space="preserve"> caliph) felt a "pressing obligation -- to make good on the promise to govern according to the sharia" and in 771 found "a respected member of the ulama" to serve a</w:t>
      </w:r>
      <w:r>
        <w:t>s the head of the Egyptian judiciary, and to swear "to uphold the shari'a alone".</w:t>
      </w:r>
      <w:hyperlink r:id="rId131" w:tooltip="Template:Citation needed" w:history="1">
        <w:r>
          <w:rPr>
            <w:rStyle w:val="Hyperlink"/>
          </w:rPr>
          <w:t>Template:Citation needed</w:t>
        </w:r>
      </w:hyperlink>
      <w:r>
        <w:t xml:space="preserve"> The </w:t>
      </w:r>
      <w:r>
        <w:rPr>
          <w:i/>
          <w:iCs/>
        </w:rPr>
        <w:t>qadis</w:t>
      </w:r>
      <w:r>
        <w:t xml:space="preserve"> were usually pious specialists in Islam. As these grew in numbe</w:t>
      </w:r>
      <w:r>
        <w:t>r, they began to theorize and systemize Islamic jurisprudence</w:t>
      </w:r>
      <w:r>
        <w:t>.</w:t>
      </w:r>
      <w:hyperlink w:anchor="cite_note-30" w:history="1">
        <w:r>
          <w:rPr>
            <w:rStyle w:val="Hyperlink"/>
            <w:vertAlign w:val="superscript"/>
          </w:rPr>
          <w:t>[30]</w:t>
        </w:r>
      </w:hyperlink>
      <w:r>
        <w:t xml:space="preserve"> The Abbasid made the institution of </w:t>
      </w:r>
      <w:r>
        <w:rPr>
          <w:i/>
          <w:iCs/>
        </w:rPr>
        <w:t>qadi</w:t>
      </w:r>
      <w:r>
        <w:t xml:space="preserve"> </w:t>
      </w:r>
      <w:hyperlink r:id="rId132" w:tooltip="Separation of powers" w:history="1">
        <w:r>
          <w:rPr>
            <w:rStyle w:val="Hyperlink"/>
          </w:rPr>
          <w:t>independent from the government</w:t>
        </w:r>
      </w:hyperlink>
      <w:r>
        <w:t>, but this se</w:t>
      </w:r>
      <w:r>
        <w:t>paration wasn't always respected</w:t>
      </w:r>
      <w:r>
        <w:t>.</w:t>
      </w:r>
      <w:hyperlink w:anchor="cite_note-31" w:history="1">
        <w:r>
          <w:rPr>
            <w:rStyle w:val="Hyperlink"/>
            <w:vertAlign w:val="superscript"/>
          </w:rPr>
          <w:t>[31]</w:t>
        </w:r>
      </w:hyperlink>
      <w:r>
        <w:t xml:space="preserve"> Since then, changes in Islamic society have played an ongoing role in developing sharia, which branches out into </w:t>
      </w:r>
      <w:hyperlink r:id="rId133" w:tooltip="Fiqh" w:history="1">
        <w:r>
          <w:rPr>
            <w:rStyle w:val="Hyperlink"/>
          </w:rPr>
          <w:t>fiqh</w:t>
        </w:r>
      </w:hyperlink>
      <w:r>
        <w:t xml:space="preserve"> and </w:t>
      </w:r>
      <w:hyperlink r:id="rId134" w:tooltip="Qanun (law)" w:history="1">
        <w:r>
          <w:rPr>
            <w:rStyle w:val="Hyperlink"/>
          </w:rPr>
          <w:t>Qanun</w:t>
        </w:r>
      </w:hyperlink>
      <w:r>
        <w:t xml:space="preserve"> respectively. Progress in theory was started by 8th and 9th century Islamic scholars </w:t>
      </w:r>
      <w:hyperlink r:id="rId135" w:tooltip="Abu Hanifa" w:history="1">
        <w:r>
          <w:rPr>
            <w:rStyle w:val="Hyperlink"/>
          </w:rPr>
          <w:t>Abu Hanifa</w:t>
        </w:r>
      </w:hyperlink>
      <w:r>
        <w:t xml:space="preserve">, </w:t>
      </w:r>
      <w:hyperlink r:id="rId136" w:tooltip="Malik bin Anas" w:history="1">
        <w:r>
          <w:rPr>
            <w:rStyle w:val="Hyperlink"/>
          </w:rPr>
          <w:t>Malik bin Anas</w:t>
        </w:r>
      </w:hyperlink>
      <w:r>
        <w:t xml:space="preserve">, </w:t>
      </w:r>
      <w:hyperlink r:id="rId137" w:tooltip="Al-Shafi'i" w:history="1">
        <w:r>
          <w:rPr>
            <w:rStyle w:val="Hyperlink"/>
          </w:rPr>
          <w:t>Al-Shafi'i</w:t>
        </w:r>
      </w:hyperlink>
      <w:r>
        <w:t xml:space="preserve">, </w:t>
      </w:r>
      <w:hyperlink r:id="rId138" w:tooltip="Ahmad ibn Hanbal" w:history="1">
        <w:r>
          <w:rPr>
            <w:rStyle w:val="Hyperlink"/>
          </w:rPr>
          <w:t>Ahmad ibn Hanbal</w:t>
        </w:r>
      </w:hyperlink>
      <w:r>
        <w:t xml:space="preserve"> and others.&lt;ref name=hmr/</w:t>
      </w:r>
      <w:r>
        <w:t>&gt;</w:t>
      </w:r>
      <w:hyperlink w:anchor="cite_note-32" w:history="1">
        <w:r>
          <w:rPr>
            <w:rStyle w:val="Hyperlink"/>
            <w:vertAlign w:val="superscript"/>
          </w:rPr>
          <w:t>[32]</w:t>
        </w:r>
      </w:hyperlink>
      <w:r>
        <w:t xml:space="preserve"> </w:t>
      </w:r>
      <w:hyperlink r:id="rId139" w:tooltip="Al-Shafi‘i" w:history="1">
        <w:r>
          <w:rPr>
            <w:rStyle w:val="Hyperlink"/>
          </w:rPr>
          <w:t>Al-Shafi‘i</w:t>
        </w:r>
      </w:hyperlink>
      <w:r>
        <w:t xml:space="preserve"> is credited with deriving the theory of valid norms for sharia (</w:t>
      </w:r>
      <w:r>
        <w:rPr>
          <w:i/>
          <w:iCs/>
        </w:rPr>
        <w:t>u</w:t>
      </w:r>
      <w:r>
        <w:rPr>
          <w:i/>
          <w:iCs/>
        </w:rPr>
        <w:t>ṣ</w:t>
      </w:r>
      <w:r>
        <w:rPr>
          <w:i/>
          <w:iCs/>
        </w:rPr>
        <w:t>ūl al-fiqh</w:t>
      </w:r>
      <w:r>
        <w:t>), arguing for a traditionalist, literal interpretation of Quran, Hadiths and methodology for law as revealed therein, to formulate sharia.&lt;ref name=ba</w:t>
      </w:r>
      <w:r>
        <w:t>ber1/</w:t>
      </w:r>
      <w:r>
        <w:t>&gt;</w:t>
      </w:r>
      <w:hyperlink w:anchor="cite_note-33" w:history="1">
        <w:r>
          <w:rPr>
            <w:rStyle w:val="Hyperlink"/>
            <w:vertAlign w:val="superscript"/>
          </w:rPr>
          <w:t>[33]</w:t>
        </w:r>
      </w:hyperlink>
      <w:hyperlink r:id="rId140" w:tooltip="Template:Qn" w:history="1">
        <w:r>
          <w:rPr>
            <w:rStyle w:val="Hyperlink"/>
          </w:rPr>
          <w:t>Template:Qn</w:t>
        </w:r>
      </w:hyperlink>
      <w:r>
        <w:t xml:space="preserve"> </w:t>
      </w:r>
    </w:p>
    <w:p w:rsidR="00000000" w:rsidRDefault="00881201">
      <w:pPr>
        <w:pStyle w:val="NormalWeb"/>
      </w:pPr>
      <w:r>
        <w:t xml:space="preserve">A number of legal concepts and institutions were developed by Islamic jurists during the classical period of Islam, known as the </w:t>
      </w:r>
      <w:hyperlink r:id="rId141" w:tooltip="Islamic Golden Age" w:history="1">
        <w:r>
          <w:rPr>
            <w:rStyle w:val="Hyperlink"/>
          </w:rPr>
          <w:t>Islamic Golden Age</w:t>
        </w:r>
      </w:hyperlink>
      <w:r>
        <w:t xml:space="preserve">, dated from the 7th to 13th centuries. These shaped different versions of sharia in different schools of Islamic jurisprudence, called </w:t>
      </w:r>
      <w:hyperlink r:id="rId142" w:tooltip="Fiqh" w:history="1">
        <w:r>
          <w:rPr>
            <w:rStyle w:val="Hyperlink"/>
          </w:rPr>
          <w:t>fiqhs</w:t>
        </w:r>
      </w:hyperlink>
      <w:r>
        <w:t>.</w:t>
      </w:r>
      <w:hyperlink w:anchor="cite_note-34" w:history="1">
        <w:r>
          <w:rPr>
            <w:rStyle w:val="Hyperlink"/>
            <w:vertAlign w:val="superscript"/>
          </w:rPr>
          <w:t>[34]</w:t>
        </w:r>
      </w:hyperlink>
      <w:r>
        <w:t>&lt;ref name=Gamal&gt;</w:t>
      </w:r>
      <w:hyperlink r:id="rId143" w:tooltip="Template:Harv" w:history="1">
        <w:r>
          <w:rPr>
            <w:rStyle w:val="Hyperlink"/>
          </w:rPr>
          <w:t>Template:Harv</w:t>
        </w:r>
      </w:hyperlink>
      <w:r>
        <w:t>&lt;/ref&gt;&lt;ref name=Makdisi-2005&gt;</w:t>
      </w:r>
      <w:hyperlink r:id="rId144" w:tooltip="Template:Harvnb" w:history="1">
        <w:r>
          <w:rPr>
            <w:rStyle w:val="Hyperlink"/>
          </w:rPr>
          <w:t>Template:Harvnb</w:t>
        </w:r>
      </w:hyperlink>
      <w:r>
        <w:t xml:space="preserve">, </w:t>
      </w:r>
      <w:hyperlink r:id="rId145" w:tooltip="Template:Harvnb" w:history="1">
        <w:r>
          <w:rPr>
            <w:rStyle w:val="Hyperlink"/>
          </w:rPr>
          <w:t>Template:Harvnb</w:t>
        </w:r>
      </w:hyperlink>
      <w:r>
        <w:t xml:space="preserve">&lt;/ref&gt; </w:t>
      </w:r>
    </w:p>
    <w:p w:rsidR="00000000" w:rsidRDefault="00881201">
      <w:pPr>
        <w:pStyle w:val="NormalWeb"/>
      </w:pPr>
      <w:r>
        <w:t xml:space="preserve">Both the Umayyad caliph </w:t>
      </w:r>
      <w:hyperlink r:id="rId146" w:tooltip="Umar II" w:history="1">
        <w:r>
          <w:rPr>
            <w:rStyle w:val="Hyperlink"/>
          </w:rPr>
          <w:t>Umar II</w:t>
        </w:r>
      </w:hyperlink>
      <w:r>
        <w:t xml:space="preserve"> and the Abbasids had agreed that the </w:t>
      </w:r>
      <w:hyperlink r:id="rId147" w:tooltip="Caliph" w:history="1">
        <w:r>
          <w:rPr>
            <w:rStyle w:val="Hyperlink"/>
          </w:rPr>
          <w:t>caliph</w:t>
        </w:r>
      </w:hyperlink>
      <w:r>
        <w:t xml:space="preserve"> </w:t>
      </w:r>
      <w:r>
        <w:t xml:space="preserve">could not legislate contrary to the Quran or the sunnah. Imam </w:t>
      </w:r>
      <w:hyperlink r:id="rId148" w:tooltip="Shafi'i" w:history="1">
        <w:r>
          <w:rPr>
            <w:rStyle w:val="Hyperlink"/>
          </w:rPr>
          <w:t>Shafi'i</w:t>
        </w:r>
      </w:hyperlink>
      <w:r>
        <w:t xml:space="preserve"> declared: "a </w:t>
      </w:r>
      <w:hyperlink r:id="rId149" w:tooltip="Hadith" w:history="1">
        <w:r>
          <w:rPr>
            <w:rStyle w:val="Hyperlink"/>
          </w:rPr>
          <w:t>tradition from the Prophet</w:t>
        </w:r>
      </w:hyperlink>
      <w:r>
        <w:t xml:space="preserve"> must be accepted as soon as it become known...If there has bee</w:t>
      </w:r>
      <w:r>
        <w:t xml:space="preserve">n an action on the part of a caliph, and a tradition from the Prophet to the contrary becomes known later, that action must be discarded in favor of the tradition from the Prophet." Thus, under the </w:t>
      </w:r>
      <w:hyperlink r:id="rId150" w:tooltip="Abbasid" w:history="1">
        <w:r>
          <w:rPr>
            <w:rStyle w:val="Hyperlink"/>
          </w:rPr>
          <w:t>Abbasids</w:t>
        </w:r>
      </w:hyperlink>
      <w:r>
        <w:t xml:space="preserve"> the ma</w:t>
      </w:r>
      <w:r>
        <w:t xml:space="preserve">in features of sharia were definitively established and sharia was recognized as the law of behavior for Muslims.&lt;ref name=Khadduri60&gt;Khadduri and Liebesny (1955), p. 60-1&lt;/ref&gt; </w:t>
      </w:r>
    </w:p>
    <w:p w:rsidR="00000000" w:rsidRDefault="00881201">
      <w:pPr>
        <w:pStyle w:val="NormalWeb"/>
      </w:pPr>
      <w:r>
        <w:t>In modern times, the Muslim community has divided points of view: secularists</w:t>
      </w:r>
      <w:r>
        <w:t xml:space="preserve"> believe that the law of the state should be based on secular principles, not on Islamic legal doctrines; traditionalists believe that the law of the state should be based on the traditional legal schools</w:t>
      </w:r>
      <w:r>
        <w:t>;</w:t>
      </w:r>
      <w:hyperlink w:anchor="cite_note-35" w:history="1">
        <w:r>
          <w:rPr>
            <w:rStyle w:val="Hyperlink"/>
            <w:vertAlign w:val="superscript"/>
          </w:rPr>
          <w:t>[35]</w:t>
        </w:r>
      </w:hyperlink>
      <w:r>
        <w:t xml:space="preserve"> reformers b</w:t>
      </w:r>
      <w:r>
        <w:t>elieve that new Islamic legal theories can produce modernized Islamic la</w:t>
      </w:r>
      <w:r>
        <w:t>w</w:t>
      </w:r>
      <w:hyperlink w:anchor="cite_note-36" w:history="1">
        <w:r>
          <w:rPr>
            <w:rStyle w:val="Hyperlink"/>
            <w:vertAlign w:val="superscript"/>
          </w:rPr>
          <w:t>[36]</w:t>
        </w:r>
      </w:hyperlink>
      <w:r>
        <w:t xml:space="preserve"> and lead to acceptable opinions in areas such as women's rights</w:t>
      </w:r>
      <w:r>
        <w:t>.</w:t>
      </w:r>
      <w:hyperlink w:anchor="cite_note-37" w:history="1">
        <w:r>
          <w:rPr>
            <w:rStyle w:val="Hyperlink"/>
            <w:vertAlign w:val="superscript"/>
          </w:rPr>
          <w:t>[37]</w:t>
        </w:r>
      </w:hyperlink>
      <w:r>
        <w:t xml:space="preserve"> This division persists until the presen</w:t>
      </w:r>
      <w:r>
        <w:t xml:space="preserve">t day (Brown 1996, Hallaq 2001, Ramadan 2005, Aslan 2006, Safi 2003, Nenezich 2006). </w:t>
      </w:r>
    </w:p>
    <w:p w:rsidR="00000000" w:rsidRDefault="00881201">
      <w:pPr>
        <w:pStyle w:val="NormalWeb"/>
      </w:pPr>
      <w:r>
        <w:t>There has been a growing religious revival in Islam, beginning in the eighteenth century and continuing today. This movement has expressed itself in various forms ranging from wars to efforts towards improving education</w:t>
      </w:r>
      <w:r>
        <w:t>.</w:t>
      </w:r>
      <w:hyperlink w:anchor="cite_note-38" w:history="1">
        <w:r>
          <w:rPr>
            <w:rStyle w:val="Hyperlink"/>
            <w:vertAlign w:val="superscript"/>
          </w:rPr>
          <w:t>[</w:t>
        </w:r>
        <w:r>
          <w:rPr>
            <w:rStyle w:val="Hyperlink"/>
            <w:vertAlign w:val="superscript"/>
          </w:rPr>
          <w:t>38]</w:t>
        </w:r>
      </w:hyperlink>
      <w:hyperlink w:anchor="cite_note-39" w:history="1">
        <w:r>
          <w:rPr>
            <w:rStyle w:val="Hyperlink"/>
            <w:vertAlign w:val="superscript"/>
          </w:rPr>
          <w:t>[39]</w:t>
        </w:r>
      </w:hyperlink>
      <w:r>
        <w:t xml:space="preserve"> </w:t>
      </w:r>
    </w:p>
    <w:p w:rsidR="00000000" w:rsidRDefault="00881201">
      <w:pPr>
        <w:pStyle w:val="Heading2"/>
        <w:rPr>
          <w:rFonts w:eastAsia="Times New Roman"/>
        </w:rPr>
      </w:pPr>
      <w:r>
        <w:rPr>
          <w:rStyle w:val="mw-headline"/>
          <w:rFonts w:eastAsia="Times New Roman"/>
        </w:rPr>
        <w:t>Definitions and disagreement</w:t>
      </w:r>
      <w:r>
        <w:rPr>
          <w:rStyle w:val="mw-headline"/>
          <w:rFonts w:eastAsia="Times New Roman"/>
        </w:rPr>
        <w:t>s</w:t>
      </w:r>
      <w:r>
        <w:rPr>
          <w:rStyle w:val="mw-editsection-bracket"/>
          <w:rFonts w:eastAsia="Times New Roman"/>
        </w:rPr>
        <w:t>[</w:t>
      </w:r>
      <w:hyperlink r:id="rId151" w:tooltip="Edit section: Definitions and disagreements" w:history="1">
        <w:r>
          <w:rPr>
            <w:rStyle w:val="Hyperlink"/>
            <w:rFonts w:eastAsia="Times New Roman"/>
          </w:rPr>
          <w:t>edit</w:t>
        </w:r>
      </w:hyperlink>
      <w:r>
        <w:rPr>
          <w:rStyle w:val="mw-editsection-bracket"/>
          <w:rFonts w:eastAsia="Times New Roman"/>
        </w:rPr>
        <w:t>]</w:t>
      </w:r>
    </w:p>
    <w:p w:rsidR="00000000" w:rsidRDefault="00881201">
      <w:pPr>
        <w:pStyle w:val="NormalWeb"/>
      </w:pPr>
      <w:r>
        <w:t xml:space="preserve">Sharia, in its strictest definition, is a </w:t>
      </w:r>
      <w:hyperlink r:id="rId152" w:tooltip="God in Islam" w:history="1">
        <w:r>
          <w:rPr>
            <w:rStyle w:val="Hyperlink"/>
          </w:rPr>
          <w:t>divine</w:t>
        </w:r>
      </w:hyperlink>
      <w:r>
        <w:t xml:space="preserve"> law, as expressed in the Quran and </w:t>
      </w:r>
      <w:hyperlink r:id="rId153" w:tooltip="Sunnah" w:history="1">
        <w:r>
          <w:rPr>
            <w:rStyle w:val="Hyperlink"/>
          </w:rPr>
          <w:t>Muhammad's example</w:t>
        </w:r>
      </w:hyperlink>
      <w:r>
        <w:t xml:space="preserve"> (often called the </w:t>
      </w:r>
      <w:r>
        <w:rPr>
          <w:i/>
          <w:iCs/>
        </w:rPr>
        <w:t>sunnah</w:t>
      </w:r>
      <w:r>
        <w:t xml:space="preserve">). As such, it is related to but different from </w:t>
      </w:r>
      <w:hyperlink r:id="rId154" w:tooltip="Fiqh" w:history="1">
        <w:r>
          <w:rPr>
            <w:rStyle w:val="Hyperlink"/>
          </w:rPr>
          <w:t>fiqh</w:t>
        </w:r>
      </w:hyperlink>
      <w:r>
        <w:t xml:space="preserve">, which is </w:t>
      </w:r>
      <w:r>
        <w:t>emphasized as the human interpretation of the law</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Many scholars have pointed out that the sharia is not formally a code</w:t>
      </w:r>
      <w:r>
        <w:t>,</w:t>
      </w:r>
      <w:hyperlink w:anchor="cite_note-42" w:history="1">
        <w:r>
          <w:rPr>
            <w:rStyle w:val="Hyperlink"/>
            <w:vertAlign w:val="superscript"/>
          </w:rPr>
          <w:t>[42]</w:t>
        </w:r>
      </w:hyperlink>
      <w:r>
        <w:t xml:space="preserve"> </w:t>
      </w:r>
      <w:r>
        <w:t>nor a well-defined set of rules</w:t>
      </w:r>
      <w:r>
        <w:t>.</w:t>
      </w:r>
      <w:hyperlink w:anchor="cite_note-43" w:history="1">
        <w:r>
          <w:rPr>
            <w:rStyle w:val="Hyperlink"/>
            <w:vertAlign w:val="superscript"/>
          </w:rPr>
          <w:t>[43]</w:t>
        </w:r>
      </w:hyperlink>
      <w:r>
        <w:t xml:space="preserve"> The sharia is characterized as a discussion on the duties of Muslim</w:t>
      </w:r>
      <w:r>
        <w:t>s</w:t>
      </w:r>
      <w:hyperlink w:anchor="cite_note-42" w:history="1">
        <w:r>
          <w:rPr>
            <w:rStyle w:val="Hyperlink"/>
            <w:vertAlign w:val="superscript"/>
          </w:rPr>
          <w:t>[42]</w:t>
        </w:r>
      </w:hyperlink>
      <w:r>
        <w:t xml:space="preserve"> based on both the opinion of the Muslim community and extensive literature</w:t>
      </w:r>
      <w:r>
        <w:t>.</w:t>
      </w:r>
      <w:hyperlink w:anchor="cite_note-44" w:history="1">
        <w:r>
          <w:rPr>
            <w:rStyle w:val="Hyperlink"/>
            <w:vertAlign w:val="superscript"/>
          </w:rPr>
          <w:t>[44]</w:t>
        </w:r>
      </w:hyperlink>
      <w:r>
        <w:t xml:space="preserve"> Hunt Janin and Andre Kahlmeyer thus conclude that the sharia is "long, diverse, and complicated.</w:t>
      </w:r>
      <w:r>
        <w:t>"</w:t>
      </w:r>
      <w:hyperlink w:anchor="cite_note-43" w:history="1">
        <w:r>
          <w:rPr>
            <w:rStyle w:val="Hyperlink"/>
            <w:vertAlign w:val="superscript"/>
          </w:rPr>
          <w:t>[43]</w:t>
        </w:r>
      </w:hyperlink>
      <w:r>
        <w:t xml:space="preserve"> From the 9th century onward, the power to interpret law in traditional Islamic s</w:t>
      </w:r>
      <w:r>
        <w:t>ocieties was in the hands of the scholars (</w:t>
      </w:r>
      <w:hyperlink r:id="rId155" w:tooltip="Ulema" w:history="1">
        <w:r>
          <w:rPr>
            <w:rStyle w:val="Hyperlink"/>
          </w:rPr>
          <w:t>ulema</w:t>
        </w:r>
      </w:hyperlink>
      <w:r>
        <w:t>). This separation of powers served to limit the range of actions available to the ruler, who could not easily decree or reinterpret law independently and expect the con</w:t>
      </w:r>
      <w:r>
        <w:t>tinued support of the community</w:t>
      </w:r>
      <w:r>
        <w:t>.</w:t>
      </w:r>
      <w:hyperlink w:anchor="cite_note-45" w:history="1">
        <w:r>
          <w:rPr>
            <w:rStyle w:val="Hyperlink"/>
            <w:vertAlign w:val="superscript"/>
          </w:rPr>
          <w:t>[45]</w:t>
        </w:r>
      </w:hyperlink>
      <w:r>
        <w:t xml:space="preserve"> Through succeeding centuries and empires, the balance between the ulema and the rulers shifted and reformed, but the balance of power was never decisively changed</w:t>
      </w:r>
      <w:r>
        <w:t>.</w:t>
      </w:r>
      <w:hyperlink w:anchor="cite_note-46" w:history="1">
        <w:r>
          <w:rPr>
            <w:rStyle w:val="Hyperlink"/>
            <w:vertAlign w:val="superscript"/>
          </w:rPr>
          <w:t>[46]</w:t>
        </w:r>
      </w:hyperlink>
      <w:r>
        <w:t xml:space="preserve"> Over the course of many centuries, imperial, political and technological change, including the Industrial Revolution and the French Revolution, ushered in an era of European world </w:t>
      </w:r>
      <w:hyperlink r:id="rId156" w:tooltip="Hegemony" w:history="1">
        <w:r>
          <w:rPr>
            <w:rStyle w:val="Hyperlink"/>
          </w:rPr>
          <w:t>hegemony</w:t>
        </w:r>
      </w:hyperlink>
      <w:r>
        <w:t xml:space="preserve"> tha</w:t>
      </w:r>
      <w:r>
        <w:t>t gradually included the domination of many of the lands which had previously been ruled by Islamic empires</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At the end of the Second World War, the European powers found themsel</w:t>
      </w:r>
      <w:r>
        <w:t>ves too weakened to maintain their empires as before</w:t>
      </w:r>
      <w:r>
        <w:t>.</w:t>
      </w:r>
      <w:hyperlink w:anchor="cite_note-49" w:history="1">
        <w:r>
          <w:rPr>
            <w:rStyle w:val="Hyperlink"/>
            <w:vertAlign w:val="superscript"/>
          </w:rPr>
          <w:t>[49]</w:t>
        </w:r>
      </w:hyperlink>
      <w:r>
        <w:t xml:space="preserve"> The wide variety of forms of government, systems of law, attitudes toward modernity and interpretations of sharia are a result of the ensuing drives for independen</w:t>
      </w:r>
      <w:r>
        <w:t>ce and modernity in the Muslim world</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According to Jan Michiel Otto, Professor of Law and Governance in Developing Countries at </w:t>
      </w:r>
      <w:hyperlink r:id="rId157" w:tooltip="Leiden University" w:history="1">
        <w:r>
          <w:rPr>
            <w:rStyle w:val="Hyperlink"/>
          </w:rPr>
          <w:t>Leiden University</w:t>
        </w:r>
      </w:hyperlink>
      <w:r>
        <w:t>, "[a]nthropological research shows that people in local communities often do not distinguish clearly whether and to what extent their norms and practices are based on local tradition, tribal custom, or religion. Those who adh</w:t>
      </w:r>
      <w:r>
        <w:t xml:space="preserve">ere to a confrontational view of sharia tend to ascribe many undesirable practices to sharia and religion overlooking custom and culture, even if high-ranking religious authorities have stated the opposite." Otto's analysis appears in a paper commissioned </w:t>
      </w:r>
      <w:r>
        <w:t xml:space="preserve">by the </w:t>
      </w:r>
      <w:hyperlink r:id="rId158" w:tooltip="Ministry of Foreign Affairs (Netherlands)" w:history="1">
        <w:r>
          <w:rPr>
            <w:rStyle w:val="Hyperlink"/>
          </w:rPr>
          <w:t>Netherlands Ministry of Foreign Affairs</w:t>
        </w:r>
      </w:hyperlink>
      <w:r>
        <w:t>.</w:t>
      </w:r>
      <w:hyperlink w:anchor="cite_note-52" w:history="1">
        <w:r>
          <w:rPr>
            <w:rStyle w:val="Hyperlink"/>
            <w:vertAlign w:val="superscript"/>
          </w:rPr>
          <w:t>[52]</w:t>
        </w:r>
      </w:hyperlink>
      <w:r>
        <w:t xml:space="preserve"> </w:t>
      </w:r>
    </w:p>
    <w:p w:rsidR="00000000" w:rsidRDefault="00881201">
      <w:pPr>
        <w:pStyle w:val="Heading3"/>
        <w:rPr>
          <w:rFonts w:eastAsia="Times New Roman"/>
        </w:rPr>
      </w:pPr>
      <w:r>
        <w:rPr>
          <w:rStyle w:val="mw-headline"/>
          <w:rFonts w:eastAsia="Times New Roman"/>
        </w:rPr>
        <w:t>Sources of sharia la</w:t>
      </w:r>
      <w:r>
        <w:rPr>
          <w:rStyle w:val="mw-headline"/>
          <w:rFonts w:eastAsia="Times New Roman"/>
        </w:rPr>
        <w:t>w</w:t>
      </w:r>
      <w:r>
        <w:rPr>
          <w:rStyle w:val="mw-editsection-bracket"/>
          <w:rFonts w:eastAsia="Times New Roman"/>
        </w:rPr>
        <w:t>[</w:t>
      </w:r>
      <w:hyperlink r:id="rId159" w:tooltip="Edit section: Sources of sharia law"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160" w:tooltip="Template:Main" w:history="1">
        <w:r>
          <w:rPr>
            <w:rStyle w:val="Hyperlink"/>
          </w:rPr>
          <w:t>Template:Main</w:t>
        </w:r>
      </w:hyperlink>
      <w:r>
        <w:t xml:space="preserve"> According to human notions of sharia, there are two sources of sharia (underst</w:t>
      </w:r>
      <w:r>
        <w:t xml:space="preserve">ood as the divine law): the Quran and the </w:t>
      </w:r>
      <w:hyperlink r:id="rId161" w:tooltip="Sunnah" w:history="1">
        <w:r>
          <w:rPr>
            <w:rStyle w:val="Hyperlink"/>
          </w:rPr>
          <w:t>Sunnah</w:t>
        </w:r>
      </w:hyperlink>
      <w:r>
        <w:t>. The Quran is viewed as the unalterable word of God. It is considered in Islam to be an infallible part of sharia. The Quran covers a host of topics including God, pe</w:t>
      </w:r>
      <w:r>
        <w:t xml:space="preserve">rsonal laws for Muslim men and Muslim women, laws on community life, laws on expected interaction of Muslims with non-Muslims, </w:t>
      </w:r>
      <w:hyperlink r:id="rId162" w:tooltip="Apostasy" w:history="1">
        <w:r>
          <w:rPr>
            <w:rStyle w:val="Hyperlink"/>
          </w:rPr>
          <w:t>apostates</w:t>
        </w:r>
      </w:hyperlink>
      <w:r>
        <w:t xml:space="preserve"> and ex-Muslims, laws on finance, morals, </w:t>
      </w:r>
      <w:hyperlink r:id="rId163" w:tooltip="Islamic eschatology" w:history="1">
        <w:r>
          <w:rPr>
            <w:rStyle w:val="Hyperlink"/>
          </w:rPr>
          <w:t>eschatology</w:t>
        </w:r>
      </w:hyperlink>
      <w:r>
        <w:t>, and others</w:t>
      </w:r>
      <w:r>
        <w:t>.</w:t>
      </w:r>
      <w:hyperlink w:anchor="cite_note-53" w:history="1">
        <w:r>
          <w:rPr>
            <w:rStyle w:val="Hyperlink"/>
            <w:vertAlign w:val="superscript"/>
          </w:rPr>
          <w:t>[53]</w:t>
        </w:r>
      </w:hyperlink>
      <w:hyperlink r:id="rId164" w:tooltip="Template:Page needed" w:history="1">
        <w:r>
          <w:rPr>
            <w:rStyle w:val="Hyperlink"/>
          </w:rPr>
          <w:t>Template:Page needed</w:t>
        </w:r>
      </w:hyperlink>
      <w:hyperlink w:anchor="cite_note-54" w:history="1">
        <w:r>
          <w:rPr>
            <w:rStyle w:val="Hyperlink"/>
            <w:vertAlign w:val="superscript"/>
          </w:rPr>
          <w:t>[54]</w:t>
        </w:r>
      </w:hyperlink>
      <w:hyperlink r:id="rId165" w:tooltip="Template:Page needed" w:history="1">
        <w:r>
          <w:rPr>
            <w:rStyle w:val="Hyperlink"/>
          </w:rPr>
          <w:t>Template:Page needed</w:t>
        </w:r>
      </w:hyperlink>
      <w:r>
        <w:t xml:space="preserve"> The Sunnah is the life and example of the Islamic prophet Muhammad. The Sunnah's importance as a source of sharia, is confirmed by several verses of the Quran (e.g. </w:t>
      </w:r>
      <w:hyperlink r:id="rId166" w:tooltip="Template:Quran-usc" w:history="1">
        <w:r>
          <w:rPr>
            <w:rStyle w:val="Hyperlink"/>
          </w:rPr>
          <w:t>Template:Quran-usc</w:t>
        </w:r>
      </w:hyperlink>
      <w:r>
        <w:t>)</w:t>
      </w:r>
      <w:r>
        <w:t>.</w:t>
      </w:r>
      <w:hyperlink w:anchor="cite_note-55" w:history="1">
        <w:r>
          <w:rPr>
            <w:rStyle w:val="Hyperlink"/>
            <w:vertAlign w:val="superscript"/>
          </w:rPr>
          <w:t>[55]</w:t>
        </w:r>
      </w:hyperlink>
      <w:r>
        <w:t xml:space="preserve"> The Sunnah is primarily contained in the </w:t>
      </w:r>
      <w:hyperlink r:id="rId167" w:tooltip="Hadith" w:history="1">
        <w:r>
          <w:rPr>
            <w:rStyle w:val="Hyperlink"/>
          </w:rPr>
          <w:t>hadith</w:t>
        </w:r>
      </w:hyperlink>
      <w:r>
        <w:t xml:space="preserve"> or reports of Muhammad's sayings, his actions, his tacit approval of actio</w:t>
      </w:r>
      <w:r>
        <w:t xml:space="preserve">ns and his demeanor. While there is only one Quran, there are many compilations of hadith, with the most authentic ones forming during the </w:t>
      </w:r>
      <w:hyperlink r:id="rId168" w:tooltip="Sahih" w:history="1">
        <w:r>
          <w:rPr>
            <w:rStyle w:val="Hyperlink"/>
          </w:rPr>
          <w:t>sahih</w:t>
        </w:r>
      </w:hyperlink>
      <w:r>
        <w:t xml:space="preserve"> period (850 to 915 CE). The </w:t>
      </w:r>
      <w:hyperlink r:id="rId169" w:tooltip="Six major Hadith collections" w:history="1">
        <w:r>
          <w:rPr>
            <w:rStyle w:val="Hyperlink"/>
          </w:rPr>
          <w:t>six acclaimed Sunni collections</w:t>
        </w:r>
      </w:hyperlink>
      <w:r>
        <w:t xml:space="preserve"> were compiled by (in order of decreasing importance) </w:t>
      </w:r>
      <w:hyperlink r:id="rId170" w:tooltip="Muhammad al-Bukhari" w:history="1">
        <w:r>
          <w:rPr>
            <w:rStyle w:val="Hyperlink"/>
          </w:rPr>
          <w:t>Muhammad al-Bukhari</w:t>
        </w:r>
      </w:hyperlink>
      <w:r>
        <w:t xml:space="preserve">, </w:t>
      </w:r>
      <w:hyperlink r:id="rId171" w:tooltip="Muslim ibn al-Hajjaj Nishapuri" w:history="1">
        <w:r>
          <w:rPr>
            <w:rStyle w:val="Hyperlink"/>
          </w:rPr>
          <w:t>Muslim ibn al-Hajjaj</w:t>
        </w:r>
      </w:hyperlink>
      <w:r>
        <w:t xml:space="preserve">, </w:t>
      </w:r>
      <w:hyperlink r:id="rId172" w:tooltip="Abu Dawood" w:history="1">
        <w:r>
          <w:rPr>
            <w:rStyle w:val="Hyperlink"/>
          </w:rPr>
          <w:t>Abu Dawood</w:t>
        </w:r>
      </w:hyperlink>
      <w:r>
        <w:t xml:space="preserve">, </w:t>
      </w:r>
      <w:hyperlink r:id="rId173" w:tooltip="Tirmidhi" w:history="1">
        <w:r>
          <w:rPr>
            <w:rStyle w:val="Hyperlink"/>
          </w:rPr>
          <w:t>Tirmidhi</w:t>
        </w:r>
      </w:hyperlink>
      <w:r>
        <w:t xml:space="preserve">, </w:t>
      </w:r>
      <w:hyperlink r:id="rId174" w:tooltip="Al-Nasa'i" w:history="1">
        <w:r>
          <w:rPr>
            <w:rStyle w:val="Hyperlink"/>
          </w:rPr>
          <w:t>Al-Nasa'i</w:t>
        </w:r>
      </w:hyperlink>
      <w:r>
        <w:t xml:space="preserve">, </w:t>
      </w:r>
      <w:hyperlink r:id="rId175" w:tooltip="Ibn Majah" w:history="1">
        <w:r>
          <w:rPr>
            <w:rStyle w:val="Hyperlink"/>
          </w:rPr>
          <w:t>Ibn Majah</w:t>
        </w:r>
      </w:hyperlink>
      <w:r>
        <w:t>. The collections by al-Bukhari and Muslim, regarded the most authentic, contain about 7,000 and 12,000 hadiths respectively (although the majority of entries are repeti</w:t>
      </w:r>
      <w:r>
        <w:t>tions). The hadiths have been evaluated on authenticity, usually by determining the reliability of the narrators that transmitted them</w:t>
      </w:r>
      <w:r>
        <w:t>.</w:t>
      </w:r>
      <w:hyperlink w:anchor="cite_note-56" w:history="1">
        <w:r>
          <w:rPr>
            <w:rStyle w:val="Hyperlink"/>
            <w:vertAlign w:val="superscript"/>
          </w:rPr>
          <w:t>[56]</w:t>
        </w:r>
      </w:hyperlink>
      <w:r>
        <w:t xml:space="preserve"> For Shias, the Sunnah include life and sayings of </w:t>
      </w:r>
      <w:hyperlink r:id="rId176" w:tooltip="The Twelve Imams" w:history="1">
        <w:r>
          <w:rPr>
            <w:rStyle w:val="Hyperlink"/>
          </w:rPr>
          <w:t>The Twelve Imams</w:t>
        </w:r>
      </w:hyperlink>
      <w:r>
        <w:t>.</w:t>
      </w:r>
      <w:hyperlink w:anchor="cite_note-57" w:history="1">
        <w:r>
          <w:rPr>
            <w:rStyle w:val="Hyperlink"/>
            <w:vertAlign w:val="superscript"/>
          </w:rPr>
          <w:t>[57]</w:t>
        </w:r>
      </w:hyperlink>
      <w:r>
        <w:t xml:space="preserve"> </w:t>
      </w:r>
    </w:p>
    <w:p w:rsidR="00000000" w:rsidRDefault="00881201">
      <w:pPr>
        <w:pStyle w:val="Heading4"/>
        <w:rPr>
          <w:rFonts w:eastAsia="Times New Roman"/>
        </w:rPr>
      </w:pPr>
      <w:r>
        <w:rPr>
          <w:rStyle w:val="mw-headline"/>
          <w:rFonts w:eastAsia="Times New Roman"/>
        </w:rPr>
        <w:t>Quran versus Hadit</w:t>
      </w:r>
      <w:r>
        <w:rPr>
          <w:rStyle w:val="mw-headline"/>
          <w:rFonts w:eastAsia="Times New Roman"/>
        </w:rPr>
        <w:t>h</w:t>
      </w:r>
      <w:r>
        <w:rPr>
          <w:rStyle w:val="mw-editsection-bracket"/>
          <w:rFonts w:eastAsia="Times New Roman"/>
        </w:rPr>
        <w:t>[</w:t>
      </w:r>
      <w:hyperlink r:id="rId177" w:tooltip="Edit section: Quran versus Hadith" w:history="1">
        <w:r>
          <w:rPr>
            <w:rStyle w:val="Hyperlink"/>
            <w:rFonts w:eastAsia="Times New Roman"/>
          </w:rPr>
          <w:t>edit</w:t>
        </w:r>
      </w:hyperlink>
      <w:r>
        <w:rPr>
          <w:rStyle w:val="mw-editsection-bracket"/>
          <w:rFonts w:eastAsia="Times New Roman"/>
        </w:rPr>
        <w:t>]</w:t>
      </w:r>
    </w:p>
    <w:p w:rsidR="00000000" w:rsidRDefault="00881201">
      <w:pPr>
        <w:pStyle w:val="NormalWeb"/>
      </w:pPr>
      <w:r>
        <w:t xml:space="preserve">Muslims who reject the </w:t>
      </w:r>
      <w:hyperlink r:id="rId178" w:tooltip="Hadith" w:history="1">
        <w:r>
          <w:rPr>
            <w:rStyle w:val="Hyperlink"/>
          </w:rPr>
          <w:t>Hadith</w:t>
        </w:r>
      </w:hyperlink>
      <w:r>
        <w:t xml:space="preserve"> as a source of law, sometimes referred to as </w:t>
      </w:r>
      <w:hyperlink r:id="rId179" w:tooltip="Quranism" w:history="1">
        <w:r>
          <w:rPr>
            <w:rStyle w:val="Hyperlink"/>
          </w:rPr>
          <w:t>Quranists</w:t>
        </w:r>
      </w:hyperlink>
      <w:r>
        <w:t>,</w:t>
      </w:r>
      <w:hyperlink w:anchor="cite_note-58" w:history="1">
        <w:r>
          <w:rPr>
            <w:rStyle w:val="Hyperlink"/>
            <w:vertAlign w:val="superscript"/>
          </w:rPr>
          <w:t>[58]</w:t>
        </w:r>
      </w:hyperlink>
      <w:r>
        <w:t>&lt;ref name=neal85-89/&gt; suggest that only laws derived exclusively from the Quran are val</w:t>
      </w:r>
      <w:r>
        <w:t>id</w:t>
      </w:r>
      <w:r>
        <w:t>.</w:t>
      </w:r>
      <w:hyperlink w:anchor="cite_note-59" w:history="1">
        <w:r>
          <w:rPr>
            <w:rStyle w:val="Hyperlink"/>
            <w:vertAlign w:val="superscript"/>
          </w:rPr>
          <w:t>[59]</w:t>
        </w:r>
      </w:hyperlink>
      <w:hyperlink r:id="rId180" w:tooltip="Template:Page needed" w:history="1">
        <w:r>
          <w:rPr>
            <w:rStyle w:val="Hyperlink"/>
          </w:rPr>
          <w:t>Template:Page needed</w:t>
        </w:r>
      </w:hyperlink>
      <w:r>
        <w:t xml:space="preserve"> They state that the hadiths in modern use are not explicitly mentioned in the Quran as a source of </w:t>
      </w:r>
      <w:hyperlink r:id="rId181" w:tooltip="Islamic theology" w:history="1">
        <w:r>
          <w:rPr>
            <w:rStyle w:val="Hyperlink"/>
          </w:rPr>
          <w:t>Islamic theology</w:t>
        </w:r>
      </w:hyperlink>
      <w:r>
        <w:t xml:space="preserve"> and practice, they were not recorded in written form until more than two centuries after the death of the prophet Muhammed</w:t>
      </w:r>
      <w:r>
        <w:t>.</w:t>
      </w:r>
      <w:hyperlink w:anchor="cite_note-58" w:history="1">
        <w:r>
          <w:rPr>
            <w:rStyle w:val="Hyperlink"/>
            <w:vertAlign w:val="superscript"/>
          </w:rPr>
          <w:t>[58]</w:t>
        </w:r>
      </w:hyperlink>
      <w:r>
        <w:t xml:space="preserve"> They also state</w:t>
      </w:r>
      <w:r>
        <w:t xml:space="preserve"> that the authenticity of the hadiths remains a question</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The vast majority of Muslims, however, consider </w:t>
      </w:r>
      <w:hyperlink r:id="rId182" w:tooltip="Hadith" w:history="1">
        <w:r>
          <w:rPr>
            <w:rStyle w:val="Hyperlink"/>
          </w:rPr>
          <w:t>hadiths</w:t>
        </w:r>
      </w:hyperlink>
      <w:r>
        <w:t>, which describe the wor</w:t>
      </w:r>
      <w:r>
        <w:t xml:space="preserve">ds, conduct and example set by Muhammad during his life, as a source of law and religious authority second only to the Qur'an.&lt;ref name=aymq&gt;Aisha Y. Musa, </w:t>
      </w:r>
      <w:hyperlink r:id="rId183" w:history="1">
        <w:r>
          <w:rPr>
            <w:rStyle w:val="Hyperlink"/>
          </w:rPr>
          <w:t>The Qur’anists</w:t>
        </w:r>
      </w:hyperlink>
      <w:r>
        <w:t xml:space="preserve">, Florida International </w:t>
      </w:r>
      <w:r>
        <w:t>University, accessed May 22, 2013; Quote - "Stories relating the words and deeds of the Prophet Muhammad, known as Hadith in Arabic, have long been esteemed by the vast majority of Muslims as a source of law and guidance second only to the Qur’an in author</w:t>
      </w:r>
      <w:r>
        <w:t xml:space="preserve">ity."&lt;/ref&gt; Similarly, most Islamic scholars believe both Quran and </w:t>
      </w:r>
      <w:hyperlink r:id="rId184" w:tooltip="Sahih" w:history="1">
        <w:r>
          <w:rPr>
            <w:rStyle w:val="Hyperlink"/>
          </w:rPr>
          <w:t>sahih</w:t>
        </w:r>
      </w:hyperlink>
      <w:r>
        <w:t xml:space="preserve"> hadiths to be a valid source of sharia, with Quranic verse 33.21, among others</w:t>
      </w:r>
      <w:r>
        <w:t>,</w:t>
      </w:r>
      <w:hyperlink w:anchor="cite_note-62" w:history="1">
        <w:r>
          <w:rPr>
            <w:rStyle w:val="Hyperlink"/>
            <w:vertAlign w:val="superscript"/>
          </w:rPr>
          <w:t>[62]</w:t>
        </w:r>
      </w:hyperlink>
      <w:r>
        <w:t>&lt;ref name=mqz&gt;Muhammad Qa</w:t>
      </w:r>
      <w:r>
        <w:t>sim Zaman (2012), Modern Islamic Thought in a Radical Age, Cambridge University Press, ISBN 978-1107096455, pp. 30-31&lt;/ref&gt; as justification for this belief.&lt;ref name=neal85-89&gt;Neal Robinson (2013), Islam: A Concise Introduction, Routledge, ISBN 978-087840</w:t>
      </w:r>
      <w:r>
        <w:t xml:space="preserve">2243, Chapter 7, pp. 85-89&lt;/ref&gt; </w:t>
      </w:r>
    </w:p>
    <w:p w:rsidR="00000000" w:rsidRDefault="00881201">
      <w:pPr>
        <w:pStyle w:val="NormalWeb"/>
      </w:pPr>
      <w:hyperlink r:id="rId185" w:tooltip="Template:Quote" w:history="1">
        <w:r>
          <w:rPr>
            <w:rStyle w:val="Hyperlink"/>
          </w:rPr>
          <w:t>Template:Quote</w:t>
        </w:r>
      </w:hyperlink>
      <w:r>
        <w:t xml:space="preserve"> </w:t>
      </w:r>
    </w:p>
    <w:p w:rsidR="00000000" w:rsidRDefault="00881201">
      <w:pPr>
        <w:pStyle w:val="NormalWeb"/>
      </w:pPr>
      <w:r>
        <w:t>For vast majority of Muslims, sharia has historically been, and continues to be derived from both the Quran and the Hadiths.&lt;ref name=neal85-89/&gt;&lt;ref</w:t>
      </w:r>
      <w:r>
        <w:t xml:space="preserve"> name=aymq/&gt;&lt;ref name=mqz/&gt; The Sahih Hadiths of Sunni Muslims contain </w:t>
      </w:r>
      <w:r>
        <w:rPr>
          <w:i/>
          <w:iCs/>
        </w:rPr>
        <w:t>isnad</w:t>
      </w:r>
      <w:r>
        <w:t xml:space="preserve">, or a chain of guarantors reaching back to a companion of Muhammad who directly observed the words, conduct and example he set – thus providing the theological ground to consider </w:t>
      </w:r>
      <w:r>
        <w:t xml:space="preserve">the hadith to be a sound basis for sharia.&lt;ref name=neal85-89/&gt;&lt;ref name=mqz/&gt; For </w:t>
      </w:r>
      <w:hyperlink r:id="rId186" w:tooltip="Sunni" w:history="1">
        <w:r>
          <w:rPr>
            <w:rStyle w:val="Hyperlink"/>
          </w:rPr>
          <w:t>Sunni</w:t>
        </w:r>
      </w:hyperlink>
      <w:r>
        <w:t xml:space="preserve"> Muslims, the </w:t>
      </w:r>
      <w:r>
        <w:rPr>
          <w:i/>
          <w:iCs/>
        </w:rPr>
        <w:t>musannaf</w:t>
      </w:r>
      <w:r>
        <w:t xml:space="preserve"> in </w:t>
      </w:r>
      <w:hyperlink r:id="rId187" w:tooltip="Sahih Bukhari" w:history="1">
        <w:r>
          <w:rPr>
            <w:rStyle w:val="Hyperlink"/>
          </w:rPr>
          <w:t>Sahih Bukhari</w:t>
        </w:r>
      </w:hyperlink>
      <w:r>
        <w:t xml:space="preserve"> and </w:t>
      </w:r>
      <w:hyperlink r:id="rId188" w:tooltip="Sahih Muslim" w:history="1">
        <w:r>
          <w:rPr>
            <w:rStyle w:val="Hyperlink"/>
          </w:rPr>
          <w:t>Sahih Muslim</w:t>
        </w:r>
      </w:hyperlink>
      <w:r>
        <w:t xml:space="preserve"> is most trusted and relied upon as source for Sunni Sharia</w:t>
      </w:r>
      <w:r>
        <w:t>.</w:t>
      </w:r>
      <w:hyperlink w:anchor="cite_note-63" w:history="1">
        <w:r>
          <w:rPr>
            <w:rStyle w:val="Hyperlink"/>
            <w:vertAlign w:val="superscript"/>
          </w:rPr>
          <w:t>[63]</w:t>
        </w:r>
      </w:hyperlink>
      <w:hyperlink r:id="rId189" w:tooltip="Template:Page needed" w:history="1">
        <w:r>
          <w:rPr>
            <w:rStyle w:val="Hyperlink"/>
          </w:rPr>
          <w:t>Template:Page needed</w:t>
        </w:r>
      </w:hyperlink>
      <w:r>
        <w:t xml:space="preserve"> </w:t>
      </w:r>
      <w:hyperlink r:id="rId190" w:tooltip="Shia" w:history="1">
        <w:r>
          <w:rPr>
            <w:rStyle w:val="Hyperlink"/>
          </w:rPr>
          <w:t>Shia</w:t>
        </w:r>
      </w:hyperlink>
      <w:r>
        <w:t xml:space="preserve"> Muslims, however, do not consider the chain of transmitters of Sunni hadiths as reliable, given these transmitters belonged to Sunni side in Sunni-Shia civil wars that followed after Muhammad's death.&lt;ref name=moojan/&gt; </w:t>
      </w:r>
      <w:r>
        <w:t xml:space="preserve">Shia rely on their own chain of reliable guarantors, trusting compilations such as </w:t>
      </w:r>
      <w:hyperlink r:id="rId191" w:tooltip="Kitab al-Kafi" w:history="1">
        <w:r>
          <w:rPr>
            <w:rStyle w:val="Hyperlink"/>
          </w:rPr>
          <w:t>Kitab al-Kafi</w:t>
        </w:r>
      </w:hyperlink>
      <w:r>
        <w:t xml:space="preserve"> and </w:t>
      </w:r>
      <w:hyperlink r:id="rId192" w:tooltip="Tahdhib al-Ahkam" w:history="1">
        <w:r>
          <w:rPr>
            <w:rStyle w:val="Hyperlink"/>
          </w:rPr>
          <w:t>Tahdhib al-Ahkam</w:t>
        </w:r>
      </w:hyperlink>
      <w:r>
        <w:t xml:space="preserve"> instead, and later had</w:t>
      </w:r>
      <w:r>
        <w:t xml:space="preserve">iths (usually called </w:t>
      </w:r>
      <w:r>
        <w:rPr>
          <w:i/>
          <w:iCs/>
        </w:rPr>
        <w:t>akhbār</w:t>
      </w:r>
      <w:r>
        <w:t xml:space="preserve"> by Shi'i).&lt;ref name=wcc512/</w:t>
      </w:r>
      <w:r>
        <w:t>&gt;</w:t>
      </w:r>
      <w:hyperlink w:anchor="cite_note-64" w:history="1">
        <w:r>
          <w:rPr>
            <w:rStyle w:val="Hyperlink"/>
            <w:vertAlign w:val="superscript"/>
          </w:rPr>
          <w:t>[64]</w:t>
        </w:r>
      </w:hyperlink>
      <w:r>
        <w:t xml:space="preserve"> The Shia version of hadiths contain the words, conduct and example set by Muhammad and Imams, which they consider as sinless, infallible and an essential source</w:t>
      </w:r>
      <w:r>
        <w:t xml:space="preserve"> of sharia for Shi'ite Muslims.&lt;ref name=moojan&gt;Moojan Momen (1987), An Introduction to Shi</w:t>
      </w:r>
      <w:r>
        <w:t>ʻ</w:t>
      </w:r>
      <w:r>
        <w:t>i Islam: The History and Doctrines of Twelver Shi</w:t>
      </w:r>
      <w:r>
        <w:t>ʻ</w:t>
      </w:r>
      <w:r>
        <w:t>ism, Yale University Press, ISBN 978-0300035315, pp. 173-175&lt;/ref</w:t>
      </w:r>
      <w:r>
        <w:t>&gt;</w:t>
      </w:r>
      <w:hyperlink w:anchor="cite_note-65" w:history="1">
        <w:r>
          <w:rPr>
            <w:rStyle w:val="Hyperlink"/>
            <w:vertAlign w:val="superscript"/>
          </w:rPr>
          <w:t>[65]</w:t>
        </w:r>
      </w:hyperlink>
      <w:r>
        <w:t xml:space="preserve"> However,</w:t>
      </w:r>
      <w:r>
        <w:t xml:space="preserve"> in substance, the Shi'ite hadiths resemble the Sunni hadiths, with one difference – the Shia hadiths additionally include words and actions of its Imams (</w:t>
      </w:r>
      <w:r>
        <w:rPr>
          <w:i/>
          <w:iCs/>
        </w:rPr>
        <w:t>al-hadith al-walawi</w:t>
      </w:r>
      <w:r>
        <w:t>), the biological descendants of Muhammad, and these too are considered an importa</w:t>
      </w:r>
      <w:r>
        <w:t>nt source for sharia by Shi'ites.&lt;ref name=wcc512&gt;William C. Chittick (1981), A Shi'ite Anthology, SUNY Press, ISBN 978-0873955102, pp. 5-12&lt;/ref</w:t>
      </w:r>
      <w:r>
        <w:t>&gt;</w:t>
      </w:r>
      <w:hyperlink w:anchor="cite_note-66" w:history="1">
        <w:r>
          <w:rPr>
            <w:rStyle w:val="Hyperlink"/>
            <w:vertAlign w:val="superscript"/>
          </w:rPr>
          <w:t>[66]</w:t>
        </w:r>
      </w:hyperlink>
      <w:hyperlink r:id="rId193" w:tooltip="Template:Page needed" w:history="1">
        <w:r>
          <w:rPr>
            <w:rStyle w:val="Hyperlink"/>
          </w:rPr>
          <w:t>Te</w:t>
        </w:r>
        <w:r>
          <w:rPr>
            <w:rStyle w:val="Hyperlink"/>
          </w:rPr>
          <w:t>mplate:Page needed</w:t>
        </w:r>
      </w:hyperlink>
      <w:r>
        <w:t xml:space="preserve"> </w:t>
      </w:r>
    </w:p>
    <w:p w:rsidR="00000000" w:rsidRDefault="00881201">
      <w:pPr>
        <w:pStyle w:val="Heading4"/>
        <w:rPr>
          <w:rFonts w:eastAsia="Times New Roman"/>
        </w:rPr>
      </w:pPr>
      <w:r>
        <w:rPr>
          <w:rStyle w:val="mw-headline"/>
          <w:rFonts w:eastAsia="Times New Roman"/>
        </w:rPr>
        <w:t>Disagreements on Qura</w:t>
      </w:r>
      <w:r>
        <w:rPr>
          <w:rStyle w:val="mw-headline"/>
          <w:rFonts w:eastAsia="Times New Roman"/>
        </w:rPr>
        <w:t>n</w:t>
      </w:r>
      <w:r>
        <w:rPr>
          <w:rStyle w:val="mw-editsection-bracket"/>
          <w:rFonts w:eastAsia="Times New Roman"/>
        </w:rPr>
        <w:t>[</w:t>
      </w:r>
      <w:hyperlink r:id="rId194" w:tooltip="Edit section: Disagreements on Quran"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195" w:tooltip="Template:Main" w:history="1">
        <w:r>
          <w:rPr>
            <w:rStyle w:val="Hyperlink"/>
          </w:rPr>
          <w:t>Template:Main</w:t>
        </w:r>
      </w:hyperlink>
      <w:r>
        <w:t xml:space="preserve"> </w:t>
      </w:r>
    </w:p>
    <w:p w:rsidR="00000000" w:rsidRDefault="00881201">
      <w:pPr>
        <w:rPr>
          <w:rFonts w:eastAsia="Times New Roman"/>
        </w:rPr>
      </w:pPr>
      <w:r>
        <w:rPr>
          <w:rFonts w:eastAsia="Times New Roman"/>
        </w:rPr>
        <w:t>Authenticity and writing of Quran</w:t>
      </w:r>
      <w:r>
        <w:rPr>
          <w:rFonts w:eastAsia="Times New Roman"/>
        </w:rPr>
        <w:t xml:space="preserve"> </w:t>
      </w:r>
    </w:p>
    <w:p w:rsidR="00000000" w:rsidRDefault="00881201">
      <w:pPr>
        <w:pStyle w:val="NormalWeb"/>
      </w:pPr>
      <w:r>
        <w:t>Some scholars such as John Wansbrough have challenged the authenticity of the Quran and whether it was written in the time of Muhammad</w:t>
      </w:r>
      <w:r>
        <w:t>.</w:t>
      </w:r>
      <w:hyperlink w:anchor="cite_note-67" w:history="1">
        <w:r>
          <w:rPr>
            <w:rStyle w:val="Hyperlink"/>
            <w:vertAlign w:val="superscript"/>
          </w:rPr>
          <w:t>[67]</w:t>
        </w:r>
      </w:hyperlink>
      <w:r>
        <w:t xml:space="preserve"> In contrast, Estelle Whelan has refuted Wansbrough presenting evidence such as </w:t>
      </w:r>
      <w:r>
        <w:t>the inscriptions on the Dome of the Rock</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John Burton states that medieval era Islamic texts claiming the Quran was compiled after the death of the Prophet were forged to preserv</w:t>
      </w:r>
      <w:r>
        <w:t>e the status-quo</w:t>
      </w:r>
      <w:r>
        <w:t>.</w:t>
      </w:r>
      <w:hyperlink w:anchor="cite_note-70" w:history="1">
        <w:r>
          <w:rPr>
            <w:rStyle w:val="Hyperlink"/>
            <w:vertAlign w:val="superscript"/>
          </w:rPr>
          <w:t>[70]</w:t>
        </w:r>
      </w:hyperlink>
      <w:r>
        <w:t xml:space="preserve"> The final version of the Quran, states Burton, was compiled while the Prophet was still alive</w:t>
      </w:r>
      <w:r>
        <w:t>.</w:t>
      </w:r>
      <w:hyperlink w:anchor="cite_note-71" w:history="1">
        <w:r>
          <w:rPr>
            <w:rStyle w:val="Hyperlink"/>
            <w:vertAlign w:val="superscript"/>
          </w:rPr>
          <w:t>[71]</w:t>
        </w:r>
      </w:hyperlink>
      <w:r>
        <w:t xml:space="preserve"> </w:t>
      </w:r>
      <w:r>
        <w:t>Most scholars accept that the Quran as is used for Sharia, was compiled into the final current form during the caliphate of Uthman</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w:t>
      </w:r>
    </w:p>
    <w:p w:rsidR="00000000" w:rsidRDefault="00881201">
      <w:pPr>
        <w:rPr>
          <w:rFonts w:eastAsia="Times New Roman"/>
        </w:rPr>
      </w:pPr>
      <w:r>
        <w:rPr>
          <w:rFonts w:eastAsia="Times New Roman"/>
        </w:rPr>
        <w:t xml:space="preserve">Abrogation and textual inconsistencies </w:t>
      </w:r>
    </w:p>
    <w:p w:rsidR="00000000" w:rsidRDefault="00881201">
      <w:pPr>
        <w:pStyle w:val="NormalWeb"/>
      </w:pPr>
      <w:r>
        <w:t xml:space="preserve">From </w:t>
      </w:r>
      <w:r>
        <w:t>the founding of Islam, the Muslim community has also debated the authenticity of compiled verses and the consistency within the Quran.&lt;ref name=hmot&gt;Harald Motzki (2006), in The Cambridge Companion to the Qur'ān, Editor: Jane Dammen McAuliffe, Cambridge Un</w:t>
      </w:r>
      <w:r>
        <w:t>iversity Press, ISBN 978-0521539340, pp. 59-67&lt;/ref&gt;</w:t>
      </w:r>
      <w:hyperlink r:id="rId196" w:tooltip="Template:Nonspecific" w:history="1">
        <w:r>
          <w:rPr>
            <w:rStyle w:val="Hyperlink"/>
          </w:rPr>
          <w:t>Template:Nonspecific</w:t>
        </w:r>
      </w:hyperlink>
      <w:hyperlink w:anchor="cite_note-74" w:history="1">
        <w:r>
          <w:rPr>
            <w:rStyle w:val="Hyperlink"/>
            <w:vertAlign w:val="superscript"/>
          </w:rPr>
          <w:t>[74]</w:t>
        </w:r>
      </w:hyperlink>
      <w:hyperlink r:id="rId197" w:tooltip="Template:Qn" w:history="1">
        <w:r>
          <w:rPr>
            <w:rStyle w:val="Hyperlink"/>
          </w:rPr>
          <w:t>Template:Qn</w:t>
        </w:r>
      </w:hyperlink>
      <w:r>
        <w:t xml:space="preserve"> The inconsist</w:t>
      </w:r>
      <w:r>
        <w:t>encies in deriving sharia from the Quran, were recognized and formally complicated by verses 2.106 and 16.101 of the Quran, which are known as the "verses of abrogation (</w:t>
      </w:r>
      <w:r>
        <w:rPr>
          <w:i/>
          <w:iCs/>
        </w:rPr>
        <w:t>Naskh</w:t>
      </w:r>
      <w:r>
        <w:t xml:space="preserve">)".&lt;ref name=wbha/&gt; </w:t>
      </w:r>
    </w:p>
    <w:p w:rsidR="00000000" w:rsidRDefault="00881201">
      <w:pPr>
        <w:pStyle w:val="NormalWeb"/>
      </w:pPr>
      <w:r>
        <w:t>The principle of abrogation has been historically accepted a</w:t>
      </w:r>
      <w:r>
        <w:t>nd applied by Islamic jurists on both the Quran and the Sunnah.&lt;ref name=hmot/&gt;&lt;ref name=wbha&gt;Wael B. Hallaq (2009), Sharī'a: Theory, Practice, Transformations, Cambridge University Press, ISBN 978-0521861472, pp. 96-97&lt;/ref&gt; Sharia is thus determined thro</w:t>
      </w:r>
      <w:r>
        <w:t>ugh a chronological study of the primary sources, where older revelations are considered overruled by later revelations.&lt;ref name=wbha/&gt;</w:t>
      </w:r>
      <w:hyperlink r:id="rId198" w:tooltip="Template:Failed verification" w:history="1">
        <w:r>
          <w:rPr>
            <w:rStyle w:val="Hyperlink"/>
          </w:rPr>
          <w:t>Template:Failed verification</w:t>
        </w:r>
      </w:hyperlink>
      <w:hyperlink w:anchor="cite_note-75" w:history="1">
        <w:r>
          <w:rPr>
            <w:rStyle w:val="Hyperlink"/>
            <w:vertAlign w:val="superscript"/>
          </w:rPr>
          <w:t>[75]</w:t>
        </w:r>
      </w:hyperlink>
      <w:r>
        <w:t xml:space="preserve"> While an overwhelming majority of historical and modern Islamic scholars have accepted the principle of abrogation for the Quran and the Sunnah, some modern scholars disagree that the principle of abrogation necessarily app</w:t>
      </w:r>
      <w:r>
        <w:t>lies to the Quran</w:t>
      </w:r>
      <w:r>
        <w:t>.</w:t>
      </w:r>
      <w:hyperlink w:anchor="cite_note-76" w:history="1">
        <w:r>
          <w:rPr>
            <w:rStyle w:val="Hyperlink"/>
            <w:vertAlign w:val="superscript"/>
          </w:rPr>
          <w:t>[76]</w:t>
        </w:r>
      </w:hyperlink>
      <w:r>
        <w:t xml:space="preserve"> </w:t>
      </w:r>
    </w:p>
    <w:p w:rsidR="00000000" w:rsidRDefault="00881201">
      <w:pPr>
        <w:pStyle w:val="Heading3"/>
        <w:rPr>
          <w:rFonts w:eastAsia="Times New Roman"/>
        </w:rPr>
      </w:pPr>
      <w:r>
        <w:rPr>
          <w:rStyle w:val="mw-headline"/>
          <w:rFonts w:eastAsia="Times New Roman"/>
        </w:rPr>
        <w:t>Islamic jurisprudence (''Fiqh''</w:t>
      </w:r>
      <w:r>
        <w:rPr>
          <w:rStyle w:val="mw-headline"/>
          <w:rFonts w:eastAsia="Times New Roman"/>
        </w:rPr>
        <w:t>)</w:t>
      </w:r>
      <w:r>
        <w:rPr>
          <w:rStyle w:val="mw-editsection-bracket"/>
          <w:rFonts w:eastAsia="Times New Roman"/>
        </w:rPr>
        <w:t>[</w:t>
      </w:r>
      <w:hyperlink r:id="rId199" w:tooltip="Edit section: Islamic jurisprudence (''Fiqh'')"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200" w:tooltip="Template:Main" w:history="1">
        <w:r>
          <w:rPr>
            <w:rStyle w:val="Hyperlink"/>
          </w:rPr>
          <w:t>Template:Main</w:t>
        </w:r>
      </w:hyperlink>
      <w:r>
        <w:t xml:space="preserve"> </w:t>
      </w:r>
      <w:r>
        <w:rPr>
          <w:i/>
          <w:iCs/>
        </w:rPr>
        <w:t>Fiqh</w:t>
      </w:r>
      <w:r>
        <w:t xml:space="preserve"> (school of Islamic jurisprudence) represents the process of deducing and applying sharia principles, as well as the collective body of specific laws deduced from sharia using the fiqh methodology.&lt;ref name=hmr&gt;Hisham M. Ramada</w:t>
      </w:r>
      <w:r>
        <w:t xml:space="preserve">n (2006), </w:t>
      </w:r>
      <w:hyperlink r:id="rId201" w:history="1">
        <w:r>
          <w:rPr>
            <w:rStyle w:val="Hyperlink"/>
          </w:rPr>
          <w:t>Understanding Islamic Law: From Classical to Contemporary</w:t>
        </w:r>
      </w:hyperlink>
      <w:r>
        <w:t>, Rowman Altamira, ISBN 978-0759109919, pp. 6-21&lt;/ref&gt; While Quran and Hadith sources are regarded as infallible, the f</w:t>
      </w:r>
      <w:r>
        <w:t>iqh standards may change in different contexts. Fiqh covers all aspects of law, including religious, civil, political, constitutional and procedural law.&lt;ref name=R57&gt;Ramadan (2006), p.5-7&lt;/ref&gt; Fiqh deploys the following to create Islamic laws:&lt;ref name=h</w:t>
      </w:r>
      <w:r>
        <w:t xml:space="preserve">mr/&gt; </w:t>
      </w:r>
    </w:p>
    <w:p w:rsidR="00000000" w:rsidRDefault="00881201">
      <w:pPr>
        <w:numPr>
          <w:ilvl w:val="0"/>
          <w:numId w:val="2"/>
        </w:numPr>
        <w:spacing w:before="100" w:beforeAutospacing="1" w:after="100" w:afterAutospacing="1"/>
        <w:rPr>
          <w:rFonts w:eastAsia="Times New Roman"/>
        </w:rPr>
      </w:pPr>
      <w:r>
        <w:rPr>
          <w:rFonts w:eastAsia="Times New Roman"/>
        </w:rPr>
        <w:t xml:space="preserve">Injunctions, revealed principles and interpretations of the Quran (Used by all schools and sects of Islam) </w:t>
      </w:r>
    </w:p>
    <w:p w:rsidR="00000000" w:rsidRDefault="00881201">
      <w:pPr>
        <w:numPr>
          <w:ilvl w:val="0"/>
          <w:numId w:val="2"/>
        </w:numPr>
        <w:spacing w:before="100" w:beforeAutospacing="1" w:after="100" w:afterAutospacing="1"/>
        <w:rPr>
          <w:rFonts w:eastAsia="Times New Roman"/>
        </w:rPr>
      </w:pPr>
      <w:r>
        <w:rPr>
          <w:rFonts w:eastAsia="Times New Roman"/>
        </w:rPr>
        <w:t>Interpretation of the Sunnah (Muhammad's practices, opinions and traditions) and principles therein, after establishing the degree of reliabil</w:t>
      </w:r>
      <w:r>
        <w:rPr>
          <w:rFonts w:eastAsia="Times New Roman"/>
        </w:rPr>
        <w:t xml:space="preserve">ity of hadith's chain of reporters (Used by all schools and sects of Islam) </w:t>
      </w:r>
    </w:p>
    <w:p w:rsidR="00000000" w:rsidRDefault="00881201">
      <w:pPr>
        <w:pStyle w:val="NormalWeb"/>
      </w:pPr>
      <w:r>
        <w:t xml:space="preserve">If the above two sources do not provide guidance for an issue, then different fiqhs deploy the following in a hierarchical way:&lt;ref name=hmr/&gt; </w:t>
      </w:r>
    </w:p>
    <w:p w:rsidR="00000000" w:rsidRDefault="00881201">
      <w:pPr>
        <w:numPr>
          <w:ilvl w:val="0"/>
          <w:numId w:val="3"/>
        </w:numPr>
        <w:spacing w:before="100" w:beforeAutospacing="1" w:after="100" w:afterAutospacing="1"/>
        <w:rPr>
          <w:rFonts w:eastAsia="Times New Roman"/>
        </w:rPr>
      </w:pPr>
      <w:hyperlink r:id="rId202" w:tooltip="Ijma" w:history="1">
        <w:r>
          <w:rPr>
            <w:rStyle w:val="Hyperlink"/>
            <w:rFonts w:eastAsia="Times New Roman"/>
          </w:rPr>
          <w:t>Ijma</w:t>
        </w:r>
      </w:hyperlink>
      <w:r>
        <w:rPr>
          <w:rFonts w:eastAsia="Times New Roman"/>
        </w:rPr>
        <w:t>, collective reasoning and consensus amongst authoritative Muslims of a particular generation, and its interpretation by Islamic scholars. This fiqh principle for sharia is derived from Quranic verse 4:59</w:t>
      </w:r>
      <w:r>
        <w:rPr>
          <w:rFonts w:eastAsia="Times New Roman"/>
        </w:rPr>
        <w:t>.</w:t>
      </w:r>
      <w:hyperlink w:anchor="cite_note-77" w:history="1">
        <w:r>
          <w:rPr>
            <w:rStyle w:val="Hyperlink"/>
            <w:rFonts w:eastAsia="Times New Roman"/>
            <w:vertAlign w:val="superscript"/>
          </w:rPr>
          <w:t>[77]</w:t>
        </w:r>
      </w:hyperlink>
      <w:r>
        <w:rPr>
          <w:rFonts w:eastAsia="Times New Roman"/>
        </w:rPr>
        <w:t xml:space="preserve"> Typic</w:t>
      </w:r>
      <w:r>
        <w:rPr>
          <w:rFonts w:eastAsia="Times New Roman"/>
        </w:rPr>
        <w:t xml:space="preserve">ally, the recorded consensus of </w:t>
      </w:r>
      <w:hyperlink r:id="rId203" w:tooltip="Sahabah" w:history="1">
        <w:r>
          <w:rPr>
            <w:rStyle w:val="Hyperlink"/>
            <w:rFonts w:eastAsia="Times New Roman"/>
          </w:rPr>
          <w:t>Sahabah</w:t>
        </w:r>
      </w:hyperlink>
      <w:r>
        <w:rPr>
          <w:rFonts w:eastAsia="Times New Roman"/>
        </w:rPr>
        <w:t xml:space="preserve"> (Muhammad's companions) is considered authoritative and most trusted. If this is unavailable, then the recorded individual reasoning (</w:t>
      </w:r>
      <w:hyperlink r:id="rId204" w:tooltip="Ijtihad" w:history="1">
        <w:r>
          <w:rPr>
            <w:rStyle w:val="Hyperlink"/>
            <w:rFonts w:eastAsia="Times New Roman"/>
          </w:rPr>
          <w:t>Ijtihad</w:t>
        </w:r>
      </w:hyperlink>
      <w:r>
        <w:rPr>
          <w:rFonts w:eastAsia="Times New Roman"/>
        </w:rPr>
        <w:t xml:space="preserve">) of Muhammad companions is sought. In Islam's history, some Muslim scholars have argued that </w:t>
      </w:r>
      <w:r>
        <w:rPr>
          <w:rFonts w:eastAsia="Times New Roman"/>
          <w:i/>
          <w:iCs/>
        </w:rPr>
        <w:t>Ijtihad</w:t>
      </w:r>
      <w:r>
        <w:rPr>
          <w:rFonts w:eastAsia="Times New Roman"/>
        </w:rPr>
        <w:t xml:space="preserve"> allows individual reasoning of both the earliest generations of Muslims and later generation Muslims, while others have argued that </w:t>
      </w:r>
      <w:r>
        <w:rPr>
          <w:rFonts w:eastAsia="Times New Roman"/>
          <w:i/>
          <w:iCs/>
        </w:rPr>
        <w:t>Ijtihad</w:t>
      </w:r>
      <w:r>
        <w:rPr>
          <w:rFonts w:eastAsia="Times New Roman"/>
        </w:rPr>
        <w:t xml:space="preserve"> all</w:t>
      </w:r>
      <w:r>
        <w:rPr>
          <w:rFonts w:eastAsia="Times New Roman"/>
        </w:rPr>
        <w:t>ows individual reasoning of only the earliest generations of Muslims. (Used by all schools of Islam, Jafari fiqh accepts only Ijtihad of Shia Imams)&lt;ref name=hmr/</w:t>
      </w:r>
      <w:r>
        <w:rPr>
          <w:rFonts w:eastAsia="Times New Roman"/>
        </w:rPr>
        <w:t>&gt;</w:t>
      </w:r>
      <w:hyperlink w:anchor="cite_note-78" w:history="1">
        <w:r>
          <w:rPr>
            <w:rStyle w:val="Hyperlink"/>
            <w:rFonts w:eastAsia="Times New Roman"/>
            <w:vertAlign w:val="superscript"/>
          </w:rPr>
          <w:t>[78]</w:t>
        </w:r>
      </w:hyperlink>
      <w:r>
        <w:rPr>
          <w:rFonts w:eastAsia="Times New Roman"/>
        </w:rPr>
        <w:t xml:space="preserve"># </w:t>
      </w:r>
      <w:hyperlink r:id="rId205" w:tooltip="Qiyas" w:history="1">
        <w:r>
          <w:rPr>
            <w:rStyle w:val="Hyperlink"/>
            <w:rFonts w:eastAsia="Times New Roman"/>
          </w:rPr>
          <w:t>Qiyas</w:t>
        </w:r>
      </w:hyperlink>
      <w:r>
        <w:rPr>
          <w:rFonts w:eastAsia="Times New Roman"/>
        </w:rPr>
        <w:t>, analog</w:t>
      </w:r>
      <w:r>
        <w:rPr>
          <w:rFonts w:eastAsia="Times New Roman"/>
        </w:rPr>
        <w:t xml:space="preserve">y is deployed if </w:t>
      </w:r>
      <w:r>
        <w:rPr>
          <w:rFonts w:eastAsia="Times New Roman"/>
          <w:i/>
          <w:iCs/>
        </w:rPr>
        <w:t>Ijma</w:t>
      </w:r>
      <w:r>
        <w:rPr>
          <w:rFonts w:eastAsia="Times New Roman"/>
        </w:rPr>
        <w:t xml:space="preserve"> or historic collective reasoning on the issue is not available. </w:t>
      </w:r>
      <w:r>
        <w:rPr>
          <w:rFonts w:eastAsia="Times New Roman"/>
          <w:i/>
          <w:iCs/>
        </w:rPr>
        <w:t>Qiyas</w:t>
      </w:r>
      <w:r>
        <w:rPr>
          <w:rFonts w:eastAsia="Times New Roman"/>
        </w:rPr>
        <w:t xml:space="preserve"> represents analogical deduction, the support for using it in fiqh is based on Quranic verse 2:59, and this methodology was started by </w:t>
      </w:r>
      <w:hyperlink r:id="rId206" w:tooltip="Abu Hanifa" w:history="1">
        <w:r>
          <w:rPr>
            <w:rStyle w:val="Hyperlink"/>
            <w:rFonts w:eastAsia="Times New Roman"/>
          </w:rPr>
          <w:t>Abu Hanifa</w:t>
        </w:r>
      </w:hyperlink>
      <w:r>
        <w:rPr>
          <w:rFonts w:eastAsia="Times New Roman"/>
        </w:rPr>
        <w:t>.</w:t>
      </w:r>
      <w:hyperlink w:anchor="cite_note-79" w:history="1">
        <w:r>
          <w:rPr>
            <w:rStyle w:val="Hyperlink"/>
            <w:rFonts w:eastAsia="Times New Roman"/>
            <w:vertAlign w:val="superscript"/>
          </w:rPr>
          <w:t>[79]</w:t>
        </w:r>
      </w:hyperlink>
      <w:r>
        <w:rPr>
          <w:rFonts w:eastAsia="Times New Roman"/>
        </w:rPr>
        <w:t xml:space="preserve"> This principle is considered weak by Hanbali fiqh, and it usually avoids Qiyas for sharia. (Used by all Sunni schools of Islam, but rejected by Shia Jafari)&lt;ref name=hmr/&gt;&lt;ref name=mm221</w:t>
      </w:r>
      <w:r>
        <w:rPr>
          <w:rFonts w:eastAsia="Times New Roman"/>
        </w:rPr>
        <w:t xml:space="preserve">/&gt; </w:t>
      </w:r>
    </w:p>
    <w:p w:rsidR="00000000" w:rsidRDefault="00881201">
      <w:pPr>
        <w:numPr>
          <w:ilvl w:val="0"/>
          <w:numId w:val="3"/>
        </w:numPr>
        <w:spacing w:before="100" w:beforeAutospacing="1" w:after="100" w:afterAutospacing="1"/>
        <w:rPr>
          <w:rFonts w:eastAsia="Times New Roman"/>
        </w:rPr>
      </w:pPr>
      <w:hyperlink r:id="rId207" w:tooltip="Istihsan" w:history="1">
        <w:r>
          <w:rPr>
            <w:rStyle w:val="Hyperlink"/>
            <w:rFonts w:eastAsia="Times New Roman"/>
          </w:rPr>
          <w:t>Istihsan</w:t>
        </w:r>
      </w:hyperlink>
      <w:r>
        <w:rPr>
          <w:rFonts w:eastAsia="Times New Roman"/>
        </w:rPr>
        <w:t xml:space="preserve">, which is the principle of serving the interest of Islam and public as determined by Islamic jurists. This method is deployed if Ijtihad and Qiyas fail to provide guidance. It was started by Hanafi </w:t>
      </w:r>
      <w:r>
        <w:rPr>
          <w:rFonts w:eastAsia="Times New Roman"/>
        </w:rPr>
        <w:t xml:space="preserve">fiqh as a form of Ijtihad (individual reasoning). Maliki fiqh called it </w:t>
      </w:r>
      <w:r>
        <w:rPr>
          <w:rFonts w:eastAsia="Times New Roman"/>
          <w:i/>
          <w:iCs/>
        </w:rPr>
        <w:t>Masalih Al-Mursalah</w:t>
      </w:r>
      <w:r>
        <w:rPr>
          <w:rFonts w:eastAsia="Times New Roman"/>
        </w:rPr>
        <w:t xml:space="preserve">, or departure from strict adherence to the Texts for public welfare. The Hanbali fiqh called it </w:t>
      </w:r>
      <w:r>
        <w:rPr>
          <w:rFonts w:eastAsia="Times New Roman"/>
          <w:i/>
          <w:iCs/>
        </w:rPr>
        <w:t>Istislah</w:t>
      </w:r>
      <w:r>
        <w:rPr>
          <w:rFonts w:eastAsia="Times New Roman"/>
        </w:rPr>
        <w:t xml:space="preserve"> and rejected it, as did Shafi'i fiqh. (Used by Hanafi, Mali</w:t>
      </w:r>
      <w:r>
        <w:rPr>
          <w:rFonts w:eastAsia="Times New Roman"/>
        </w:rPr>
        <w:t xml:space="preserve">ki, but rejected by Shafii, Hanbali and Shia Jafari fiqhs)&lt;ref name=hmr/&gt;&lt;ref name=baber1&gt;Baber Johansen (1998), Contingency in a Sacred Law: Legal and Ethical Norms in the Muslim Fiqh, Brill Academic, ISBN 978-9004106031, pp. 23-32&lt;/ref&gt;&lt;ref name=mm221/&gt; </w:t>
      </w:r>
    </w:p>
    <w:p w:rsidR="00000000" w:rsidRDefault="00881201">
      <w:pPr>
        <w:numPr>
          <w:ilvl w:val="0"/>
          <w:numId w:val="3"/>
        </w:numPr>
        <w:spacing w:before="100" w:beforeAutospacing="1" w:after="100" w:afterAutospacing="1"/>
        <w:rPr>
          <w:rFonts w:eastAsia="Times New Roman"/>
        </w:rPr>
      </w:pPr>
      <w:r>
        <w:rPr>
          <w:rFonts w:eastAsia="Times New Roman"/>
        </w:rPr>
        <w:t xml:space="preserve">Istihab and </w:t>
      </w:r>
      <w:hyperlink r:id="rId208" w:tooltip="Urf" w:history="1">
        <w:r>
          <w:rPr>
            <w:rStyle w:val="Hyperlink"/>
            <w:rFonts w:eastAsia="Times New Roman"/>
          </w:rPr>
          <w:t>Urf</w:t>
        </w:r>
      </w:hyperlink>
      <w:r>
        <w:rPr>
          <w:rFonts w:eastAsia="Times New Roman"/>
        </w:rPr>
        <w:t xml:space="preserve"> which mean continuity of pre-Islamic customs and customary law. This is considered as the weakest principle, accepted by just two fiqhs, and even in them recognized only when the custom does not violate o</w:t>
      </w:r>
      <w:r>
        <w:rPr>
          <w:rFonts w:eastAsia="Times New Roman"/>
        </w:rPr>
        <w:t>r contradict any Quran, Hadiths or other fiqh source. (Used by Hanafi, Maliki, but rejected by Shafii, Hanbali and Shia Jafari fiqhs)&lt;ref name=hmr/&gt;&lt;ref name=mm221&gt;Mu</w:t>
      </w:r>
      <w:r>
        <w:rPr>
          <w:rFonts w:eastAsia="Times New Roman"/>
        </w:rPr>
        <w:t>ḥ</w:t>
      </w:r>
      <w:r>
        <w:rPr>
          <w:rFonts w:eastAsia="Times New Roman"/>
        </w:rPr>
        <w:t>ammad K</w:t>
      </w:r>
      <w:r>
        <w:rPr>
          <w:rFonts w:eastAsia="Times New Roman"/>
        </w:rPr>
        <w:t>̲</w:t>
      </w:r>
      <w:r>
        <w:rPr>
          <w:rFonts w:eastAsia="Times New Roman"/>
        </w:rPr>
        <w:t xml:space="preserve">ālid Masud et al, Dispensing Justice in Islam: Qadis And Their Judgements, Brill </w:t>
      </w:r>
      <w:r>
        <w:rPr>
          <w:rFonts w:eastAsia="Times New Roman"/>
        </w:rPr>
        <w:t xml:space="preserve">Academic, ISBN 978-9004140677, p. 221&lt;/ref&gt; </w:t>
      </w:r>
    </w:p>
    <w:p w:rsidR="00000000" w:rsidRDefault="00881201">
      <w:pPr>
        <w:rPr>
          <w:rFonts w:eastAsia="Times New Roman"/>
        </w:rPr>
      </w:pPr>
      <w:r>
        <w:rPr>
          <w:rFonts w:eastAsia="Times New Roman"/>
        </w:rPr>
        <w:t xml:space="preserve">Schools of law </w:t>
      </w:r>
    </w:p>
    <w:p w:rsidR="00000000" w:rsidRDefault="00881201">
      <w:pPr>
        <w:pStyle w:val="NormalWeb"/>
      </w:pPr>
      <w:hyperlink r:id="rId209" w:tooltip="Template:Main" w:history="1">
        <w:r>
          <w:rPr>
            <w:rStyle w:val="Hyperlink"/>
          </w:rPr>
          <w:t>Template:Main</w:t>
        </w:r>
      </w:hyperlink>
      <w:r>
        <w:t xml:space="preserve"> </w:t>
      </w:r>
      <w:hyperlink r:id="rId210" w:tooltip="File:Madhhab Map3.png" w:history="1">
        <w:r>
          <w:rPr>
            <w:rStyle w:val="Hyperlink"/>
          </w:rPr>
          <w:t>thumb|300px|Map of the Muslim world with the main schools of Islamic law (</w:t>
        </w:r>
        <w:r>
          <w:rPr>
            <w:rStyle w:val="Hyperlink"/>
            <w:i/>
            <w:iCs/>
          </w:rPr>
          <w:t>madhhab</w:t>
        </w:r>
        <w:r>
          <w:rPr>
            <w:rStyle w:val="Hyperlink"/>
          </w:rPr>
          <w:t>)</w:t>
        </w:r>
      </w:hyperlink>
      <w:r>
        <w:t xml:space="preserve"> A Madhhab is a </w:t>
      </w:r>
      <w:hyperlink r:id="rId211" w:tooltip="Muslim" w:history="1">
        <w:r>
          <w:rPr>
            <w:rStyle w:val="Hyperlink"/>
          </w:rPr>
          <w:t>Muslim</w:t>
        </w:r>
      </w:hyperlink>
      <w:r>
        <w:t xml:space="preserve"> school of law that follows a </w:t>
      </w:r>
      <w:hyperlink r:id="rId212" w:tooltip="Fiqh" w:history="1">
        <w:r>
          <w:rPr>
            <w:rStyle w:val="Hyperlink"/>
            <w:i/>
            <w:iCs/>
          </w:rPr>
          <w:t>fiqh</w:t>
        </w:r>
      </w:hyperlink>
      <w:r>
        <w:t xml:space="preserve"> (school of religious </w:t>
      </w:r>
      <w:hyperlink r:id="rId213" w:tooltip="Jurisprudence" w:history="1">
        <w:r>
          <w:rPr>
            <w:rStyle w:val="Hyperlink"/>
          </w:rPr>
          <w:t>jurisprudence</w:t>
        </w:r>
      </w:hyperlink>
      <w:r>
        <w:t xml:space="preserve">). In the first 150 years of </w:t>
      </w:r>
      <w:hyperlink r:id="rId214" w:tooltip="Islam" w:history="1">
        <w:r>
          <w:rPr>
            <w:rStyle w:val="Hyperlink"/>
          </w:rPr>
          <w:t>Islam</w:t>
        </w:r>
      </w:hyperlink>
      <w:r>
        <w:t xml:space="preserve">, there were many madhhab. Several of the </w:t>
      </w:r>
      <w:hyperlink r:id="rId215" w:tooltip="Sahaba" w:history="1">
        <w:r>
          <w:rPr>
            <w:rStyle w:val="Hyperlink"/>
            <w:i/>
            <w:iCs/>
          </w:rPr>
          <w:t>Sahābah</w:t>
        </w:r>
      </w:hyperlink>
      <w:r>
        <w:t>, or contemporary "compan</w:t>
      </w:r>
      <w:r>
        <w:t xml:space="preserve">ions" of </w:t>
      </w:r>
      <w:hyperlink r:id="rId216" w:tooltip="Muhammad" w:history="1">
        <w:r>
          <w:rPr>
            <w:rStyle w:val="Hyperlink"/>
          </w:rPr>
          <w:t>Muhammad</w:t>
        </w:r>
      </w:hyperlink>
      <w:r>
        <w:t xml:space="preserve">, are credited with founding their own. In the Sunni sect of Islam, the Islamic jurisprudence schools of </w:t>
      </w:r>
      <w:hyperlink r:id="rId217" w:tooltip="Medina" w:history="1">
        <w:r>
          <w:rPr>
            <w:rStyle w:val="Hyperlink"/>
          </w:rPr>
          <w:t>Medina</w:t>
        </w:r>
      </w:hyperlink>
      <w:r>
        <w:t xml:space="preserve"> (Al-Hijaz, now in </w:t>
      </w:r>
      <w:hyperlink r:id="rId218" w:tooltip="Saudi Arabia" w:history="1">
        <w:r>
          <w:rPr>
            <w:rStyle w:val="Hyperlink"/>
          </w:rPr>
          <w:t>Saudi Arabia</w:t>
        </w:r>
      </w:hyperlink>
      <w:r>
        <w:t xml:space="preserve">) created the Maliki </w:t>
      </w:r>
      <w:r>
        <w:rPr>
          <w:i/>
          <w:iCs/>
        </w:rPr>
        <w:t>madhhab</w:t>
      </w:r>
      <w:r>
        <w:t xml:space="preserve">, while those in </w:t>
      </w:r>
      <w:hyperlink r:id="rId219" w:tooltip="Kufa" w:history="1">
        <w:r>
          <w:rPr>
            <w:rStyle w:val="Hyperlink"/>
          </w:rPr>
          <w:t>Kufa</w:t>
        </w:r>
      </w:hyperlink>
      <w:r>
        <w:t xml:space="preserve"> (now in </w:t>
      </w:r>
      <w:hyperlink r:id="rId220" w:tooltip="Iraq" w:history="1">
        <w:r>
          <w:rPr>
            <w:rStyle w:val="Hyperlink"/>
          </w:rPr>
          <w:t>Iraq</w:t>
        </w:r>
      </w:hyperlink>
      <w:r>
        <w:t xml:space="preserve">) created the Hanafi </w:t>
      </w:r>
      <w:r>
        <w:rPr>
          <w:i/>
          <w:iCs/>
        </w:rPr>
        <w:t>madhhab</w:t>
      </w:r>
      <w:r>
        <w:t>.</w:t>
      </w:r>
      <w:hyperlink w:anchor="cite_note-80" w:history="1">
        <w:r>
          <w:rPr>
            <w:rStyle w:val="Hyperlink"/>
            <w:vertAlign w:val="superscript"/>
          </w:rPr>
          <w:t>[80]</w:t>
        </w:r>
      </w:hyperlink>
      <w:r>
        <w:t xml:space="preserve"> </w:t>
      </w:r>
      <w:hyperlink r:id="rId221" w:tooltip="Al-Shafi‘i" w:history="1">
        <w:r>
          <w:rPr>
            <w:rStyle w:val="Hyperlink"/>
          </w:rPr>
          <w:t>al-Shafi'i</w:t>
        </w:r>
      </w:hyperlink>
      <w:r>
        <w:t>, who started as a student of Maliki school of Islamic law, and later was influenced by Hanafi school of Islamic law, disagreed with some of the discretion these schools gave to jurists, and founded the mor</w:t>
      </w:r>
      <w:r>
        <w:t xml:space="preserve">e conservative Shafi'i </w:t>
      </w:r>
      <w:r>
        <w:rPr>
          <w:i/>
          <w:iCs/>
        </w:rPr>
        <w:t>madhhab</w:t>
      </w:r>
      <w:r>
        <w:t xml:space="preserve">, which spread from jurisprudence schools in </w:t>
      </w:r>
      <w:hyperlink r:id="rId222" w:tooltip="Baghdad" w:history="1">
        <w:r>
          <w:rPr>
            <w:rStyle w:val="Hyperlink"/>
          </w:rPr>
          <w:t>Baghdad</w:t>
        </w:r>
      </w:hyperlink>
      <w:r>
        <w:t xml:space="preserve"> (Iraq) and Cairo (</w:t>
      </w:r>
      <w:hyperlink r:id="rId223" w:tooltip="Egypt" w:history="1">
        <w:r>
          <w:rPr>
            <w:rStyle w:val="Hyperlink"/>
          </w:rPr>
          <w:t>Egypt</w:t>
        </w:r>
      </w:hyperlink>
      <w:r>
        <w:t>)</w:t>
      </w:r>
      <w:r>
        <w:t>.</w:t>
      </w:r>
      <w:hyperlink w:anchor="cite_note-81" w:history="1">
        <w:r>
          <w:rPr>
            <w:rStyle w:val="Hyperlink"/>
            <w:vertAlign w:val="superscript"/>
          </w:rPr>
          <w:t>[81]</w:t>
        </w:r>
      </w:hyperlink>
      <w:r>
        <w:t xml:space="preserve"> </w:t>
      </w:r>
      <w:hyperlink r:id="rId224" w:tooltip="Ahmad ibn Hanbal" w:history="1">
        <w:r>
          <w:rPr>
            <w:rStyle w:val="Hyperlink"/>
          </w:rPr>
          <w:t>Ahmad ibn Hanbal</w:t>
        </w:r>
      </w:hyperlink>
      <w:r>
        <w:t xml:space="preserve">, a student of al-Shafi'i, went further in his criticism of Maliki and Hanafi fiqhs, criticizing the abuse and corruption of sharia from jurist discretion and consensus of later generation Muslims, and he founded the more strict, traditionalist </w:t>
      </w:r>
      <w:hyperlink r:id="rId225" w:tooltip="Hanbali" w:history="1">
        <w:r>
          <w:rPr>
            <w:rStyle w:val="Hyperlink"/>
          </w:rPr>
          <w:t>Hanbali</w:t>
        </w:r>
      </w:hyperlink>
      <w:r>
        <w:t xml:space="preserve"> school of Islamic law</w:t>
      </w:r>
      <w:r>
        <w:t>.</w:t>
      </w:r>
      <w:hyperlink w:anchor="cite_note-82" w:history="1">
        <w:r>
          <w:rPr>
            <w:rStyle w:val="Hyperlink"/>
            <w:vertAlign w:val="superscript"/>
          </w:rPr>
          <w:t>[82]</w:t>
        </w:r>
      </w:hyperlink>
      <w:r>
        <w:t xml:space="preserve"> Other schools such as the </w:t>
      </w:r>
      <w:hyperlink r:id="rId226" w:tooltip="Jariri" w:history="1">
        <w:r>
          <w:rPr>
            <w:rStyle w:val="Hyperlink"/>
          </w:rPr>
          <w:t>Jariri</w:t>
        </w:r>
      </w:hyperlink>
      <w:r>
        <w:t xml:space="preserve"> were established later, which eventually died out</w:t>
      </w:r>
      <w:r>
        <w:t>.</w:t>
      </w:r>
      <w:hyperlink w:anchor="cite_note-83" w:history="1">
        <w:r>
          <w:rPr>
            <w:rStyle w:val="Hyperlink"/>
            <w:vertAlign w:val="superscript"/>
          </w:rPr>
          <w:t>[83]</w:t>
        </w:r>
      </w:hyperlink>
      <w:r>
        <w:t xml:space="preserve"> Sunni sect of Islam has four major surviving schools of sharia: </w:t>
      </w:r>
      <w:hyperlink r:id="rId227" w:tooltip="Hanafi" w:history="1">
        <w:r>
          <w:rPr>
            <w:rStyle w:val="Hyperlink"/>
          </w:rPr>
          <w:t>Hanafi</w:t>
        </w:r>
      </w:hyperlink>
      <w:r>
        <w:t xml:space="preserve">, </w:t>
      </w:r>
      <w:hyperlink r:id="rId228" w:tooltip="Maliki" w:history="1">
        <w:r>
          <w:rPr>
            <w:rStyle w:val="Hyperlink"/>
          </w:rPr>
          <w:t>Maliki</w:t>
        </w:r>
      </w:hyperlink>
      <w:r>
        <w:t xml:space="preserve">, </w:t>
      </w:r>
      <w:hyperlink r:id="rId229" w:tooltip="Shafi'i" w:history="1">
        <w:r>
          <w:rPr>
            <w:rStyle w:val="Hyperlink"/>
          </w:rPr>
          <w:t>Shafi'i</w:t>
        </w:r>
      </w:hyperlink>
      <w:r>
        <w:t xml:space="preserve">, </w:t>
      </w:r>
      <w:hyperlink r:id="rId230" w:tooltip="Hanbali" w:history="1">
        <w:r>
          <w:rPr>
            <w:rStyle w:val="Hyperlink"/>
          </w:rPr>
          <w:t>Hanbali</w:t>
        </w:r>
      </w:hyperlink>
      <w:r>
        <w:t xml:space="preserve">; one minor school is named </w:t>
      </w:r>
      <w:hyperlink r:id="rId231" w:tooltip="Ẓāhirī" w:history="1">
        <w:r>
          <w:rPr>
            <w:rStyle w:val="Hyperlink"/>
          </w:rPr>
          <w:t>Ẓ</w:t>
        </w:r>
        <w:r>
          <w:rPr>
            <w:rStyle w:val="Hyperlink"/>
          </w:rPr>
          <w:t>āhirī</w:t>
        </w:r>
      </w:hyperlink>
      <w:r>
        <w:t xml:space="preserve">. Shii sect of Islam has three: </w:t>
      </w:r>
      <w:hyperlink r:id="rId232" w:tooltip="Ja'fari" w:history="1">
        <w:r>
          <w:rPr>
            <w:rStyle w:val="Hyperlink"/>
          </w:rPr>
          <w:t>Ja'fari</w:t>
        </w:r>
      </w:hyperlink>
      <w:r>
        <w:t xml:space="preserve"> (major), </w:t>
      </w:r>
      <w:hyperlink r:id="rId233" w:tooltip="Zaidiyyah" w:history="1">
        <w:r>
          <w:rPr>
            <w:rStyle w:val="Hyperlink"/>
          </w:rPr>
          <w:t>Zaydi</w:t>
        </w:r>
      </w:hyperlink>
      <w:r>
        <w:t xml:space="preserve"> and </w:t>
      </w:r>
      <w:hyperlink r:id="rId234" w:tooltip="Isma'ilism" w:history="1">
        <w:r>
          <w:rPr>
            <w:rStyle w:val="Hyperlink"/>
          </w:rPr>
          <w:t>Ismaili</w:t>
        </w:r>
      </w:hyperlink>
      <w:r>
        <w:t>.</w:t>
      </w:r>
      <w:hyperlink w:anchor="cite_note-84" w:history="1">
        <w:r>
          <w:rPr>
            <w:rStyle w:val="Hyperlink"/>
            <w:vertAlign w:val="superscript"/>
          </w:rPr>
          <w:t>[84]</w:t>
        </w:r>
      </w:hyperlink>
      <w:hyperlink r:id="rId235" w:tooltip="Template:Page needed" w:history="1">
        <w:r>
          <w:rPr>
            <w:rStyle w:val="Hyperlink"/>
          </w:rPr>
          <w:t>Template:Page needed</w:t>
        </w:r>
      </w:hyperlink>
      <w:hyperlink w:anchor="cite_note-85" w:history="1">
        <w:r>
          <w:rPr>
            <w:rStyle w:val="Hyperlink"/>
            <w:vertAlign w:val="superscript"/>
          </w:rPr>
          <w:t>[85]</w:t>
        </w:r>
      </w:hyperlink>
      <w:hyperlink w:anchor="cite_note-86" w:history="1">
        <w:r>
          <w:rPr>
            <w:rStyle w:val="Hyperlink"/>
            <w:vertAlign w:val="superscript"/>
          </w:rPr>
          <w:t>[86]</w:t>
        </w:r>
      </w:hyperlink>
      <w:hyperlink r:id="rId236" w:tooltip="Template:Page needed" w:history="1">
        <w:r>
          <w:rPr>
            <w:rStyle w:val="Hyperlink"/>
          </w:rPr>
          <w:t>Template:Page needed</w:t>
        </w:r>
      </w:hyperlink>
      <w:r>
        <w:t xml:space="preserve"> There are other minority fiqhs as well, such as the </w:t>
      </w:r>
      <w:hyperlink r:id="rId237" w:tooltip="Ibadi" w:history="1">
        <w:r>
          <w:rPr>
            <w:rStyle w:val="Hyperlink"/>
          </w:rPr>
          <w:t>Ibadi</w:t>
        </w:r>
      </w:hyperlink>
      <w:r>
        <w:t xml:space="preserve"> school of </w:t>
      </w:r>
      <w:hyperlink r:id="rId238" w:tooltip="Khawarij" w:history="1">
        <w:r>
          <w:rPr>
            <w:rStyle w:val="Hyperlink"/>
          </w:rPr>
          <w:t>Khawarij</w:t>
        </w:r>
      </w:hyperlink>
      <w:r>
        <w:t xml:space="preserve"> </w:t>
      </w:r>
      <w:r>
        <w:t>sect, and those of Sufi and Ahmadi sects.&lt;ref name=R57/</w:t>
      </w:r>
      <w:r>
        <w:t>&gt;</w:t>
      </w:r>
      <w:hyperlink w:anchor="cite_note-87" w:history="1">
        <w:r>
          <w:rPr>
            <w:rStyle w:val="Hyperlink"/>
            <w:vertAlign w:val="superscript"/>
          </w:rPr>
          <w:t>[87]</w:t>
        </w:r>
      </w:hyperlink>
      <w:hyperlink r:id="rId239" w:tooltip="Template:Page needed" w:history="1">
        <w:r>
          <w:rPr>
            <w:rStyle w:val="Hyperlink"/>
          </w:rPr>
          <w:t>Template:Page needed</w:t>
        </w:r>
      </w:hyperlink>
      <w:r>
        <w:t xml:space="preserve"> All Sunni and Shia schools of sharia rely first on the Quran and the sa</w:t>
      </w:r>
      <w:r>
        <w:t xml:space="preserve">yings/practices of Muhammad in the </w:t>
      </w:r>
      <w:hyperlink r:id="rId240" w:tooltip="Sunnah" w:history="1">
        <w:r>
          <w:rPr>
            <w:rStyle w:val="Hyperlink"/>
          </w:rPr>
          <w:t>Sunnah</w:t>
        </w:r>
      </w:hyperlink>
      <w:r>
        <w:t>. Their differences lie in the procedure each uses to create Islam-compliant laws when those two sources do not provide guidance on a topic</w:t>
      </w:r>
      <w:r>
        <w:t>.</w:t>
      </w:r>
      <w:hyperlink w:anchor="cite_note-88" w:history="1">
        <w:r>
          <w:rPr>
            <w:rStyle w:val="Hyperlink"/>
            <w:vertAlign w:val="superscript"/>
          </w:rPr>
          <w:t>[88]</w:t>
        </w:r>
      </w:hyperlink>
      <w:r>
        <w:t xml:space="preserve"> The </w:t>
      </w:r>
      <w:hyperlink r:id="rId241" w:tooltip="Salafi" w:history="1">
        <w:r>
          <w:rPr>
            <w:rStyle w:val="Hyperlink"/>
          </w:rPr>
          <w:t>Salafi</w:t>
        </w:r>
      </w:hyperlink>
      <w:r>
        <w:t xml:space="preserve"> movement creates sharia based on the Quran, Sunnah and the actions and sayings of the first three generations of Muslims</w:t>
      </w:r>
      <w:r>
        <w:t>.</w:t>
      </w:r>
      <w:hyperlink w:anchor="cite_note-89" w:history="1">
        <w:r>
          <w:rPr>
            <w:rStyle w:val="Hyperlink"/>
            <w:vertAlign w:val="superscript"/>
          </w:rPr>
          <w:t>[89]</w:t>
        </w:r>
      </w:hyperlink>
      <w:r>
        <w:t xml:space="preserve"> The </w:t>
      </w:r>
      <w:hyperlink r:id="rId242" w:tooltip="Hanafi" w:history="1">
        <w:r>
          <w:rPr>
            <w:rStyle w:val="Hyperlink"/>
          </w:rPr>
          <w:t>Hanafi</w:t>
        </w:r>
      </w:hyperlink>
      <w:r>
        <w:t xml:space="preserve"> school spread with the patronage and military expansions led by Turkic Sultans and Ottoman Empire in West Asia, Southeast Europe, Central Asia and South Asia.</w:t>
      </w:r>
      <w:hyperlink r:id="rId243" w:tooltip="Template:Sfn" w:history="1">
        <w:r>
          <w:rPr>
            <w:rStyle w:val="Hyperlink"/>
          </w:rPr>
          <w:t>Template:Sfn</w:t>
        </w:r>
      </w:hyperlink>
      <w:r>
        <w:t>&lt;ref name=jle1&gt;Naz</w:t>
      </w:r>
      <w:r>
        <w:t>eer Ahmed (2001), Islam in Global History, (Xlibris) ISBN 978-0738859620.&lt;/ref&gt;</w:t>
      </w:r>
      <w:hyperlink r:id="rId244" w:tooltip="Template:Page needed" w:history="1">
        <w:r>
          <w:rPr>
            <w:rStyle w:val="Hyperlink"/>
          </w:rPr>
          <w:t>Template:Page needed</w:t>
        </w:r>
      </w:hyperlink>
      <w:r>
        <w:t xml:space="preserve"> It is currently the largest </w:t>
      </w:r>
      <w:hyperlink r:id="rId245" w:tooltip="Madhhab" w:history="1">
        <w:r>
          <w:rPr>
            <w:rStyle w:val="Hyperlink"/>
          </w:rPr>
          <w:t>madhhab</w:t>
        </w:r>
      </w:hyperlink>
      <w:r>
        <w:t xml:space="preserve"> of Sunni</w:t>
      </w:r>
      <w:r>
        <w:t xml:space="preserve"> Muslims.&lt;ref name=unc1&gt;</w:t>
      </w:r>
      <w:hyperlink r:id="rId246" w:history="1">
        <w:r>
          <w:rPr>
            <w:rStyle w:val="Hyperlink"/>
          </w:rPr>
          <w:t>Jurisprudence and Law - Islam</w:t>
        </w:r>
      </w:hyperlink>
      <w:r>
        <w:t xml:space="preserve"> Reorienting the Veil, University of North Carolina (2009)&lt;/ref&gt;</w:t>
      </w:r>
      <w:hyperlink r:id="rId247" w:tooltip="Template:Page needed" w:history="1">
        <w:r>
          <w:rPr>
            <w:rStyle w:val="Hyperlink"/>
          </w:rPr>
          <w:t>Template:Page</w:t>
        </w:r>
        <w:r>
          <w:rPr>
            <w:rStyle w:val="Hyperlink"/>
          </w:rPr>
          <w:t xml:space="preserve"> needed</w:t>
        </w:r>
      </w:hyperlink>
      <w:r>
        <w:t xml:space="preserve"> The </w:t>
      </w:r>
      <w:hyperlink r:id="rId248" w:tooltip="Maliki" w:history="1">
        <w:r>
          <w:rPr>
            <w:rStyle w:val="Hyperlink"/>
          </w:rPr>
          <w:t>Maliki</w:t>
        </w:r>
      </w:hyperlink>
      <w:r>
        <w:t xml:space="preserve"> school is predominantly found in West Africa, North Africa and parts of Arabia.&lt;ref name=unc1/&gt;</w:t>
      </w:r>
      <w:hyperlink r:id="rId249" w:tooltip="Template:Page needed" w:history="1">
        <w:r>
          <w:rPr>
            <w:rStyle w:val="Hyperlink"/>
          </w:rPr>
          <w:t>Template:Page needed</w:t>
        </w:r>
      </w:hyperlink>
      <w:r>
        <w:t xml:space="preserve"> The </w:t>
      </w:r>
      <w:hyperlink r:id="rId250" w:tooltip="Shafii" w:history="1">
        <w:r>
          <w:rPr>
            <w:rStyle w:val="Hyperlink"/>
          </w:rPr>
          <w:t>Shafii</w:t>
        </w:r>
      </w:hyperlink>
      <w:r>
        <w:t xml:space="preserve"> school spread with patronage and military expansions led by maritime Sultans, and is mostly found in coastal regions of East Africa, Arabia, South Asia, Southeast Asia and islands in the Indian ocean</w:t>
      </w:r>
      <w:r>
        <w:t>.</w:t>
      </w:r>
      <w:hyperlink w:anchor="cite_note-90" w:history="1">
        <w:r>
          <w:rPr>
            <w:rStyle w:val="Hyperlink"/>
            <w:vertAlign w:val="superscript"/>
          </w:rPr>
          <w:t>[90]</w:t>
        </w:r>
      </w:hyperlink>
      <w:hyperlink r:id="rId251" w:tooltip="Template:Page needed" w:history="1">
        <w:r>
          <w:rPr>
            <w:rStyle w:val="Hyperlink"/>
          </w:rPr>
          <w:t>Template:Page needed</w:t>
        </w:r>
      </w:hyperlink>
      <w:r>
        <w:t xml:space="preserve"> The </w:t>
      </w:r>
      <w:hyperlink r:id="rId252" w:tooltip="Hanbali" w:history="1">
        <w:r>
          <w:rPr>
            <w:rStyle w:val="Hyperlink"/>
          </w:rPr>
          <w:t>Hanbali</w:t>
        </w:r>
      </w:hyperlink>
      <w:r>
        <w:t xml:space="preserve"> school prevails in the smallest Sunni </w:t>
      </w:r>
      <w:r>
        <w:rPr>
          <w:i/>
          <w:iCs/>
        </w:rPr>
        <w:t>madhhab</w:t>
      </w:r>
      <w:r>
        <w:t>, predominantly found in the Arabian peninsula.&lt;ref name=unc1/&gt;</w:t>
      </w:r>
      <w:hyperlink r:id="rId253" w:tooltip="Template:Page needed" w:history="1">
        <w:r>
          <w:rPr>
            <w:rStyle w:val="Hyperlink"/>
          </w:rPr>
          <w:t>Template:Page needed</w:t>
        </w:r>
      </w:hyperlink>
      <w:r>
        <w:t xml:space="preserve"> The </w:t>
      </w:r>
      <w:hyperlink r:id="rId254" w:tooltip="Shiite" w:history="1">
        <w:r>
          <w:rPr>
            <w:rStyle w:val="Hyperlink"/>
          </w:rPr>
          <w:t>Shiite</w:t>
        </w:r>
      </w:hyperlink>
      <w:r>
        <w:t xml:space="preserve"> </w:t>
      </w:r>
      <w:hyperlink r:id="rId255" w:tooltip="Jafari" w:history="1">
        <w:r>
          <w:rPr>
            <w:rStyle w:val="Hyperlink"/>
          </w:rPr>
          <w:t>Jafari</w:t>
        </w:r>
      </w:hyperlink>
      <w:r>
        <w:t xml:space="preserve"> sch</w:t>
      </w:r>
      <w:r>
        <w:t>ool is mostly found in Persian region and parts of West Asia and South Asia.</w:t>
      </w:r>
      <w:hyperlink r:id="rId256" w:tooltip="Template:Citation needed" w:history="1">
        <w:r>
          <w:rPr>
            <w:rStyle w:val="Hyperlink"/>
          </w:rPr>
          <w:t>Template:Citation needed</w:t>
        </w:r>
      </w:hyperlink>
      <w:r>
        <w:t xml:space="preserve"> </w:t>
      </w:r>
    </w:p>
    <w:p w:rsidR="00000000" w:rsidRDefault="00881201">
      <w:pPr>
        <w:rPr>
          <w:rFonts w:eastAsia="Times New Roman"/>
        </w:rPr>
      </w:pPr>
      <w:r>
        <w:rPr>
          <w:rFonts w:eastAsia="Times New Roman"/>
        </w:rPr>
        <w:t xml:space="preserve">Categories of law </w:t>
      </w:r>
    </w:p>
    <w:p w:rsidR="00000000" w:rsidRDefault="00881201">
      <w:pPr>
        <w:pStyle w:val="NormalWeb"/>
      </w:pPr>
      <w:r>
        <w:t>Along with interpretation, each fiqh classifies its interp</w:t>
      </w:r>
      <w:r>
        <w:t xml:space="preserve">retation of sharia into one of the following five categories: </w:t>
      </w:r>
      <w:hyperlink r:id="rId257" w:tooltip="Fard" w:history="1">
        <w:r>
          <w:rPr>
            <w:rStyle w:val="Hyperlink"/>
          </w:rPr>
          <w:t>fard</w:t>
        </w:r>
      </w:hyperlink>
      <w:r>
        <w:t xml:space="preserve"> (obligatory), </w:t>
      </w:r>
      <w:hyperlink r:id="rId258" w:tooltip="Mustahabb" w:history="1">
        <w:r>
          <w:rPr>
            <w:rStyle w:val="Hyperlink"/>
          </w:rPr>
          <w:t>mustahabb</w:t>
        </w:r>
      </w:hyperlink>
      <w:r>
        <w:t xml:space="preserve"> (recommended), </w:t>
      </w:r>
      <w:hyperlink r:id="rId259" w:tooltip="Mubah" w:history="1">
        <w:r>
          <w:rPr>
            <w:rStyle w:val="Hyperlink"/>
          </w:rPr>
          <w:t>mubah</w:t>
        </w:r>
      </w:hyperlink>
      <w:r>
        <w:t xml:space="preserve"> (neutral), </w:t>
      </w:r>
      <w:hyperlink r:id="rId260" w:tooltip="Makruh" w:history="1">
        <w:r>
          <w:rPr>
            <w:rStyle w:val="Hyperlink"/>
          </w:rPr>
          <w:t>makruh</w:t>
        </w:r>
      </w:hyperlink>
      <w:r>
        <w:t xml:space="preserve"> (discouraged), and </w:t>
      </w:r>
      <w:hyperlink r:id="rId261" w:tooltip="Haraam" w:history="1">
        <w:r>
          <w:rPr>
            <w:rStyle w:val="Hyperlink"/>
          </w:rPr>
          <w:t>haraam</w:t>
        </w:r>
      </w:hyperlink>
      <w:r>
        <w:t xml:space="preserve"> (forbidden). A Muslim is expected to adhere to that tenet of sharia accordingly</w:t>
      </w:r>
      <w:r>
        <w:t>.</w:t>
      </w:r>
      <w:hyperlink w:anchor="cite_note-91" w:history="1">
        <w:r>
          <w:rPr>
            <w:rStyle w:val="Hyperlink"/>
            <w:vertAlign w:val="superscript"/>
          </w:rPr>
          <w:t>[91]</w:t>
        </w:r>
      </w:hyperlink>
      <w:r>
        <w:t xml:space="preserve"> </w:t>
      </w:r>
    </w:p>
    <w:p w:rsidR="00000000" w:rsidRDefault="00881201">
      <w:pPr>
        <w:numPr>
          <w:ilvl w:val="0"/>
          <w:numId w:val="4"/>
        </w:numPr>
        <w:spacing w:before="100" w:beforeAutospacing="1" w:after="100" w:afterAutospacing="1"/>
        <w:rPr>
          <w:rFonts w:eastAsia="Times New Roman"/>
        </w:rPr>
      </w:pPr>
      <w:r>
        <w:rPr>
          <w:rFonts w:eastAsia="Times New Roman"/>
        </w:rPr>
        <w:t xml:space="preserve">Actions in the </w:t>
      </w:r>
      <w:hyperlink r:id="rId262" w:tooltip="Fard" w:history="1">
        <w:r>
          <w:rPr>
            <w:rStyle w:val="Hyperlink"/>
            <w:rFonts w:eastAsia="Times New Roman"/>
          </w:rPr>
          <w:t>fard</w:t>
        </w:r>
      </w:hyperlink>
      <w:r>
        <w:rPr>
          <w:rFonts w:eastAsia="Times New Roman"/>
        </w:rPr>
        <w:t xml:space="preserve"> category are those mandatory on all </w:t>
      </w:r>
      <w:hyperlink r:id="rId263" w:tooltip="Muslims" w:history="1">
        <w:r>
          <w:rPr>
            <w:rStyle w:val="Hyperlink"/>
            <w:rFonts w:eastAsia="Times New Roman"/>
          </w:rPr>
          <w:t>Muslims</w:t>
        </w:r>
      </w:hyperlink>
      <w:r>
        <w:rPr>
          <w:rFonts w:eastAsia="Times New Roman"/>
        </w:rPr>
        <w:t xml:space="preserve">. They include the five daily prayers, fasting, articles of faith, obligatory giving of </w:t>
      </w:r>
      <w:hyperlink r:id="rId264" w:tooltip="Zakat" w:history="1">
        <w:r>
          <w:rPr>
            <w:rStyle w:val="Hyperlink"/>
            <w:rFonts w:eastAsia="Times New Roman"/>
          </w:rPr>
          <w:t>zakat</w:t>
        </w:r>
      </w:hyperlink>
      <w:r>
        <w:rPr>
          <w:rFonts w:eastAsia="Times New Roman"/>
        </w:rPr>
        <w:t xml:space="preserve"> (charity, </w:t>
      </w:r>
      <w:r>
        <w:rPr>
          <w:rFonts w:eastAsia="Times New Roman"/>
        </w:rPr>
        <w:t>tax) to zakat collectors</w:t>
      </w:r>
      <w:r>
        <w:rPr>
          <w:rFonts w:eastAsia="Times New Roman"/>
        </w:rPr>
        <w:t>,</w:t>
      </w:r>
      <w:hyperlink w:anchor="cite_note-92" w:history="1">
        <w:r>
          <w:rPr>
            <w:rStyle w:val="Hyperlink"/>
            <w:rFonts w:eastAsia="Times New Roman"/>
            <w:vertAlign w:val="superscript"/>
          </w:rPr>
          <w:t>[92]</w:t>
        </w:r>
      </w:hyperlink>
      <w:hyperlink w:anchor="cite_note-93" w:history="1">
        <w:r>
          <w:rPr>
            <w:rStyle w:val="Hyperlink"/>
            <w:rFonts w:eastAsia="Times New Roman"/>
            <w:vertAlign w:val="superscript"/>
          </w:rPr>
          <w:t>[93]</w:t>
        </w:r>
      </w:hyperlink>
      <w:r>
        <w:rPr>
          <w:rFonts w:eastAsia="Times New Roman"/>
        </w:rPr>
        <w:t xml:space="preserve"> and the </w:t>
      </w:r>
      <w:hyperlink r:id="rId265" w:tooltip="Hajj" w:history="1">
        <w:r>
          <w:rPr>
            <w:rStyle w:val="Hyperlink"/>
            <w:rFonts w:eastAsia="Times New Roman"/>
          </w:rPr>
          <w:t>hajj</w:t>
        </w:r>
      </w:hyperlink>
      <w:r>
        <w:rPr>
          <w:rFonts w:eastAsia="Times New Roman"/>
        </w:rPr>
        <w:t xml:space="preserve"> pilgrimage to </w:t>
      </w:r>
      <w:hyperlink r:id="rId266" w:tooltip="Mecca" w:history="1">
        <w:r>
          <w:rPr>
            <w:rStyle w:val="Hyperlink"/>
            <w:rFonts w:eastAsia="Times New Roman"/>
          </w:rPr>
          <w:t>Mecca</w:t>
        </w:r>
      </w:hyperlink>
      <w:r>
        <w:rPr>
          <w:rFonts w:eastAsia="Times New Roman"/>
        </w:rPr>
        <w:t>.</w:t>
      </w:r>
      <w:hyperlink w:anchor="cite_note-91" w:history="1">
        <w:r>
          <w:rPr>
            <w:rStyle w:val="Hyperlink"/>
            <w:rFonts w:eastAsia="Times New Roman"/>
            <w:vertAlign w:val="superscript"/>
          </w:rPr>
          <w:t>[91]</w:t>
        </w:r>
      </w:hyperlink>
      <w:r>
        <w:rPr>
          <w:rFonts w:eastAsia="Times New Roman"/>
        </w:rPr>
        <w:t xml:space="preserve">* The </w:t>
      </w:r>
      <w:hyperlink r:id="rId267" w:tooltip="Mustahabb" w:history="1">
        <w:r>
          <w:rPr>
            <w:rStyle w:val="Hyperlink"/>
            <w:rFonts w:eastAsia="Times New Roman"/>
          </w:rPr>
          <w:t>mustahabb</w:t>
        </w:r>
      </w:hyperlink>
      <w:r>
        <w:rPr>
          <w:rFonts w:eastAsia="Times New Roman"/>
        </w:rPr>
        <w:t xml:space="preserve"> category includes proper behaviour in matters such as marriage, funeral rites and family life. As such, it covers many of the same areas as civil law in the West. Sharia courts attempt to recon</w:t>
      </w:r>
      <w:r>
        <w:rPr>
          <w:rFonts w:eastAsia="Times New Roman"/>
        </w:rPr>
        <w:t>cile parties to disputes in this area using the recommended behaviour as their guide. A person whose behaviour is not mustahabb can be ruled against by the judge</w:t>
      </w:r>
      <w:r>
        <w:rPr>
          <w:rFonts w:eastAsia="Times New Roman"/>
        </w:rPr>
        <w:t>.</w:t>
      </w:r>
      <w:hyperlink w:anchor="cite_note-94" w:history="1">
        <w:r>
          <w:rPr>
            <w:rStyle w:val="Hyperlink"/>
            <w:rFonts w:eastAsia="Times New Roman"/>
            <w:vertAlign w:val="superscript"/>
          </w:rPr>
          <w:t>[94]</w:t>
        </w:r>
      </w:hyperlink>
      <w:r>
        <w:rPr>
          <w:rFonts w:eastAsia="Times New Roman"/>
        </w:rPr>
        <w:t xml:space="preserve">* </w:t>
      </w:r>
      <w:hyperlink r:id="rId268" w:tooltip="Mubah" w:history="1">
        <w:r>
          <w:rPr>
            <w:rStyle w:val="Hyperlink"/>
            <w:rFonts w:eastAsia="Times New Roman"/>
          </w:rPr>
          <w:t>Mubah</w:t>
        </w:r>
      </w:hyperlink>
      <w:r>
        <w:rPr>
          <w:rFonts w:eastAsia="Times New Roman"/>
        </w:rPr>
        <w:t xml:space="preserve"> category</w:t>
      </w:r>
      <w:r>
        <w:rPr>
          <w:rFonts w:eastAsia="Times New Roman"/>
        </w:rPr>
        <w:t xml:space="preserve"> of behaviour is neither discouraged nor recommended, neither forbidden nor required; it is permissible</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w:t>
      </w:r>
      <w:hyperlink r:id="rId269" w:tooltip="Makruh" w:history="1">
        <w:r>
          <w:rPr>
            <w:rStyle w:val="Hyperlink"/>
            <w:rFonts w:eastAsia="Times New Roman"/>
          </w:rPr>
          <w:t>Makruh</w:t>
        </w:r>
      </w:hyperlink>
      <w:r>
        <w:rPr>
          <w:rFonts w:eastAsia="Times New Roman"/>
        </w:rPr>
        <w:t xml:space="preserve"> behaviour, while it is not sinful of itself, is considered unde</w:t>
      </w:r>
      <w:r>
        <w:rPr>
          <w:rFonts w:eastAsia="Times New Roman"/>
        </w:rPr>
        <w:t xml:space="preserve">sirable among </w:t>
      </w:r>
      <w:hyperlink r:id="rId270" w:tooltip="Muslims" w:history="1">
        <w:r>
          <w:rPr>
            <w:rStyle w:val="Hyperlink"/>
            <w:rFonts w:eastAsia="Times New Roman"/>
          </w:rPr>
          <w:t>Muslims</w:t>
        </w:r>
      </w:hyperlink>
      <w:r>
        <w:rPr>
          <w:rFonts w:eastAsia="Times New Roman"/>
        </w:rPr>
        <w:t xml:space="preserve">. It may also make a </w:t>
      </w:r>
      <w:hyperlink r:id="rId271" w:tooltip="Muslim" w:history="1">
        <w:r>
          <w:rPr>
            <w:rStyle w:val="Hyperlink"/>
            <w:rFonts w:eastAsia="Times New Roman"/>
          </w:rPr>
          <w:t>Muslim</w:t>
        </w:r>
      </w:hyperlink>
      <w:r>
        <w:rPr>
          <w:rFonts w:eastAsia="Times New Roman"/>
        </w:rPr>
        <w:t xml:space="preserve"> liable to criminal penalties under certain circumstances</w:t>
      </w:r>
      <w:r>
        <w:rPr>
          <w:rFonts w:eastAsia="Times New Roman"/>
        </w:rPr>
        <w:t>.</w:t>
      </w:r>
      <w:hyperlink w:anchor="cite_note-94" w:history="1">
        <w:r>
          <w:rPr>
            <w:rStyle w:val="Hyperlink"/>
            <w:rFonts w:eastAsia="Times New Roman"/>
            <w:vertAlign w:val="superscript"/>
          </w:rPr>
          <w:t>[94]</w:t>
        </w:r>
      </w:hyperlink>
      <w:r>
        <w:rPr>
          <w:rFonts w:eastAsia="Times New Roman"/>
        </w:rPr>
        <w:t xml:space="preserve">* </w:t>
      </w:r>
      <w:hyperlink r:id="rId272" w:tooltip="Haraam" w:history="1">
        <w:r>
          <w:rPr>
            <w:rStyle w:val="Hyperlink"/>
            <w:rFonts w:eastAsia="Times New Roman"/>
          </w:rPr>
          <w:t>Haraam</w:t>
        </w:r>
      </w:hyperlink>
      <w:r>
        <w:rPr>
          <w:rFonts w:eastAsia="Times New Roman"/>
        </w:rPr>
        <w:t xml:space="preserve"> behaviour is explicitly forbidden. It is both sinful and criminal. It includes all actions expressly forbidden in the Quran. Certain Muslim dietary and clothing restrictions also fall into this category</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w:t>
      </w:r>
    </w:p>
    <w:p w:rsidR="00000000" w:rsidRDefault="00881201">
      <w:pPr>
        <w:pStyle w:val="NormalWeb"/>
      </w:pPr>
      <w:r>
        <w:t xml:space="preserve">The recommended, neutral and discouraged categories are drawn largely from </w:t>
      </w:r>
      <w:hyperlink r:id="rId273" w:tooltip="Hadith" w:history="1">
        <w:r>
          <w:rPr>
            <w:rStyle w:val="Hyperlink"/>
          </w:rPr>
          <w:t>accounts</w:t>
        </w:r>
      </w:hyperlink>
      <w:r>
        <w:t xml:space="preserve"> of the life of </w:t>
      </w:r>
      <w:hyperlink r:id="rId274" w:tooltip="Muhammad" w:history="1">
        <w:r>
          <w:rPr>
            <w:rStyle w:val="Hyperlink"/>
          </w:rPr>
          <w:t>Muhammad</w:t>
        </w:r>
      </w:hyperlink>
      <w:r>
        <w:t xml:space="preserve">. To say a behaviour is </w:t>
      </w:r>
      <w:hyperlink r:id="rId275" w:tooltip="Sunnah" w:history="1">
        <w:r>
          <w:rPr>
            <w:rStyle w:val="Hyperlink"/>
          </w:rPr>
          <w:t>sunnah</w:t>
        </w:r>
      </w:hyperlink>
      <w:r>
        <w:t xml:space="preserve"> is to say it is recommended as an example of the life and sayings of Muhammad. These categories form the basis for proper behaviour in matters such as courtesy and manners, interpersonal relations, generosity</w:t>
      </w:r>
      <w:r>
        <w:t>, personal habits and hygiene</w:t>
      </w:r>
      <w:r>
        <w:t>.</w:t>
      </w:r>
      <w:hyperlink w:anchor="cite_note-91" w:history="1">
        <w:r>
          <w:rPr>
            <w:rStyle w:val="Hyperlink"/>
            <w:vertAlign w:val="superscript"/>
          </w:rPr>
          <w:t>[91]</w:t>
        </w:r>
      </w:hyperlink>
      <w:r>
        <w:t xml:space="preserve"> </w:t>
      </w:r>
    </w:p>
    <w:p w:rsidR="00000000" w:rsidRDefault="00881201">
      <w:pPr>
        <w:pStyle w:val="Heading3"/>
        <w:rPr>
          <w:rFonts w:eastAsia="Times New Roman"/>
        </w:rPr>
      </w:pPr>
      <w:r>
        <w:rPr>
          <w:rStyle w:val="mw-headline"/>
          <w:rFonts w:eastAsia="Times New Roman"/>
        </w:rPr>
        <w:t>Areas of Islamic la</w:t>
      </w:r>
      <w:r>
        <w:rPr>
          <w:rStyle w:val="mw-headline"/>
          <w:rFonts w:eastAsia="Times New Roman"/>
        </w:rPr>
        <w:t>w</w:t>
      </w:r>
      <w:r>
        <w:rPr>
          <w:rStyle w:val="mw-editsection-bracket"/>
          <w:rFonts w:eastAsia="Times New Roman"/>
        </w:rPr>
        <w:t>[</w:t>
      </w:r>
      <w:hyperlink r:id="rId276" w:tooltip="Edit section: Areas of Islamic law"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277" w:tooltip="Template:Main" w:history="1">
        <w:r>
          <w:rPr>
            <w:rStyle w:val="Hyperlink"/>
          </w:rPr>
          <w:t>T</w:t>
        </w:r>
        <w:r>
          <w:rPr>
            <w:rStyle w:val="Hyperlink"/>
          </w:rPr>
          <w:t>emplate:Main</w:t>
        </w:r>
      </w:hyperlink>
      <w:r>
        <w:t xml:space="preserve"> </w:t>
      </w:r>
      <w:hyperlink r:id="rId278" w:tooltip="Template:Fiqh" w:history="1">
        <w:r>
          <w:rPr>
            <w:rStyle w:val="Hyperlink"/>
          </w:rPr>
          <w:t>Template:Fiqh</w:t>
        </w:r>
      </w:hyperlink>
      <w:r>
        <w:t xml:space="preserve"> The areas of Islamic law include:</w:t>
      </w:r>
      <w:hyperlink r:id="rId279" w:tooltip="Template:Citation needed" w:history="1">
        <w:r>
          <w:rPr>
            <w:rStyle w:val="Hyperlink"/>
          </w:rPr>
          <w:t>Template:Citation needed</w:t>
        </w:r>
      </w:hyperlink>
      <w:r>
        <w:t xml:space="preserve"> </w:t>
      </w:r>
    </w:p>
    <w:p w:rsidR="00000000" w:rsidRDefault="00881201">
      <w:pPr>
        <w:numPr>
          <w:ilvl w:val="0"/>
          <w:numId w:val="5"/>
        </w:numPr>
        <w:spacing w:before="100" w:beforeAutospacing="1" w:after="100" w:afterAutospacing="1"/>
        <w:rPr>
          <w:rFonts w:eastAsia="Times New Roman"/>
        </w:rPr>
      </w:pPr>
      <w:hyperlink r:id="rId280" w:tooltip="Islamic hygienical jurisprudence" w:history="1">
        <w:r>
          <w:rPr>
            <w:rStyle w:val="Hyperlink"/>
            <w:rFonts w:eastAsia="Times New Roman"/>
            <w:b/>
            <w:bCs/>
          </w:rPr>
          <w:t>Hygiene and purification laws</w:t>
        </w:r>
      </w:hyperlink>
      <w:r>
        <w:rPr>
          <w:rFonts w:eastAsia="Times New Roman"/>
        </w:rPr>
        <w:t xml:space="preserve">, including the manner of cleansing, either </w:t>
      </w:r>
      <w:hyperlink r:id="rId281" w:tooltip="Wudhu" w:history="1">
        <w:r>
          <w:rPr>
            <w:rStyle w:val="Hyperlink"/>
            <w:rFonts w:eastAsia="Times New Roman"/>
          </w:rPr>
          <w:t>wudhu</w:t>
        </w:r>
      </w:hyperlink>
      <w:r>
        <w:rPr>
          <w:rFonts w:eastAsia="Times New Roman"/>
        </w:rPr>
        <w:t xml:space="preserve"> or </w:t>
      </w:r>
      <w:hyperlink r:id="rId282" w:tooltip="Ghusl" w:history="1">
        <w:r>
          <w:rPr>
            <w:rStyle w:val="Hyperlink"/>
            <w:rFonts w:eastAsia="Times New Roman"/>
          </w:rPr>
          <w:t>ghusl</w:t>
        </w:r>
      </w:hyperlink>
      <w:r>
        <w:rPr>
          <w:rFonts w:eastAsia="Times New Roman"/>
        </w:rPr>
        <w:t xml:space="preserve">. </w:t>
      </w:r>
    </w:p>
    <w:p w:rsidR="00000000" w:rsidRDefault="00881201">
      <w:pPr>
        <w:numPr>
          <w:ilvl w:val="0"/>
          <w:numId w:val="5"/>
        </w:numPr>
        <w:spacing w:before="100" w:beforeAutospacing="1" w:after="100" w:afterAutospacing="1"/>
        <w:rPr>
          <w:rFonts w:eastAsia="Times New Roman"/>
        </w:rPr>
      </w:pPr>
      <w:hyperlink r:id="rId283" w:tooltip="Islamic economic jurisprudence" w:history="1">
        <w:r>
          <w:rPr>
            <w:rStyle w:val="Hyperlink"/>
            <w:rFonts w:eastAsia="Times New Roman"/>
            <w:b/>
            <w:bCs/>
          </w:rPr>
          <w:t>Economic laws</w:t>
        </w:r>
      </w:hyperlink>
      <w:r>
        <w:rPr>
          <w:rFonts w:eastAsia="Times New Roman"/>
        </w:rPr>
        <w:t xml:space="preserve">, including </w:t>
      </w:r>
      <w:hyperlink r:id="rId284" w:tooltip="Zakāt" w:history="1">
        <w:r>
          <w:rPr>
            <w:rStyle w:val="Hyperlink"/>
            <w:rFonts w:eastAsia="Times New Roman"/>
          </w:rPr>
          <w:t>Zakāt</w:t>
        </w:r>
      </w:hyperlink>
      <w:r>
        <w:rPr>
          <w:rFonts w:eastAsia="Times New Roman"/>
        </w:rPr>
        <w:t xml:space="preserve">, the annual </w:t>
      </w:r>
      <w:hyperlink r:id="rId285" w:tooltip="Almsgiving" w:history="1">
        <w:r>
          <w:rPr>
            <w:rStyle w:val="Hyperlink"/>
            <w:rFonts w:eastAsia="Times New Roman"/>
          </w:rPr>
          <w:t>almsgiving</w:t>
        </w:r>
      </w:hyperlink>
      <w:r>
        <w:rPr>
          <w:rFonts w:eastAsia="Times New Roman"/>
        </w:rPr>
        <w:t xml:space="preserve">; </w:t>
      </w:r>
      <w:hyperlink r:id="rId286" w:tooltip="Waqf" w:history="1">
        <w:r>
          <w:rPr>
            <w:rStyle w:val="Hyperlink"/>
            <w:rFonts w:eastAsia="Times New Roman"/>
          </w:rPr>
          <w:t>Waqf</w:t>
        </w:r>
      </w:hyperlink>
      <w:r>
        <w:rPr>
          <w:rFonts w:eastAsia="Times New Roman"/>
        </w:rPr>
        <w:t xml:space="preserve">, the religious endowment; the prohibition on interest or </w:t>
      </w:r>
      <w:hyperlink r:id="rId287" w:tooltip="Riba" w:history="1">
        <w:r>
          <w:rPr>
            <w:rStyle w:val="Hyperlink"/>
            <w:rFonts w:eastAsia="Times New Roman"/>
          </w:rPr>
          <w:t>Riba</w:t>
        </w:r>
      </w:hyperlink>
      <w:r>
        <w:rPr>
          <w:rFonts w:eastAsia="Times New Roman"/>
        </w:rPr>
        <w:t xml:space="preserve">; as well as </w:t>
      </w:r>
      <w:hyperlink r:id="rId288" w:tooltip="Islamic inheritance jurisprudence" w:history="1">
        <w:r>
          <w:rPr>
            <w:rStyle w:val="Hyperlink"/>
            <w:rFonts w:eastAsia="Times New Roman"/>
          </w:rPr>
          <w:t>inheritance laws</w:t>
        </w:r>
      </w:hyperlink>
      <w:r>
        <w:rPr>
          <w:rFonts w:eastAsia="Times New Roman"/>
        </w:rPr>
        <w:t xml:space="preserve">. </w:t>
      </w:r>
    </w:p>
    <w:p w:rsidR="00000000" w:rsidRDefault="00881201">
      <w:pPr>
        <w:numPr>
          <w:ilvl w:val="0"/>
          <w:numId w:val="5"/>
        </w:numPr>
        <w:spacing w:before="100" w:beforeAutospacing="1" w:after="100" w:afterAutospacing="1"/>
        <w:rPr>
          <w:rFonts w:eastAsia="Times New Roman"/>
        </w:rPr>
      </w:pPr>
      <w:hyperlink r:id="rId289" w:tooltip="Islamic dietary laws" w:history="1">
        <w:r>
          <w:rPr>
            <w:rStyle w:val="Hyperlink"/>
            <w:rFonts w:eastAsia="Times New Roman"/>
            <w:b/>
            <w:bCs/>
          </w:rPr>
          <w:t>Dietary laws</w:t>
        </w:r>
      </w:hyperlink>
      <w:r>
        <w:rPr>
          <w:rFonts w:eastAsia="Times New Roman"/>
        </w:rPr>
        <w:t xml:space="preserve"> including </w:t>
      </w:r>
      <w:hyperlink r:id="rId290" w:tooltip="Dhabihah" w:history="1">
        <w:r>
          <w:rPr>
            <w:rStyle w:val="Hyperlink"/>
            <w:rFonts w:eastAsia="Times New Roman"/>
          </w:rPr>
          <w:t>Dhabihah</w:t>
        </w:r>
      </w:hyperlink>
      <w:r>
        <w:rPr>
          <w:rFonts w:eastAsia="Times New Roman"/>
        </w:rPr>
        <w:t xml:space="preserve">, or ritual slaughter. </w:t>
      </w:r>
    </w:p>
    <w:p w:rsidR="00000000" w:rsidRDefault="00881201">
      <w:pPr>
        <w:numPr>
          <w:ilvl w:val="0"/>
          <w:numId w:val="5"/>
        </w:numPr>
        <w:spacing w:before="100" w:beforeAutospacing="1" w:after="100" w:afterAutospacing="1"/>
        <w:rPr>
          <w:rFonts w:eastAsia="Times New Roman"/>
        </w:rPr>
      </w:pPr>
      <w:hyperlink r:id="rId291" w:tooltip="Islamic theological jurisprudence" w:history="1">
        <w:r>
          <w:rPr>
            <w:rStyle w:val="Hyperlink"/>
            <w:rFonts w:eastAsia="Times New Roman"/>
            <w:b/>
            <w:bCs/>
          </w:rPr>
          <w:t>Theological obligation</w:t>
        </w:r>
        <w:r>
          <w:rPr>
            <w:rStyle w:val="Hyperlink"/>
            <w:rFonts w:eastAsia="Times New Roman"/>
            <w:b/>
            <w:bCs/>
          </w:rPr>
          <w:t>s</w:t>
        </w:r>
      </w:hyperlink>
      <w:r>
        <w:rPr>
          <w:rFonts w:eastAsia="Times New Roman"/>
        </w:rPr>
        <w:t xml:space="preserve">, including the </w:t>
      </w:r>
      <w:hyperlink r:id="rId292" w:tooltip="Hajj" w:history="1">
        <w:r>
          <w:rPr>
            <w:rStyle w:val="Hyperlink"/>
            <w:rFonts w:eastAsia="Times New Roman"/>
          </w:rPr>
          <w:t>Hajj</w:t>
        </w:r>
      </w:hyperlink>
      <w:r>
        <w:rPr>
          <w:rFonts w:eastAsia="Times New Roman"/>
        </w:rPr>
        <w:t xml:space="preserve"> or pilgrimage, with its rituals such as </w:t>
      </w:r>
      <w:hyperlink r:id="rId293" w:tooltip="Tawaf" w:history="1">
        <w:r>
          <w:rPr>
            <w:rStyle w:val="Hyperlink"/>
            <w:rFonts w:eastAsia="Times New Roman"/>
          </w:rPr>
          <w:t>Tawaf</w:t>
        </w:r>
      </w:hyperlink>
      <w:r>
        <w:rPr>
          <w:rFonts w:eastAsia="Times New Roman"/>
        </w:rPr>
        <w:t xml:space="preserve">, </w:t>
      </w:r>
      <w:hyperlink r:id="rId294" w:tooltip="Sa'yee" w:history="1">
        <w:r>
          <w:rPr>
            <w:rStyle w:val="Hyperlink"/>
            <w:rFonts w:eastAsia="Times New Roman"/>
          </w:rPr>
          <w:t>Sa'yee</w:t>
        </w:r>
      </w:hyperlink>
      <w:r>
        <w:rPr>
          <w:rFonts w:eastAsia="Times New Roman"/>
        </w:rPr>
        <w:t xml:space="preserve"> and the </w:t>
      </w:r>
      <w:hyperlink r:id="rId295" w:tooltip="Stoning of the Devil" w:history="1">
        <w:r>
          <w:rPr>
            <w:rStyle w:val="Hyperlink"/>
            <w:rFonts w:eastAsia="Times New Roman"/>
          </w:rPr>
          <w:t>Stoning of the Devil</w:t>
        </w:r>
      </w:hyperlink>
      <w:r>
        <w:rPr>
          <w:rFonts w:eastAsia="Times New Roman"/>
        </w:rPr>
        <w:t xml:space="preserve">; </w:t>
      </w:r>
      <w:hyperlink r:id="rId296" w:tooltip="Salat" w:history="1">
        <w:r>
          <w:rPr>
            <w:rStyle w:val="Hyperlink"/>
            <w:rFonts w:eastAsia="Times New Roman"/>
          </w:rPr>
          <w:t>salat</w:t>
        </w:r>
      </w:hyperlink>
      <w:r>
        <w:rPr>
          <w:rFonts w:eastAsia="Times New Roman"/>
        </w:rPr>
        <w:t xml:space="preserve">, formal worship; </w:t>
      </w:r>
      <w:hyperlink r:id="rId297" w:tooltip="Salat al-Janazah" w:history="1">
        <w:r>
          <w:rPr>
            <w:rStyle w:val="Hyperlink"/>
            <w:rFonts w:eastAsia="Times New Roman"/>
          </w:rPr>
          <w:t>Salat al-Janazah</w:t>
        </w:r>
      </w:hyperlink>
      <w:r>
        <w:rPr>
          <w:rFonts w:eastAsia="Times New Roman"/>
        </w:rPr>
        <w:t xml:space="preserve">, the funeral prayer; and celebrating </w:t>
      </w:r>
      <w:hyperlink r:id="rId298" w:tooltip="Eid al-Adha" w:history="1">
        <w:r>
          <w:rPr>
            <w:rStyle w:val="Hyperlink"/>
            <w:rFonts w:eastAsia="Times New Roman"/>
          </w:rPr>
          <w:t>Eid al-Adha</w:t>
        </w:r>
      </w:hyperlink>
      <w:r>
        <w:rPr>
          <w:rFonts w:eastAsia="Times New Roman"/>
        </w:rPr>
        <w:t xml:space="preserve">. </w:t>
      </w:r>
    </w:p>
    <w:p w:rsidR="00000000" w:rsidRDefault="00881201">
      <w:pPr>
        <w:numPr>
          <w:ilvl w:val="0"/>
          <w:numId w:val="5"/>
        </w:numPr>
        <w:spacing w:before="100" w:beforeAutospacing="1" w:after="100" w:afterAutospacing="1"/>
        <w:rPr>
          <w:rFonts w:eastAsia="Times New Roman"/>
        </w:rPr>
      </w:pPr>
      <w:hyperlink r:id="rId299" w:tooltip="Islamic marital jurisprudence" w:history="1">
        <w:r>
          <w:rPr>
            <w:rStyle w:val="Hyperlink"/>
            <w:rFonts w:eastAsia="Times New Roman"/>
            <w:b/>
            <w:bCs/>
          </w:rPr>
          <w:t>Marital jurisprudence</w:t>
        </w:r>
      </w:hyperlink>
      <w:r>
        <w:rPr>
          <w:rFonts w:eastAsia="Times New Roman"/>
        </w:rPr>
        <w:t xml:space="preserve">, including </w:t>
      </w:r>
      <w:hyperlink r:id="rId300" w:tooltip="Nikah" w:history="1">
        <w:r>
          <w:rPr>
            <w:rStyle w:val="Hyperlink"/>
            <w:rFonts w:eastAsia="Times New Roman"/>
          </w:rPr>
          <w:t>Nikah</w:t>
        </w:r>
      </w:hyperlink>
      <w:r>
        <w:rPr>
          <w:rFonts w:eastAsia="Times New Roman"/>
        </w:rPr>
        <w:t xml:space="preserve">, the marriage contract; and </w:t>
      </w:r>
      <w:hyperlink r:id="rId301" w:tooltip="Divorce (Islamic)" w:history="1">
        <w:r>
          <w:rPr>
            <w:rStyle w:val="Hyperlink"/>
            <w:rFonts w:eastAsia="Times New Roman"/>
          </w:rPr>
          <w:t>divorce</w:t>
        </w:r>
      </w:hyperlink>
      <w:r>
        <w:rPr>
          <w:rFonts w:eastAsia="Times New Roman"/>
        </w:rPr>
        <w:t xml:space="preserve">, known as </w:t>
      </w:r>
      <w:hyperlink r:id="rId302" w:tooltip="Khula" w:history="1">
        <w:r>
          <w:rPr>
            <w:rStyle w:val="Hyperlink"/>
            <w:rFonts w:eastAsia="Times New Roman"/>
          </w:rPr>
          <w:t>Khula</w:t>
        </w:r>
      </w:hyperlink>
      <w:r>
        <w:rPr>
          <w:rFonts w:eastAsia="Times New Roman"/>
        </w:rPr>
        <w:t xml:space="preserve"> if initiated by a woman. </w:t>
      </w:r>
    </w:p>
    <w:p w:rsidR="00000000" w:rsidRDefault="00881201">
      <w:pPr>
        <w:numPr>
          <w:ilvl w:val="0"/>
          <w:numId w:val="5"/>
        </w:numPr>
        <w:spacing w:before="100" w:beforeAutospacing="1" w:after="100" w:afterAutospacing="1"/>
        <w:rPr>
          <w:rFonts w:eastAsia="Times New Roman"/>
        </w:rPr>
      </w:pPr>
      <w:hyperlink r:id="rId303" w:tooltip="Islamic criminal jurisprudence" w:history="1">
        <w:r>
          <w:rPr>
            <w:rStyle w:val="Hyperlink"/>
            <w:rFonts w:eastAsia="Times New Roman"/>
            <w:b/>
            <w:bCs/>
          </w:rPr>
          <w:t>Criminal jurisprudence</w:t>
        </w:r>
      </w:hyperlink>
      <w:r>
        <w:rPr>
          <w:rFonts w:eastAsia="Times New Roman"/>
        </w:rPr>
        <w:t xml:space="preserve">, including </w:t>
      </w:r>
      <w:hyperlink r:id="rId304" w:tooltip="Hudud" w:history="1">
        <w:r>
          <w:rPr>
            <w:rStyle w:val="Hyperlink"/>
            <w:rFonts w:eastAsia="Times New Roman"/>
          </w:rPr>
          <w:t>Hudud</w:t>
        </w:r>
      </w:hyperlink>
      <w:r>
        <w:rPr>
          <w:rFonts w:eastAsia="Times New Roman"/>
        </w:rPr>
        <w:t xml:space="preserve">, fixed punishments; </w:t>
      </w:r>
      <w:hyperlink r:id="rId305" w:tooltip="Tazir" w:history="1">
        <w:r>
          <w:rPr>
            <w:rStyle w:val="Hyperlink"/>
            <w:rFonts w:eastAsia="Times New Roman"/>
          </w:rPr>
          <w:t>Tazir</w:t>
        </w:r>
      </w:hyperlink>
      <w:r>
        <w:rPr>
          <w:rFonts w:eastAsia="Times New Roman"/>
        </w:rPr>
        <w:t xml:space="preserve">, discretionary punishment; </w:t>
      </w:r>
      <w:hyperlink r:id="rId306" w:tooltip="Qisas" w:history="1">
        <w:r>
          <w:rPr>
            <w:rStyle w:val="Hyperlink"/>
            <w:rFonts w:eastAsia="Times New Roman"/>
          </w:rPr>
          <w:t>Qisas</w:t>
        </w:r>
      </w:hyperlink>
      <w:r>
        <w:rPr>
          <w:rFonts w:eastAsia="Times New Roman"/>
        </w:rPr>
        <w:t xml:space="preserve"> or retaliation; </w:t>
      </w:r>
      <w:hyperlink r:id="rId307" w:tooltip="Diyya" w:history="1">
        <w:r>
          <w:rPr>
            <w:rStyle w:val="Hyperlink"/>
            <w:rFonts w:eastAsia="Times New Roman"/>
          </w:rPr>
          <w:t>Diyya</w:t>
        </w:r>
      </w:hyperlink>
      <w:r>
        <w:rPr>
          <w:rFonts w:eastAsia="Times New Roman"/>
        </w:rPr>
        <w:t xml:space="preserve"> or blood mone</w:t>
      </w:r>
      <w:r>
        <w:rPr>
          <w:rFonts w:eastAsia="Times New Roman"/>
        </w:rPr>
        <w:t xml:space="preserve">y; and </w:t>
      </w:r>
      <w:hyperlink r:id="rId308" w:tooltip="Apostasy in Islam" w:history="1">
        <w:r>
          <w:rPr>
            <w:rStyle w:val="Hyperlink"/>
            <w:rFonts w:eastAsia="Times New Roman"/>
          </w:rPr>
          <w:t>apostasy</w:t>
        </w:r>
      </w:hyperlink>
      <w:r>
        <w:rPr>
          <w:rFonts w:eastAsia="Times New Roman"/>
        </w:rPr>
        <w:t xml:space="preserve">. </w:t>
      </w:r>
    </w:p>
    <w:p w:rsidR="00000000" w:rsidRDefault="00881201">
      <w:pPr>
        <w:numPr>
          <w:ilvl w:val="0"/>
          <w:numId w:val="5"/>
        </w:numPr>
        <w:spacing w:before="100" w:beforeAutospacing="1" w:after="100" w:afterAutospacing="1"/>
        <w:rPr>
          <w:rFonts w:eastAsia="Times New Roman"/>
        </w:rPr>
      </w:pPr>
      <w:hyperlink r:id="rId309" w:tooltip="Islamic military jurisprudence" w:history="1">
        <w:r>
          <w:rPr>
            <w:rStyle w:val="Hyperlink"/>
            <w:rFonts w:eastAsia="Times New Roman"/>
            <w:b/>
            <w:bCs/>
          </w:rPr>
          <w:t>Military jurisprudence</w:t>
        </w:r>
      </w:hyperlink>
      <w:r>
        <w:rPr>
          <w:rFonts w:eastAsia="Times New Roman"/>
        </w:rPr>
        <w:t xml:space="preserve">, including </w:t>
      </w:r>
      <w:hyperlink r:id="rId310" w:anchor="Ethics_of_warfare" w:tooltip="Islamic military jurisprudence#Ethics of warfare" w:history="1">
        <w:r>
          <w:rPr>
            <w:rStyle w:val="Hyperlink"/>
            <w:rFonts w:eastAsia="Times New Roman"/>
            <w:i/>
            <w:iCs/>
          </w:rPr>
          <w:t>jus in bello</w:t>
        </w:r>
      </w:hyperlink>
      <w:r>
        <w:rPr>
          <w:rFonts w:eastAsia="Times New Roman"/>
        </w:rPr>
        <w:t xml:space="preserve"> and </w:t>
      </w:r>
      <w:hyperlink r:id="rId311" w:anchor="Legitimacy_of_war" w:tooltip="Islamic military jurisprudence#Legitimacy of war" w:history="1">
        <w:r>
          <w:rPr>
            <w:rStyle w:val="Hyperlink"/>
            <w:rFonts w:eastAsia="Times New Roman"/>
            <w:i/>
            <w:iCs/>
          </w:rPr>
          <w:t>casus belli</w:t>
        </w:r>
      </w:hyperlink>
      <w:r>
        <w:rPr>
          <w:rFonts w:eastAsia="Times New Roman"/>
        </w:rPr>
        <w:t xml:space="preserve">; </w:t>
      </w:r>
      <w:hyperlink r:id="rId312" w:tooltip="Hudna" w:history="1">
        <w:r>
          <w:rPr>
            <w:rStyle w:val="Hyperlink"/>
            <w:rFonts w:eastAsia="Times New Roman"/>
          </w:rPr>
          <w:t>Hudna</w:t>
        </w:r>
      </w:hyperlink>
      <w:r>
        <w:rPr>
          <w:rFonts w:eastAsia="Times New Roman"/>
        </w:rPr>
        <w:t xml:space="preserve"> or truce; and rules regarding </w:t>
      </w:r>
      <w:hyperlink r:id="rId313" w:tooltip="Prisoners of war in Islam" w:history="1">
        <w:r>
          <w:rPr>
            <w:rStyle w:val="Hyperlink"/>
            <w:rFonts w:eastAsia="Times New Roman"/>
          </w:rPr>
          <w:t>prisoners of war</w:t>
        </w:r>
      </w:hyperlink>
      <w:r>
        <w:rPr>
          <w:rFonts w:eastAsia="Times New Roman"/>
        </w:rPr>
        <w:t xml:space="preserve">. </w:t>
      </w:r>
    </w:p>
    <w:p w:rsidR="00000000" w:rsidRDefault="00881201">
      <w:pPr>
        <w:numPr>
          <w:ilvl w:val="0"/>
          <w:numId w:val="5"/>
        </w:numPr>
        <w:spacing w:before="100" w:beforeAutospacing="1" w:after="100" w:afterAutospacing="1"/>
        <w:rPr>
          <w:rFonts w:eastAsia="Times New Roman"/>
        </w:rPr>
      </w:pPr>
      <w:hyperlink r:id="rId314" w:tooltip="Islam and clothing" w:history="1">
        <w:r>
          <w:rPr>
            <w:rStyle w:val="Hyperlink"/>
            <w:rFonts w:eastAsia="Times New Roman"/>
            <w:b/>
            <w:bCs/>
          </w:rPr>
          <w:t>Dress code</w:t>
        </w:r>
      </w:hyperlink>
      <w:r>
        <w:rPr>
          <w:rFonts w:eastAsia="Times New Roman"/>
        </w:rPr>
        <w:t xml:space="preserve">, including </w:t>
      </w:r>
      <w:hyperlink r:id="rId315" w:tooltip="Hijab" w:history="1">
        <w:r>
          <w:rPr>
            <w:rStyle w:val="Hyperlink"/>
            <w:rFonts w:eastAsia="Times New Roman"/>
          </w:rPr>
          <w:t>hijab</w:t>
        </w:r>
      </w:hyperlink>
      <w:r>
        <w:rPr>
          <w:rFonts w:eastAsia="Times New Roman"/>
        </w:rPr>
        <w:t xml:space="preserve">. </w:t>
      </w:r>
    </w:p>
    <w:p w:rsidR="00000000" w:rsidRDefault="00881201">
      <w:pPr>
        <w:numPr>
          <w:ilvl w:val="0"/>
          <w:numId w:val="5"/>
        </w:numPr>
        <w:spacing w:before="100" w:beforeAutospacing="1" w:after="100" w:afterAutospacing="1"/>
        <w:rPr>
          <w:rFonts w:eastAsia="Times New Roman"/>
        </w:rPr>
      </w:pPr>
      <w:r>
        <w:rPr>
          <w:rFonts w:eastAsia="Times New Roman"/>
        </w:rPr>
        <w:t xml:space="preserve">Other topics include </w:t>
      </w:r>
      <w:hyperlink r:id="rId316" w:tooltip="Islamic etiquettical jurisprudence" w:history="1">
        <w:r>
          <w:rPr>
            <w:rStyle w:val="Hyperlink"/>
            <w:rFonts w:eastAsia="Times New Roman"/>
          </w:rPr>
          <w:t>customs and behaviour</w:t>
        </w:r>
      </w:hyperlink>
      <w:r>
        <w:rPr>
          <w:rFonts w:eastAsia="Times New Roman"/>
        </w:rPr>
        <w:t xml:space="preserve">, </w:t>
      </w:r>
      <w:hyperlink r:id="rId317" w:tooltip="Islamic views on slavery" w:history="1">
        <w:r>
          <w:rPr>
            <w:rStyle w:val="Hyperlink"/>
            <w:rFonts w:eastAsia="Times New Roman"/>
          </w:rPr>
          <w:t>slavery</w:t>
        </w:r>
      </w:hyperlink>
      <w:r>
        <w:rPr>
          <w:rFonts w:eastAsia="Times New Roman"/>
        </w:rPr>
        <w:t xml:space="preserve"> and the status of </w:t>
      </w:r>
      <w:hyperlink r:id="rId318" w:tooltip="Dhimmi" w:history="1">
        <w:r>
          <w:rPr>
            <w:rStyle w:val="Hyperlink"/>
            <w:rFonts w:eastAsia="Times New Roman"/>
          </w:rPr>
          <w:t>non-Muslims</w:t>
        </w:r>
      </w:hyperlink>
      <w:r>
        <w:rPr>
          <w:rFonts w:eastAsia="Times New Roman"/>
        </w:rPr>
        <w:t xml:space="preserve">. </w:t>
      </w:r>
    </w:p>
    <w:p w:rsidR="00000000" w:rsidRDefault="00881201">
      <w:pPr>
        <w:pStyle w:val="NormalWeb"/>
      </w:pPr>
      <w:hyperlink r:id="rId319" w:tooltip="Template:Islamism sidebar" w:history="1">
        <w:r>
          <w:rPr>
            <w:rStyle w:val="Hyperlink"/>
          </w:rPr>
          <w:t>Template:Islamism sidebar</w:t>
        </w:r>
      </w:hyperlink>
      <w:r>
        <w:t xml:space="preserve"> </w:t>
      </w:r>
    </w:p>
    <w:p w:rsidR="00000000" w:rsidRDefault="00881201">
      <w:pPr>
        <w:rPr>
          <w:rFonts w:eastAsia="Times New Roman"/>
        </w:rPr>
      </w:pPr>
      <w:r>
        <w:rPr>
          <w:rFonts w:eastAsia="Times New Roman"/>
        </w:rPr>
        <w:t xml:space="preserve">Other classifications </w:t>
      </w:r>
    </w:p>
    <w:p w:rsidR="00000000" w:rsidRDefault="00881201">
      <w:pPr>
        <w:pStyle w:val="NormalWeb"/>
      </w:pPr>
      <w:r>
        <w:t>Shari'ah law has been grouped in different way</w:t>
      </w:r>
      <w:r>
        <w:t>s, such as</w:t>
      </w:r>
      <w:r>
        <w:t>:</w:t>
      </w:r>
      <w:hyperlink w:anchor="cite_note-95" w:history="1">
        <w:r>
          <w:rPr>
            <w:rStyle w:val="Hyperlink"/>
            <w:vertAlign w:val="superscript"/>
          </w:rPr>
          <w:t>[95]</w:t>
        </w:r>
      </w:hyperlink>
      <w:hyperlink r:id="rId320" w:tooltip="Template:Page needed" w:history="1">
        <w:r>
          <w:rPr>
            <w:rStyle w:val="Hyperlink"/>
          </w:rPr>
          <w:t>Template:Page needed</w:t>
        </w:r>
      </w:hyperlink>
      <w:hyperlink w:anchor="cite_note-96" w:history="1">
        <w:r>
          <w:rPr>
            <w:rStyle w:val="Hyperlink"/>
            <w:vertAlign w:val="superscript"/>
          </w:rPr>
          <w:t>[96]</w:t>
        </w:r>
      </w:hyperlink>
      <w:r>
        <w:t xml:space="preserve"> Family relations, Crime and punishment, Inheritance and disposal of property,</w:t>
      </w:r>
      <w:r>
        <w:t xml:space="preserve"> The economic system, External and other relations. </w:t>
      </w:r>
    </w:p>
    <w:p w:rsidR="00000000" w:rsidRDefault="00881201">
      <w:pPr>
        <w:pStyle w:val="NormalWeb"/>
      </w:pPr>
      <w:r>
        <w:t>"</w:t>
      </w:r>
      <w:hyperlink r:id="rId321" w:tooltip="Reliance of the Traveller" w:history="1">
        <w:r>
          <w:rPr>
            <w:rStyle w:val="Hyperlink"/>
          </w:rPr>
          <w:t>Reliance of the Traveller</w:t>
        </w:r>
      </w:hyperlink>
      <w:r>
        <w:t>", an English translation of a fourteenth-century CE reference on the Shafi'i school of fiqh writt</w:t>
      </w:r>
      <w:r>
        <w:t xml:space="preserve">en by </w:t>
      </w:r>
      <w:hyperlink r:id="rId322" w:tooltip="Ahmad ibn Naqib al-Misri" w:history="1">
        <w:r>
          <w:rPr>
            <w:rStyle w:val="Hyperlink"/>
          </w:rPr>
          <w:t>Ahmad ibn Naqib al-Misri</w:t>
        </w:r>
      </w:hyperlink>
      <w:r>
        <w:t>, organizes sharia law into the following topics: Purification, prayer, funeral prayer, taxes, fasting, pilgrimage, trade, inheritance, marriage, div</w:t>
      </w:r>
      <w:r>
        <w:t>orce and justice.</w:t>
      </w:r>
      <w:hyperlink r:id="rId323" w:tooltip="Template:Citation needed" w:history="1">
        <w:r>
          <w:rPr>
            <w:rStyle w:val="Hyperlink"/>
          </w:rPr>
          <w:t>Template:Citation needed</w:t>
        </w:r>
      </w:hyperlink>
      <w:r>
        <w:t xml:space="preserve"> </w:t>
      </w:r>
    </w:p>
    <w:p w:rsidR="00000000" w:rsidRDefault="00881201">
      <w:pPr>
        <w:pStyle w:val="NormalWeb"/>
      </w:pPr>
      <w:r>
        <w:t>In some areas, there are substantial differences in the law between different schools of fiqh, countries, cultures and schools of though</w:t>
      </w:r>
      <w:r>
        <w:t>t.</w:t>
      </w:r>
      <w:hyperlink r:id="rId324" w:tooltip="Template:Citation needed" w:history="1">
        <w:r>
          <w:rPr>
            <w:rStyle w:val="Hyperlink"/>
          </w:rPr>
          <w:t>Template:Citation needed</w:t>
        </w:r>
      </w:hyperlink>
      <w:r>
        <w:t xml:space="preserve"> </w:t>
      </w:r>
    </w:p>
    <w:p w:rsidR="00000000" w:rsidRDefault="00881201">
      <w:pPr>
        <w:pStyle w:val="Heading3"/>
        <w:rPr>
          <w:rFonts w:eastAsia="Times New Roman"/>
        </w:rPr>
      </w:pPr>
      <w:r>
        <w:rPr>
          <w:rStyle w:val="mw-headline"/>
          <w:rFonts w:eastAsia="Times New Roman"/>
        </w:rPr>
        <w:t>Objectives of Islamic la</w:t>
      </w:r>
      <w:r>
        <w:rPr>
          <w:rStyle w:val="mw-headline"/>
          <w:rFonts w:eastAsia="Times New Roman"/>
        </w:rPr>
        <w:t>w</w:t>
      </w:r>
      <w:r>
        <w:rPr>
          <w:rStyle w:val="mw-editsection-bracket"/>
          <w:rFonts w:eastAsia="Times New Roman"/>
        </w:rPr>
        <w:t>[</w:t>
      </w:r>
      <w:hyperlink r:id="rId325" w:tooltip="Edit section: Objectives of Islamic law"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326" w:tooltip="Template:Main" w:history="1">
        <w:r>
          <w:rPr>
            <w:rStyle w:val="Hyperlink"/>
          </w:rPr>
          <w:t>Template:Main</w:t>
        </w:r>
      </w:hyperlink>
      <w:r>
        <w:t xml:space="preserve"> A number of scholars have advanced "objectives" (</w:t>
      </w:r>
      <w:r>
        <w:rPr>
          <w:rtl/>
          <w:lang w:bidi="ar-SA"/>
        </w:rPr>
        <w:t>مقاصد</w:t>
      </w:r>
      <w:r>
        <w:rPr>
          <w:rtl/>
        </w:rPr>
        <w:t xml:space="preserve"> </w:t>
      </w:r>
      <w:r>
        <w:rPr>
          <w:i/>
          <w:iCs/>
        </w:rPr>
        <w:t>maqa</w:t>
      </w:r>
      <w:r>
        <w:rPr>
          <w:i/>
          <w:iCs/>
        </w:rPr>
        <w:t>ṣ</w:t>
      </w:r>
      <w:r>
        <w:rPr>
          <w:i/>
          <w:iCs/>
        </w:rPr>
        <w:t>id al-Shariah</w:t>
      </w:r>
      <w:r>
        <w:t xml:space="preserve"> also "goals" or "purposes") they believe the Sharia is intended to achieve. Abu Hamid </w:t>
      </w:r>
      <w:hyperlink r:id="rId327" w:tooltip="Al-Ghazali" w:history="1">
        <w:r>
          <w:rPr>
            <w:rStyle w:val="Hyperlink"/>
          </w:rPr>
          <w:t>Al-Ghazali</w:t>
        </w:r>
      </w:hyperlink>
      <w:r>
        <w:t xml:space="preserve"> argued that they were the preservation of Islamic religion, and in the temporal world the protection of life, progeny, intellect and wealth of Muslims.&lt;ref name=shah-16&gt;</w:t>
      </w:r>
      <w:hyperlink r:id="rId328" w:tooltip="Template:Cite book" w:history="1">
        <w:r>
          <w:rPr>
            <w:rStyle w:val="Hyperlink"/>
          </w:rPr>
          <w:t>Template:Cite book</w:t>
        </w:r>
      </w:hyperlink>
      <w:r>
        <w:t xml:space="preserve">&lt;/ref&gt;&lt;ref name=Chapra_2000_118&gt;Chapra, Muhammad Umer (2000), </w:t>
      </w:r>
      <w:r>
        <w:rPr>
          <w:i/>
          <w:iCs/>
        </w:rPr>
        <w:t>The Future of Economics: An Islamic Perspective</w:t>
      </w:r>
      <w:r>
        <w:t>, Leicester: The Islamic Foundation, p.118, ISBN 978-0-86037-2752&lt;/ref&gt; Yazid et al state t</w:t>
      </w:r>
      <w:r>
        <w:t>hat objective of sharia in Islamic finance is to provide rules and regulations from the Quran and Sunnah.&lt;ref name=yazid&gt;</w:t>
      </w:r>
      <w:hyperlink r:id="rId329" w:tooltip="Template:Cite journal" w:history="1">
        <w:r>
          <w:rPr>
            <w:rStyle w:val="Hyperlink"/>
          </w:rPr>
          <w:t>Template:Cite journal</w:t>
        </w:r>
      </w:hyperlink>
      <w:r>
        <w:t xml:space="preserve">&lt;/ref&gt; </w:t>
      </w:r>
    </w:p>
    <w:p w:rsidR="00000000" w:rsidRDefault="00881201">
      <w:pPr>
        <w:pStyle w:val="Heading2"/>
        <w:rPr>
          <w:rFonts w:eastAsia="Times New Roman"/>
        </w:rPr>
      </w:pPr>
      <w:r>
        <w:rPr>
          <w:rStyle w:val="mw-headline"/>
          <w:rFonts w:eastAsia="Times New Roman"/>
        </w:rPr>
        <w:t>Applicatio</w:t>
      </w:r>
      <w:r>
        <w:rPr>
          <w:rStyle w:val="mw-headline"/>
          <w:rFonts w:eastAsia="Times New Roman"/>
        </w:rPr>
        <w:t>n</w:t>
      </w:r>
      <w:r>
        <w:rPr>
          <w:rStyle w:val="mw-editsection-bracket"/>
          <w:rFonts w:eastAsia="Times New Roman"/>
        </w:rPr>
        <w:t>[</w:t>
      </w:r>
      <w:hyperlink r:id="rId330" w:tooltip="Edit section: Application" w:history="1">
        <w:r>
          <w:rPr>
            <w:rStyle w:val="Hyperlink"/>
            <w:rFonts w:eastAsia="Times New Roman"/>
          </w:rPr>
          <w:t>edit</w:t>
        </w:r>
      </w:hyperlink>
      <w:r>
        <w:rPr>
          <w:rStyle w:val="mw-editsection-bracket"/>
          <w:rFonts w:eastAsia="Times New Roman"/>
        </w:rPr>
        <w:t>]</w:t>
      </w:r>
    </w:p>
    <w:p w:rsidR="00000000" w:rsidRDefault="00881201">
      <w:pPr>
        <w:pStyle w:val="Heading3"/>
        <w:rPr>
          <w:rFonts w:eastAsia="Times New Roman"/>
        </w:rPr>
      </w:pPr>
      <w:r>
        <w:rPr>
          <w:rStyle w:val="mw-headline"/>
          <w:rFonts w:eastAsia="Times New Roman"/>
        </w:rPr>
        <w:t>Application by countr</w:t>
      </w:r>
      <w:r>
        <w:rPr>
          <w:rStyle w:val="mw-headline"/>
          <w:rFonts w:eastAsia="Times New Roman"/>
        </w:rPr>
        <w:t>y</w:t>
      </w:r>
      <w:r>
        <w:rPr>
          <w:rStyle w:val="mw-editsection-bracket"/>
          <w:rFonts w:eastAsia="Times New Roman"/>
        </w:rPr>
        <w:t>[</w:t>
      </w:r>
      <w:hyperlink r:id="rId331" w:tooltip="Edit section: Application by country"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332" w:tooltip="Template:Main" w:history="1">
        <w:r>
          <w:rPr>
            <w:rStyle w:val="Hyperlink"/>
          </w:rPr>
          <w:t>Template:Main</w:t>
        </w:r>
      </w:hyperlink>
      <w:r>
        <w:t xml:space="preserve"> </w:t>
      </w:r>
    </w:p>
    <w:p w:rsidR="00000000" w:rsidRDefault="00881201">
      <w:pPr>
        <w:pStyle w:val="NormalWeb"/>
      </w:pPr>
      <w:hyperlink r:id="rId333" w:tooltip="File:Use of Sharia by country.svg" w:history="1">
        <w:r>
          <w:rPr>
            <w:rStyle w:val="Hyperlink"/>
          </w:rPr>
          <w:t>300px|thumb|Use of Sharia by country:</w:t>
        </w:r>
        <w:r>
          <w:rPr>
            <w:color w:val="0000FF"/>
            <w:u w:val="single"/>
          </w:rPr>
          <w:br/>
        </w:r>
      </w:hyperlink>
      <w:hyperlink r:id="rId334" w:tooltip="Template:Legend" w:history="1">
        <w:r>
          <w:rPr>
            <w:rStyle w:val="Hyperlink"/>
          </w:rPr>
          <w:t>Template:Legend</w:t>
        </w:r>
      </w:hyperlink>
      <w:r>
        <w:t xml:space="preserve"> </w:t>
      </w:r>
      <w:hyperlink r:id="rId335" w:tooltip="Template:Legend" w:history="1">
        <w:r>
          <w:rPr>
            <w:rStyle w:val="Hyperlink"/>
          </w:rPr>
          <w:t>Template:Legend</w:t>
        </w:r>
      </w:hyperlink>
      <w:r>
        <w:t xml:space="preserve"> </w:t>
      </w:r>
      <w:hyperlink r:id="rId336" w:tooltip="Template:Legend" w:history="1">
        <w:r>
          <w:rPr>
            <w:rStyle w:val="Hyperlink"/>
          </w:rPr>
          <w:t>Template:Legend</w:t>
        </w:r>
      </w:hyperlink>
      <w:r>
        <w:t xml:space="preserve"> </w:t>
      </w:r>
      <w:hyperlink r:id="rId337" w:tooltip="Template:Legend" w:history="1">
        <w:r>
          <w:rPr>
            <w:rStyle w:val="Hyperlink"/>
          </w:rPr>
          <w:t>Template:Legend</w:t>
        </w:r>
      </w:hyperlink>
      <w:r>
        <w:t xml:space="preserve"> </w:t>
      </w:r>
    </w:p>
    <w:p w:rsidR="00000000" w:rsidRDefault="00881201">
      <w:pPr>
        <w:pStyle w:val="NormalWeb"/>
      </w:pPr>
      <w:r>
        <w:t>Most Muslim-majority countries</w:t>
      </w:r>
      <w:r>
        <w:t xml:space="preserve"> incorporate sharia at some level in their legal framework, with many calling it the highest law or the source of law of the land in their constitution.&lt;ref name=tjmas&gt;</w:t>
      </w:r>
      <w:hyperlink r:id="rId338" w:history="1">
        <w:r>
          <w:rPr>
            <w:rStyle w:val="Hyperlink"/>
          </w:rPr>
          <w:t>Islam: Go</w:t>
        </w:r>
        <w:r>
          <w:rPr>
            <w:rStyle w:val="Hyperlink"/>
          </w:rPr>
          <w:t>verning under Sharia</w:t>
        </w:r>
      </w:hyperlink>
      <w:r>
        <w:t xml:space="preserve"> Toni Johnson and Mohammed Aly Sergie, Council on Foreign Relations (2013)&lt;/ref</w:t>
      </w:r>
      <w:r>
        <w:t>&gt;</w:t>
      </w:r>
      <w:hyperlink w:anchor="cite_note-97" w:history="1">
        <w:r>
          <w:rPr>
            <w:rStyle w:val="Hyperlink"/>
            <w:vertAlign w:val="superscript"/>
          </w:rPr>
          <w:t>[97]</w:t>
        </w:r>
      </w:hyperlink>
      <w:hyperlink r:id="rId339" w:tooltip="Template:Page needed" w:history="1">
        <w:r>
          <w:rPr>
            <w:rStyle w:val="Hyperlink"/>
          </w:rPr>
          <w:t>Template:Page needed</w:t>
        </w:r>
      </w:hyperlink>
      <w:r>
        <w:t xml:space="preserve"> </w:t>
      </w:r>
      <w:r>
        <w:t>Most use sharia for personal law (marriage, divorce, domestic violence, child support, family law, inheritance and such matters)</w:t>
      </w:r>
      <w:r>
        <w:t>.</w:t>
      </w:r>
      <w:hyperlink w:anchor="cite_note-98" w:history="1">
        <w:r>
          <w:rPr>
            <w:rStyle w:val="Hyperlink"/>
            <w:vertAlign w:val="superscript"/>
          </w:rPr>
          <w:t>[98]</w:t>
        </w:r>
      </w:hyperlink>
      <w:hyperlink w:anchor="cite_note-99" w:history="1">
        <w:r>
          <w:rPr>
            <w:rStyle w:val="Hyperlink"/>
            <w:vertAlign w:val="superscript"/>
          </w:rPr>
          <w:t>[99]</w:t>
        </w:r>
      </w:hyperlink>
      <w:hyperlink r:id="rId340" w:tooltip="Template:Page needed" w:history="1">
        <w:r>
          <w:rPr>
            <w:rStyle w:val="Hyperlink"/>
          </w:rPr>
          <w:t>Template:Page needed</w:t>
        </w:r>
      </w:hyperlink>
      <w:r>
        <w:t xml:space="preserve"> Elements of sharia are present, to varying extents, in the criminal justice system of many Muslim-majority countries.&lt;ref name=nabiad/&gt;</w:t>
      </w:r>
      <w:hyperlink r:id="rId341" w:tooltip="Template:Page needed" w:history="1">
        <w:r>
          <w:rPr>
            <w:rStyle w:val="Hyperlink"/>
          </w:rPr>
          <w:t>Template:Pa</w:t>
        </w:r>
        <w:r>
          <w:rPr>
            <w:rStyle w:val="Hyperlink"/>
          </w:rPr>
          <w:t>ge needed</w:t>
        </w:r>
      </w:hyperlink>
      <w:r>
        <w:t xml:space="preserve"> </w:t>
      </w:r>
      <w:hyperlink r:id="rId342" w:tooltip="Saudi Arabia" w:history="1">
        <w:r>
          <w:rPr>
            <w:rStyle w:val="Hyperlink"/>
          </w:rPr>
          <w:t>Saudi Arabia</w:t>
        </w:r>
      </w:hyperlink>
      <w:r>
        <w:t xml:space="preserve">, </w:t>
      </w:r>
      <w:hyperlink r:id="rId343" w:tooltip="Yemen" w:history="1">
        <w:r>
          <w:rPr>
            <w:rStyle w:val="Hyperlink"/>
          </w:rPr>
          <w:t>Yemen</w:t>
        </w:r>
      </w:hyperlink>
      <w:r>
        <w:t xml:space="preserve">, </w:t>
      </w:r>
      <w:hyperlink r:id="rId344" w:tooltip="Brunei" w:history="1">
        <w:r>
          <w:rPr>
            <w:rStyle w:val="Hyperlink"/>
          </w:rPr>
          <w:t>Brunei</w:t>
        </w:r>
      </w:hyperlink>
      <w:r>
        <w:t xml:space="preserve">, </w:t>
      </w:r>
      <w:hyperlink r:id="rId345" w:tooltip="Qatar" w:history="1">
        <w:r>
          <w:rPr>
            <w:rStyle w:val="Hyperlink"/>
          </w:rPr>
          <w:t>Qatar</w:t>
        </w:r>
      </w:hyperlink>
      <w:r>
        <w:t xml:space="preserve">, </w:t>
      </w:r>
      <w:hyperlink r:id="rId346" w:tooltip="Pakistan" w:history="1">
        <w:r>
          <w:rPr>
            <w:rStyle w:val="Hyperlink"/>
          </w:rPr>
          <w:t>Pakistan</w:t>
        </w:r>
      </w:hyperlink>
      <w:r>
        <w:t xml:space="preserve">, </w:t>
      </w:r>
      <w:hyperlink r:id="rId347" w:tooltip="United Arab Emirates" w:history="1">
        <w:r>
          <w:rPr>
            <w:rStyle w:val="Hyperlink"/>
          </w:rPr>
          <w:t>United Arab Emirates</w:t>
        </w:r>
      </w:hyperlink>
      <w:r>
        <w:t xml:space="preserve">, </w:t>
      </w:r>
      <w:hyperlink r:id="rId348" w:tooltip="Iraq" w:history="1">
        <w:r>
          <w:rPr>
            <w:rStyle w:val="Hyperlink"/>
          </w:rPr>
          <w:t>Iraq</w:t>
        </w:r>
      </w:hyperlink>
      <w:r>
        <w:t xml:space="preserve">, </w:t>
      </w:r>
      <w:hyperlink r:id="rId349" w:tooltip="Iran" w:history="1">
        <w:r>
          <w:rPr>
            <w:rStyle w:val="Hyperlink"/>
          </w:rPr>
          <w:t>Iran</w:t>
        </w:r>
      </w:hyperlink>
      <w:r>
        <w:t xml:space="preserve">, </w:t>
      </w:r>
      <w:hyperlink r:id="rId350" w:tooltip="Afghanistan" w:history="1">
        <w:r>
          <w:rPr>
            <w:rStyle w:val="Hyperlink"/>
          </w:rPr>
          <w:t>Afghanistan</w:t>
        </w:r>
      </w:hyperlink>
      <w:r>
        <w:t xml:space="preserve">, </w:t>
      </w:r>
      <w:hyperlink r:id="rId351" w:tooltip="Sudan" w:history="1">
        <w:r>
          <w:rPr>
            <w:rStyle w:val="Hyperlink"/>
          </w:rPr>
          <w:t>Sudan</w:t>
        </w:r>
      </w:hyperlink>
      <w:r>
        <w:t xml:space="preserve"> and </w:t>
      </w:r>
      <w:hyperlink r:id="rId352" w:tooltip="Mauritania" w:history="1">
        <w:r>
          <w:rPr>
            <w:rStyle w:val="Hyperlink"/>
          </w:rPr>
          <w:t>Mauritania</w:t>
        </w:r>
      </w:hyperlink>
      <w:r>
        <w:t xml:space="preserve"> apply the code predominantly or entirely while it applies in some parts of </w:t>
      </w:r>
      <w:hyperlink r:id="rId353" w:tooltip="Indonesia" w:history="1">
        <w:r>
          <w:rPr>
            <w:rStyle w:val="Hyperlink"/>
          </w:rPr>
          <w:t>Indonesia</w:t>
        </w:r>
      </w:hyperlink>
      <w:r>
        <w:t>.&lt;ref name=nab</w:t>
      </w:r>
      <w:r>
        <w:t>iad&gt;Nisrine Abiad (2008), Sharia, Muslim States and International Human Rights Treaty Obligations, British Institute of International and Comparative Law, ISBN 978-1905221417&lt;/ref&gt;</w:t>
      </w:r>
      <w:hyperlink r:id="rId354" w:tooltip="Template:Page needed" w:history="1">
        <w:r>
          <w:rPr>
            <w:rStyle w:val="Hyperlink"/>
          </w:rPr>
          <w:t>Template:Page needed</w:t>
        </w:r>
      </w:hyperlink>
      <w:r>
        <w:t>&lt;ref name=janotto&gt;</w:t>
      </w:r>
      <w:hyperlink r:id="rId355" w:tooltip="Template:Cite book" w:history="1">
        <w:r>
          <w:rPr>
            <w:rStyle w:val="Hyperlink"/>
          </w:rPr>
          <w:t>Template:Cite book</w:t>
        </w:r>
      </w:hyperlink>
      <w:hyperlink r:id="rId356" w:tooltip="Template:Dead link" w:history="1">
        <w:r>
          <w:rPr>
            <w:rStyle w:val="Hyperlink"/>
          </w:rPr>
          <w:t>Template:Dead link</w:t>
        </w:r>
      </w:hyperlink>
      <w:r>
        <w:t>&lt;/ref&gt;</w:t>
      </w:r>
      <w:hyperlink r:id="rId357" w:tooltip="Template:Page needed" w:history="1">
        <w:r>
          <w:rPr>
            <w:rStyle w:val="Hyperlink"/>
          </w:rPr>
          <w:t>Template:Page needed</w:t>
        </w:r>
      </w:hyperlink>
      <w:r>
        <w:t xml:space="preserve"> </w:t>
      </w:r>
    </w:p>
    <w:p w:rsidR="00000000" w:rsidRDefault="00881201">
      <w:pPr>
        <w:pStyle w:val="NormalWeb"/>
      </w:pPr>
      <w:r>
        <w:t xml:space="preserve">Most Muslim-majority countries with sharia-prescribed </w:t>
      </w:r>
      <w:hyperlink r:id="rId358" w:tooltip="Hudud" w:history="1">
        <w:r>
          <w:rPr>
            <w:rStyle w:val="Hyperlink"/>
          </w:rPr>
          <w:t>hudud</w:t>
        </w:r>
      </w:hyperlink>
      <w:r>
        <w:t xml:space="preserve"> punishments in their legal code, do not prescribe it routinely and use other punishments instead.&lt;ref name=tjmas</w:t>
      </w:r>
      <w:r>
        <w:t>/&gt;&lt;ref name=rightto&gt;</w:t>
      </w:r>
      <w:hyperlink r:id="rId359" w:tooltip="Template:Cite web" w:history="1">
        <w:r>
          <w:rPr>
            <w:rStyle w:val="Hyperlink"/>
          </w:rPr>
          <w:t>Template:Cite web</w:t>
        </w:r>
      </w:hyperlink>
      <w:r>
        <w:t xml:space="preserve">&lt;/ref&gt; The harshest sharia penalties such as stoning, </w:t>
      </w:r>
      <w:hyperlink r:id="rId360" w:tooltip="Beheading" w:history="1">
        <w:r>
          <w:rPr>
            <w:rStyle w:val="Hyperlink"/>
          </w:rPr>
          <w:t>beheading</w:t>
        </w:r>
      </w:hyperlink>
      <w:r>
        <w:t xml:space="preserve"> and the death penalty are enforced with varyi</w:t>
      </w:r>
      <w:r>
        <w:t>ng levels of consistency</w:t>
      </w:r>
      <w:r>
        <w:t>.</w:t>
      </w:r>
      <w:hyperlink w:anchor="cite_note-100" w:history="1">
        <w:r>
          <w:rPr>
            <w:rStyle w:val="Hyperlink"/>
            <w:vertAlign w:val="superscript"/>
          </w:rPr>
          <w:t>[100]</w:t>
        </w:r>
      </w:hyperlink>
      <w:r>
        <w:t xml:space="preserve"> Since the 1970s, most Muslim-majority countries have faced vociferous demands from their religious groups and political parties for immediate adoption of sharia as the sole, or at least pri</w:t>
      </w:r>
      <w:r>
        <w:t>mary legal framework</w:t>
      </w:r>
      <w:r>
        <w:t>.</w:t>
      </w:r>
      <w:hyperlink w:anchor="cite_note-101" w:history="1">
        <w:r>
          <w:rPr>
            <w:rStyle w:val="Hyperlink"/>
            <w:vertAlign w:val="superscript"/>
          </w:rPr>
          <w:t>[101]</w:t>
        </w:r>
      </w:hyperlink>
      <w:r>
        <w:t xml:space="preserve"> Some moderates and liberal scholars within these Muslim countries have argued for limited expansion of sharia</w:t>
      </w:r>
      <w:r>
        <w:t>.</w:t>
      </w:r>
      <w:hyperlink w:anchor="cite_note-102" w:history="1">
        <w:r>
          <w:rPr>
            <w:rStyle w:val="Hyperlink"/>
            <w:vertAlign w:val="superscript"/>
          </w:rPr>
          <w:t>[102]</w:t>
        </w:r>
      </w:hyperlink>
      <w:r>
        <w:t xml:space="preserve"> With the growing Muslim immigrant communi</w:t>
      </w:r>
      <w:r>
        <w:t>ties in Europe, there have been reports in some media of "no-go zones" being established where sharia law reigns supreme</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However, there is no evidence of the existence of "n</w:t>
      </w:r>
      <w:r>
        <w:t>o-go zones", and these allegations are sourced from anti-immigrant groups falsely equating low-income neighborhoods predominantly inhabited by immigrants as "no-go zones.</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w:t>
      </w:r>
    </w:p>
    <w:p w:rsidR="00000000" w:rsidRDefault="00881201">
      <w:pPr>
        <w:pStyle w:val="Heading3"/>
        <w:rPr>
          <w:rFonts w:eastAsia="Times New Roman"/>
        </w:rPr>
      </w:pPr>
      <w:r>
        <w:rPr>
          <w:rStyle w:val="mw-headline"/>
          <w:rFonts w:eastAsia="Times New Roman"/>
        </w:rPr>
        <w:t>E</w:t>
      </w:r>
      <w:r>
        <w:rPr>
          <w:rStyle w:val="mw-headline"/>
          <w:rFonts w:eastAsia="Times New Roman"/>
        </w:rPr>
        <w:t>nforcemen</w:t>
      </w:r>
      <w:r>
        <w:rPr>
          <w:rStyle w:val="mw-headline"/>
          <w:rFonts w:eastAsia="Times New Roman"/>
        </w:rPr>
        <w:t>t</w:t>
      </w:r>
      <w:r>
        <w:rPr>
          <w:rStyle w:val="mw-editsection-bracket"/>
          <w:rFonts w:eastAsia="Times New Roman"/>
        </w:rPr>
        <w:t>[</w:t>
      </w:r>
      <w:hyperlink r:id="rId361" w:tooltip="Edit section: Enforcement"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362" w:tooltip="Template:Main" w:history="1">
        <w:r>
          <w:rPr>
            <w:rStyle w:val="Hyperlink"/>
          </w:rPr>
          <w:t>Template:Main</w:t>
        </w:r>
      </w:hyperlink>
      <w:r>
        <w:t xml:space="preserve"> Sharia is enforced in Islamic nations in a number of ways, including </w:t>
      </w:r>
      <w:r>
        <w:rPr>
          <w:i/>
          <w:iCs/>
        </w:rPr>
        <w:t>mutaween</w:t>
      </w:r>
      <w:r>
        <w:t xml:space="preserve"> and </w:t>
      </w:r>
      <w:r>
        <w:rPr>
          <w:i/>
          <w:iCs/>
        </w:rPr>
        <w:t>hisbah</w:t>
      </w:r>
      <w:r>
        <w:t>.</w:t>
      </w:r>
      <w:hyperlink r:id="rId363" w:tooltip="Template:Citation needed" w:history="1">
        <w:r>
          <w:rPr>
            <w:rStyle w:val="Hyperlink"/>
          </w:rPr>
          <w:t>Template:Citation needed</w:t>
        </w:r>
      </w:hyperlink>
      <w:r>
        <w:t xml:space="preserve"> </w:t>
      </w:r>
    </w:p>
    <w:p w:rsidR="00000000" w:rsidRDefault="00881201">
      <w:pPr>
        <w:pStyle w:val="NormalWeb"/>
      </w:pPr>
      <w:r>
        <w:t xml:space="preserve">The </w:t>
      </w:r>
      <w:hyperlink r:id="rId364" w:tooltip="Mutaween" w:history="1">
        <w:r>
          <w:rPr>
            <w:rStyle w:val="Hyperlink"/>
          </w:rPr>
          <w:t>mutaween</w:t>
        </w:r>
      </w:hyperlink>
      <w:r>
        <w:t xml:space="preserve"> (</w:t>
      </w:r>
      <w:hyperlink r:id="rId365" w:tooltip="Template:Lang-ar" w:history="1">
        <w:r>
          <w:rPr>
            <w:rStyle w:val="Hyperlink"/>
          </w:rPr>
          <w:t>Template:Lang</w:t>
        </w:r>
        <w:r>
          <w:rPr>
            <w:rStyle w:val="Hyperlink"/>
          </w:rPr>
          <w:t>-ar</w:t>
        </w:r>
      </w:hyperlink>
      <w:r>
        <w:t xml:space="preserve"> </w:t>
      </w:r>
      <w:hyperlink r:id="rId366" w:tooltip="Template:Transl" w:history="1">
        <w:r>
          <w:rPr>
            <w:rStyle w:val="Hyperlink"/>
            <w:i/>
            <w:iCs/>
          </w:rPr>
          <w:t>Template:Transl</w:t>
        </w:r>
      </w:hyperlink>
      <w:r>
        <w:t>)</w:t>
      </w:r>
      <w:hyperlink w:anchor="cite_note-107" w:history="1">
        <w:r>
          <w:rPr>
            <w:rStyle w:val="Hyperlink"/>
            <w:vertAlign w:val="superscript"/>
          </w:rPr>
          <w:t>[107]</w:t>
        </w:r>
      </w:hyperlink>
      <w:r>
        <w:t xml:space="preserve"> are the government-authorized or government-recognized religious police (or clerical </w:t>
      </w:r>
      <w:hyperlink r:id="rId367" w:tooltip="Police" w:history="1">
        <w:r>
          <w:rPr>
            <w:rStyle w:val="Hyperlink"/>
          </w:rPr>
          <w:t>police</w:t>
        </w:r>
      </w:hyperlink>
      <w:r>
        <w:t>) o</w:t>
      </w:r>
      <w:r>
        <w:t xml:space="preserve">f </w:t>
      </w:r>
      <w:hyperlink r:id="rId368" w:tooltip="Saudi Arabia" w:history="1">
        <w:r>
          <w:rPr>
            <w:rStyle w:val="Hyperlink"/>
          </w:rPr>
          <w:t>Saudi Arabia</w:t>
        </w:r>
      </w:hyperlink>
      <w:r>
        <w:t xml:space="preserve">. Elsewhere, enforcement of Islamic values in accordance with sharia is the responsibility of </w:t>
      </w:r>
      <w:r>
        <w:rPr>
          <w:i/>
          <w:iCs/>
        </w:rPr>
        <w:t>Polisi Perda Syariah Islam</w:t>
      </w:r>
      <w:r>
        <w:t xml:space="preserve"> in Aceh province of </w:t>
      </w:r>
      <w:hyperlink r:id="rId369" w:tooltip="Indonesia" w:history="1">
        <w:r>
          <w:rPr>
            <w:rStyle w:val="Hyperlink"/>
          </w:rPr>
          <w:t>I</w:t>
        </w:r>
        <w:r>
          <w:rPr>
            <w:rStyle w:val="Hyperlink"/>
          </w:rPr>
          <w:t>ndonesia</w:t>
        </w:r>
      </w:hyperlink>
      <w:r>
        <w:t>,</w:t>
      </w:r>
      <w:hyperlink w:anchor="cite_note-108" w:history="1">
        <w:r>
          <w:rPr>
            <w:rStyle w:val="Hyperlink"/>
            <w:vertAlign w:val="superscript"/>
          </w:rPr>
          <w:t>[108]</w:t>
        </w:r>
      </w:hyperlink>
      <w:r>
        <w:t xml:space="preserve"> </w:t>
      </w:r>
      <w:hyperlink r:id="rId370" w:tooltip="Committee for the Propagation of Virtue and the Prevention of Vice (Gaza Strip)" w:history="1">
        <w:r>
          <w:rPr>
            <w:rStyle w:val="Hyperlink"/>
          </w:rPr>
          <w:t xml:space="preserve">Committee for the </w:t>
        </w:r>
        <w:r>
          <w:rPr>
            <w:rStyle w:val="Hyperlink"/>
          </w:rPr>
          <w:t>Propagation of Virtue and the Prevention of Vice (Gaza Strip)</w:t>
        </w:r>
      </w:hyperlink>
      <w:r>
        <w:t xml:space="preserve"> in parts of Palestine, and </w:t>
      </w:r>
      <w:hyperlink r:id="rId371" w:tooltip="Basij" w:history="1">
        <w:r>
          <w:rPr>
            <w:rStyle w:val="Hyperlink"/>
          </w:rPr>
          <w:t>Basiji</w:t>
        </w:r>
      </w:hyperlink>
      <w:r>
        <w:t xml:space="preserve"> Force in Iran</w:t>
      </w:r>
      <w:r>
        <w:t>.</w:t>
      </w:r>
      <w:hyperlink w:anchor="cite_note-109" w:history="1">
        <w:r>
          <w:rPr>
            <w:rStyle w:val="Hyperlink"/>
            <w:vertAlign w:val="superscript"/>
          </w:rPr>
          <w:t>[109]</w:t>
        </w:r>
      </w:hyperlink>
      <w:r>
        <w:t xml:space="preserve"> </w:t>
      </w:r>
      <w:hyperlink r:id="rId372" w:tooltip="File:Taliban beating woman in public RAWA.jpg" w:history="1">
        <w:r>
          <w:rPr>
            <w:rStyle w:val="Hyperlink"/>
          </w:rPr>
          <w:t xml:space="preserve">thumb|Official from the </w:t>
        </w:r>
      </w:hyperlink>
      <w:hyperlink r:id="rId373" w:tooltip="Islamic Emirate of Afghanistan" w:history="1">
        <w:r>
          <w:rPr>
            <w:rStyle w:val="Hyperlink"/>
          </w:rPr>
          <w:t>Taliban</w:t>
        </w:r>
      </w:hyperlink>
      <w:r>
        <w:t xml:space="preserve"> beating a woman in </w:t>
      </w:r>
      <w:hyperlink r:id="rId374" w:tooltip="Afghanistan" w:history="1">
        <w:r>
          <w:rPr>
            <w:rStyle w:val="Hyperlink"/>
          </w:rPr>
          <w:t>Afghanistan</w:t>
        </w:r>
      </w:hyperlink>
      <w:r>
        <w:t xml:space="preserve"> for violating local interpretation of sharia</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w:t>
      </w:r>
      <w:hyperlink r:id="rId375" w:tooltip="Hisbah" w:history="1">
        <w:r>
          <w:rPr>
            <w:rStyle w:val="Hyperlink"/>
          </w:rPr>
          <w:t>Hisbah</w:t>
        </w:r>
      </w:hyperlink>
      <w:r>
        <w:t xml:space="preserve"> (</w:t>
      </w:r>
      <w:hyperlink r:id="rId376" w:tooltip="Template:Lang-ar" w:history="1">
        <w:r>
          <w:rPr>
            <w:rStyle w:val="Hyperlink"/>
          </w:rPr>
          <w:t>Template:Lang-ar</w:t>
        </w:r>
      </w:hyperlink>
      <w:r>
        <w:t xml:space="preserve"> </w:t>
      </w:r>
      <w:r>
        <w:rPr>
          <w:i/>
          <w:iCs/>
        </w:rPr>
        <w:t>ḥ</w:t>
      </w:r>
      <w:r>
        <w:rPr>
          <w:i/>
          <w:iCs/>
        </w:rPr>
        <w:t>isb(ah)</w:t>
      </w:r>
      <w:r>
        <w:t>, or hisba) is a historic Islamic doctrine which means "accountability".&lt;ref name=sz&gt;Sami Zubaida (2005), Law and Power in the Islamic World, ISBN 978-1850439349, pages 58-60&lt;/ref&gt; Hisbah doctrine holds that it is a religious obligation of every Mu</w:t>
      </w:r>
      <w:r>
        <w:t>slim that he or she report to the ruler (Sultan, government authorities) any wrong behavior of a neighbor or relative that violates sharia or insults Islam. The doctrine states that it is the divinely sanctioned duty of the ruler to intervene when such cha</w:t>
      </w:r>
      <w:r>
        <w:t xml:space="preserve">rges are made, and coercively "command right and forbid wrong" in order to keep everything in order according to sharia.&lt;ref name=lv&gt;Lorenzo Vidino (2013), </w:t>
      </w:r>
      <w:hyperlink r:id="rId377" w:history="1">
        <w:r>
          <w:rPr>
            <w:rStyle w:val="Hyperlink"/>
          </w:rPr>
          <w:t>Hisba in Europe?</w:t>
        </w:r>
      </w:hyperlink>
      <w:r>
        <w:t>, Europ</w:t>
      </w:r>
      <w:r>
        <w:t>ean Foundation for Democracy, Switzerland&lt;/ref</w:t>
      </w:r>
      <w:r>
        <w:t>&gt;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Some Salafist suggest that enforcement of sharia under the Hisbah doctrine is the sacred duty of all Muslims, not just rulers.</w:t>
      </w:r>
      <w:r>
        <w:t>&lt;ref name=lv/&gt; The doctrine of Hisbah in Islam has traditionally allowed any Muslim to accuse another Muslim, ex-Muslim or non-Muslim for beliefs or behavior that may harm Islamic society. This principle has been used in countries such as Egypt, Pakistan a</w:t>
      </w:r>
      <w:r>
        <w:t xml:space="preserve">nd others to bring blasphemy charges against </w:t>
      </w:r>
      <w:hyperlink r:id="rId378" w:tooltip="Apostasy in Islam" w:history="1">
        <w:r>
          <w:rPr>
            <w:rStyle w:val="Hyperlink"/>
          </w:rPr>
          <w:t>apostates</w:t>
        </w:r>
      </w:hyperlink>
      <w:r>
        <w:t>.</w:t>
      </w:r>
      <w:hyperlink w:anchor="cite_note-114" w:history="1">
        <w:r>
          <w:rPr>
            <w:rStyle w:val="Hyperlink"/>
            <w:vertAlign w:val="superscript"/>
          </w:rPr>
          <w:t>[114]</w:t>
        </w:r>
      </w:hyperlink>
      <w:r>
        <w:t xml:space="preserve"> For example, in </w:t>
      </w:r>
      <w:hyperlink r:id="rId379" w:tooltip="Egypt" w:history="1">
        <w:r>
          <w:rPr>
            <w:rStyle w:val="Hyperlink"/>
          </w:rPr>
          <w:t>Egypt</w:t>
        </w:r>
      </w:hyperlink>
      <w:r>
        <w:t xml:space="preserve">, sharia was enforced on the Muslim </w:t>
      </w:r>
      <w:r>
        <w:t xml:space="preserve">scholar Nasr Abu Zayd, through the doctrine of Hasbah, when he committed </w:t>
      </w:r>
      <w:hyperlink r:id="rId380" w:tooltip="Apostasy in Islam" w:history="1">
        <w:r>
          <w:rPr>
            <w:rStyle w:val="Hyperlink"/>
          </w:rPr>
          <w:t>apostasy</w:t>
        </w:r>
      </w:hyperlink>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Similarly, in Nigeria, after</w:t>
      </w:r>
      <w:r>
        <w:t xml:space="preserve"> twelve northern Muslim-majority states such as </w:t>
      </w:r>
      <w:hyperlink r:id="rId381" w:tooltip="Kano State" w:history="1">
        <w:r>
          <w:rPr>
            <w:rStyle w:val="Hyperlink"/>
          </w:rPr>
          <w:t>Kano</w:t>
        </w:r>
      </w:hyperlink>
      <w:r>
        <w:t xml:space="preserve"> adopted sharia-based penal code between 1999 and 2000, hisbah became the allowed method of sharia enforcement, where all Muslim citizens could police comp</w:t>
      </w:r>
      <w:r>
        <w:t>liance of moral order based on sharia</w:t>
      </w:r>
      <w:r>
        <w:t>.</w:t>
      </w:r>
      <w:hyperlink w:anchor="cite_note-117" w:history="1">
        <w:r>
          <w:rPr>
            <w:rStyle w:val="Hyperlink"/>
            <w:vertAlign w:val="superscript"/>
          </w:rPr>
          <w:t>[117]</w:t>
        </w:r>
      </w:hyperlink>
      <w:r>
        <w:t xml:space="preserve"> In Aceh province of Indonesia, Islamic vigilante activists have invoked Hasbah doctrine to enforce sharia on fellow Muslims as well as demanding non-Muslims to respect sharia</w:t>
      </w:r>
      <w:r>
        <w:t>.</w:t>
      </w:r>
      <w:hyperlink w:anchor="cite_note-118" w:history="1">
        <w:r>
          <w:rPr>
            <w:rStyle w:val="Hyperlink"/>
            <w:vertAlign w:val="superscript"/>
          </w:rPr>
          <w:t>[118]</w:t>
        </w:r>
      </w:hyperlink>
      <w:r>
        <w:t xml:space="preserve"> Hisbah has been used in many Muslim majority countries, from Morocco to Egypt and in West Asia to enforce sharia restrictions on </w:t>
      </w:r>
      <w:hyperlink r:id="rId382" w:tooltip="Blasphemy" w:history="1">
        <w:r>
          <w:rPr>
            <w:rStyle w:val="Hyperlink"/>
          </w:rPr>
          <w:t>blasphemy</w:t>
        </w:r>
      </w:hyperlink>
      <w:r>
        <w:t xml:space="preserve"> </w:t>
      </w:r>
      <w:r>
        <w:t>and criticism of Islam over internet and social media</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w:t>
      </w:r>
    </w:p>
    <w:p w:rsidR="00000000" w:rsidRDefault="00881201">
      <w:pPr>
        <w:pStyle w:val="Heading3"/>
        <w:rPr>
          <w:rFonts w:eastAsia="Times New Roman"/>
        </w:rPr>
      </w:pPr>
      <w:r>
        <w:rPr>
          <w:rStyle w:val="mw-headline"/>
          <w:rFonts w:eastAsia="Times New Roman"/>
        </w:rPr>
        <w:t>Legal and court proceeding</w:t>
      </w:r>
      <w:r>
        <w:rPr>
          <w:rStyle w:val="mw-headline"/>
          <w:rFonts w:eastAsia="Times New Roman"/>
        </w:rPr>
        <w:t>s</w:t>
      </w:r>
      <w:r>
        <w:rPr>
          <w:rStyle w:val="mw-editsection-bracket"/>
          <w:rFonts w:eastAsia="Times New Roman"/>
        </w:rPr>
        <w:t>[</w:t>
      </w:r>
      <w:hyperlink r:id="rId383" w:tooltip="Edit section: Legal and court proceedings"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384" w:tooltip="Template:Anchor" w:history="1">
        <w:r>
          <w:rPr>
            <w:rStyle w:val="Hyperlink"/>
          </w:rPr>
          <w:t>Template:Anchor</w:t>
        </w:r>
      </w:hyperlink>
      <w:r>
        <w:t xml:space="preserve"> </w:t>
      </w:r>
      <w:hyperlink r:id="rId385" w:tooltip="File:Malacca State Syariah Court.JPG" w:history="1">
        <w:r>
          <w:rPr>
            <w:rStyle w:val="Hyperlink"/>
          </w:rPr>
          <w:t xml:space="preserve">thumb|Syariah Court in </w:t>
        </w:r>
      </w:hyperlink>
      <w:hyperlink r:id="rId386" w:tooltip="Malacca" w:history="1">
        <w:r>
          <w:rPr>
            <w:rStyle w:val="Hyperlink"/>
          </w:rPr>
          <w:t>Malacca</w:t>
        </w:r>
      </w:hyperlink>
      <w:r>
        <w:t xml:space="preserve">, </w:t>
      </w:r>
      <w:hyperlink r:id="rId387" w:tooltip="Malaysia" w:history="1">
        <w:r>
          <w:rPr>
            <w:rStyle w:val="Hyperlink"/>
          </w:rPr>
          <w:t>Malaysia</w:t>
        </w:r>
      </w:hyperlink>
      <w:r>
        <w:t xml:space="preserve">. </w:t>
      </w:r>
    </w:p>
    <w:p w:rsidR="00000000" w:rsidRDefault="00881201">
      <w:pPr>
        <w:pStyle w:val="NormalWeb"/>
      </w:pPr>
      <w:r>
        <w:t xml:space="preserve">Sharia judicial proceedings have significant differences from other legal traditions, including those in both </w:t>
      </w:r>
      <w:hyperlink r:id="rId388" w:tooltip="Common law" w:history="1">
        <w:r>
          <w:rPr>
            <w:rStyle w:val="Hyperlink"/>
          </w:rPr>
          <w:t>common law</w:t>
        </w:r>
      </w:hyperlink>
      <w:r>
        <w:t xml:space="preserve"> and </w:t>
      </w:r>
      <w:hyperlink r:id="rId389" w:tooltip="Civil law (legal system)" w:history="1">
        <w:r>
          <w:rPr>
            <w:rStyle w:val="Hyperlink"/>
          </w:rPr>
          <w:t>civil law</w:t>
        </w:r>
      </w:hyperlink>
      <w:r>
        <w:t xml:space="preserve">. Sharia courts traditionally do not rely on lawyers; </w:t>
      </w:r>
      <w:hyperlink r:id="rId390" w:tooltip="Plaintiffs" w:history="1">
        <w:r>
          <w:rPr>
            <w:rStyle w:val="Hyperlink"/>
          </w:rPr>
          <w:t>plaintiffs</w:t>
        </w:r>
      </w:hyperlink>
      <w:r>
        <w:t xml:space="preserve"> and </w:t>
      </w:r>
      <w:hyperlink r:id="rId391" w:tooltip="Defendants" w:history="1">
        <w:r>
          <w:rPr>
            <w:rStyle w:val="Hyperlink"/>
          </w:rPr>
          <w:t>defendan</w:t>
        </w:r>
        <w:r>
          <w:rPr>
            <w:rStyle w:val="Hyperlink"/>
          </w:rPr>
          <w:t>ts</w:t>
        </w:r>
      </w:hyperlink>
      <w:r>
        <w:t xml:space="preserve"> represent themselves. Trials are conducted solely by the judge, and there is no jury system. There is no pre-trial </w:t>
      </w:r>
      <w:hyperlink r:id="rId392" w:tooltip="Discovery (law)" w:history="1">
        <w:r>
          <w:rPr>
            <w:rStyle w:val="Hyperlink"/>
          </w:rPr>
          <w:t>discovery</w:t>
        </w:r>
      </w:hyperlink>
      <w:r>
        <w:t xml:space="preserve"> process, and no </w:t>
      </w:r>
      <w:hyperlink r:id="rId393" w:tooltip="Cross-examination" w:history="1">
        <w:r>
          <w:rPr>
            <w:rStyle w:val="Hyperlink"/>
          </w:rPr>
          <w:t>cross-examination</w:t>
        </w:r>
      </w:hyperlink>
      <w:r>
        <w:t xml:space="preserve"> of witnesses. Unlike common law, judges' verdicts do not set binding </w:t>
      </w:r>
      <w:hyperlink r:id="rId394" w:tooltip="Precedents" w:history="1">
        <w:r>
          <w:rPr>
            <w:rStyle w:val="Hyperlink"/>
          </w:rPr>
          <w:t>precedents</w:t>
        </w:r>
      </w:hyperlink>
      <w:hyperlink w:anchor="cite_note-121" w:history="1">
        <w:r>
          <w:rPr>
            <w:rStyle w:val="Hyperlink"/>
            <w:vertAlign w:val="superscript"/>
          </w:rPr>
          <w:t>[121]</w:t>
        </w:r>
      </w:hyperlink>
      <w:hyperlink w:anchor="cite_note-122" w:history="1">
        <w:r>
          <w:rPr>
            <w:rStyle w:val="Hyperlink"/>
            <w:vertAlign w:val="superscript"/>
          </w:rPr>
          <w:t>[122]</w:t>
        </w:r>
      </w:hyperlink>
      <w:r>
        <w:t xml:space="preserve"> </w:t>
      </w:r>
      <w:r>
        <w:t xml:space="preserve">under the principle of </w:t>
      </w:r>
      <w:hyperlink r:id="rId395" w:tooltip="Stare decisis" w:history="1">
        <w:r>
          <w:rPr>
            <w:rStyle w:val="Hyperlink"/>
            <w:i/>
            <w:iCs/>
          </w:rPr>
          <w:t>stare decisis</w:t>
        </w:r>
      </w:hyperlink>
      <w:r>
        <w:t>,</w:t>
      </w:r>
      <w:hyperlink w:anchor="cite_note-123" w:history="1">
        <w:r>
          <w:rPr>
            <w:rStyle w:val="Hyperlink"/>
            <w:vertAlign w:val="superscript"/>
          </w:rPr>
          <w:t>[123]</w:t>
        </w:r>
      </w:hyperlink>
      <w:r>
        <w:t xml:space="preserve"> and unlike civil law, sharia is left to the interpretation in each case and has no formally </w:t>
      </w:r>
      <w:hyperlink r:id="rId396" w:tooltip="Codification (law)" w:history="1">
        <w:r>
          <w:rPr>
            <w:rStyle w:val="Hyperlink"/>
          </w:rPr>
          <w:t>codified</w:t>
        </w:r>
      </w:hyperlink>
      <w:r>
        <w:t xml:space="preserve"> universal statutes</w:t>
      </w:r>
      <w:r>
        <w:t>.</w:t>
      </w:r>
      <w:hyperlink w:anchor="cite_note-124" w:history="1">
        <w:r>
          <w:rPr>
            <w:rStyle w:val="Hyperlink"/>
            <w:vertAlign w:val="superscript"/>
          </w:rPr>
          <w:t>[124]</w:t>
        </w:r>
      </w:hyperlink>
      <w:r>
        <w:t xml:space="preserve"> The </w:t>
      </w:r>
      <w:hyperlink r:id="rId397" w:tooltip="Rules of evidence" w:history="1">
        <w:r>
          <w:rPr>
            <w:rStyle w:val="Hyperlink"/>
          </w:rPr>
          <w:t>rules of evidence</w:t>
        </w:r>
      </w:hyperlink>
      <w:r>
        <w:t xml:space="preserve"> in sharia courts also maintain a distinctive custom of prioritizin</w:t>
      </w:r>
      <w:r>
        <w:t>g oral testimony</w:t>
      </w:r>
      <w:r>
        <w:t>.</w:t>
      </w:r>
      <w:hyperlink w:anchor="cite_note-125" w:history="1">
        <w:r>
          <w:rPr>
            <w:rStyle w:val="Hyperlink"/>
            <w:vertAlign w:val="superscript"/>
          </w:rPr>
          <w:t>[125]</w:t>
        </w:r>
      </w:hyperlink>
      <w:r>
        <w:t xml:space="preserve"> Witnesses, in a sharia court system, must be faithful, that is Muslim.&lt;ref name=av1&gt;Antoinette Vlieger (2012), Domestic Workers in Saudi Arabia and the Emirates, ISBN 978-1610271288, Chapter 4&lt;/ref</w:t>
      </w:r>
      <w:r>
        <w:t>&gt; Male Muslim witnesses are deemed more reliable than female Muslim witnesses, and non-Muslim witnesses considered unreliable and receive no priority in a sharia court</w:t>
      </w:r>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In ci</w:t>
      </w:r>
      <w:r>
        <w:t xml:space="preserve">vil cases in some countries, a Muslim woman witness is considered half the worth and reliability than a Muslim man witness.&lt;ref name=unicef2011/&gt;&lt;ref name=mfdl1/&gt; In criminal cases, women witnesses are unacceptable in stricter, traditional interpretations </w:t>
      </w:r>
      <w:r>
        <w:t xml:space="preserve">of sharia, such as those found in </w:t>
      </w:r>
      <w:hyperlink r:id="rId398" w:tooltip="Hanbali" w:history="1">
        <w:r>
          <w:rPr>
            <w:rStyle w:val="Hyperlink"/>
          </w:rPr>
          <w:t>Hanbali</w:t>
        </w:r>
      </w:hyperlink>
      <w:r>
        <w:t xml:space="preserve"> madhhab.&lt;ref name=av1/&gt;</w:t>
      </w:r>
      <w:hyperlink r:id="rId399" w:tooltip="Template:Page needed" w:history="1">
        <w:r>
          <w:rPr>
            <w:rStyle w:val="Hyperlink"/>
          </w:rPr>
          <w:t>Template:Page needed</w:t>
        </w:r>
      </w:hyperlink>
      <w:r>
        <w:t xml:space="preserve"> </w:t>
      </w:r>
    </w:p>
    <w:p w:rsidR="00000000" w:rsidRDefault="00881201">
      <w:pPr>
        <w:rPr>
          <w:rFonts w:eastAsia="Times New Roman"/>
        </w:rPr>
      </w:pPr>
      <w:r>
        <w:rPr>
          <w:rFonts w:eastAsia="Times New Roman"/>
        </w:rPr>
        <w:t xml:space="preserve">Criminal cases </w:t>
      </w:r>
    </w:p>
    <w:p w:rsidR="00000000" w:rsidRDefault="00881201">
      <w:pPr>
        <w:pStyle w:val="NormalWeb"/>
      </w:pPr>
      <w:r>
        <w:t>A confession, an oath, or the oral testim</w:t>
      </w:r>
      <w:r>
        <w:t xml:space="preserve">ony of Muslim witnesses are the main evidence admissible, in sharia courts, for hudud crimes, that is the religious crimes of adultery, fornication, rape, accusing someone of illicit sex but failing to prove it, </w:t>
      </w:r>
      <w:hyperlink r:id="rId400" w:tooltip="Apostasy in Islam" w:history="1">
        <w:r>
          <w:rPr>
            <w:rStyle w:val="Hyperlink"/>
          </w:rPr>
          <w:t>apostasy</w:t>
        </w:r>
      </w:hyperlink>
      <w:r>
        <w:t>, drinking intoxicants and theft</w:t>
      </w:r>
      <w:r>
        <w:t>.</w:t>
      </w:r>
      <w:hyperlink w:anchor="cite_note-128" w:history="1">
        <w:r>
          <w:rPr>
            <w:rStyle w:val="Hyperlink"/>
            <w:vertAlign w:val="superscript"/>
          </w:rPr>
          <w:t>[128]</w:t>
        </w:r>
      </w:hyperlink>
      <w:hyperlink r:id="rId401" w:tooltip="Template:Nonspecific" w:history="1">
        <w:r>
          <w:rPr>
            <w:rStyle w:val="Hyperlink"/>
          </w:rPr>
          <w:t>Template:Nonspecific</w:t>
        </w:r>
      </w:hyperlink>
      <w:hyperlink w:anchor="cite_note-129" w:history="1">
        <w:r>
          <w:rPr>
            <w:rStyle w:val="Hyperlink"/>
            <w:vertAlign w:val="superscript"/>
          </w:rPr>
          <w:t>[129]</w:t>
        </w:r>
      </w:hyperlink>
      <w:hyperlink w:anchor="cite_note-130" w:history="1">
        <w:r>
          <w:rPr>
            <w:rStyle w:val="Hyperlink"/>
            <w:vertAlign w:val="superscript"/>
          </w:rPr>
          <w:t>[130]</w:t>
        </w:r>
      </w:hyperlink>
      <w:r>
        <w:t xml:space="preserve"> Testimony must be from at least two free Muslim male witnesses, or one Muslim male and two Muslim females, who are not related parties and who are of sound mind and reliable character. Testimony to establish the cr</w:t>
      </w:r>
      <w:r>
        <w:t xml:space="preserve">ime of adultery, fornication or rape must be from four Muslim male witnesses, with some </w:t>
      </w:r>
      <w:hyperlink r:id="rId402" w:tooltip="Fiqh" w:history="1">
        <w:r>
          <w:rPr>
            <w:rStyle w:val="Hyperlink"/>
          </w:rPr>
          <w:t>fiqhs</w:t>
        </w:r>
      </w:hyperlink>
      <w:r>
        <w:t xml:space="preserve"> allowing substitution of up to three male with six female witnesses; however, at least one must be a Muslim male</w:t>
      </w:r>
      <w:r>
        <w:t>.</w:t>
      </w:r>
      <w:hyperlink w:anchor="cite_note-131" w:history="1">
        <w:r>
          <w:rPr>
            <w:rStyle w:val="Hyperlink"/>
            <w:vertAlign w:val="superscript"/>
          </w:rPr>
          <w:t>[131]</w:t>
        </w:r>
      </w:hyperlink>
      <w:r>
        <w:t xml:space="preserve"> </w:t>
      </w:r>
      <w:hyperlink r:id="rId403" w:tooltip="Forensic identification" w:history="1">
        <w:r>
          <w:rPr>
            <w:rStyle w:val="Hyperlink"/>
          </w:rPr>
          <w:t>Forensic evidence</w:t>
        </w:r>
      </w:hyperlink>
      <w:r>
        <w:t xml:space="preserve"> (</w:t>
      </w:r>
      <w:r>
        <w:rPr>
          <w:i/>
          <w:iCs/>
        </w:rPr>
        <w:t>i.e.</w:t>
      </w:r>
      <w:r>
        <w:t xml:space="preserve">, fingerprints, ballistics, blood samples, DNA etc.) and other </w:t>
      </w:r>
      <w:hyperlink r:id="rId404" w:tooltip="Circumstantial evidence" w:history="1">
        <w:r>
          <w:rPr>
            <w:rStyle w:val="Hyperlink"/>
          </w:rPr>
          <w:t>circumstantial evidence</w:t>
        </w:r>
      </w:hyperlink>
      <w:r>
        <w:t xml:space="preserve"> is likewise rejected in </w:t>
      </w:r>
      <w:hyperlink r:id="rId405" w:tooltip="Hudud" w:history="1">
        <w:r>
          <w:rPr>
            <w:rStyle w:val="Hyperlink"/>
          </w:rPr>
          <w:t>hudud</w:t>
        </w:r>
      </w:hyperlink>
      <w:r>
        <w:t xml:space="preserve"> cases in favor of eyewitnesses, a practice which can cause severe difficulties for women plaintiffs in rape cases</w:t>
      </w:r>
      <w:r>
        <w:t>.</w:t>
      </w:r>
      <w:hyperlink w:anchor="cite_note-132" w:history="1">
        <w:r>
          <w:rPr>
            <w:rStyle w:val="Hyperlink"/>
            <w:vertAlign w:val="superscript"/>
          </w:rPr>
          <w:t>[13</w:t>
        </w:r>
        <w:r>
          <w:rPr>
            <w:rStyle w:val="Hyperlink"/>
            <w:vertAlign w:val="superscript"/>
          </w:rPr>
          <w:t>2]</w:t>
        </w:r>
      </w:hyperlink>
      <w:hyperlink r:id="rId406" w:tooltip="Template:Qn" w:history="1">
        <w:r>
          <w:rPr>
            <w:rStyle w:val="Hyperlink"/>
          </w:rPr>
          <w:t>Template:Qn</w:t>
        </w:r>
      </w:hyperlink>
      <w:hyperlink w:anchor="cite_note-133" w:history="1">
        <w:r>
          <w:rPr>
            <w:rStyle w:val="Hyperlink"/>
            <w:vertAlign w:val="superscript"/>
          </w:rPr>
          <w:t>[133]</w:t>
        </w:r>
      </w:hyperlink>
      <w:r>
        <w:t xml:space="preserve"> Muslim jurists have debated whether and when coerced confession and coerced witnesses are acceptable.</w:t>
      </w:r>
      <w:hyperlink r:id="rId407" w:tooltip="Template:Citation needed" w:history="1">
        <w:r>
          <w:rPr>
            <w:rStyle w:val="Hyperlink"/>
          </w:rPr>
          <w:t>Template:Citation needed</w:t>
        </w:r>
      </w:hyperlink>
      <w:r>
        <w:t xml:space="preserve"> In the Ottoman Criminal Code, the executive officials were allowed to use torture only if the accused had a bad reputation and there were already indications of his guilt, such as when stolen goods were </w:t>
      </w:r>
      <w:r>
        <w:t>found in his house, if he was accused of grievous bodily harm by the victim or if a criminal during investigation mentioned him as an accomplice</w:t>
      </w:r>
      <w:r>
        <w:t>.</w:t>
      </w:r>
      <w:hyperlink w:anchor="cite_note-134" w:history="1">
        <w:r>
          <w:rPr>
            <w:rStyle w:val="Hyperlink"/>
            <w:vertAlign w:val="superscript"/>
          </w:rPr>
          <w:t>[134]</w:t>
        </w:r>
      </w:hyperlink>
      <w:r>
        <w:t xml:space="preserve"> Confessions obtained under torture could not be used as a ground for </w:t>
      </w:r>
      <w:r>
        <w:t>awarding punishment unless they were corroborated by circumstantial evidence</w:t>
      </w:r>
      <w:r>
        <w:t>.</w:t>
      </w:r>
      <w:hyperlink w:anchor="cite_note-134" w:history="1">
        <w:r>
          <w:rPr>
            <w:rStyle w:val="Hyperlink"/>
            <w:vertAlign w:val="superscript"/>
          </w:rPr>
          <w:t>[134]</w:t>
        </w:r>
      </w:hyperlink>
      <w:r>
        <w:t xml:space="preserve"> </w:t>
      </w:r>
    </w:p>
    <w:p w:rsidR="00000000" w:rsidRDefault="00881201">
      <w:pPr>
        <w:rPr>
          <w:rFonts w:eastAsia="Times New Roman"/>
        </w:rPr>
      </w:pPr>
      <w:r>
        <w:rPr>
          <w:rFonts w:eastAsia="Times New Roman"/>
        </w:rPr>
        <w:t xml:space="preserve">Civil cases </w:t>
      </w:r>
    </w:p>
    <w:p w:rsidR="00000000" w:rsidRDefault="00881201">
      <w:pPr>
        <w:pStyle w:val="NormalWeb"/>
      </w:pPr>
      <w:r>
        <w:t>Quran recommends written contracts in the case of debt-related transactions, and oral contracts for commercial and other ci</w:t>
      </w:r>
      <w:r>
        <w:t>vil contracts.&lt;ref name=mfdl1&gt;M Fadel (1997), Two women, one man: knowledge, power, and gender in medieval Sunni legal thought, International Journal of Middle East Studies, 29(02), pp. 185-204&lt;/ref&gt;</w:t>
      </w:r>
      <w:hyperlink r:id="rId408" w:tooltip="Template:Nonspecific" w:history="1">
        <w:r>
          <w:rPr>
            <w:rStyle w:val="Hyperlink"/>
          </w:rPr>
          <w:t>Template:Nonspecific</w:t>
        </w:r>
      </w:hyperlink>
      <w:hyperlink w:anchor="cite_note-135" w:history="1">
        <w:r>
          <w:rPr>
            <w:rStyle w:val="Hyperlink"/>
            <w:vertAlign w:val="superscript"/>
          </w:rPr>
          <w:t>[135]</w:t>
        </w:r>
      </w:hyperlink>
      <w:r>
        <w:t xml:space="preserve"> Marriage is solemnized as a written financial contract, in the presence of two Muslim male witnesses, and it includes a brideprice (</w:t>
      </w:r>
      <w:hyperlink r:id="rId409" w:tooltip="Mahr" w:history="1">
        <w:r>
          <w:rPr>
            <w:rStyle w:val="Hyperlink"/>
          </w:rPr>
          <w:t>Mahr</w:t>
        </w:r>
      </w:hyperlink>
      <w:r>
        <w:t>) payable from a Muslim man to a Muslim woman. The brideprice is considered by a sharia court as a form of debt. Written contracts are paramount, in sharia courts, in the matters of dispute that are debt-related, which includes marriage contracts</w:t>
      </w:r>
      <w:r>
        <w:t>.</w:t>
      </w:r>
      <w:hyperlink w:anchor="cite_note-136" w:history="1">
        <w:r>
          <w:rPr>
            <w:rStyle w:val="Hyperlink"/>
            <w:vertAlign w:val="superscript"/>
          </w:rPr>
          <w:t>[136]</w:t>
        </w:r>
      </w:hyperlink>
      <w:r>
        <w:t xml:space="preserve"> Written contracts in debt-related cases, when notarized by a judge, is deemed more reliable.&lt;ref name=remes1/&gt; </w:t>
      </w:r>
    </w:p>
    <w:p w:rsidR="00000000" w:rsidRDefault="00881201">
      <w:pPr>
        <w:pStyle w:val="NormalWeb"/>
      </w:pPr>
      <w:r>
        <w:t>In commercial and civil contracts, such as those relating to exchange of merchandise, agreement to supply or pu</w:t>
      </w:r>
      <w:r>
        <w:t xml:space="preserve">rchase goods or property, and others, oral contracts and the testimony of Muslim witnesses triumph over written contracts. Sharia system has held that written commercial contracts may be forged.&lt;ref name=remes1&gt;Reem Meshal (2014), Sharia and the Making of </w:t>
      </w:r>
      <w:r>
        <w:t>the Modern Egyptian, Oxford University Press, ISBN 978-9774166174, pp. 96-101 and Chapter 4&lt;/ref&gt;&lt;ref name=timku1&gt;Timur Kuran (2012), The Long Divergence: How Islamic Law Held Back the Middle East, Princeton University Press, ISBN 978-0691156415, pp. 246-2</w:t>
      </w:r>
      <w:r>
        <w:t xml:space="preserve">49 and Chapter 12&lt;/ref&gt; </w:t>
      </w:r>
      <w:hyperlink r:id="rId410" w:tooltip="Timur Kuran" w:history="1">
        <w:r>
          <w:rPr>
            <w:rStyle w:val="Hyperlink"/>
          </w:rPr>
          <w:t>Timur Kuran</w:t>
        </w:r>
      </w:hyperlink>
      <w:r>
        <w:t xml:space="preserve"> states that the treatment of written evidence in religious courts in Islamic regions created an incentive for opaque transactions, and the avoidance of written contracts</w:t>
      </w:r>
      <w:r>
        <w:t xml:space="preserve"> in economic relations. This led to a continuation of a "largely oral contracting culture" in Muslim nations and communities.&lt;ref name=timku1/</w:t>
      </w:r>
      <w:r>
        <w:t>&gt;</w:t>
      </w:r>
      <w:hyperlink w:anchor="cite_note-137" w:history="1">
        <w:r>
          <w:rPr>
            <w:rStyle w:val="Hyperlink"/>
            <w:vertAlign w:val="superscript"/>
          </w:rPr>
          <w:t>[137]</w:t>
        </w:r>
      </w:hyperlink>
      <w:r>
        <w:t xml:space="preserve"> In lieu of written evidence, oaths are accorded much greater weight; ra</w:t>
      </w:r>
      <w:r>
        <w:t>ther than being used simply to guarantee the truth of ensuing testimony, they are themselves used as evidence. Plaintiffs lacking other evidence to support their claims may demand that defendants take an oath swearing their innocence, refusal thereof can r</w:t>
      </w:r>
      <w:r>
        <w:t>esult in a verdict for the plaintiff</w:t>
      </w:r>
      <w:r>
        <w:t>.</w:t>
      </w:r>
      <w:hyperlink w:anchor="cite_note-138" w:history="1">
        <w:r>
          <w:rPr>
            <w:rStyle w:val="Hyperlink"/>
            <w:vertAlign w:val="superscript"/>
          </w:rPr>
          <w:t>[138]</w:t>
        </w:r>
      </w:hyperlink>
      <w:r>
        <w:t xml:space="preserve"> Taking an oath for Muslims can be a grave act; one study of courts in Morocco found that lying litigants would often "maintain their testimony 'right up to the moment of oath-ta</w:t>
      </w:r>
      <w:r>
        <w:t>king and then to stop, refuse the oath, and surrender the case.</w:t>
      </w:r>
      <w:r>
        <w:t>"</w:t>
      </w:r>
      <w:hyperlink w:anchor="cite_note-139" w:history="1">
        <w:r>
          <w:rPr>
            <w:rStyle w:val="Hyperlink"/>
            <w:vertAlign w:val="superscript"/>
          </w:rPr>
          <w:t>[139]</w:t>
        </w:r>
      </w:hyperlink>
      <w:hyperlink r:id="rId411" w:tooltip="Template:Page needed" w:history="1">
        <w:r>
          <w:rPr>
            <w:rStyle w:val="Hyperlink"/>
          </w:rPr>
          <w:t>Template:Page needed</w:t>
        </w:r>
      </w:hyperlink>
      <w:r>
        <w:t xml:space="preserve"> Accordingly, defendants are not routinely required to swear b</w:t>
      </w:r>
      <w:r>
        <w:t>efore testifying, which would risk casually profaning the Quran should the defendant commit perjury</w:t>
      </w:r>
      <w:r>
        <w:t>;</w:t>
      </w:r>
      <w:hyperlink w:anchor="cite_note-139" w:history="1">
        <w:r>
          <w:rPr>
            <w:rStyle w:val="Hyperlink"/>
            <w:vertAlign w:val="superscript"/>
          </w:rPr>
          <w:t>[139]</w:t>
        </w:r>
      </w:hyperlink>
      <w:hyperlink r:id="rId412" w:tooltip="Template:Page needed" w:history="1">
        <w:r>
          <w:rPr>
            <w:rStyle w:val="Hyperlink"/>
          </w:rPr>
          <w:t>Template:Page needed</w:t>
        </w:r>
      </w:hyperlink>
      <w:r>
        <w:t xml:space="preserve"> instead oaths are a solem</w:t>
      </w:r>
      <w:r>
        <w:t xml:space="preserve">n procedure performed as a final part of the evidence process. </w:t>
      </w:r>
    </w:p>
    <w:p w:rsidR="00000000" w:rsidRDefault="00881201">
      <w:pPr>
        <w:rPr>
          <w:rFonts w:eastAsia="Times New Roman"/>
        </w:rPr>
      </w:pPr>
      <w:r>
        <w:rPr>
          <w:rFonts w:eastAsia="Times New Roman"/>
        </w:rPr>
        <w:t xml:space="preserve">Sentencing </w:t>
      </w:r>
    </w:p>
    <w:p w:rsidR="00000000" w:rsidRDefault="00881201">
      <w:pPr>
        <w:pStyle w:val="NormalWeb"/>
      </w:pPr>
      <w:hyperlink r:id="rId413" w:tooltip="Template:Main" w:history="1">
        <w:r>
          <w:rPr>
            <w:rStyle w:val="Hyperlink"/>
          </w:rPr>
          <w:t>Template:Main</w:t>
        </w:r>
      </w:hyperlink>
      <w:r>
        <w:t xml:space="preserve"> Sharia courts treat women and men as unequal,</w:t>
      </w:r>
      <w:hyperlink r:id="rId414" w:tooltip="Template:Citation needed" w:history="1">
        <w:r>
          <w:rPr>
            <w:rStyle w:val="Hyperlink"/>
          </w:rPr>
          <w:t>Template:Citation needed</w:t>
        </w:r>
      </w:hyperlink>
      <w:r>
        <w:t xml:space="preserve"> with Muslim woman's life and blood-money compensation sentence (</w:t>
      </w:r>
      <w:hyperlink r:id="rId415" w:tooltip="Diyya" w:history="1">
        <w:r>
          <w:rPr>
            <w:rStyle w:val="Hyperlink"/>
          </w:rPr>
          <w:t>Diyya</w:t>
        </w:r>
      </w:hyperlink>
      <w:r>
        <w:t>) as half as that of a Muslim man's life</w:t>
      </w:r>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Sharia also treats Muslims and non-Muslims as unequal in the sentencing process.&lt;ref name=ame1/&gt; Human Rights Watch and United States' Religious Freedom Report states that in sharia courts of Saudi Arabia, "The calculation of accidental death o</w:t>
      </w:r>
      <w:r>
        <w:t>r injury compensation is discriminatory. In the event a court renders a judgment in favor of a plaintiff who is a Jewish or Christian male, the plaintiff is only entitled to receive 50 percent of the compensation a Muslim male would receive; all other non-</w:t>
      </w:r>
      <w:r>
        <w:t>Muslims [Buddhists, Hindus, Jains, Atheists] are only entitled to receive one-sixteenth of the amount a male Muslim would receive"</w:t>
      </w:r>
      <w:r>
        <w:t>.</w:t>
      </w:r>
      <w:hyperlink w:anchor="cite_note-142" w:history="1">
        <w:r>
          <w:rPr>
            <w:rStyle w:val="Hyperlink"/>
            <w:vertAlign w:val="superscript"/>
          </w:rPr>
          <w:t>[142]</w:t>
        </w:r>
      </w:hyperlink>
      <w:hyperlink w:anchor="cite_note-143" w:history="1">
        <w:r>
          <w:rPr>
            <w:rStyle w:val="Hyperlink"/>
            <w:vertAlign w:val="superscript"/>
          </w:rPr>
          <w:t>[143]</w:t>
        </w:r>
      </w:hyperlink>
      <w:hyperlink w:anchor="cite_note-144" w:history="1">
        <w:r>
          <w:rPr>
            <w:rStyle w:val="Hyperlink"/>
            <w:vertAlign w:val="superscript"/>
          </w:rPr>
          <w:t>[144]</w:t>
        </w:r>
      </w:hyperlink>
      <w:r>
        <w:t xml:space="preserve"> S</w:t>
      </w:r>
      <w:r>
        <w:t xml:space="preserve">audi Arabia follows the Hanbali madhab, whose historic jurisprudence texts considered a Christian or Jew life as half the worth of a Muslim. Jurists of other schools of law in Islam have ruled differently. For example, </w:t>
      </w:r>
      <w:hyperlink r:id="rId416" w:tooltip="Shafi'i" w:history="1">
        <w:r>
          <w:rPr>
            <w:rStyle w:val="Hyperlink"/>
          </w:rPr>
          <w:t>Shafi'i</w:t>
        </w:r>
      </w:hyperlink>
      <w:r>
        <w:t xml:space="preserve"> sharia considers a Christian or Jew life as a third the worth of a Muslim, and </w:t>
      </w:r>
      <w:hyperlink r:id="rId417" w:tooltip="Maliki" w:history="1">
        <w:r>
          <w:rPr>
            <w:rStyle w:val="Hyperlink"/>
          </w:rPr>
          <w:t>Maliki's</w:t>
        </w:r>
      </w:hyperlink>
      <w:r>
        <w:t xml:space="preserve"> sharia considers it worth half.&lt;ref name=ame1/&gt; </w:t>
      </w:r>
      <w:r>
        <w:t xml:space="preserve">The legal schools of Hanafi, Maliki and Shafi'i Sunni Islam as well as those of twelver Shia Islam have considered the life of polytheists and atheists as one-fifteenth the value of a Muslim during sentencing.&lt;ref name=ame1&gt;Anver M. Emon (2012), Religious </w:t>
      </w:r>
      <w:r>
        <w:t xml:space="preserve">Pluralism and Islamic Law: Dhimmis and Others in the Empire of Law, Oxford University Press, ISBN 978-0199661633, pp. 234-235&lt;/ref&gt; </w:t>
      </w:r>
    </w:p>
    <w:p w:rsidR="00000000" w:rsidRDefault="00881201">
      <w:pPr>
        <w:pStyle w:val="Heading2"/>
        <w:rPr>
          <w:rFonts w:eastAsia="Times New Roman"/>
        </w:rPr>
      </w:pPr>
      <w:r>
        <w:rPr>
          <w:rStyle w:val="mw-headline"/>
          <w:rFonts w:eastAsia="Times New Roman"/>
        </w:rPr>
        <w:t>Support and oppositio</w:t>
      </w:r>
      <w:r>
        <w:rPr>
          <w:rStyle w:val="mw-headline"/>
          <w:rFonts w:eastAsia="Times New Roman"/>
        </w:rPr>
        <w:t>n</w:t>
      </w:r>
      <w:r>
        <w:rPr>
          <w:rStyle w:val="mw-editsection-bracket"/>
          <w:rFonts w:eastAsia="Times New Roman"/>
        </w:rPr>
        <w:t>[</w:t>
      </w:r>
      <w:hyperlink r:id="rId418" w:tooltip="Edit section: Support and opposition" w:history="1">
        <w:r>
          <w:rPr>
            <w:rStyle w:val="Hyperlink"/>
            <w:rFonts w:eastAsia="Times New Roman"/>
          </w:rPr>
          <w:t>edit</w:t>
        </w:r>
      </w:hyperlink>
      <w:r>
        <w:rPr>
          <w:rStyle w:val="mw-editsection-bracket"/>
          <w:rFonts w:eastAsia="Times New Roman"/>
        </w:rPr>
        <w:t>]</w:t>
      </w:r>
    </w:p>
    <w:p w:rsidR="00000000" w:rsidRDefault="00881201">
      <w:pPr>
        <w:pStyle w:val="Heading3"/>
        <w:rPr>
          <w:rFonts w:eastAsia="Times New Roman"/>
        </w:rPr>
      </w:pPr>
      <w:r>
        <w:rPr>
          <w:rStyle w:val="mw-headline"/>
          <w:rFonts w:eastAsia="Times New Roman"/>
        </w:rPr>
        <w:t>Suppor</w:t>
      </w:r>
      <w:r>
        <w:rPr>
          <w:rStyle w:val="mw-headline"/>
          <w:rFonts w:eastAsia="Times New Roman"/>
        </w:rPr>
        <w:t>t</w:t>
      </w:r>
      <w:r>
        <w:rPr>
          <w:rStyle w:val="mw-editsection-bracket"/>
          <w:rFonts w:eastAsia="Times New Roman"/>
        </w:rPr>
        <w:t>[</w:t>
      </w:r>
      <w:hyperlink r:id="rId419" w:tooltip="Edit section: Support"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420" w:tooltip="Template:Multiple image" w:history="1">
        <w:r>
          <w:rPr>
            <w:rStyle w:val="Hyperlink"/>
          </w:rPr>
          <w:t>Template:Multiple image</w:t>
        </w:r>
      </w:hyperlink>
      <w:r>
        <w:t xml:space="preserve"> A 2013 survey based on interviews of 38,00</w:t>
      </w:r>
      <w:r>
        <w:t xml:space="preserve">0 Muslims, randomly selected from urban and rural parts in 39 countries using area probability designs, by the </w:t>
      </w:r>
      <w:hyperlink r:id="rId421" w:tooltip="Pew Forum" w:history="1">
        <w:r>
          <w:rPr>
            <w:rStyle w:val="Hyperlink"/>
          </w:rPr>
          <w:t>Pew Forum on Religion and Public Life</w:t>
        </w:r>
      </w:hyperlink>
      <w:r>
        <w:t xml:space="preserve"> found that support for making sharia the official </w:t>
      </w:r>
      <w:hyperlink r:id="rId422" w:tooltip="Law of the land" w:history="1">
        <w:r>
          <w:rPr>
            <w:rStyle w:val="Hyperlink"/>
          </w:rPr>
          <w:t>law of the land</w:t>
        </w:r>
      </w:hyperlink>
      <w:r>
        <w:t xml:space="preserve"> is very high in many countries with a high proportion of Muslims: Afghanistan (99%), Iraq (91%), Niger (86%), Malaysia (86%), Pakistan (84%), Morocco (83%), Bangladesh (82%), Egypt (74%), Ind</w:t>
      </w:r>
      <w:r>
        <w:t>onesia (72%), Jordan (71%), Uganda (66%), Ethiopia (65%), Mali (63%), Ghana (58%), and Tunisia (56%).&lt;ref name=pewssp15/&gt; In Muslim regions of Southern-Eastern Europe and Central Asia, the support is less than 50%: Russia (42%), Kyrgyzstan (35%), Tajikista</w:t>
      </w:r>
      <w:r>
        <w:t>n (27%), Kosovo (20%), Albania (12%), Turkey (12%), Azerbaijan (8%). However, fewer supported harsh punishments, interpretations of some aspects differed widely, and mostly found Sharia only should be applied to the Muslim populations.&lt;ref name=pewssp15&gt;</w:t>
      </w:r>
      <w:hyperlink r:id="rId423" w:tooltip="Template:Cite book" w:history="1">
        <w:r>
          <w:rPr>
            <w:rStyle w:val="Hyperlink"/>
          </w:rPr>
          <w:t>Template:Cite book</w:t>
        </w:r>
      </w:hyperlink>
      <w:r>
        <w:t xml:space="preserve">&lt;/ref&gt; </w:t>
      </w:r>
    </w:p>
    <w:p w:rsidR="00000000" w:rsidRDefault="00881201">
      <w:pPr>
        <w:pStyle w:val="NormalWeb"/>
      </w:pPr>
      <w:r>
        <w:t>In Muslim-majority countries and among Muslims who say sharia should be the law of the land, a percentage between 74% (Egypt) and 19% (Kazakhstan) want sharia law to a</w:t>
      </w:r>
      <w:r>
        <w:t>pply to non-Muslims as well.</w:t>
      </w:r>
      <w:hyperlink r:id="rId424" w:tooltip="Template:Sfn" w:history="1">
        <w:r>
          <w:rPr>
            <w:rStyle w:val="Hyperlink"/>
          </w:rPr>
          <w:t>Template:Sfn</w:t>
        </w:r>
      </w:hyperlink>
      <w:r>
        <w:t xml:space="preserve"> </w:t>
      </w:r>
    </w:p>
    <w:p w:rsidR="00000000" w:rsidRDefault="00881201">
      <w:pPr>
        <w:pStyle w:val="NormalWeb"/>
      </w:pPr>
      <w:r>
        <w:t>A 2008 YouGov poll in the United Kingdom found 40% of Muslim students interviewed wanted sharia in British law</w:t>
      </w:r>
      <w:r>
        <w:t>.</w:t>
      </w:r>
      <w:hyperlink w:anchor="cite_note-145" w:history="1">
        <w:r>
          <w:rPr>
            <w:rStyle w:val="Hyperlink"/>
            <w:vertAlign w:val="superscript"/>
          </w:rPr>
          <w:t>[145]</w:t>
        </w:r>
      </w:hyperlink>
      <w:r>
        <w:t xml:space="preserve"> Polls de</w:t>
      </w:r>
      <w:r>
        <w:t>monstrate that for Egyptians, the 'Shariah' is associated with notions of political, social and gender justice</w:t>
      </w:r>
      <w:r>
        <w:t>.</w:t>
      </w:r>
      <w:hyperlink w:anchor="cite_note-146" w:history="1">
        <w:r>
          <w:rPr>
            <w:rStyle w:val="Hyperlink"/>
            <w:vertAlign w:val="superscript"/>
          </w:rPr>
          <w:t>[146]</w:t>
        </w:r>
      </w:hyperlink>
      <w:r>
        <w:t xml:space="preserve"> Since the 1970s, the </w:t>
      </w:r>
      <w:hyperlink r:id="rId425" w:tooltip="Islamist" w:history="1">
        <w:r>
          <w:rPr>
            <w:rStyle w:val="Hyperlink"/>
          </w:rPr>
          <w:t>Islamist</w:t>
        </w:r>
      </w:hyperlink>
      <w:r>
        <w:t xml:space="preserve"> movements have become promin</w:t>
      </w:r>
      <w:r>
        <w:t>ent; their goals are the establishment of Islamic states and sharia not just within their own borders; their means are political in nature. The Islamist power base is the millions of poor, particularly urban poor moving into the cities from the countryside</w:t>
      </w:r>
      <w:r>
        <w:t xml:space="preserve">. They are not international in nature (one exception being the </w:t>
      </w:r>
      <w:hyperlink r:id="rId426" w:tooltip="Muslim Brotherhood" w:history="1">
        <w:r>
          <w:rPr>
            <w:rStyle w:val="Hyperlink"/>
          </w:rPr>
          <w:t>Muslim Brotherhood</w:t>
        </w:r>
      </w:hyperlink>
      <w:r>
        <w:t>). Their rhetoric opposes western culture and western power</w:t>
      </w:r>
      <w:r>
        <w:t>.</w:t>
      </w:r>
      <w:hyperlink w:anchor="cite_note-147" w:history="1">
        <w:r>
          <w:rPr>
            <w:rStyle w:val="Hyperlink"/>
            <w:vertAlign w:val="superscript"/>
          </w:rPr>
          <w:t>[147]</w:t>
        </w:r>
      </w:hyperlink>
      <w:r>
        <w:t xml:space="preserve"> </w:t>
      </w:r>
      <w:r>
        <w:t>Political groups wishing to return to more traditional Islamic values are the source of threat to Turkey's secular government</w:t>
      </w:r>
      <w:r>
        <w:t>.</w:t>
      </w:r>
      <w:hyperlink w:anchor="cite_note-147" w:history="1">
        <w:r>
          <w:rPr>
            <w:rStyle w:val="Hyperlink"/>
            <w:vertAlign w:val="superscript"/>
          </w:rPr>
          <w:t>[147]</w:t>
        </w:r>
      </w:hyperlink>
      <w:r>
        <w:t xml:space="preserve"> These movements can be considered neo-Sharism</w:t>
      </w:r>
      <w:r>
        <w:t>.</w:t>
      </w:r>
      <w:hyperlink w:anchor="cite_note-148" w:history="1">
        <w:r>
          <w:rPr>
            <w:rStyle w:val="Hyperlink"/>
            <w:vertAlign w:val="superscript"/>
          </w:rPr>
          <w:t>[148]</w:t>
        </w:r>
      </w:hyperlink>
      <w:r>
        <w:t xml:space="preserve"> </w:t>
      </w:r>
    </w:p>
    <w:p w:rsidR="00000000" w:rsidRDefault="00881201">
      <w:pPr>
        <w:pStyle w:val="Heading4"/>
        <w:rPr>
          <w:rFonts w:eastAsia="Times New Roman"/>
        </w:rPr>
      </w:pPr>
      <w:r>
        <w:rPr>
          <w:rStyle w:val="mw-headline"/>
          <w:rFonts w:eastAsia="Times New Roman"/>
        </w:rPr>
        <w:t>Extremis</w:t>
      </w:r>
      <w:r>
        <w:rPr>
          <w:rStyle w:val="mw-headline"/>
          <w:rFonts w:eastAsia="Times New Roman"/>
        </w:rPr>
        <w:t>m</w:t>
      </w:r>
      <w:r>
        <w:rPr>
          <w:rStyle w:val="mw-editsection-bracket"/>
          <w:rFonts w:eastAsia="Times New Roman"/>
        </w:rPr>
        <w:t>[</w:t>
      </w:r>
      <w:hyperlink r:id="rId427" w:tooltip="Edit section: Extremism"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428" w:tooltip="Islamic fundamentalism" w:history="1">
        <w:r>
          <w:rPr>
            <w:rStyle w:val="Hyperlink"/>
          </w:rPr>
          <w:t>Fundamentalists</w:t>
        </w:r>
      </w:hyperlink>
      <w:r>
        <w:t>, wishing to return to basic Islamic religious values and l</w:t>
      </w:r>
      <w:r>
        <w:t xml:space="preserve">aw, have in some instances imposed harsh sharia punishments for crimes, curtailed civil rights and violated human rights. Extremists have used the Quran and their own particular version of sharia to justify acts of war and terror against Muslim as well as </w:t>
      </w:r>
      <w:r>
        <w:t>non-Muslim individuals and governments, using alternate, conflicting interpretations of sharia and their notions of jihad.&lt;ref name=aenexeter/</w:t>
      </w:r>
      <w:r>
        <w:t>&gt;</w:t>
      </w:r>
      <w:hyperlink w:anchor="cite_note-149" w:history="1">
        <w:r>
          <w:rPr>
            <w:rStyle w:val="Hyperlink"/>
            <w:vertAlign w:val="superscript"/>
          </w:rPr>
          <w:t>[149]</w:t>
        </w:r>
      </w:hyperlink>
      <w:r>
        <w:t xml:space="preserve"> The sharia basis of arguments of those advocating terrorism, however, r</w:t>
      </w:r>
      <w:r>
        <w:t>emain controversial. Some scholars state that Islamic law prohibits the killing of civilian non-combatants; in contrast, others interpret Islamic law differently, concluding that all means are legitimate to reach their aims, including targeting Muslim non-</w:t>
      </w:r>
      <w:r>
        <w:t>combatants and the mass killing of non-Muslim civilians, in order to universalize Islam.&lt;ref name=aenexeter/&gt; Islam, in these interpretations, "does not make target differences between militaries and civilians but between Muslims and unbelievers. Therefore</w:t>
      </w:r>
      <w:r>
        <w:t xml:space="preserve"> it is legitimated (</w:t>
      </w:r>
      <w:hyperlink r:id="rId429" w:tooltip="Sic" w:history="1">
        <w:r>
          <w:rPr>
            <w:rStyle w:val="Hyperlink"/>
          </w:rPr>
          <w:t>sic</w:t>
        </w:r>
      </w:hyperlink>
      <w:r>
        <w:t>) to spill civilians’ blood".&lt;ref name=aenexeter/&gt; Other scholars of Islam, interpret sharia differently, stating, according to Engeland-Nourai, "attacking innocent people is not courageous; it is s</w:t>
      </w:r>
      <w:r>
        <w:t>tupid and will be punished on the Day of Judgment [...]. It’s not courageous to attack innocent children, women and civilians. It is courageous to protect freedom; it is courageous to defend one and not to attack".&lt;ref name=aenexeter&gt;Anisseh Engeland-Noura</w:t>
      </w:r>
      <w:r>
        <w:t xml:space="preserve">i, </w:t>
      </w:r>
      <w:hyperlink r:id="rId430" w:history="1">
        <w:r>
          <w:rPr>
            <w:rStyle w:val="Hyperlink"/>
          </w:rPr>
          <w:t>THE CHALLENGE OF FRAGMENTATION OF INTERNATIONAL HUMANITARIAN LAW RE</w:t>
        </w:r>
        <w:r>
          <w:rPr>
            <w:rStyle w:val="Hyperlink"/>
          </w:rPr>
          <w:t>GARDING THE PROTECTION OF CIVILIANS - AN ISLAMIC PERSPECTIVE</w:t>
        </w:r>
      </w:hyperlink>
      <w:r>
        <w:t xml:space="preserve"> School of Law, University of Bedfordshire, pp. 18-25&lt;/ref</w:t>
      </w:r>
      <w:r>
        <w:t>&gt;</w:t>
      </w:r>
      <w:hyperlink w:anchor="cite_note-150" w:history="1">
        <w:r>
          <w:rPr>
            <w:rStyle w:val="Hyperlink"/>
            <w:vertAlign w:val="superscript"/>
          </w:rPr>
          <w:t>[150]</w:t>
        </w:r>
      </w:hyperlink>
      <w:r>
        <w:t xml:space="preserve"> </w:t>
      </w:r>
    </w:p>
    <w:p w:rsidR="00000000" w:rsidRDefault="00881201">
      <w:pPr>
        <w:pStyle w:val="Heading3"/>
        <w:rPr>
          <w:rFonts w:eastAsia="Times New Roman"/>
        </w:rPr>
      </w:pPr>
      <w:r>
        <w:rPr>
          <w:rStyle w:val="mw-headline"/>
          <w:rFonts w:eastAsia="Times New Roman"/>
        </w:rPr>
        <w:t>Oppositio</w:t>
      </w:r>
      <w:r>
        <w:rPr>
          <w:rStyle w:val="mw-headline"/>
          <w:rFonts w:eastAsia="Times New Roman"/>
        </w:rPr>
        <w:t>n</w:t>
      </w:r>
      <w:r>
        <w:rPr>
          <w:rStyle w:val="mw-editsection-bracket"/>
          <w:rFonts w:eastAsia="Times New Roman"/>
        </w:rPr>
        <w:t>[</w:t>
      </w:r>
      <w:hyperlink r:id="rId431" w:tooltip="Edit section: Opposition"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432" w:tooltip="Template:Further" w:history="1">
        <w:r>
          <w:rPr>
            <w:rStyle w:val="Hyperlink"/>
          </w:rPr>
          <w:t>Template:Further</w:t>
        </w:r>
      </w:hyperlink>
      <w:r>
        <w:t xml:space="preserve"> In the post-</w:t>
      </w:r>
      <w:hyperlink r:id="rId433" w:tooltip="September 11 attacks" w:history="1">
        <w:r>
          <w:rPr>
            <w:rStyle w:val="Hyperlink"/>
          </w:rPr>
          <w:t>9/11</w:t>
        </w:r>
      </w:hyperlink>
      <w:r>
        <w:t xml:space="preserve"> non-Muslim </w:t>
      </w:r>
      <w:hyperlink r:id="rId434" w:tooltip="Western world" w:history="1">
        <w:r>
          <w:rPr>
            <w:rStyle w:val="Hyperlink"/>
          </w:rPr>
          <w:t>Western wo</w:t>
        </w:r>
        <w:r>
          <w:rPr>
            <w:rStyle w:val="Hyperlink"/>
          </w:rPr>
          <w:t>rld</w:t>
        </w:r>
      </w:hyperlink>
      <w:r>
        <w:t>, sharia has been called a source of "hysteria"</w:t>
      </w:r>
      <w:r>
        <w:t>,</w:t>
      </w:r>
      <w:hyperlink w:anchor="cite_note-151" w:history="1">
        <w:r>
          <w:rPr>
            <w:rStyle w:val="Hyperlink"/>
            <w:vertAlign w:val="superscript"/>
          </w:rPr>
          <w:t>[151]</w:t>
        </w:r>
      </w:hyperlink>
      <w:r>
        <w:t xml:space="preserve"> "more controversial than ever", the one aspect of Islam that inspires "particular dread".&lt;ref name=kadri-267-8&gt;</w:t>
      </w:r>
      <w:hyperlink r:id="rId435" w:tooltip="Template:Cite book" w:history="1">
        <w:r>
          <w:rPr>
            <w:rStyle w:val="Hyperlink"/>
          </w:rPr>
          <w:t>Template:Cite book</w:t>
        </w:r>
      </w:hyperlink>
      <w:r>
        <w:t xml:space="preserve">&lt;/ref&gt; On the Internet, "dozens of self-styled `counter-jihadis`" emerged to campaign against Sharia law, describing it in strict interpretations resembling those of Salafi </w:t>
      </w:r>
      <w:r>
        <w:t xml:space="preserve">Muslims.&lt;ref name=kadri-267-8/&gt; Several years after 9/11, fear of sharia law and of "the ideology of extremism" among Muslims reportedly spread to mainstream conservative </w:t>
      </w:r>
      <w:hyperlink r:id="rId436" w:tooltip="Republican Party (United States)" w:history="1">
        <w:r>
          <w:rPr>
            <w:rStyle w:val="Hyperlink"/>
          </w:rPr>
          <w:t>Republicans</w:t>
        </w:r>
      </w:hyperlink>
      <w:r>
        <w:t xml:space="preserve"> in the United States.&lt;ref name=TPM-9-23-2010&gt;</w:t>
      </w:r>
      <w:hyperlink r:id="rId437" w:tooltip="Template:Cite news" w:history="1">
        <w:r>
          <w:rPr>
            <w:rStyle w:val="Hyperlink"/>
          </w:rPr>
          <w:t>Template:Cite news</w:t>
        </w:r>
      </w:hyperlink>
      <w:r>
        <w:t>&lt;/ref&gt; As of 2014, seven states in the US have "banned Sharia law", or passed some kind of ballot measure th</w:t>
      </w:r>
      <w:r>
        <w:t>at "prohibits the states courts from considering foreign, international or religious law."&lt;ref name=governing&gt;</w:t>
      </w:r>
      <w:hyperlink r:id="rId438" w:tooltip="Template:Cite web" w:history="1">
        <w:r>
          <w:rPr>
            <w:rStyle w:val="Hyperlink"/>
          </w:rPr>
          <w:t>Template:Cite web</w:t>
        </w:r>
      </w:hyperlink>
      <w:r>
        <w:t>&lt;/ref</w:t>
      </w:r>
      <w:r>
        <w:t>&gt;</w:t>
      </w:r>
      <w:hyperlink w:anchor="cite_note-152" w:history="1">
        <w:r>
          <w:rPr>
            <w:rStyle w:val="Hyperlink"/>
            <w:vertAlign w:val="superscript"/>
          </w:rPr>
          <w:t>[152]</w:t>
        </w:r>
      </w:hyperlink>
      <w:r>
        <w:t xml:space="preserve"> Former </w:t>
      </w:r>
      <w:hyperlink r:id="rId439" w:tooltip="Speaker of the United States House of Representatives" w:history="1">
        <w:r>
          <w:rPr>
            <w:rStyle w:val="Hyperlink"/>
          </w:rPr>
          <w:t>House Speaker</w:t>
        </w:r>
      </w:hyperlink>
      <w:r>
        <w:t xml:space="preserve"> </w:t>
      </w:r>
      <w:hyperlink r:id="rId440" w:tooltip="Newt Gingrich" w:history="1">
        <w:r>
          <w:rPr>
            <w:rStyle w:val="Hyperlink"/>
          </w:rPr>
          <w:t>Newt Gingrich</w:t>
        </w:r>
      </w:hyperlink>
      <w:r>
        <w:t xml:space="preserve"> won ovations calling for a federal ban on sharia </w:t>
      </w:r>
      <w:r>
        <w:t xml:space="preserve">law.&lt;ref name=TPM-9-23-2010/&gt; In 2015, the </w:t>
      </w:r>
      <w:hyperlink r:id="rId441" w:tooltip="Governor (United States)" w:history="1">
        <w:r>
          <w:rPr>
            <w:rStyle w:val="Hyperlink"/>
          </w:rPr>
          <w:t>governor</w:t>
        </w:r>
      </w:hyperlink>
      <w:r>
        <w:t xml:space="preserve"> of </w:t>
      </w:r>
      <w:hyperlink r:id="rId442" w:tooltip="Louisiana" w:history="1">
        <w:r>
          <w:rPr>
            <w:rStyle w:val="Hyperlink"/>
          </w:rPr>
          <w:t>Louisiana</w:t>
        </w:r>
      </w:hyperlink>
      <w:r>
        <w:t xml:space="preserve"> (</w:t>
      </w:r>
      <w:hyperlink r:id="rId443" w:tooltip="Bobby Jindal" w:history="1">
        <w:r>
          <w:rPr>
            <w:rStyle w:val="Hyperlink"/>
          </w:rPr>
          <w:t>Bobby Jindal</w:t>
        </w:r>
      </w:hyperlink>
      <w:r>
        <w:t>)</w:t>
      </w:r>
      <w:r>
        <w:t xml:space="preserve"> warned of the danger of purported "no-go zones" in European cities allegedly operating under sharia law and where local laws are not applicable.&lt;ref name=GRAHAM&gt;</w:t>
      </w:r>
      <w:hyperlink r:id="rId444" w:tooltip="Template:Cite journal" w:history="1">
        <w:r>
          <w:rPr>
            <w:rStyle w:val="Hyperlink"/>
          </w:rPr>
          <w:t>Template:Cite journal</w:t>
        </w:r>
      </w:hyperlink>
      <w:r>
        <w:t>&lt;/</w:t>
      </w:r>
      <w:r>
        <w:t>ref&gt; The issue of "liberty versus Sharia" was called a "momentous civilizational debate" in at least one conservative editorial page</w:t>
      </w:r>
      <w:r>
        <w:t>.</w:t>
      </w:r>
      <w:hyperlink w:anchor="cite_note-153" w:history="1">
        <w:r>
          <w:rPr>
            <w:rStyle w:val="Hyperlink"/>
            <w:vertAlign w:val="superscript"/>
          </w:rPr>
          <w:t>[153]</w:t>
        </w:r>
      </w:hyperlink>
      <w:r>
        <w:t>In 2008 in Britain, the future Prime Minister (</w:t>
      </w:r>
      <w:hyperlink r:id="rId445" w:tooltip="David Cameron" w:history="1">
        <w:r>
          <w:rPr>
            <w:rStyle w:val="Hyperlink"/>
          </w:rPr>
          <w:t>David Cameron</w:t>
        </w:r>
      </w:hyperlink>
      <w:r>
        <w:t>) declared his opposition to "any expansion of Sharia law in the UK."&lt;ref name=BBC-26-3-2008&gt;</w:t>
      </w:r>
      <w:hyperlink r:id="rId446" w:tooltip="Template:Cite news" w:history="1">
        <w:r>
          <w:rPr>
            <w:rStyle w:val="Hyperlink"/>
          </w:rPr>
          <w:t>Template:Cite news</w:t>
        </w:r>
      </w:hyperlink>
      <w:r>
        <w:t>&lt;/ref&gt; In Germany, in 2014, the Interior Minist</w:t>
      </w:r>
      <w:r>
        <w:t>er (</w:t>
      </w:r>
      <w:hyperlink r:id="rId447" w:tooltip="Thomas de Maizière" w:history="1">
        <w:r>
          <w:rPr>
            <w:rStyle w:val="Hyperlink"/>
          </w:rPr>
          <w:t>Thomas de Maizière</w:t>
        </w:r>
      </w:hyperlink>
      <w:r>
        <w:t>) told a newspaper (</w:t>
      </w:r>
      <w:hyperlink r:id="rId448" w:tooltip="Bild" w:history="1">
        <w:r>
          <w:rPr>
            <w:rStyle w:val="Hyperlink"/>
            <w:i/>
            <w:iCs/>
          </w:rPr>
          <w:t>Bild</w:t>
        </w:r>
      </w:hyperlink>
      <w:r>
        <w:t>), "Sharia law is not tolerated on German soil."&lt;ref name=dw&gt;</w:t>
      </w:r>
      <w:hyperlink r:id="rId449" w:tooltip="Template:Cite news" w:history="1">
        <w:r>
          <w:rPr>
            <w:rStyle w:val="Hyperlink"/>
          </w:rPr>
          <w:t>Template:Cite news</w:t>
        </w:r>
      </w:hyperlink>
      <w:r>
        <w:t xml:space="preserve">&lt;/ref&gt; </w:t>
      </w:r>
    </w:p>
    <w:p w:rsidR="00000000" w:rsidRDefault="00881201">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450" w:tooltip="Edit section: Criticism"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451" w:tooltip="File:Ground Zero Mosque Protesters 11.jpg" w:history="1">
        <w:r>
          <w:rPr>
            <w:rStyle w:val="Hyperlink"/>
          </w:rPr>
          <w:t xml:space="preserve">thumb|left|A protester opposing the </w:t>
        </w:r>
      </w:hyperlink>
      <w:hyperlink r:id="rId452" w:tooltip="Park51" w:history="1">
        <w:r>
          <w:rPr>
            <w:rStyle w:val="Hyperlink"/>
          </w:rPr>
          <w:t>Park51</w:t>
        </w:r>
      </w:hyperlink>
      <w:r>
        <w:t xml:space="preserve"> project, carries an anti-sharia sign. </w:t>
      </w:r>
    </w:p>
    <w:p w:rsidR="00000000" w:rsidRDefault="00881201">
      <w:pPr>
        <w:pStyle w:val="Heading3"/>
        <w:rPr>
          <w:rFonts w:eastAsia="Times New Roman"/>
        </w:rPr>
      </w:pPr>
      <w:r>
        <w:rPr>
          <w:rStyle w:val="mw-headline"/>
          <w:rFonts w:eastAsia="Times New Roman"/>
        </w:rPr>
        <w:t>Compatibility with dem</w:t>
      </w:r>
      <w:r>
        <w:rPr>
          <w:rStyle w:val="mw-headline"/>
          <w:rFonts w:eastAsia="Times New Roman"/>
        </w:rPr>
        <w:t>ocrac</w:t>
      </w:r>
      <w:r>
        <w:rPr>
          <w:rStyle w:val="mw-headline"/>
          <w:rFonts w:eastAsia="Times New Roman"/>
        </w:rPr>
        <w:t>y</w:t>
      </w:r>
      <w:r>
        <w:rPr>
          <w:rStyle w:val="mw-editsection-bracket"/>
          <w:rFonts w:eastAsia="Times New Roman"/>
        </w:rPr>
        <w:t>[</w:t>
      </w:r>
      <w:hyperlink r:id="rId453" w:tooltip="Edit section: Compatibility with democracy"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454" w:tooltip="Template:Further" w:history="1">
        <w:r>
          <w:rPr>
            <w:rStyle w:val="Hyperlink"/>
          </w:rPr>
          <w:t>Template:Further</w:t>
        </w:r>
      </w:hyperlink>
      <w:r>
        <w:t xml:space="preserve"> </w:t>
      </w:r>
      <w:r>
        <w:t>Ali Khan states that "constitutional orders founded on the principles of sharia are fully compatible with democracy, provided that religious minorities are protected and the incumbent Islamic leadership remains committed to the right to recall"</w:t>
      </w:r>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Other scholars say sharia is not compatible with democracy, particularly where the country's constitution demands separation of religion and the democratic state</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Courts in non-Muslim majority nations have generally ruled against the implementation of sharia, both in jurisprudence and within a community context, based on sharia's religious background. In M</w:t>
      </w:r>
      <w:r>
        <w:t>uslim nations, sharia has wide support with some exceptions</w:t>
      </w:r>
      <w:r>
        <w:t>.</w:t>
      </w:r>
      <w:hyperlink w:anchor="cite_note-158" w:history="1">
        <w:r>
          <w:rPr>
            <w:rStyle w:val="Hyperlink"/>
            <w:vertAlign w:val="superscript"/>
          </w:rPr>
          <w:t>[158]</w:t>
        </w:r>
      </w:hyperlink>
      <w:r>
        <w:t xml:space="preserve"> For example, in 1998 the </w:t>
      </w:r>
      <w:hyperlink r:id="rId455" w:tooltip="Constitutional Court of Turkey" w:history="1">
        <w:r>
          <w:rPr>
            <w:rStyle w:val="Hyperlink"/>
          </w:rPr>
          <w:t>Constitutional Court of Turkey</w:t>
        </w:r>
      </w:hyperlink>
      <w:r>
        <w:t xml:space="preserve"> banned an</w:t>
      </w:r>
      <w:r>
        <w:t xml:space="preserve">d dissolved Turkey's </w:t>
      </w:r>
      <w:hyperlink r:id="rId456" w:tooltip="Welfare Party" w:history="1">
        <w:r>
          <w:rPr>
            <w:rStyle w:val="Hyperlink"/>
          </w:rPr>
          <w:t>Refah Party</w:t>
        </w:r>
      </w:hyperlink>
      <w:r>
        <w:t xml:space="preserve"> on the grounds that "Democracy is the antithesis of Sharia", the latter of which Refah sought to introduce</w:t>
      </w:r>
      <w:r>
        <w:t>.</w:t>
      </w:r>
      <w:hyperlink w:anchor="cite_note-159" w:history="1">
        <w:r>
          <w:rPr>
            <w:rStyle w:val="Hyperlink"/>
            <w:vertAlign w:val="superscript"/>
          </w:rPr>
          <w:t>[159]</w:t>
        </w:r>
      </w:hyperlink>
      <w:hyperlink w:anchor="cite_note-160" w:history="1">
        <w:r>
          <w:rPr>
            <w:rStyle w:val="Hyperlink"/>
            <w:vertAlign w:val="superscript"/>
          </w:rPr>
          <w:t>[160]</w:t>
        </w:r>
      </w:hyperlink>
      <w:r>
        <w:t xml:space="preserve"> On appeal by Refah the European Court of Human Rights determined that "sharia is incompatible with the fundamental principles of democracy"</w:t>
      </w:r>
      <w:r>
        <w:t>.</w:t>
      </w:r>
      <w:hyperlink w:anchor="cite_note-161" w:history="1">
        <w:r>
          <w:rPr>
            <w:rStyle w:val="Hyperlink"/>
            <w:vertAlign w:val="superscript"/>
          </w:rPr>
          <w:t>[161]</w:t>
        </w:r>
      </w:hyperlink>
      <w:hyperlink w:anchor="cite_note-162" w:history="1">
        <w:r>
          <w:rPr>
            <w:rStyle w:val="Hyperlink"/>
            <w:vertAlign w:val="superscript"/>
          </w:rPr>
          <w:t>[162]</w:t>
        </w:r>
      </w:hyperlink>
      <w:hyperlink w:anchor="cite_note-163" w:history="1">
        <w:r>
          <w:rPr>
            <w:rStyle w:val="Hyperlink"/>
            <w:vertAlign w:val="superscript"/>
          </w:rPr>
          <w:t>[163]</w:t>
        </w:r>
      </w:hyperlink>
      <w:r>
        <w:t xml:space="preserve"> Refah's sharia-based notion of a "plurality of legal systems, grounded on religion" was ruled to contravene the </w:t>
      </w:r>
      <w:hyperlink r:id="rId457" w:tooltip="European Convention on Human Rights" w:history="1">
        <w:r>
          <w:rPr>
            <w:rStyle w:val="Hyperlink"/>
          </w:rPr>
          <w:t>European Convention for the Protection of Human Rights and Fundamental Freedoms</w:t>
        </w:r>
      </w:hyperlink>
      <w:r>
        <w:t>. It was determined that it would "do away with the State's role as the guarantor of individual rights and freedoms" and "infringe the principle of non-discrimination betwe</w:t>
      </w:r>
      <w:r>
        <w:t>en individuals as regards their enjoyment of public freedoms, which is one of the fundamental principles of democracy"</w:t>
      </w:r>
      <w:r>
        <w:t>.</w:t>
      </w:r>
      <w:hyperlink w:anchor="cite_note-164" w:history="1">
        <w:r>
          <w:rPr>
            <w:rStyle w:val="Hyperlink"/>
            <w:vertAlign w:val="superscript"/>
          </w:rPr>
          <w:t>[164]</w:t>
        </w:r>
      </w:hyperlink>
      <w:r>
        <w:t xml:space="preserve"> </w:t>
      </w:r>
    </w:p>
    <w:p w:rsidR="00000000" w:rsidRDefault="00881201">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458" w:tooltip="Edit section: Human rights" w:history="1">
        <w:r>
          <w:rPr>
            <w:rStyle w:val="Hyperlink"/>
            <w:rFonts w:eastAsia="Times New Roman"/>
          </w:rPr>
          <w:t>edit</w:t>
        </w:r>
      </w:hyperlink>
      <w:r>
        <w:rPr>
          <w:rStyle w:val="mw-editsection-bracket"/>
          <w:rFonts w:eastAsia="Times New Roman"/>
        </w:rPr>
        <w:t>]</w:t>
      </w:r>
    </w:p>
    <w:p w:rsidR="00000000" w:rsidRDefault="00881201">
      <w:pPr>
        <w:pStyle w:val="NormalWeb"/>
      </w:pPr>
      <w:r>
        <w:t xml:space="preserve">Several major, predominantly Muslim countries have criticized the </w:t>
      </w:r>
      <w:hyperlink r:id="rId459" w:tooltip="Universal Declaration of Human Rights" w:history="1">
        <w:r>
          <w:rPr>
            <w:rStyle w:val="Hyperlink"/>
          </w:rPr>
          <w:t>Universal Declaration of Human Rights</w:t>
        </w:r>
      </w:hyperlink>
      <w:r>
        <w:t xml:space="preserve"> (UDHR) for its perceived fail</w:t>
      </w:r>
      <w:r>
        <w:t>ure to take into account the cultural and religious context of non-</w:t>
      </w:r>
      <w:hyperlink r:id="rId460" w:tooltip="Western world" w:history="1">
        <w:r>
          <w:rPr>
            <w:rStyle w:val="Hyperlink"/>
          </w:rPr>
          <w:t>Western</w:t>
        </w:r>
      </w:hyperlink>
      <w:r>
        <w:t xml:space="preserve"> countries. Iran declared in the UN assembly that UDHR was "a </w:t>
      </w:r>
      <w:hyperlink r:id="rId461" w:tooltip="Secularism" w:history="1">
        <w:r>
          <w:rPr>
            <w:rStyle w:val="Hyperlink"/>
          </w:rPr>
          <w:t>secular</w:t>
        </w:r>
      </w:hyperlink>
      <w:r>
        <w:t xml:space="preserve"> understa</w:t>
      </w:r>
      <w:r>
        <w:t xml:space="preserve">nding of the </w:t>
      </w:r>
      <w:hyperlink r:id="rId462" w:tooltip="Judeo-Christian" w:history="1">
        <w:r>
          <w:rPr>
            <w:rStyle w:val="Hyperlink"/>
          </w:rPr>
          <w:t>Judeo-Christian</w:t>
        </w:r>
      </w:hyperlink>
      <w:r>
        <w:t xml:space="preserve"> tradition", which could not be implemented by Muslims without trespassing the Islamic law</w:t>
      </w:r>
      <w:r>
        <w:t>.</w:t>
      </w:r>
      <w:hyperlink w:anchor="cite_note-165" w:history="1">
        <w:r>
          <w:rPr>
            <w:rStyle w:val="Hyperlink"/>
            <w:vertAlign w:val="superscript"/>
          </w:rPr>
          <w:t>[165]</w:t>
        </w:r>
      </w:hyperlink>
      <w:r>
        <w:t xml:space="preserve"> Islamic scholars and Islamist politi</w:t>
      </w:r>
      <w:r>
        <w:t>cal parties consider 'universal human rights' arguments as imposition of a non-Muslim culture on Muslim people, a disrespect of customary cultural practices and of Islam.&lt;ref name=as1999&gt;A. SAJOO (1999), Islam and Human Rights: Congruence or Dichotomy, Tem</w:t>
      </w:r>
      <w:r>
        <w:t>ple International and Comparative Law Journal, vol. 4, pp. 23-34&lt;/ref</w:t>
      </w:r>
      <w:r>
        <w:t>&gt;</w:t>
      </w:r>
      <w:hyperlink w:anchor="cite_note-166" w:history="1">
        <w:r>
          <w:rPr>
            <w:rStyle w:val="Hyperlink"/>
            <w:vertAlign w:val="superscript"/>
          </w:rPr>
          <w:t>[166]</w:t>
        </w:r>
      </w:hyperlink>
      <w:r>
        <w:t xml:space="preserve"> In 1990, the </w:t>
      </w:r>
      <w:hyperlink r:id="rId463" w:tooltip="Organisation of Islamic Cooperation" w:history="1">
        <w:r>
          <w:rPr>
            <w:rStyle w:val="Hyperlink"/>
          </w:rPr>
          <w:t>Organisation of Islamic Cooperation</w:t>
        </w:r>
      </w:hyperlink>
      <w:r>
        <w:t xml:space="preserve">, a group representing all Muslim majority nations, met in Cairo to respond to the UDHR, then adopted the </w:t>
      </w:r>
      <w:hyperlink r:id="rId464" w:tooltip="Cairo Declaration on Human Rights in Islam" w:history="1">
        <w:r>
          <w:rPr>
            <w:rStyle w:val="Hyperlink"/>
          </w:rPr>
          <w:t>Ca</w:t>
        </w:r>
        <w:r>
          <w:rPr>
            <w:rStyle w:val="Hyperlink"/>
          </w:rPr>
          <w:t>iro Declaration on Human Rights in Islam</w:t>
        </w:r>
      </w:hyperlink>
      <w:r>
        <w:t>.</w:t>
      </w:r>
      <w:hyperlink w:anchor="cite_note-167" w:history="1">
        <w:r>
          <w:rPr>
            <w:rStyle w:val="Hyperlink"/>
            <w:vertAlign w:val="superscript"/>
          </w:rPr>
          <w:t>[167]</w:t>
        </w:r>
      </w:hyperlink>
      <w:hyperlink w:anchor="cite_note-168" w:history="1">
        <w:r>
          <w:rPr>
            <w:rStyle w:val="Hyperlink"/>
            <w:vertAlign w:val="superscript"/>
          </w:rPr>
          <w:t>[168]</w:t>
        </w:r>
      </w:hyperlink>
      <w:hyperlink r:id="rId465" w:tooltip="Template:Page needed" w:history="1">
        <w:r>
          <w:rPr>
            <w:rStyle w:val="Hyperlink"/>
          </w:rPr>
          <w:t>Template:Page needed</w:t>
        </w:r>
      </w:hyperlink>
      <w:r>
        <w:t xml:space="preserve"> </w:t>
      </w:r>
    </w:p>
    <w:p w:rsidR="00000000" w:rsidRDefault="00881201">
      <w:pPr>
        <w:pStyle w:val="NormalWeb"/>
      </w:pPr>
      <w:hyperlink r:id="rId466" w:tooltip="Ann Elizabeth Mayer" w:history="1">
        <w:r>
          <w:rPr>
            <w:rStyle w:val="Hyperlink"/>
          </w:rPr>
          <w:t>Ann Elizabeth Mayer</w:t>
        </w:r>
      </w:hyperlink>
      <w:r>
        <w:t xml:space="preserve"> points to notable absences from the Cairo Declaration: provisions for democratic principles, protection for religious freedom, freedom of association and freedom of the press, as well as equality in rights and e</w:t>
      </w:r>
      <w:r>
        <w:t xml:space="preserve">qual protection under the law. Article 24 of the Cairo declaration states that "all the rights and freedoms stipulated in this Declaration are subject to the Islamic </w:t>
      </w:r>
      <w:r>
        <w:rPr>
          <w:i/>
          <w:iCs/>
        </w:rPr>
        <w:t>shari'a</w:t>
      </w:r>
      <w:r>
        <w:t xml:space="preserve">".&lt;ref name=mayer&gt;Ann Elizabeth Mayer, </w:t>
      </w:r>
      <w:r>
        <w:rPr>
          <w:i/>
          <w:iCs/>
        </w:rPr>
        <w:t>Islamic Law and Human Rights: Conundrums and</w:t>
      </w:r>
      <w:r>
        <w:rPr>
          <w:i/>
          <w:iCs/>
        </w:rPr>
        <w:t xml:space="preserve"> Equivocations</w:t>
      </w:r>
      <w:r>
        <w:t xml:space="preserve">, chapter 14 in Carrie Gustafson, Peter H. Juviler (eds.), </w:t>
      </w:r>
      <w:r>
        <w:rPr>
          <w:i/>
          <w:iCs/>
        </w:rPr>
        <w:t>Religion and human rights: competing claims?</w:t>
      </w:r>
      <w:r>
        <w:t>, Columbia University seminar series, M.E. Sharpe, 1999, ISBN 0-7656-0261-X.&lt;/ref&gt;</w:t>
      </w:r>
      <w:hyperlink r:id="rId467" w:tooltip="Template:Page needed" w:history="1">
        <w:r>
          <w:rPr>
            <w:rStyle w:val="Hyperlink"/>
          </w:rPr>
          <w:t>Template:Page needed</w:t>
        </w:r>
      </w:hyperlink>
      <w:r>
        <w:t xml:space="preserve"> </w:t>
      </w:r>
    </w:p>
    <w:p w:rsidR="00000000" w:rsidRDefault="00881201">
      <w:pPr>
        <w:pStyle w:val="NormalWeb"/>
      </w:pPr>
      <w:r>
        <w:t xml:space="preserve">In 2009, the journal </w:t>
      </w:r>
      <w:hyperlink r:id="rId468" w:tooltip="Free Inquiry" w:history="1">
        <w:r>
          <w:rPr>
            <w:rStyle w:val="Hyperlink"/>
            <w:i/>
            <w:iCs/>
          </w:rPr>
          <w:t>Free Inquiry</w:t>
        </w:r>
      </w:hyperlink>
      <w:r>
        <w:t xml:space="preserve"> summarized the criticism of the Cairo Declaration in an editorial: "We are deeply concerned with the changes to the </w:t>
      </w:r>
      <w:hyperlink r:id="rId469" w:tooltip="Universal Declaration of Human Rights" w:history="1">
        <w:r>
          <w:rPr>
            <w:rStyle w:val="Hyperlink"/>
          </w:rPr>
          <w:t>Universal Declaration of Human Rights</w:t>
        </w:r>
      </w:hyperlink>
      <w:r>
        <w:t xml:space="preserve"> by a coalition of Islamic states within the </w:t>
      </w:r>
      <w:hyperlink r:id="rId470" w:tooltip="United Nations" w:history="1">
        <w:r>
          <w:rPr>
            <w:rStyle w:val="Hyperlink"/>
          </w:rPr>
          <w:t>United Nations</w:t>
        </w:r>
      </w:hyperlink>
      <w:r>
        <w:t xml:space="preserve"> that wishes to pro</w:t>
      </w:r>
      <w:r>
        <w:t>hibit any criticism of religion and would thus protect Islam's limited view of human rights. In view of the conditions inside the Islamic Republic of Iran, Egypt, Pakistan, Saudi Arabia, the Sudan, Syria, Bangdalesh, Iraq, and Afghanistan, we should expect</w:t>
      </w:r>
      <w:r>
        <w:t xml:space="preserve"> that at the top of their human rights agenda would be to rectify the legal inequality of women, the suppression of political dissent, the curtailment of free expression, the persecution of ethnic minorities and religious dissenters — in short, protecting </w:t>
      </w:r>
      <w:r>
        <w:t>their citizens from egregious human rights violations. Instead, they are worrying about protecting Islam.</w:t>
      </w:r>
      <w:r>
        <w:t>"</w:t>
      </w:r>
      <w:hyperlink w:anchor="cite_note-169" w:history="1">
        <w:r>
          <w:rPr>
            <w:rStyle w:val="Hyperlink"/>
            <w:vertAlign w:val="superscript"/>
          </w:rPr>
          <w:t>[169]</w:t>
        </w:r>
      </w:hyperlink>
      <w:r>
        <w:t xml:space="preserve"> </w:t>
      </w:r>
      <w:hyperlink r:id="rId471" w:tooltip="H. Patrick Glenn" w:history="1">
        <w:r>
          <w:rPr>
            <w:rStyle w:val="Hyperlink"/>
          </w:rPr>
          <w:t>H. Patrick Glenn</w:t>
        </w:r>
      </w:hyperlink>
      <w:r>
        <w:t xml:space="preserve"> states that sharia is structur</w:t>
      </w:r>
      <w:r>
        <w:t>ed around the concept of mutual obligations of a collective, and it considers individual human rights as potentially disruptive and unnecessary to its revealed code of mutual obligations. In giving priority to this religious collective rather than individu</w:t>
      </w:r>
      <w:r>
        <w:t>al liberty, the Islamic law justifies the formal inequality of individuals (women, non-Islamic people)</w:t>
      </w:r>
      <w:r>
        <w:t>.</w:t>
      </w:r>
      <w:hyperlink w:anchor="cite_note-170" w:history="1">
        <w:r>
          <w:rPr>
            <w:rStyle w:val="Hyperlink"/>
            <w:vertAlign w:val="superscript"/>
          </w:rPr>
          <w:t>[170]</w:t>
        </w:r>
      </w:hyperlink>
      <w:r>
        <w:t xml:space="preserve"> Bassam Tibi states that sharia framework and human rights are incompatible</w:t>
      </w:r>
      <w:r>
        <w:t>.</w:t>
      </w:r>
      <w:hyperlink w:anchor="cite_note-171" w:history="1">
        <w:r>
          <w:rPr>
            <w:rStyle w:val="Hyperlink"/>
            <w:vertAlign w:val="superscript"/>
          </w:rPr>
          <w:t>[171]</w:t>
        </w:r>
      </w:hyperlink>
      <w:r>
        <w:t xml:space="preserve"> Abdel al-Hakeem Carney, in contrast, states that sharia is misunderstood from a failure to distinguish </w:t>
      </w:r>
      <w:r>
        <w:rPr>
          <w:i/>
          <w:iCs/>
        </w:rPr>
        <w:t>sharia</w:t>
      </w:r>
      <w:r>
        <w:t xml:space="preserve"> from </w:t>
      </w:r>
      <w:r>
        <w:rPr>
          <w:i/>
          <w:iCs/>
        </w:rPr>
        <w:t>siyasah</w:t>
      </w:r>
      <w:r>
        <w:t xml:space="preserve"> (politics)</w:t>
      </w:r>
      <w:r>
        <w:t>.</w:t>
      </w:r>
      <w:hyperlink w:anchor="cite_note-172" w:history="1">
        <w:r>
          <w:rPr>
            <w:rStyle w:val="Hyperlink"/>
            <w:vertAlign w:val="superscript"/>
          </w:rPr>
          <w:t>[172]</w:t>
        </w:r>
      </w:hyperlink>
      <w:r>
        <w:t xml:space="preserve"> </w:t>
      </w:r>
    </w:p>
    <w:p w:rsidR="00000000" w:rsidRDefault="00881201">
      <w:pPr>
        <w:pStyle w:val="Heading3"/>
        <w:rPr>
          <w:rFonts w:eastAsia="Times New Roman"/>
        </w:rPr>
      </w:pPr>
      <w:r>
        <w:rPr>
          <w:rStyle w:val="mw-headline"/>
          <w:rFonts w:eastAsia="Times New Roman"/>
        </w:rPr>
        <w:t>Freedom of speec</w:t>
      </w:r>
      <w:r>
        <w:rPr>
          <w:rStyle w:val="mw-headline"/>
          <w:rFonts w:eastAsia="Times New Roman"/>
        </w:rPr>
        <w:t>h</w:t>
      </w:r>
      <w:r>
        <w:rPr>
          <w:rStyle w:val="mw-editsection-bracket"/>
          <w:rFonts w:eastAsia="Times New Roman"/>
        </w:rPr>
        <w:t>[</w:t>
      </w:r>
      <w:hyperlink r:id="rId472" w:tooltip="Edit section: Freedom of speech"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473" w:tooltip="Template:See also" w:history="1">
        <w:r>
          <w:rPr>
            <w:rStyle w:val="Hyperlink"/>
          </w:rPr>
          <w:t>Template:See also</w:t>
        </w:r>
      </w:hyperlink>
      <w:r>
        <w:t xml:space="preserve"> </w:t>
      </w:r>
      <w:hyperlink r:id="rId474" w:tooltip="Islam and blasphemy" w:history="1">
        <w:r>
          <w:rPr>
            <w:rStyle w:val="Hyperlink"/>
          </w:rPr>
          <w:t>Bl</w:t>
        </w:r>
        <w:r>
          <w:rPr>
            <w:rStyle w:val="Hyperlink"/>
          </w:rPr>
          <w:t>asphemy in Islam</w:t>
        </w:r>
      </w:hyperlink>
      <w:r>
        <w:t xml:space="preserve"> is any form of cursing, questioning or annoying God, Muhammad or anything considered sacred in Islam.&lt;ref name=khan&gt; </w:t>
      </w:r>
    </w:p>
    <w:p w:rsidR="00000000" w:rsidRDefault="00881201">
      <w:pPr>
        <w:numPr>
          <w:ilvl w:val="0"/>
          <w:numId w:val="6"/>
        </w:numPr>
        <w:spacing w:before="100" w:beforeAutospacing="1" w:after="100" w:afterAutospacing="1"/>
        <w:rPr>
          <w:rFonts w:eastAsia="Times New Roman"/>
        </w:rPr>
      </w:pPr>
      <w:r>
        <w:rPr>
          <w:rFonts w:eastAsia="Times New Roman"/>
        </w:rPr>
        <w:t>Siraj Khan, Blasphemy against the Prophet, in Muhammad in History, Thought, and Culture (Editors: Coeli Fitzpatrick and A</w:t>
      </w:r>
      <w:r>
        <w:rPr>
          <w:rFonts w:eastAsia="Times New Roman"/>
        </w:rPr>
        <w:t xml:space="preserve">dam Hani Walker), ISBN 978-1610691772, pp. 59-67 </w:t>
      </w:r>
    </w:p>
    <w:p w:rsidR="00000000" w:rsidRDefault="00881201">
      <w:pPr>
        <w:numPr>
          <w:ilvl w:val="0"/>
          <w:numId w:val="6"/>
        </w:numPr>
        <w:spacing w:before="100" w:beforeAutospacing="1" w:after="100" w:afterAutospacing="1"/>
        <w:rPr>
          <w:rFonts w:eastAsia="Times New Roman"/>
        </w:rPr>
      </w:pPr>
      <w:r>
        <w:rPr>
          <w:rFonts w:eastAsia="Times New Roman"/>
        </w:rPr>
        <w:t>R Ibrahim (2013), Crucified Again, ISBN 978-1621570257, pp. 100-101&lt;/ref</w:t>
      </w:r>
      <w:r>
        <w:rPr>
          <w:rFonts w:eastAsia="Times New Roman"/>
        </w:rPr>
        <w:t>&gt;</w:t>
      </w:r>
      <w:hyperlink w:anchor="cite_note-173" w:history="1">
        <w:r>
          <w:rPr>
            <w:rStyle w:val="Hyperlink"/>
            <w:rFonts w:eastAsia="Times New Roman"/>
            <w:vertAlign w:val="superscript"/>
          </w:rPr>
          <w:t>[173]</w:t>
        </w:r>
      </w:hyperlink>
      <w:hyperlink w:anchor="cite_note-174" w:history="1">
        <w:r>
          <w:rPr>
            <w:rStyle w:val="Hyperlink"/>
            <w:rFonts w:eastAsia="Times New Roman"/>
            <w:vertAlign w:val="superscript"/>
          </w:rPr>
          <w:t>[174]</w:t>
        </w:r>
      </w:hyperlink>
      <w:r>
        <w:rPr>
          <w:rFonts w:eastAsia="Times New Roman"/>
        </w:rPr>
        <w:t xml:space="preserve"> The sharia of various Islamic schools of jurisprud</w:t>
      </w:r>
      <w:r>
        <w:rPr>
          <w:rFonts w:eastAsia="Times New Roman"/>
        </w:rPr>
        <w:t>ence specify different punishment for blasphemy against Islam, by Muslims and non-Muslims, ranging from imprisonment, fines, flogging, amputation, hanging, or beheading.&lt;ref name=khan/</w:t>
      </w:r>
      <w:r>
        <w:rPr>
          <w:rFonts w:eastAsia="Times New Roman"/>
        </w:rPr>
        <w:t>&gt;</w:t>
      </w:r>
      <w:hyperlink w:anchor="cite_note-175" w:history="1">
        <w:r>
          <w:rPr>
            <w:rStyle w:val="Hyperlink"/>
            <w:rFonts w:eastAsia="Times New Roman"/>
            <w:vertAlign w:val="superscript"/>
          </w:rPr>
          <w:t>[175]</w:t>
        </w:r>
      </w:hyperlink>
      <w:hyperlink w:anchor="cite_note-176" w:history="1">
        <w:r>
          <w:rPr>
            <w:rStyle w:val="Hyperlink"/>
            <w:rFonts w:eastAsia="Times New Roman"/>
            <w:vertAlign w:val="superscript"/>
          </w:rPr>
          <w:t>[176]</w:t>
        </w:r>
      </w:hyperlink>
      <w:r>
        <w:rPr>
          <w:rFonts w:eastAsia="Times New Roman"/>
        </w:rPr>
        <w:t xml:space="preserve"> In some cases, sharia allows non-Muslims to escape death by converting and becoming a devout follower of Islam</w:t>
      </w:r>
      <w:r>
        <w:rPr>
          <w:rFonts w:eastAsia="Times New Roman"/>
        </w:rPr>
        <w:t>.</w:t>
      </w:r>
      <w:hyperlink w:anchor="cite_note-177" w:history="1">
        <w:r>
          <w:rPr>
            <w:rStyle w:val="Hyperlink"/>
            <w:rFonts w:eastAsia="Times New Roman"/>
            <w:vertAlign w:val="superscript"/>
          </w:rPr>
          <w:t>[177]</w:t>
        </w:r>
      </w:hyperlink>
      <w:r>
        <w:rPr>
          <w:rFonts w:eastAsia="Times New Roman"/>
        </w:rPr>
        <w:t xml:space="preserve"> </w:t>
      </w:r>
    </w:p>
    <w:p w:rsidR="00000000" w:rsidRDefault="00881201">
      <w:pPr>
        <w:pStyle w:val="NormalWeb"/>
      </w:pPr>
      <w:r>
        <w:t>Blasphemy, as interpreted under sharia, is controversial</w:t>
      </w:r>
      <w:r>
        <w:t>.</w:t>
      </w:r>
      <w:hyperlink w:anchor="cite_note-178" w:history="1">
        <w:r>
          <w:rPr>
            <w:rStyle w:val="Hyperlink"/>
            <w:vertAlign w:val="superscript"/>
          </w:rPr>
          <w:t>[178]</w:t>
        </w:r>
      </w:hyperlink>
      <w:r>
        <w:t xml:space="preserve"> Muslim nations have petitioned the United Nations to limit "freedom of speech" because "unrestricted and disrespectful opinion against Islam creates hatred"</w:t>
      </w:r>
      <w:r>
        <w:t>.</w:t>
      </w:r>
      <w:hyperlink w:anchor="cite_note-179" w:history="1">
        <w:r>
          <w:rPr>
            <w:rStyle w:val="Hyperlink"/>
            <w:vertAlign w:val="superscript"/>
          </w:rPr>
          <w:t>[179]</w:t>
        </w:r>
      </w:hyperlink>
      <w:r>
        <w:t xml:space="preserve"> Other nations, in contrast, consider blasphemy l</w:t>
      </w:r>
      <w:r>
        <w:t>aws as violation of "freedom of speech"</w:t>
      </w:r>
      <w:r>
        <w:t>,</w:t>
      </w:r>
      <w:hyperlink w:anchor="cite_note-180" w:history="1">
        <w:r>
          <w:rPr>
            <w:rStyle w:val="Hyperlink"/>
            <w:vertAlign w:val="superscript"/>
          </w:rPr>
          <w:t>[180]</w:t>
        </w:r>
      </w:hyperlink>
      <w:r>
        <w:t xml:space="preserve"> stating that freedom of expression is essential to empowering both Muslims and non-Muslims, and point to the abuse of blasphemy laws, where hundreds, often members of religio</w:t>
      </w:r>
      <w:r>
        <w:t>us minorities, are being lynched, killed and incarcerated in Muslim nations, on flimsy accusations of insulting Islam</w:t>
      </w:r>
      <w:r>
        <w:t>.</w:t>
      </w:r>
      <w:hyperlink w:anchor="cite_note-181" w:history="1">
        <w:r>
          <w:rPr>
            <w:rStyle w:val="Hyperlink"/>
            <w:vertAlign w:val="superscript"/>
          </w:rPr>
          <w:t>[181]</w:t>
        </w:r>
      </w:hyperlink>
      <w:hyperlink w:anchor="cite_note-182" w:history="1">
        <w:r>
          <w:rPr>
            <w:rStyle w:val="Hyperlink"/>
            <w:vertAlign w:val="superscript"/>
          </w:rPr>
          <w:t>[182]</w:t>
        </w:r>
      </w:hyperlink>
      <w:r>
        <w:t xml:space="preserve"> </w:t>
      </w:r>
    </w:p>
    <w:p w:rsidR="00000000" w:rsidRDefault="00881201">
      <w:pPr>
        <w:pStyle w:val="Heading3"/>
        <w:rPr>
          <w:rFonts w:eastAsia="Times New Roman"/>
        </w:rPr>
      </w:pPr>
      <w:r>
        <w:rPr>
          <w:rStyle w:val="mw-headline"/>
          <w:rFonts w:eastAsia="Times New Roman"/>
        </w:rPr>
        <w:t>Freedom of thought, conscience and religio</w:t>
      </w:r>
      <w:r>
        <w:rPr>
          <w:rStyle w:val="mw-headline"/>
          <w:rFonts w:eastAsia="Times New Roman"/>
        </w:rPr>
        <w:t>n</w:t>
      </w:r>
      <w:r>
        <w:rPr>
          <w:rStyle w:val="mw-editsection-bracket"/>
          <w:rFonts w:eastAsia="Times New Roman"/>
        </w:rPr>
        <w:t>[</w:t>
      </w:r>
      <w:hyperlink r:id="rId475" w:tooltip="Edit section: Freedom of thought, conscience and religion" w:history="1">
        <w:r>
          <w:rPr>
            <w:rStyle w:val="Hyperlink"/>
            <w:rFonts w:eastAsia="Times New Roman"/>
          </w:rPr>
          <w:t>edit</w:t>
        </w:r>
      </w:hyperlink>
      <w:r>
        <w:rPr>
          <w:rStyle w:val="mw-editsection-bracket"/>
          <w:rFonts w:eastAsia="Times New Roman"/>
        </w:rPr>
        <w:t>]</w:t>
      </w:r>
    </w:p>
    <w:p w:rsidR="00000000" w:rsidRDefault="00881201">
      <w:pPr>
        <w:pStyle w:val="NormalWeb"/>
      </w:pPr>
      <w:r>
        <w:t>According to the United Nations' Universal Declaration of Human Rights</w:t>
      </w:r>
      <w:r>
        <w:t>,</w:t>
      </w:r>
      <w:hyperlink w:anchor="cite_note-183" w:history="1">
        <w:r>
          <w:rPr>
            <w:rStyle w:val="Hyperlink"/>
            <w:vertAlign w:val="superscript"/>
          </w:rPr>
          <w:t>[183]</w:t>
        </w:r>
      </w:hyperlink>
      <w:r>
        <w:t xml:space="preserve"> every human</w:t>
      </w:r>
      <w:r>
        <w:t xml:space="preserve"> has the right to freedom of thought, conscience and religion; this right includes freedom to change their religion or belief. Sharia has been criticized for not recognizing this human right. According to scholars&lt;ref name=naim96&gt;Abdullahi Ahmed An-Na’im, </w:t>
      </w:r>
      <w:r>
        <w:t>Islamic Foundations of Religious Human Rights, in RELIGIOUS HUMAN RIGHTS IN GLOBAL PERSPECTIVE : RELIGIOUS PERSPECTIVES, pp 351-356 (John Witte Jr. &amp; Johan D. van der Vyver eds., 1996).&lt;/ref</w:t>
      </w:r>
      <w:r>
        <w:t>&gt;</w:t>
      </w:r>
      <w:hyperlink w:anchor="cite_note-184" w:history="1">
        <w:r>
          <w:rPr>
            <w:rStyle w:val="Hyperlink"/>
            <w:vertAlign w:val="superscript"/>
          </w:rPr>
          <w:t>[184]</w:t>
        </w:r>
      </w:hyperlink>
      <w:hyperlink w:anchor="cite_note-185" w:history="1">
        <w:r>
          <w:rPr>
            <w:rStyle w:val="Hyperlink"/>
            <w:vertAlign w:val="superscript"/>
          </w:rPr>
          <w:t>[185]</w:t>
        </w:r>
      </w:hyperlink>
      <w:hyperlink r:id="rId476" w:tooltip="Template:Page needed" w:history="1">
        <w:r>
          <w:rPr>
            <w:rStyle w:val="Hyperlink"/>
          </w:rPr>
          <w:t>Template:Page needed</w:t>
        </w:r>
      </w:hyperlink>
      <w:r>
        <w:t xml:space="preserve"> of Islamic law, the applicable rules for religious conversion under sharia are as follows: </w:t>
      </w:r>
    </w:p>
    <w:p w:rsidR="00000000" w:rsidRDefault="00881201">
      <w:pPr>
        <w:numPr>
          <w:ilvl w:val="0"/>
          <w:numId w:val="7"/>
        </w:numPr>
        <w:spacing w:before="100" w:beforeAutospacing="1" w:after="100" w:afterAutospacing="1"/>
        <w:rPr>
          <w:rFonts w:eastAsia="Times New Roman"/>
        </w:rPr>
      </w:pPr>
      <w:r>
        <w:rPr>
          <w:rFonts w:eastAsia="Times New Roman"/>
        </w:rPr>
        <w:t>If a person converts to Islam, or is born and raised as a</w:t>
      </w:r>
      <w:r>
        <w:rPr>
          <w:rFonts w:eastAsia="Times New Roman"/>
        </w:rPr>
        <w:t xml:space="preserve"> Muslim, then he or she will have full rights of citizenship in an Islamic state.&lt;ref name=aaanaim352/&gt; </w:t>
      </w:r>
    </w:p>
    <w:p w:rsidR="00000000" w:rsidRDefault="00881201">
      <w:pPr>
        <w:numPr>
          <w:ilvl w:val="0"/>
          <w:numId w:val="7"/>
        </w:numPr>
        <w:spacing w:before="100" w:beforeAutospacing="1" w:after="100" w:afterAutospacing="1"/>
        <w:rPr>
          <w:rFonts w:eastAsia="Times New Roman"/>
        </w:rPr>
      </w:pPr>
      <w:r>
        <w:rPr>
          <w:rFonts w:eastAsia="Times New Roman"/>
        </w:rPr>
        <w:t>Leaving Islam is a sin and a religious crime. Once any man or woman is officially classified as Muslim, because of birth or religious conversion, he or</w:t>
      </w:r>
      <w:r>
        <w:rPr>
          <w:rFonts w:eastAsia="Times New Roman"/>
        </w:rPr>
        <w:t xml:space="preserve"> she will be subject to the death penalty if he or she becomes an </w:t>
      </w:r>
      <w:hyperlink r:id="rId477" w:tooltip="Apostasy in Islam" w:history="1">
        <w:r>
          <w:rPr>
            <w:rStyle w:val="Hyperlink"/>
            <w:rFonts w:eastAsia="Times New Roman"/>
          </w:rPr>
          <w:t>apostate</w:t>
        </w:r>
      </w:hyperlink>
      <w:r>
        <w:rPr>
          <w:rFonts w:eastAsia="Times New Roman"/>
        </w:rPr>
        <w:t>, that is, abandons his or her faith in Islam in order to become an atheist, agnostic or to convert to another religion</w:t>
      </w:r>
      <w:r>
        <w:rPr>
          <w:rFonts w:eastAsia="Times New Roman"/>
        </w:rPr>
        <w:t xml:space="preserve">. Before executing the death penalty, sharia demands that the individual be offered one chance to return to Islam.&lt;ref name=aaanaim352/&gt; </w:t>
      </w:r>
    </w:p>
    <w:p w:rsidR="00000000" w:rsidRDefault="00881201">
      <w:pPr>
        <w:numPr>
          <w:ilvl w:val="0"/>
          <w:numId w:val="7"/>
        </w:numPr>
        <w:spacing w:before="100" w:beforeAutospacing="1" w:after="100" w:afterAutospacing="1"/>
        <w:rPr>
          <w:rFonts w:eastAsia="Times New Roman"/>
        </w:rPr>
      </w:pPr>
      <w:r>
        <w:rPr>
          <w:rFonts w:eastAsia="Times New Roman"/>
        </w:rPr>
        <w:t xml:space="preserve">If a person has never been a Muslim, and is not a </w:t>
      </w:r>
      <w:hyperlink r:id="rId478" w:tooltip="Kafir" w:history="1">
        <w:r>
          <w:rPr>
            <w:rStyle w:val="Hyperlink"/>
            <w:rFonts w:eastAsia="Times New Roman"/>
          </w:rPr>
          <w:t>kafir</w:t>
        </w:r>
      </w:hyperlink>
      <w:r>
        <w:rPr>
          <w:rFonts w:eastAsia="Times New Roman"/>
        </w:rPr>
        <w:t xml:space="preserve"> (infidel, unbeliever), </w:t>
      </w:r>
      <w:r>
        <w:rPr>
          <w:rFonts w:eastAsia="Times New Roman"/>
        </w:rPr>
        <w:t xml:space="preserve">he or she can live in an Islamic state by accepting to be a </w:t>
      </w:r>
      <w:hyperlink r:id="rId479" w:tooltip="Dhimmi" w:history="1">
        <w:r>
          <w:rPr>
            <w:rStyle w:val="Hyperlink"/>
            <w:rFonts w:eastAsia="Times New Roman"/>
          </w:rPr>
          <w:t>dhimmi</w:t>
        </w:r>
      </w:hyperlink>
      <w:r>
        <w:rPr>
          <w:rFonts w:eastAsia="Times New Roman"/>
        </w:rPr>
        <w:t xml:space="preserve">, or under a special permission called </w:t>
      </w:r>
      <w:r>
        <w:rPr>
          <w:rFonts w:eastAsia="Times New Roman"/>
          <w:i/>
          <w:iCs/>
        </w:rPr>
        <w:t>aman</w:t>
      </w:r>
      <w:r>
        <w:rPr>
          <w:rFonts w:eastAsia="Times New Roman"/>
        </w:rPr>
        <w:t>. As a dhimmi or under aman, he or she will suffer certain limitations of rights as a subject of an Islami</w:t>
      </w:r>
      <w:r>
        <w:rPr>
          <w:rFonts w:eastAsia="Times New Roman"/>
        </w:rPr>
        <w:t xml:space="preserve">c state, and will not enjoy complete legal equality with Muslims.&lt;ref name=aaanaim352/&gt; </w:t>
      </w:r>
    </w:p>
    <w:p w:rsidR="00000000" w:rsidRDefault="00881201">
      <w:pPr>
        <w:numPr>
          <w:ilvl w:val="0"/>
          <w:numId w:val="7"/>
        </w:numPr>
        <w:spacing w:before="100" w:beforeAutospacing="1" w:after="100" w:afterAutospacing="1"/>
        <w:rPr>
          <w:rFonts w:eastAsia="Times New Roman"/>
        </w:rPr>
      </w:pPr>
      <w:r>
        <w:rPr>
          <w:rFonts w:eastAsia="Times New Roman"/>
        </w:rPr>
        <w:t xml:space="preserve">If a person has never been a Muslim, and is a kafir (infidel, unbeliever), sharia demands that he or she should be offered the choice to convert to Islam and become a </w:t>
      </w:r>
      <w:r>
        <w:rPr>
          <w:rFonts w:eastAsia="Times New Roman"/>
        </w:rPr>
        <w:t xml:space="preserve">Muslim; if he or she rejects the offer, he or she may become a dhimmi. Failure to pay the tax may lead the non-muslim to either be enslaved, killed or ransomed if captured.&lt;ref name=aaanaim352&gt;Abdullahi Ahmed An-Na’im (1996): pp. 352-353&lt;/ref&gt; </w:t>
      </w:r>
    </w:p>
    <w:p w:rsidR="00000000" w:rsidRDefault="00881201">
      <w:pPr>
        <w:pStyle w:val="NormalWeb"/>
      </w:pPr>
      <w:r>
        <w:t>According t</w:t>
      </w:r>
      <w:r>
        <w:t>o sharia theory, conversion of disbelievers and non-Muslims to Islam is encouraged as a religious duty for all Muslims, and leaving Islam (apostasy), expressing contempt for Islam (blasphemy), and religious conversion of Muslims is prohibited</w:t>
      </w:r>
      <w:r>
        <w:t>.</w:t>
      </w:r>
      <w:hyperlink w:anchor="cite_note-186" w:history="1">
        <w:r>
          <w:rPr>
            <w:rStyle w:val="Hyperlink"/>
            <w:vertAlign w:val="superscript"/>
          </w:rPr>
          <w:t>[186]</w:t>
        </w:r>
      </w:hyperlink>
      <w:hyperlink w:anchor="cite_note-187" w:history="1">
        <w:r>
          <w:rPr>
            <w:rStyle w:val="Hyperlink"/>
            <w:vertAlign w:val="superscript"/>
          </w:rPr>
          <w:t>[187]</w:t>
        </w:r>
      </w:hyperlink>
      <w:r>
        <w:t xml:space="preserve"> Not all Islamic scholars agree with this interpretation of sharia theory. In practice, as of 2011, 20 Islamic nations had laws declaring apostasy from Islam as illegal and a criminal off</w:t>
      </w:r>
      <w:r>
        <w:t>ense. Such laws are incompatible with the UDHR's requirement of freedom of thought, conscience and religion</w:t>
      </w:r>
      <w:r>
        <w:t>.</w:t>
      </w:r>
      <w:hyperlink w:anchor="cite_note-188" w:history="1">
        <w:r>
          <w:rPr>
            <w:rStyle w:val="Hyperlink"/>
            <w:vertAlign w:val="superscript"/>
          </w:rPr>
          <w:t>[188]</w:t>
        </w:r>
      </w:hyperlink>
      <w:hyperlink w:anchor="cite_note-189" w:history="1">
        <w:r>
          <w:rPr>
            <w:rStyle w:val="Hyperlink"/>
            <w:vertAlign w:val="superscript"/>
          </w:rPr>
          <w:t>[189]</w:t>
        </w:r>
      </w:hyperlink>
      <w:hyperlink r:id="rId480" w:tooltip="Template:Page needed" w:history="1">
        <w:r>
          <w:rPr>
            <w:rStyle w:val="Hyperlink"/>
          </w:rPr>
          <w:t>Template:Page needed</w:t>
        </w:r>
      </w:hyperlink>
      <w:hyperlink w:anchor="cite_note-190" w:history="1">
        <w:r>
          <w:rPr>
            <w:rStyle w:val="Hyperlink"/>
            <w:vertAlign w:val="superscript"/>
          </w:rPr>
          <w:t>[190]</w:t>
        </w:r>
      </w:hyperlink>
      <w:hyperlink w:anchor="cite_note-191" w:history="1">
        <w:r>
          <w:rPr>
            <w:rStyle w:val="Hyperlink"/>
            <w:vertAlign w:val="superscript"/>
          </w:rPr>
          <w:t>[191]</w:t>
        </w:r>
      </w:hyperlink>
      <w:r>
        <w:t xml:space="preserve"> In another 2013 report based on international survey of religious attitudes, more than 50% of Muslim population in 6 out of 49 Islamic countries suppo</w:t>
      </w:r>
      <w:r>
        <w:t>rted death penalty for any Muslim who leaves Islam (apostasy)</w:t>
      </w:r>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However it is also shown that the majority of Muslims in the 43 nations surveyed did not agree with this interp</w:t>
      </w:r>
      <w:r>
        <w:t xml:space="preserve">retation of sharia. </w:t>
      </w:r>
    </w:p>
    <w:p w:rsidR="00000000" w:rsidRDefault="00881201">
      <w:pPr>
        <w:pStyle w:val="NormalWeb"/>
      </w:pPr>
      <w:r>
        <w:t>Some scholars claim sharia allows religious freedom because a Shari'a verse teaches, "there is no compulsion in religion.</w:t>
      </w:r>
      <w:r>
        <w:t>"</w:t>
      </w:r>
      <w:hyperlink w:anchor="cite_note-194" w:history="1">
        <w:r>
          <w:rPr>
            <w:rStyle w:val="Hyperlink"/>
            <w:vertAlign w:val="superscript"/>
          </w:rPr>
          <w:t>[194]</w:t>
        </w:r>
      </w:hyperlink>
      <w:r>
        <w:t xml:space="preserve"> Other scholars claim sharia recognizes only one proper religion, consid</w:t>
      </w:r>
      <w:r>
        <w:t>ers apostasy as sin punishable with death, and members of other religions as kafir (</w:t>
      </w:r>
      <w:hyperlink r:id="rId481" w:tooltip="Infidel" w:history="1">
        <w:r>
          <w:rPr>
            <w:rStyle w:val="Hyperlink"/>
          </w:rPr>
          <w:t>infidel</w:t>
        </w:r>
      </w:hyperlink>
      <w:r>
        <w:t>)</w:t>
      </w:r>
      <w:r>
        <w:t>;</w:t>
      </w:r>
      <w:hyperlink w:anchor="cite_note-195" w:history="1">
        <w:r>
          <w:rPr>
            <w:rStyle w:val="Hyperlink"/>
            <w:vertAlign w:val="superscript"/>
          </w:rPr>
          <w:t>[195]</w:t>
        </w:r>
      </w:hyperlink>
      <w:r>
        <w:t xml:space="preserve"> or hold that Shari'a demands that all apostates and kafir must be put to death</w:t>
      </w:r>
      <w:r>
        <w:t>, enslaved or be ransomed</w:t>
      </w:r>
      <w:r>
        <w:t>.</w:t>
      </w:r>
      <w:hyperlink w:anchor="cite_note-196" w:history="1">
        <w:r>
          <w:rPr>
            <w:rStyle w:val="Hyperlink"/>
            <w:vertAlign w:val="superscript"/>
          </w:rPr>
          <w:t>[196]</w:t>
        </w:r>
      </w:hyperlink>
      <w:hyperlink r:id="rId482" w:tooltip="Template:Qn" w:history="1">
        <w:r>
          <w:rPr>
            <w:rStyle w:val="Hyperlink"/>
          </w:rPr>
          <w:t>Template:Qn</w:t>
        </w:r>
      </w:hyperlink>
      <w:hyperlink w:anchor="cite_note-197" w:history="1">
        <w:r>
          <w:rPr>
            <w:rStyle w:val="Hyperlink"/>
            <w:vertAlign w:val="superscript"/>
          </w:rPr>
          <w:t>[197]</w:t>
        </w:r>
      </w:hyperlink>
      <w:hyperlink r:id="rId483" w:tooltip="Template:Page needed" w:history="1">
        <w:r>
          <w:rPr>
            <w:rStyle w:val="Hyperlink"/>
          </w:rPr>
          <w:t>Template:Page nee</w:t>
        </w:r>
        <w:r>
          <w:rPr>
            <w:rStyle w:val="Hyperlink"/>
          </w:rPr>
          <w:t>ded</w:t>
        </w:r>
      </w:hyperlink>
      <w:hyperlink w:anchor="cite_note-198" w:history="1">
        <w:r>
          <w:rPr>
            <w:rStyle w:val="Hyperlink"/>
            <w:vertAlign w:val="superscript"/>
          </w:rPr>
          <w:t>[198]</w:t>
        </w:r>
      </w:hyperlink>
      <w:hyperlink r:id="rId484" w:tooltip="Template:Page needed" w:history="1">
        <w:r>
          <w:rPr>
            <w:rStyle w:val="Hyperlink"/>
          </w:rPr>
          <w:t>Template:Page needed</w:t>
        </w:r>
      </w:hyperlink>
      <w:hyperlink w:anchor="cite_note-199" w:history="1">
        <w:r>
          <w:rPr>
            <w:rStyle w:val="Hyperlink"/>
            <w:vertAlign w:val="superscript"/>
          </w:rPr>
          <w:t>[199]</w:t>
        </w:r>
      </w:hyperlink>
      <w:hyperlink r:id="rId485" w:tooltip="Template:Page needed" w:history="1">
        <w:r>
          <w:rPr>
            <w:rStyle w:val="Hyperlink"/>
          </w:rPr>
          <w:t>Template:Page</w:t>
        </w:r>
        <w:r>
          <w:rPr>
            <w:rStyle w:val="Hyperlink"/>
          </w:rPr>
          <w:t xml:space="preserve"> needed</w:t>
        </w:r>
      </w:hyperlink>
      <w:r>
        <w:t xml:space="preserve"> Yet other scholars suggest that Shari'a has become a product of human interpretation and inevitably leads to disagreements about the “precise contents of the Shari'a." In the end, then, what is being applied is not sharia, but what a particular gro</w:t>
      </w:r>
      <w:r>
        <w:t>up of clerics and government decide is sharia. It is these differing interpretations of Shari'a that explain why many Islamic countries have laws that restrict and criminalize apostasy, proselytism and their citizens' freedom of conscience and religion</w:t>
      </w:r>
      <w:r>
        <w:t>.</w:t>
      </w:r>
      <w:hyperlink w:anchor="cite_note-200" w:history="1">
        <w:r>
          <w:rPr>
            <w:rStyle w:val="Hyperlink"/>
            <w:vertAlign w:val="superscript"/>
          </w:rPr>
          <w:t>[200]</w:t>
        </w:r>
      </w:hyperlink>
      <w:hyperlink w:anchor="cite_note-201" w:history="1">
        <w:r>
          <w:rPr>
            <w:rStyle w:val="Hyperlink"/>
            <w:vertAlign w:val="superscript"/>
          </w:rPr>
          <w:t>[201]</w:t>
        </w:r>
      </w:hyperlink>
      <w:hyperlink r:id="rId486" w:tooltip="Template:Page needed" w:history="1">
        <w:r>
          <w:rPr>
            <w:rStyle w:val="Hyperlink"/>
          </w:rPr>
          <w:t>Template:Page needed</w:t>
        </w:r>
      </w:hyperlink>
      <w:r>
        <w:t xml:space="preserve"> </w:t>
      </w:r>
    </w:p>
    <w:p w:rsidR="00000000" w:rsidRDefault="00881201">
      <w:pPr>
        <w:pStyle w:val="Heading3"/>
        <w:rPr>
          <w:rFonts w:eastAsia="Times New Roman"/>
        </w:rPr>
      </w:pPr>
      <w:r>
        <w:rPr>
          <w:rStyle w:val="mw-headline"/>
          <w:rFonts w:eastAsia="Times New Roman"/>
        </w:rPr>
        <w:t>LGBT right</w:t>
      </w:r>
      <w:r>
        <w:rPr>
          <w:rStyle w:val="mw-headline"/>
          <w:rFonts w:eastAsia="Times New Roman"/>
        </w:rPr>
        <w:t>s</w:t>
      </w:r>
      <w:r>
        <w:rPr>
          <w:rStyle w:val="mw-editsection-bracket"/>
          <w:rFonts w:eastAsia="Times New Roman"/>
        </w:rPr>
        <w:t>[</w:t>
      </w:r>
      <w:hyperlink r:id="rId487" w:tooltip="Edit section: LGBT rights"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488" w:tooltip="Template:Main" w:history="1">
        <w:r>
          <w:rPr>
            <w:rStyle w:val="Hyperlink"/>
          </w:rPr>
          <w:t>Template:Main</w:t>
        </w:r>
      </w:hyperlink>
      <w:r>
        <w:t xml:space="preserve"> Homosexual intercourse is illegal under sharia law, though the prescribed penalties differ from one school of jurisprudence to another. For example, some Musl</w:t>
      </w:r>
      <w:r>
        <w:t xml:space="preserve">im-majority countries impose the </w:t>
      </w:r>
      <w:hyperlink r:id="rId489" w:tooltip="Capital punishment" w:history="1">
        <w:r>
          <w:rPr>
            <w:rStyle w:val="Hyperlink"/>
          </w:rPr>
          <w:t>death penalty</w:t>
        </w:r>
      </w:hyperlink>
      <w:r>
        <w:t xml:space="preserve"> for acts perceived as </w:t>
      </w:r>
      <w:hyperlink r:id="rId490" w:tooltip="Sodomy" w:history="1">
        <w:r>
          <w:rPr>
            <w:rStyle w:val="Hyperlink"/>
          </w:rPr>
          <w:t>sodomy</w:t>
        </w:r>
      </w:hyperlink>
      <w:r>
        <w:t xml:space="preserve"> and homosexual activities: </w:t>
      </w:r>
      <w:hyperlink r:id="rId491" w:tooltip="Iran" w:history="1">
        <w:r>
          <w:rPr>
            <w:rStyle w:val="Hyperlink"/>
          </w:rPr>
          <w:t>Iran</w:t>
        </w:r>
      </w:hyperlink>
      <w:r>
        <w:t>,</w:t>
      </w:r>
      <w:hyperlink w:anchor="cite_note-202" w:history="1">
        <w:r>
          <w:rPr>
            <w:rStyle w:val="Hyperlink"/>
            <w:vertAlign w:val="superscript"/>
          </w:rPr>
          <w:t>[202]</w:t>
        </w:r>
      </w:hyperlink>
      <w:r>
        <w:t xml:space="preserve"> </w:t>
      </w:r>
      <w:hyperlink r:id="rId492" w:tooltip="Saudi Arabia" w:history="1">
        <w:r>
          <w:rPr>
            <w:rStyle w:val="Hyperlink"/>
          </w:rPr>
          <w:t>Saudi Arabia</w:t>
        </w:r>
      </w:hyperlink>
      <w:r>
        <w:t>,</w:t>
      </w:r>
      <w:hyperlink w:anchor="cite_note-203" w:history="1">
        <w:r>
          <w:rPr>
            <w:rStyle w:val="Hyperlink"/>
            <w:vertAlign w:val="superscript"/>
          </w:rPr>
          <w:t>[203]</w:t>
        </w:r>
      </w:hyperlink>
      <w:r>
        <w:t xml:space="preserve"> and in other Muslim-majority countries such as </w:t>
      </w:r>
      <w:hyperlink r:id="rId493" w:tooltip="Egypt" w:history="1">
        <w:r>
          <w:rPr>
            <w:rStyle w:val="Hyperlink"/>
          </w:rPr>
          <w:t>Egypt</w:t>
        </w:r>
      </w:hyperlink>
      <w:r>
        <w:t xml:space="preserve">, </w:t>
      </w:r>
      <w:hyperlink r:id="rId494" w:tooltip="Iraq" w:history="1">
        <w:r>
          <w:rPr>
            <w:rStyle w:val="Hyperlink"/>
          </w:rPr>
          <w:t>Iraq</w:t>
        </w:r>
      </w:hyperlink>
      <w:r>
        <w:t xml:space="preserve">, and the </w:t>
      </w:r>
      <w:hyperlink r:id="rId495" w:tooltip="Indonesia" w:history="1">
        <w:r>
          <w:rPr>
            <w:rStyle w:val="Hyperlink"/>
          </w:rPr>
          <w:t>Indonesian</w:t>
        </w:r>
      </w:hyperlink>
      <w:r>
        <w:t xml:space="preserve"> province of </w:t>
      </w:r>
      <w:hyperlink r:id="rId496" w:tooltip="Aceh" w:history="1">
        <w:r>
          <w:rPr>
            <w:rStyle w:val="Hyperlink"/>
          </w:rPr>
          <w:t>Aceh</w:t>
        </w:r>
      </w:hyperlink>
      <w:r>
        <w:t>,</w:t>
      </w:r>
      <w:hyperlink w:anchor="cite_note-204" w:history="1">
        <w:r>
          <w:rPr>
            <w:rStyle w:val="Hyperlink"/>
            <w:vertAlign w:val="superscript"/>
          </w:rPr>
          <w:t>[204]</w:t>
        </w:r>
      </w:hyperlink>
      <w:r>
        <w:t xml:space="preserve"> same-sex sexual acts are illegal</w:t>
      </w:r>
      <w:r>
        <w:t>,</w:t>
      </w:r>
      <w:hyperlink w:anchor="cite_note-205" w:history="1">
        <w:r>
          <w:rPr>
            <w:rStyle w:val="Hyperlink"/>
            <w:vertAlign w:val="superscript"/>
          </w:rPr>
          <w:t>[205]</w:t>
        </w:r>
      </w:hyperlink>
      <w:r>
        <w:t xml:space="preserve"> and LGBT people regularly face violence and discrimination</w:t>
      </w:r>
      <w:r>
        <w:t>.</w:t>
      </w:r>
      <w:hyperlink w:anchor="cite_note-206" w:history="1">
        <w:r>
          <w:rPr>
            <w:rStyle w:val="Hyperlink"/>
            <w:vertAlign w:val="superscript"/>
          </w:rPr>
          <w:t>[206]</w:t>
        </w:r>
      </w:hyperlink>
      <w:r>
        <w:t xml:space="preserve"> </w:t>
      </w:r>
    </w:p>
    <w:p w:rsidR="00000000" w:rsidRDefault="00881201">
      <w:pPr>
        <w:pStyle w:val="Heading3"/>
        <w:rPr>
          <w:rFonts w:eastAsia="Times New Roman"/>
        </w:rPr>
      </w:pPr>
      <w:r>
        <w:rPr>
          <w:rStyle w:val="mw-headline"/>
          <w:rFonts w:eastAsia="Times New Roman"/>
        </w:rPr>
        <w:t>Wome</w:t>
      </w:r>
      <w:r>
        <w:rPr>
          <w:rStyle w:val="mw-headline"/>
          <w:rFonts w:eastAsia="Times New Roman"/>
        </w:rPr>
        <w:t>n</w:t>
      </w:r>
      <w:r>
        <w:rPr>
          <w:rStyle w:val="mw-editsection-bracket"/>
          <w:rFonts w:eastAsia="Times New Roman"/>
        </w:rPr>
        <w:t>[</w:t>
      </w:r>
      <w:hyperlink r:id="rId497" w:tooltip="Edit section: Women"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498" w:tooltip="Template:Main" w:history="1">
        <w:r>
          <w:rPr>
            <w:rStyle w:val="Hyperlink"/>
          </w:rPr>
          <w:t>Template:Main</w:t>
        </w:r>
      </w:hyperlink>
      <w:r>
        <w:t xml:space="preserve"> </w:t>
      </w:r>
    </w:p>
    <w:p w:rsidR="00000000" w:rsidRDefault="00881201">
      <w:pPr>
        <w:pStyle w:val="Heading4"/>
        <w:rPr>
          <w:rFonts w:eastAsia="Times New Roman"/>
        </w:rPr>
      </w:pPr>
      <w:r>
        <w:rPr>
          <w:rStyle w:val="mw-headline"/>
          <w:rFonts w:eastAsia="Times New Roman"/>
        </w:rPr>
        <w:t>Domestic violenc</w:t>
      </w:r>
      <w:r>
        <w:rPr>
          <w:rStyle w:val="mw-headline"/>
          <w:rFonts w:eastAsia="Times New Roman"/>
        </w:rPr>
        <w:t>e</w:t>
      </w:r>
      <w:r>
        <w:rPr>
          <w:rStyle w:val="mw-editsection-bracket"/>
          <w:rFonts w:eastAsia="Times New Roman"/>
        </w:rPr>
        <w:t>[</w:t>
      </w:r>
      <w:hyperlink r:id="rId499" w:tooltip="Edit section: Domestic violence" w:history="1">
        <w:r>
          <w:rPr>
            <w:rStyle w:val="Hyperlink"/>
            <w:rFonts w:eastAsia="Times New Roman"/>
          </w:rPr>
          <w:t>edit</w:t>
        </w:r>
      </w:hyperlink>
      <w:r>
        <w:rPr>
          <w:rStyle w:val="mw-editsection-bracket"/>
          <w:rFonts w:eastAsia="Times New Roman"/>
        </w:rPr>
        <w:t>]</w:t>
      </w:r>
    </w:p>
    <w:p w:rsidR="00000000" w:rsidRDefault="00881201">
      <w:pPr>
        <w:pStyle w:val="NormalWeb"/>
      </w:pPr>
      <w:r>
        <w:t xml:space="preserve">Many claim Shari'a law encourages domestic violence against women, when a husband suspects </w:t>
      </w:r>
      <w:hyperlink r:id="rId500" w:tooltip="Nushuz" w:history="1">
        <w:r>
          <w:rPr>
            <w:rStyle w:val="Hyperlink"/>
            <w:i/>
            <w:iCs/>
          </w:rPr>
          <w:t>nushuz</w:t>
        </w:r>
      </w:hyperlink>
      <w:r>
        <w:t xml:space="preserve"> (disobedience, disloyalty, rebellion, ill conduct) in his wife</w:t>
      </w:r>
      <w:r>
        <w:t>.</w:t>
      </w:r>
      <w:hyperlink w:anchor="cite_note-207" w:history="1">
        <w:r>
          <w:rPr>
            <w:rStyle w:val="Hyperlink"/>
            <w:vertAlign w:val="superscript"/>
          </w:rPr>
          <w:t>[207]</w:t>
        </w:r>
      </w:hyperlink>
      <w:r>
        <w:t xml:space="preserve"> Other scholars claim wife beating, for </w:t>
      </w:r>
      <w:r>
        <w:rPr>
          <w:i/>
          <w:iCs/>
        </w:rPr>
        <w:t>nashizah</w:t>
      </w:r>
      <w:r>
        <w:t>, is not consistent with modern perspectives of the Quran</w:t>
      </w:r>
      <w:r>
        <w:t>.</w:t>
      </w:r>
      <w:hyperlink w:anchor="cite_note-208" w:history="1">
        <w:r>
          <w:rPr>
            <w:rStyle w:val="Hyperlink"/>
            <w:vertAlign w:val="superscript"/>
          </w:rPr>
          <w:t>[208]</w:t>
        </w:r>
      </w:hyperlink>
      <w:hyperlink r:id="rId501" w:tooltip="Template:Page needed" w:history="1">
        <w:r>
          <w:rPr>
            <w:rStyle w:val="Hyperlink"/>
          </w:rPr>
          <w:t>Template:Page needed</w:t>
        </w:r>
      </w:hyperlink>
      <w:r>
        <w:t xml:space="preserve"> </w:t>
      </w:r>
    </w:p>
    <w:p w:rsidR="00000000" w:rsidRDefault="00881201">
      <w:pPr>
        <w:pStyle w:val="NormalWeb"/>
      </w:pPr>
      <w:r>
        <w:t>One of the verses of the Quran relating to permissibility of domestic violence is Surah 4:34</w:t>
      </w:r>
      <w:r>
        <w:t>.</w:t>
      </w:r>
      <w:hyperlink w:anchor="cite_note-209" w:history="1">
        <w:r>
          <w:rPr>
            <w:rStyle w:val="Hyperlink"/>
            <w:vertAlign w:val="superscript"/>
          </w:rPr>
          <w:t>[209]</w:t>
        </w:r>
      </w:hyperlink>
      <w:hyperlink w:anchor="cite_note-210" w:history="1">
        <w:r>
          <w:rPr>
            <w:rStyle w:val="Hyperlink"/>
            <w:vertAlign w:val="superscript"/>
          </w:rPr>
          <w:t>[210]</w:t>
        </w:r>
      </w:hyperlink>
      <w:r>
        <w:t xml:space="preserve"> Shari'a has been criticized for ignoring women's rights in domestic abuse cases</w:t>
      </w:r>
      <w:r>
        <w:t>.</w:t>
      </w:r>
      <w:hyperlink w:anchor="cite_note-211" w:history="1">
        <w:r>
          <w:rPr>
            <w:rStyle w:val="Hyperlink"/>
            <w:vertAlign w:val="superscript"/>
          </w:rPr>
          <w:t>[211]</w:t>
        </w:r>
      </w:hyperlink>
      <w:hyperlink w:anchor="cite_note-212" w:history="1">
        <w:r>
          <w:rPr>
            <w:rStyle w:val="Hyperlink"/>
            <w:vertAlign w:val="superscript"/>
          </w:rPr>
          <w:t>[212]</w:t>
        </w:r>
      </w:hyperlink>
      <w:hyperlink w:anchor="cite_note-213" w:history="1">
        <w:r>
          <w:rPr>
            <w:rStyle w:val="Hyperlink"/>
            <w:vertAlign w:val="superscript"/>
          </w:rPr>
          <w:t>[213]</w:t>
        </w:r>
      </w:hyperlink>
      <w:hyperlink w:anchor="cite_note-214" w:history="1">
        <w:r>
          <w:rPr>
            <w:rStyle w:val="Hyperlink"/>
            <w:vertAlign w:val="superscript"/>
          </w:rPr>
          <w:t>[214]</w:t>
        </w:r>
      </w:hyperlink>
      <w:hyperlink r:id="rId502" w:tooltip="Template:Page needed" w:history="1">
        <w:r>
          <w:rPr>
            <w:rStyle w:val="Hyperlink"/>
          </w:rPr>
          <w:t>Template:Page needed</w:t>
        </w:r>
      </w:hyperlink>
      <w:r>
        <w:t xml:space="preserve"> </w:t>
      </w:r>
      <w:hyperlink r:id="rId503" w:tooltip="Musawah" w:history="1">
        <w:r>
          <w:rPr>
            <w:rStyle w:val="Hyperlink"/>
          </w:rPr>
          <w:t>Musawah</w:t>
        </w:r>
      </w:hyperlink>
      <w:r>
        <w:t xml:space="preserve">, </w:t>
      </w:r>
      <w:hyperlink r:id="rId504" w:tooltip="Convention on the Elimination of All Forms of Discrimination Against Women" w:history="1">
        <w:r>
          <w:rPr>
            <w:rStyle w:val="Hyperlink"/>
          </w:rPr>
          <w:t>CEDAW</w:t>
        </w:r>
      </w:hyperlink>
      <w:r>
        <w:t>, KAFA and other organizations have proposed ways to modify Shari'a-inspired laws to improve women's rights in Islamic nations, including women's rights in do</w:t>
      </w:r>
      <w:r>
        <w:t>mestic abuse cases</w:t>
      </w:r>
      <w:r>
        <w:t>.</w:t>
      </w:r>
      <w:hyperlink w:anchor="cite_note-215" w:history="1">
        <w:r>
          <w:rPr>
            <w:rStyle w:val="Hyperlink"/>
            <w:vertAlign w:val="superscript"/>
          </w:rPr>
          <w:t>[215]</w:t>
        </w:r>
      </w:hyperlink>
      <w:hyperlink w:anchor="cite_note-216" w:history="1">
        <w:r>
          <w:rPr>
            <w:rStyle w:val="Hyperlink"/>
            <w:vertAlign w:val="superscript"/>
          </w:rPr>
          <w:t>[216]</w:t>
        </w:r>
      </w:hyperlink>
      <w:hyperlink w:anchor="cite_note-217" w:history="1">
        <w:r>
          <w:rPr>
            <w:rStyle w:val="Hyperlink"/>
            <w:vertAlign w:val="superscript"/>
          </w:rPr>
          <w:t>[217]</w:t>
        </w:r>
      </w:hyperlink>
      <w:hyperlink w:anchor="cite_note-218" w:history="1">
        <w:r>
          <w:rPr>
            <w:rStyle w:val="Hyperlink"/>
            <w:vertAlign w:val="superscript"/>
          </w:rPr>
          <w:t>[218]</w:t>
        </w:r>
      </w:hyperlink>
      <w:r>
        <w:t xml:space="preserve"> </w:t>
      </w:r>
    </w:p>
    <w:p w:rsidR="00000000" w:rsidRDefault="00881201">
      <w:pPr>
        <w:pStyle w:val="Heading4"/>
        <w:rPr>
          <w:rFonts w:eastAsia="Times New Roman"/>
        </w:rPr>
      </w:pPr>
      <w:r>
        <w:rPr>
          <w:rStyle w:val="mw-headline"/>
          <w:rFonts w:eastAsia="Times New Roman"/>
        </w:rPr>
        <w:t>Personal status laws and child marriag</w:t>
      </w:r>
      <w:r>
        <w:rPr>
          <w:rStyle w:val="mw-headline"/>
          <w:rFonts w:eastAsia="Times New Roman"/>
        </w:rPr>
        <w:t>e</w:t>
      </w:r>
      <w:r>
        <w:rPr>
          <w:rStyle w:val="mw-editsection-bracket"/>
          <w:rFonts w:eastAsia="Times New Roman"/>
        </w:rPr>
        <w:t>[</w:t>
      </w:r>
      <w:hyperlink r:id="rId505" w:tooltip="Edit section: Personal status laws and child marriage" w:history="1">
        <w:r>
          <w:rPr>
            <w:rStyle w:val="Hyperlink"/>
            <w:rFonts w:eastAsia="Times New Roman"/>
          </w:rPr>
          <w:t>edit</w:t>
        </w:r>
      </w:hyperlink>
      <w:r>
        <w:rPr>
          <w:rStyle w:val="mw-editsection-bracket"/>
          <w:rFonts w:eastAsia="Times New Roman"/>
        </w:rPr>
        <w:t>]</w:t>
      </w:r>
    </w:p>
    <w:p w:rsidR="00000000" w:rsidRDefault="00881201">
      <w:pPr>
        <w:pStyle w:val="NormalWeb"/>
      </w:pPr>
      <w:r>
        <w:t xml:space="preserve">Shari'a is the basis for personal status laws in most Islamic majority nations. These personal status laws determine </w:t>
      </w:r>
      <w:hyperlink r:id="rId506" w:tooltip="Women's rights" w:history="1">
        <w:r>
          <w:rPr>
            <w:rStyle w:val="Hyperlink"/>
          </w:rPr>
          <w:t>rights of women</w:t>
        </w:r>
      </w:hyperlink>
      <w:r>
        <w:t xml:space="preserve"> in matters of marriage, divorce and child custody. A 2011 </w:t>
      </w:r>
      <w:hyperlink r:id="rId507" w:tooltip="UNICEF" w:history="1">
        <w:r>
          <w:rPr>
            <w:rStyle w:val="Hyperlink"/>
          </w:rPr>
          <w:t>UNICEF</w:t>
        </w:r>
      </w:hyperlink>
      <w:r>
        <w:t xml:space="preserve"> </w:t>
      </w:r>
      <w:r>
        <w:t>report concludes that Shari'a law provisions are discriminatory against women from a human rights perspective. In legal proceedings under Shari'a law, a woman’s testimony is worth half of a man’s before a court.&lt;ref name=unicef2011&gt;</w:t>
      </w:r>
      <w:hyperlink r:id="rId508" w:tooltip="Template:Cite web" w:history="1">
        <w:r>
          <w:rPr>
            <w:rStyle w:val="Hyperlink"/>
          </w:rPr>
          <w:t>Template:Cite web</w:t>
        </w:r>
      </w:hyperlink>
      <w:r>
        <w:t xml:space="preserve">&lt;/ref&gt; </w:t>
      </w:r>
    </w:p>
    <w:p w:rsidR="00000000" w:rsidRDefault="00881201">
      <w:pPr>
        <w:pStyle w:val="NormalWeb"/>
      </w:pPr>
      <w:r>
        <w:t xml:space="preserve">Except for Iran, Lebanon and Bahrain which allow child marriages, the civil code in Islamic majority countries do not allow </w:t>
      </w:r>
      <w:hyperlink r:id="rId509" w:tooltip="Child marriage" w:history="1">
        <w:r>
          <w:rPr>
            <w:rStyle w:val="Hyperlink"/>
          </w:rPr>
          <w:t>child marri</w:t>
        </w:r>
        <w:r>
          <w:rPr>
            <w:rStyle w:val="Hyperlink"/>
          </w:rPr>
          <w:t>age</w:t>
        </w:r>
      </w:hyperlink>
      <w:r>
        <w:t xml:space="preserve"> of girls. However, with Shari'a personal status laws, Shari'a courts in all these nations have the power to override the civil code. The religious courts permit girls less than 18 years old to marry. As of 2011, child marriages are common in a few Midd</w:t>
      </w:r>
      <w:r>
        <w:t xml:space="preserve">le Eastern countries, accounting for 1 in 6 all marriages in Egypt and 1 in 3 marriages in Yemen. </w:t>
      </w:r>
      <w:hyperlink r:id="rId510" w:tooltip="UNICEF" w:history="1">
        <w:r>
          <w:rPr>
            <w:rStyle w:val="Hyperlink"/>
          </w:rPr>
          <w:t>UNICEF</w:t>
        </w:r>
      </w:hyperlink>
      <w:r>
        <w:t xml:space="preserve"> and other studies state that the top five nations in the world with highest observed child marriage rates — Ni</w:t>
      </w:r>
      <w:r>
        <w:t>ger (75%), Chad (72%), Mali (71%), Bangladesh (64%), Guinea (63%) — are Islamic-majority countries where the personal laws for Muslims are sharia-based</w:t>
      </w:r>
      <w:r>
        <w:t>.</w:t>
      </w:r>
      <w:hyperlink w:anchor="cite_note-219" w:history="1">
        <w:r>
          <w:rPr>
            <w:rStyle w:val="Hyperlink"/>
            <w:vertAlign w:val="superscript"/>
          </w:rPr>
          <w:t>[219]</w:t>
        </w:r>
      </w:hyperlink>
      <w:hyperlink w:anchor="cite_note-220" w:history="1">
        <w:r>
          <w:rPr>
            <w:rStyle w:val="Hyperlink"/>
            <w:vertAlign w:val="superscript"/>
          </w:rPr>
          <w:t>[220]</w:t>
        </w:r>
      </w:hyperlink>
      <w:r>
        <w:t xml:space="preserve"> Rape is considered a </w:t>
      </w:r>
      <w:r>
        <w:t>crime in all countries, but Shari'a courts in Bahrain, Iraq, Jordan, Libya, Morocco, Syria and Tunisia in some cases allow a rapist to escape punishment by marrying his victim, while in other cases the victim who complains is often prosecuted with the crim</w:t>
      </w:r>
      <w:r>
        <w:t xml:space="preserve">e of </w:t>
      </w:r>
      <w:hyperlink r:id="rId511" w:tooltip="Zina" w:history="1">
        <w:r>
          <w:rPr>
            <w:rStyle w:val="Hyperlink"/>
            <w:i/>
            <w:iCs/>
          </w:rPr>
          <w:t>Zina</w:t>
        </w:r>
      </w:hyperlink>
      <w:r>
        <w:t xml:space="preserve"> (adultery).&lt;ref name=unicef2011/</w:t>
      </w:r>
      <w:r>
        <w:t>&gt;</w:t>
      </w:r>
      <w:hyperlink w:anchor="cite_note-221" w:history="1">
        <w:r>
          <w:rPr>
            <w:rStyle w:val="Hyperlink"/>
            <w:vertAlign w:val="superscript"/>
          </w:rPr>
          <w:t>[221]</w:t>
        </w:r>
      </w:hyperlink>
      <w:hyperlink w:anchor="cite_note-222" w:history="1">
        <w:r>
          <w:rPr>
            <w:rStyle w:val="Hyperlink"/>
            <w:vertAlign w:val="superscript"/>
          </w:rPr>
          <w:t>[222]</w:t>
        </w:r>
      </w:hyperlink>
      <w:r>
        <w:t xml:space="preserve"> </w:t>
      </w:r>
    </w:p>
    <w:p w:rsidR="00000000" w:rsidRDefault="00881201">
      <w:pPr>
        <w:pStyle w:val="Heading4"/>
        <w:rPr>
          <w:rFonts w:eastAsia="Times New Roman"/>
        </w:rPr>
      </w:pPr>
      <w:r>
        <w:rPr>
          <w:rStyle w:val="mw-headline"/>
          <w:rFonts w:eastAsia="Times New Roman"/>
        </w:rPr>
        <w:t>Women's right to property and consen</w:t>
      </w:r>
      <w:r>
        <w:rPr>
          <w:rStyle w:val="mw-headline"/>
          <w:rFonts w:eastAsia="Times New Roman"/>
        </w:rPr>
        <w:t>t</w:t>
      </w:r>
      <w:r>
        <w:rPr>
          <w:rStyle w:val="mw-editsection-bracket"/>
          <w:rFonts w:eastAsia="Times New Roman"/>
        </w:rPr>
        <w:t>[</w:t>
      </w:r>
      <w:hyperlink r:id="rId512" w:tooltip="Edit section: Women's right to property and consent" w:history="1">
        <w:r>
          <w:rPr>
            <w:rStyle w:val="Hyperlink"/>
            <w:rFonts w:eastAsia="Times New Roman"/>
          </w:rPr>
          <w:t>edit</w:t>
        </w:r>
      </w:hyperlink>
      <w:r>
        <w:rPr>
          <w:rStyle w:val="mw-editsection-bracket"/>
          <w:rFonts w:eastAsia="Times New Roman"/>
        </w:rPr>
        <w:t>]</w:t>
      </w:r>
    </w:p>
    <w:p w:rsidR="00000000" w:rsidRDefault="00881201">
      <w:pPr>
        <w:pStyle w:val="NormalWeb"/>
      </w:pPr>
      <w:r>
        <w:t xml:space="preserve">Sharia grants women the </w:t>
      </w:r>
      <w:hyperlink r:id="rId513" w:tooltip="Right to property" w:history="1">
        <w:r>
          <w:rPr>
            <w:rStyle w:val="Hyperlink"/>
          </w:rPr>
          <w:t>right to inherit property</w:t>
        </w:r>
      </w:hyperlink>
      <w:r>
        <w:t xml:space="preserve"> from other family members, and these rights are detailed in the Quran</w:t>
      </w:r>
      <w:r>
        <w:t>.</w:t>
      </w:r>
      <w:hyperlink w:anchor="cite_note-223" w:history="1">
        <w:r>
          <w:rPr>
            <w:rStyle w:val="Hyperlink"/>
            <w:vertAlign w:val="superscript"/>
          </w:rPr>
          <w:t>[223]</w:t>
        </w:r>
      </w:hyperlink>
      <w:r>
        <w:t xml:space="preserve"> A woman's inheritance is unequal and less than a man's, and dependent on many factors.</w:t>
      </w:r>
      <w:hyperlink r:id="rId514" w:tooltip="Template:Quran-usc" w:history="1">
        <w:r>
          <w:rPr>
            <w:rStyle w:val="Hyperlink"/>
          </w:rPr>
          <w:t>Template:Quran-usc</w:t>
        </w:r>
      </w:hyperlink>
      <w:r>
        <w:t xml:space="preserve">&lt;ref name=davidpowers/&gt; </w:t>
      </w:r>
      <w:r>
        <w:t>For instance, a daughter's inheritance is usually half that of her brother's.</w:t>
      </w:r>
      <w:hyperlink r:id="rId515" w:tooltip="Template:Quran-usc" w:history="1">
        <w:r>
          <w:rPr>
            <w:rStyle w:val="Hyperlink"/>
          </w:rPr>
          <w:t>Template:Quran-usc</w:t>
        </w:r>
      </w:hyperlink>
      <w:r>
        <w:t>&lt;ref name=davidpowers&gt;David Powers (1993), Islamic Inheritance System: A Socio-Historical Approa</w:t>
      </w:r>
      <w:r>
        <w:t xml:space="preserve">ch, The Arab Law Quarterly, 8, p 13&lt;/ref&gt; </w:t>
      </w:r>
    </w:p>
    <w:p w:rsidR="00000000" w:rsidRDefault="00881201">
      <w:pPr>
        <w:pStyle w:val="NormalWeb"/>
      </w:pPr>
      <w:r>
        <w:t xml:space="preserve">Until the 20th century, Islamic law granted Muslim women certain legal rights, such as the right to own property received as </w:t>
      </w:r>
      <w:hyperlink r:id="rId516" w:tooltip="Mahr" w:history="1">
        <w:r>
          <w:rPr>
            <w:rStyle w:val="Hyperlink"/>
          </w:rPr>
          <w:t>Mahr</w:t>
        </w:r>
      </w:hyperlink>
      <w:r>
        <w:t xml:space="preserve"> (brideprice) at her marriage</w:t>
      </w:r>
      <w:r>
        <w:t>.</w:t>
      </w:r>
      <w:hyperlink w:anchor="cite_note-224" w:history="1">
        <w:r>
          <w:rPr>
            <w:rStyle w:val="Hyperlink"/>
            <w:vertAlign w:val="superscript"/>
          </w:rPr>
          <w:t>[224]</w:t>
        </w:r>
      </w:hyperlink>
      <w:r>
        <w:t>&lt;ref name=Feldman&gt;</w:t>
      </w:r>
      <w:hyperlink r:id="rId517" w:tooltip="Template:Cite news" w:history="1">
        <w:r>
          <w:rPr>
            <w:rStyle w:val="Hyperlink"/>
          </w:rPr>
          <w:t>Template:Cite news</w:t>
        </w:r>
      </w:hyperlink>
      <w:r>
        <w:t>&lt;/ref&gt; However, Islamic law does not grant non-Muslim women the same legal rights as the few it did grant Muslim women. Sharia reco</w:t>
      </w:r>
      <w:r>
        <w:t xml:space="preserve">gnizes the basic inequality between master and women slave, between free women and slave women, between Believers and non-Believers, as well as their unequal rights.&lt;ref name=blbr&gt; </w:t>
      </w:r>
    </w:p>
    <w:p w:rsidR="00000000" w:rsidRDefault="00881201">
      <w:pPr>
        <w:numPr>
          <w:ilvl w:val="0"/>
          <w:numId w:val="8"/>
        </w:numPr>
        <w:spacing w:before="100" w:beforeAutospacing="1" w:after="100" w:afterAutospacing="1"/>
        <w:rPr>
          <w:rFonts w:eastAsia="Times New Roman"/>
        </w:rPr>
      </w:pPr>
      <w:r>
        <w:rPr>
          <w:rFonts w:eastAsia="Times New Roman"/>
        </w:rPr>
        <w:t xml:space="preserve">Bernard Lewis (2002), What Went Wrong?, ISBN 0-19-514420-1, pp. 82–83; </w:t>
      </w:r>
    </w:p>
    <w:p w:rsidR="00000000" w:rsidRDefault="00881201">
      <w:pPr>
        <w:numPr>
          <w:ilvl w:val="0"/>
          <w:numId w:val="8"/>
        </w:numPr>
        <w:spacing w:before="100" w:beforeAutospacing="1" w:after="100" w:afterAutospacing="1"/>
        <w:rPr>
          <w:rFonts w:eastAsia="Times New Roman"/>
        </w:rPr>
      </w:pPr>
      <w:r>
        <w:rPr>
          <w:rFonts w:eastAsia="Times New Roman"/>
        </w:rPr>
        <w:t>Br</w:t>
      </w:r>
      <w:r>
        <w:rPr>
          <w:rFonts w:eastAsia="Times New Roman"/>
        </w:rPr>
        <w:t>unschvig. 'Abd; Encyclopedia of Islam, Brill, 2nd Edition, Vol 1, pp. 13-40.&lt;/ref</w:t>
      </w:r>
      <w:r>
        <w:rPr>
          <w:rFonts w:eastAsia="Times New Roman"/>
        </w:rPr>
        <w:t>&gt;</w:t>
      </w:r>
      <w:hyperlink w:anchor="cite_note-225" w:history="1">
        <w:r>
          <w:rPr>
            <w:rStyle w:val="Hyperlink"/>
            <w:rFonts w:eastAsia="Times New Roman"/>
            <w:vertAlign w:val="superscript"/>
          </w:rPr>
          <w:t>[225]</w:t>
        </w:r>
      </w:hyperlink>
      <w:r>
        <w:rPr>
          <w:rFonts w:eastAsia="Times New Roman"/>
        </w:rPr>
        <w:t xml:space="preserve"> Sharia authorized the institution of slavery, using the words </w:t>
      </w:r>
      <w:r>
        <w:rPr>
          <w:rFonts w:eastAsia="Times New Roman"/>
          <w:i/>
          <w:iCs/>
        </w:rPr>
        <w:t>abd</w:t>
      </w:r>
      <w:r>
        <w:rPr>
          <w:rFonts w:eastAsia="Times New Roman"/>
        </w:rPr>
        <w:t xml:space="preserve"> (slave) and the phrase </w:t>
      </w:r>
      <w:r>
        <w:rPr>
          <w:rFonts w:eastAsia="Times New Roman"/>
          <w:i/>
          <w:iCs/>
        </w:rPr>
        <w:t>ma malakat aymanukum</w:t>
      </w:r>
      <w:r>
        <w:rPr>
          <w:rFonts w:eastAsia="Times New Roman"/>
        </w:rPr>
        <w:t xml:space="preserve"> ("that which your righ</w:t>
      </w:r>
      <w:r>
        <w:rPr>
          <w:rFonts w:eastAsia="Times New Roman"/>
        </w:rPr>
        <w:t>t hand owns") to refer to women slaves, seized as captives of war.&lt;ref name=blbr/</w:t>
      </w:r>
      <w:r>
        <w:rPr>
          <w:rFonts w:eastAsia="Times New Roman"/>
        </w:rPr>
        <w:t>&gt;</w:t>
      </w:r>
      <w:hyperlink w:anchor="cite_note-226" w:history="1">
        <w:r>
          <w:rPr>
            <w:rStyle w:val="Hyperlink"/>
            <w:rFonts w:eastAsia="Times New Roman"/>
            <w:vertAlign w:val="superscript"/>
          </w:rPr>
          <w:t>[226]</w:t>
        </w:r>
      </w:hyperlink>
      <w:r>
        <w:rPr>
          <w:rFonts w:eastAsia="Times New Roman"/>
        </w:rPr>
        <w:t xml:space="preserve"> Under Islamic law, Muslim men could have sexual relations with female captives and slaves</w:t>
      </w:r>
      <w:r>
        <w:rPr>
          <w:rFonts w:eastAsia="Times New Roman"/>
        </w:rPr>
        <w:t>.</w:t>
      </w:r>
      <w:hyperlink w:anchor="cite_note-227" w:history="1">
        <w:r>
          <w:rPr>
            <w:rStyle w:val="Hyperlink"/>
            <w:rFonts w:eastAsia="Times New Roman"/>
            <w:vertAlign w:val="superscript"/>
          </w:rPr>
          <w:t>[227]</w:t>
        </w:r>
      </w:hyperlink>
      <w:r>
        <w:rPr>
          <w:rFonts w:eastAsia="Times New Roman"/>
        </w:rPr>
        <w:t>&lt;</w:t>
      </w:r>
      <w:r>
        <w:rPr>
          <w:rFonts w:eastAsia="Times New Roman"/>
        </w:rPr>
        <w:t xml:space="preserve">ref name=alik&gt;Ali, K. (2010). Marriage and slavery in early Islam. Harvard University Press.&lt;/ref&gt; </w:t>
      </w:r>
    </w:p>
    <w:p w:rsidR="00000000" w:rsidRDefault="00881201">
      <w:pPr>
        <w:pStyle w:val="NormalWeb"/>
      </w:pPr>
      <w:r>
        <w:t>Slave women under sharia did not have a right to own property or to move freely</w:t>
      </w:r>
      <w:r>
        <w:t>.</w:t>
      </w:r>
      <w:hyperlink w:anchor="cite_note-228" w:history="1">
        <w:r>
          <w:rPr>
            <w:rStyle w:val="Hyperlink"/>
            <w:vertAlign w:val="superscript"/>
          </w:rPr>
          <w:t>[228]</w:t>
        </w:r>
      </w:hyperlink>
      <w:hyperlink w:anchor="cite_note-229" w:history="1">
        <w:r>
          <w:rPr>
            <w:rStyle w:val="Hyperlink"/>
            <w:vertAlign w:val="superscript"/>
          </w:rPr>
          <w:t>[229]</w:t>
        </w:r>
      </w:hyperlink>
      <w:r>
        <w:t xml:space="preserve"> Sharia, in Islam's history, provided a religious foundation for enslaving non-Muslim women (and men), but nevertheless encouraged the manumission of slaves. However, manumission required that the non-Muslim slave first convert to Islam.&lt;ref name=pl1</w:t>
      </w:r>
      <w:r>
        <w:t>/</w:t>
      </w:r>
      <w:r>
        <w:t>&gt;</w:t>
      </w:r>
      <w:hyperlink w:anchor="cite_note-230" w:history="1">
        <w:r>
          <w:rPr>
            <w:rStyle w:val="Hyperlink"/>
            <w:vertAlign w:val="superscript"/>
          </w:rPr>
          <w:t>[230]</w:t>
        </w:r>
      </w:hyperlink>
      <w:r>
        <w:t xml:space="preserve"> A non-Muslim slave woman who bore children to her Muslim master became legally free upon her master's death, and her children were presumed to be Muslims like their father, in Africa&lt;ref name=pl1&gt;</w:t>
      </w:r>
      <w:hyperlink r:id="rId518" w:tooltip="Template:Cite book" w:history="1">
        <w:r>
          <w:rPr>
            <w:rStyle w:val="Hyperlink"/>
          </w:rPr>
          <w:t>Template:Cite book</w:t>
        </w:r>
      </w:hyperlink>
      <w:r>
        <w:t>&lt;/ref&gt; and elsewhere</w:t>
      </w:r>
      <w:r>
        <w:t>.</w:t>
      </w:r>
      <w:hyperlink w:anchor="cite_note-231" w:history="1">
        <w:r>
          <w:rPr>
            <w:rStyle w:val="Hyperlink"/>
            <w:vertAlign w:val="superscript"/>
          </w:rPr>
          <w:t>[231]</w:t>
        </w:r>
      </w:hyperlink>
      <w:r>
        <w:t xml:space="preserve"> Starting with the 20th century, Western legal systems evolved to expand women's rights, but women's rights under Islamic law h</w:t>
      </w:r>
      <w:r>
        <w:t>ave remained tied to the Quran, hadiths and their fundamentalist interpretation as sharia by Islamic jurists.&lt;ref name=alik/</w:t>
      </w:r>
      <w:r>
        <w:t>&gt;</w:t>
      </w:r>
      <w:hyperlink w:anchor="cite_note-232" w:history="1">
        <w:r>
          <w:rPr>
            <w:rStyle w:val="Hyperlink"/>
            <w:vertAlign w:val="superscript"/>
          </w:rPr>
          <w:t>[232]</w:t>
        </w:r>
      </w:hyperlink>
      <w:r>
        <w:t xml:space="preserve"> </w:t>
      </w:r>
    </w:p>
    <w:p w:rsidR="00000000" w:rsidRDefault="00881201">
      <w:pPr>
        <w:pStyle w:val="Heading2"/>
        <w:rPr>
          <w:rFonts w:eastAsia="Times New Roman"/>
        </w:rPr>
      </w:pPr>
      <w:r>
        <w:rPr>
          <w:rStyle w:val="mw-headline"/>
          <w:rFonts w:eastAsia="Times New Roman"/>
        </w:rPr>
        <w:t>Parallels with Western legal system</w:t>
      </w:r>
      <w:r>
        <w:rPr>
          <w:rStyle w:val="mw-headline"/>
          <w:rFonts w:eastAsia="Times New Roman"/>
        </w:rPr>
        <w:t>s</w:t>
      </w:r>
      <w:r>
        <w:rPr>
          <w:rStyle w:val="mw-editsection-bracket"/>
          <w:rFonts w:eastAsia="Times New Roman"/>
        </w:rPr>
        <w:t>[</w:t>
      </w:r>
      <w:hyperlink r:id="rId519" w:tooltip="Edit section: Parallels with Western legal systems" w:history="1">
        <w:r>
          <w:rPr>
            <w:rStyle w:val="Hyperlink"/>
            <w:rFonts w:eastAsia="Times New Roman"/>
          </w:rPr>
          <w:t>edit</w:t>
        </w:r>
      </w:hyperlink>
      <w:r>
        <w:rPr>
          <w:rStyle w:val="mw-editsection-bracket"/>
          <w:rFonts w:eastAsia="Times New Roman"/>
        </w:rPr>
        <w:t>]</w:t>
      </w:r>
    </w:p>
    <w:p w:rsidR="00000000" w:rsidRDefault="00881201">
      <w:pPr>
        <w:pStyle w:val="NormalWeb"/>
      </w:pPr>
      <w:r>
        <w:t>Elements of Islamic law have influenced western legal systems. As example, the influence of Islam on the development of an internat</w:t>
      </w:r>
      <w:r>
        <w:t>ional law of the sea can be discerned alongside that of the Roman influence.&lt;ref name=Tai&gt;</w:t>
      </w:r>
      <w:hyperlink r:id="rId520" w:tooltip="Template:Cite journal" w:history="1">
        <w:r>
          <w:rPr>
            <w:rStyle w:val="Hyperlink"/>
          </w:rPr>
          <w:t>Template:Cite journal</w:t>
        </w:r>
      </w:hyperlink>
      <w:r>
        <w:t xml:space="preserve">&lt;/ref&gt; </w:t>
      </w:r>
    </w:p>
    <w:p w:rsidR="00000000" w:rsidRDefault="00881201">
      <w:pPr>
        <w:pStyle w:val="NormalWeb"/>
      </w:pPr>
      <w:r>
        <w:t>Makdisi states Islamic law also influenced the legal scholastic sy</w:t>
      </w:r>
      <w:r>
        <w:t xml:space="preserve">stem of the West.&lt;ref name=G-Makdisi/&gt; The study of legal text and degrees have parallels between Islamic studies of sharia and the Western system of legal studies; for example, the status of </w:t>
      </w:r>
      <w:hyperlink r:id="rId521" w:tooltip="Faqih" w:history="1">
        <w:r>
          <w:rPr>
            <w:rStyle w:val="Hyperlink"/>
            <w:i/>
            <w:iCs/>
          </w:rPr>
          <w:t>faqih</w:t>
        </w:r>
      </w:hyperlink>
      <w:r>
        <w:t xml:space="preserve"> (meaning "</w:t>
      </w:r>
      <w:hyperlink r:id="rId522" w:tooltip="Master of Laws" w:history="1">
        <w:r>
          <w:rPr>
            <w:rStyle w:val="Hyperlink"/>
          </w:rPr>
          <w:t>master of law</w:t>
        </w:r>
      </w:hyperlink>
      <w:r>
        <w:t xml:space="preserve">"), </w:t>
      </w:r>
      <w:hyperlink r:id="rId523" w:tooltip="Mufti" w:history="1">
        <w:r>
          <w:rPr>
            <w:rStyle w:val="Hyperlink"/>
            <w:i/>
            <w:iCs/>
          </w:rPr>
          <w:t>mufti</w:t>
        </w:r>
      </w:hyperlink>
      <w:r>
        <w:t xml:space="preserve"> (meaning "professor of </w:t>
      </w:r>
      <w:hyperlink r:id="rId524" w:tooltip="Fatwā" w:history="1">
        <w:r>
          <w:rPr>
            <w:rStyle w:val="Hyperlink"/>
          </w:rPr>
          <w:t>legal opinions</w:t>
        </w:r>
      </w:hyperlink>
      <w:r>
        <w:t xml:space="preserve">") and </w:t>
      </w:r>
      <w:r>
        <w:rPr>
          <w:i/>
          <w:iCs/>
        </w:rPr>
        <w:t>mudarris</w:t>
      </w:r>
      <w:r>
        <w:t xml:space="preserve"> (meaning "teacher") were later translated into </w:t>
      </w:r>
      <w:hyperlink r:id="rId525" w:tooltip="Latin" w:history="1">
        <w:r>
          <w:rPr>
            <w:rStyle w:val="Hyperlink"/>
          </w:rPr>
          <w:t>Latin</w:t>
        </w:r>
      </w:hyperlink>
      <w:r>
        <w:t xml:space="preserve"> as </w:t>
      </w:r>
      <w:hyperlink r:id="rId526" w:tooltip="Magister (degree)" w:history="1">
        <w:r>
          <w:rPr>
            <w:rStyle w:val="Hyperlink"/>
            <w:i/>
            <w:iCs/>
          </w:rPr>
          <w:t>magister</w:t>
        </w:r>
      </w:hyperlink>
      <w:r>
        <w:t xml:space="preserve">, </w:t>
      </w:r>
      <w:hyperlink r:id="rId527" w:tooltip="Professor" w:history="1">
        <w:r>
          <w:rPr>
            <w:rStyle w:val="Hyperlink"/>
            <w:i/>
            <w:iCs/>
          </w:rPr>
          <w:t>professor</w:t>
        </w:r>
      </w:hyperlink>
      <w:r>
        <w:t xml:space="preserve"> and </w:t>
      </w:r>
      <w:hyperlink r:id="rId528" w:tooltip="Doctor (title)" w:history="1">
        <w:r>
          <w:rPr>
            <w:rStyle w:val="Hyperlink"/>
            <w:i/>
            <w:iCs/>
          </w:rPr>
          <w:t>doctor</w:t>
        </w:r>
      </w:hyperlink>
      <w:r>
        <w:t>, respectively.&lt;re</w:t>
      </w:r>
      <w:r>
        <w:t>f name=G-Makdisi&gt;</w:t>
      </w:r>
      <w:hyperlink r:id="rId529" w:tooltip="Template:Cite journal" w:history="1">
        <w:r>
          <w:rPr>
            <w:rStyle w:val="Hyperlink"/>
          </w:rPr>
          <w:t>Template:Cite journal</w:t>
        </w:r>
      </w:hyperlink>
      <w:r>
        <w:t xml:space="preserve">&lt;/ref&gt; </w:t>
      </w:r>
    </w:p>
    <w:p w:rsidR="00000000" w:rsidRDefault="00881201">
      <w:pPr>
        <w:pStyle w:val="NormalWeb"/>
      </w:pPr>
      <w:r>
        <w:t xml:space="preserve">There are differences between Islamic and Western legal systems. For example, sharia classically recognizes only </w:t>
      </w:r>
      <w:hyperlink r:id="rId530" w:tooltip="Natural persons" w:history="1">
        <w:r>
          <w:rPr>
            <w:rStyle w:val="Hyperlink"/>
          </w:rPr>
          <w:t>natural persons</w:t>
        </w:r>
      </w:hyperlink>
      <w:r>
        <w:t xml:space="preserve">, and never developed the concept of a </w:t>
      </w:r>
      <w:hyperlink r:id="rId531" w:tooltip="Legal person" w:history="1">
        <w:r>
          <w:rPr>
            <w:rStyle w:val="Hyperlink"/>
          </w:rPr>
          <w:t>legal person</w:t>
        </w:r>
      </w:hyperlink>
      <w:r>
        <w:t xml:space="preserve">, or </w:t>
      </w:r>
      <w:hyperlink r:id="rId532" w:tooltip="Corporation" w:history="1">
        <w:r>
          <w:rPr>
            <w:rStyle w:val="Hyperlink"/>
          </w:rPr>
          <w:t>corporation</w:t>
        </w:r>
      </w:hyperlink>
      <w:r>
        <w:t xml:space="preserve">, i.e., a legal entity that </w:t>
      </w:r>
      <w:hyperlink r:id="rId533" w:tooltip="Limited liability" w:history="1">
        <w:r>
          <w:rPr>
            <w:rStyle w:val="Hyperlink"/>
          </w:rPr>
          <w:t>limits the liabilities</w:t>
        </w:r>
      </w:hyperlink>
      <w:r>
        <w:t xml:space="preserve"> of its managers, shareholders, and employees; exists beyond the lifetimes of its founders; and that can own assets, sign contracts, and appear in court through representa</w:t>
      </w:r>
      <w:r>
        <w:t>tives</w:t>
      </w:r>
      <w:r>
        <w:t>.</w:t>
      </w:r>
      <w:hyperlink w:anchor="cite_note-233" w:history="1">
        <w:r>
          <w:rPr>
            <w:rStyle w:val="Hyperlink"/>
            <w:vertAlign w:val="superscript"/>
          </w:rPr>
          <w:t>[233]</w:t>
        </w:r>
      </w:hyperlink>
      <w:r>
        <w:t xml:space="preserve"> Interest prohibitions imposed secondary costs by discouraging record keeping and delaying the introduction of modern accounting</w:t>
      </w:r>
      <w:r>
        <w:t>.</w:t>
      </w:r>
      <w:hyperlink w:anchor="cite_note-234" w:history="1">
        <w:r>
          <w:rPr>
            <w:rStyle w:val="Hyperlink"/>
            <w:vertAlign w:val="superscript"/>
          </w:rPr>
          <w:t>[234]</w:t>
        </w:r>
      </w:hyperlink>
      <w:r>
        <w:t xml:space="preserve"> Such factors, according to Timur Kuran</w:t>
      </w:r>
      <w:r>
        <w:t>, have played a significant role in retarding economic development in the Middle East</w:t>
      </w:r>
      <w:r>
        <w:t>.</w:t>
      </w:r>
      <w:hyperlink w:anchor="cite_note-235" w:history="1">
        <w:r>
          <w:rPr>
            <w:rStyle w:val="Hyperlink"/>
            <w:vertAlign w:val="superscript"/>
          </w:rPr>
          <w:t>[235]</w:t>
        </w:r>
      </w:hyperlink>
      <w:r>
        <w:t xml:space="preserve"> </w:t>
      </w:r>
    </w:p>
    <w:p w:rsidR="00000000" w:rsidRDefault="0088120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34" w:tooltip="Edit section: See also"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535" w:tooltip="Template:Portal" w:history="1">
        <w:r>
          <w:rPr>
            <w:rStyle w:val="Hyperlink"/>
          </w:rPr>
          <w:t>Template:Portal</w:t>
        </w:r>
      </w:hyperlink>
      <w:r>
        <w:t xml:space="preserve"> </w:t>
      </w:r>
      <w:hyperlink r:id="rId536" w:tooltip="Template:Multicol" w:history="1">
        <w:r>
          <w:rPr>
            <w:rStyle w:val="Hyperlink"/>
          </w:rPr>
          <w:t>Template:Multicol</w:t>
        </w:r>
      </w:hyperlink>
      <w:r>
        <w:t xml:space="preserve"> </w:t>
      </w:r>
    </w:p>
    <w:p w:rsidR="00000000" w:rsidRDefault="00881201">
      <w:pPr>
        <w:numPr>
          <w:ilvl w:val="0"/>
          <w:numId w:val="9"/>
        </w:numPr>
        <w:spacing w:before="100" w:beforeAutospacing="1" w:after="100" w:afterAutospacing="1"/>
        <w:rPr>
          <w:rFonts w:eastAsia="Times New Roman"/>
        </w:rPr>
      </w:pPr>
      <w:hyperlink r:id="rId537" w:tooltip="Arabization" w:history="1">
        <w:r>
          <w:rPr>
            <w:rStyle w:val="Hyperlink"/>
            <w:rFonts w:eastAsia="Times New Roman"/>
          </w:rPr>
          <w:t>Arabization</w:t>
        </w:r>
      </w:hyperlink>
      <w:r>
        <w:rPr>
          <w:rFonts w:eastAsia="Times New Roman"/>
        </w:rPr>
        <w:t xml:space="preserve"> </w:t>
      </w:r>
    </w:p>
    <w:p w:rsidR="00000000" w:rsidRDefault="00881201">
      <w:pPr>
        <w:numPr>
          <w:ilvl w:val="0"/>
          <w:numId w:val="9"/>
        </w:numPr>
        <w:spacing w:before="100" w:beforeAutospacing="1" w:after="100" w:afterAutospacing="1"/>
        <w:rPr>
          <w:rFonts w:eastAsia="Times New Roman"/>
        </w:rPr>
      </w:pPr>
      <w:hyperlink r:id="rId538" w:tooltip="Topics in sharia law" w:history="1">
        <w:r>
          <w:rPr>
            <w:rStyle w:val="Hyperlink"/>
            <w:rFonts w:eastAsia="Times New Roman"/>
          </w:rPr>
          <w:t>Topics in sharia law</w:t>
        </w:r>
      </w:hyperlink>
      <w:r>
        <w:rPr>
          <w:rFonts w:eastAsia="Times New Roman"/>
        </w:rPr>
        <w:t xml:space="preserve"> </w:t>
      </w:r>
    </w:p>
    <w:p w:rsidR="00000000" w:rsidRDefault="00881201">
      <w:pPr>
        <w:numPr>
          <w:ilvl w:val="0"/>
          <w:numId w:val="9"/>
        </w:numPr>
        <w:spacing w:before="100" w:beforeAutospacing="1" w:after="100" w:afterAutospacing="1"/>
        <w:rPr>
          <w:rFonts w:eastAsia="Times New Roman"/>
        </w:rPr>
      </w:pPr>
      <w:hyperlink r:id="rId539" w:tooltip="Ban on sharia law" w:history="1">
        <w:r>
          <w:rPr>
            <w:rStyle w:val="Hyperlink"/>
            <w:rFonts w:eastAsia="Times New Roman"/>
          </w:rPr>
          <w:t>Ban on sharia law</w:t>
        </w:r>
      </w:hyperlink>
      <w:r>
        <w:rPr>
          <w:rFonts w:eastAsia="Times New Roman"/>
        </w:rPr>
        <w:t xml:space="preserve"> </w:t>
      </w:r>
    </w:p>
    <w:p w:rsidR="00000000" w:rsidRDefault="00881201">
      <w:pPr>
        <w:numPr>
          <w:ilvl w:val="0"/>
          <w:numId w:val="9"/>
        </w:numPr>
        <w:spacing w:before="100" w:beforeAutospacing="1" w:after="100" w:afterAutospacing="1"/>
        <w:rPr>
          <w:rFonts w:eastAsia="Times New Roman"/>
        </w:rPr>
      </w:pPr>
      <w:hyperlink r:id="rId540" w:tooltip="Dīn" w:history="1">
        <w:r>
          <w:rPr>
            <w:rStyle w:val="Hyperlink"/>
            <w:rFonts w:eastAsia="Times New Roman"/>
          </w:rPr>
          <w:t>Dīn</w:t>
        </w:r>
      </w:hyperlink>
      <w:r>
        <w:rPr>
          <w:rFonts w:eastAsia="Times New Roman"/>
        </w:rPr>
        <w:t xml:space="preserve"> </w:t>
      </w:r>
    </w:p>
    <w:p w:rsidR="00000000" w:rsidRDefault="00881201">
      <w:pPr>
        <w:numPr>
          <w:ilvl w:val="0"/>
          <w:numId w:val="9"/>
        </w:numPr>
        <w:spacing w:before="100" w:beforeAutospacing="1" w:after="100" w:afterAutospacing="1"/>
        <w:rPr>
          <w:rFonts w:eastAsia="Times New Roman"/>
        </w:rPr>
      </w:pPr>
      <w:hyperlink r:id="rId541" w:tooltip="Glossary of Islam" w:history="1">
        <w:r>
          <w:rPr>
            <w:rStyle w:val="Hyperlink"/>
            <w:rFonts w:eastAsia="Times New Roman"/>
          </w:rPr>
          <w:t>Glossary of Islam</w:t>
        </w:r>
      </w:hyperlink>
      <w:r>
        <w:rPr>
          <w:rFonts w:eastAsia="Times New Roman"/>
        </w:rPr>
        <w:t xml:space="preserve"> </w:t>
      </w:r>
    </w:p>
    <w:p w:rsidR="00000000" w:rsidRDefault="00881201">
      <w:pPr>
        <w:numPr>
          <w:ilvl w:val="0"/>
          <w:numId w:val="9"/>
        </w:numPr>
        <w:spacing w:before="100" w:beforeAutospacing="1" w:after="100" w:afterAutospacing="1"/>
        <w:rPr>
          <w:rFonts w:eastAsia="Times New Roman"/>
        </w:rPr>
      </w:pPr>
      <w:hyperlink r:id="rId542" w:tooltip="Guardianship of the Islamic Jurists" w:history="1">
        <w:r>
          <w:rPr>
            <w:rStyle w:val="Hyperlink"/>
            <w:rFonts w:eastAsia="Times New Roman"/>
          </w:rPr>
          <w:t>Guardianship of the Islamic Jurists</w:t>
        </w:r>
      </w:hyperlink>
      <w:r>
        <w:rPr>
          <w:rFonts w:eastAsia="Times New Roman"/>
        </w:rPr>
        <w:t xml:space="preserve"> </w:t>
      </w:r>
    </w:p>
    <w:p w:rsidR="00000000" w:rsidRDefault="00881201">
      <w:pPr>
        <w:numPr>
          <w:ilvl w:val="0"/>
          <w:numId w:val="9"/>
        </w:numPr>
        <w:spacing w:before="100" w:beforeAutospacing="1" w:after="100" w:afterAutospacing="1"/>
        <w:rPr>
          <w:rFonts w:eastAsia="Times New Roman"/>
        </w:rPr>
      </w:pPr>
      <w:hyperlink r:id="rId543" w:tooltip="Imam Nawawi's Forty Hadith" w:history="1">
        <w:r>
          <w:rPr>
            <w:rStyle w:val="Hyperlink"/>
            <w:rFonts w:eastAsia="Times New Roman"/>
          </w:rPr>
          <w:t>Imam Nawawi's Forty Hadith</w:t>
        </w:r>
      </w:hyperlink>
      <w:r>
        <w:rPr>
          <w:rFonts w:eastAsia="Times New Roman"/>
        </w:rPr>
        <w:t>, a brief col</w:t>
      </w:r>
      <w:r>
        <w:rPr>
          <w:rFonts w:eastAsia="Times New Roman"/>
        </w:rPr>
        <w:t xml:space="preserve">lection of forty </w:t>
      </w:r>
      <w:r>
        <w:rPr>
          <w:rFonts w:eastAsia="Times New Roman"/>
          <w:i/>
          <w:iCs/>
        </w:rPr>
        <w:t>hadith</w:t>
      </w:r>
      <w:r>
        <w:rPr>
          <w:rFonts w:eastAsia="Times New Roman"/>
        </w:rPr>
        <w:t xml:space="preserve"> by the founder of the </w:t>
      </w:r>
      <w:hyperlink r:id="rId544" w:tooltip="Shafi'i" w:history="1">
        <w:r>
          <w:rPr>
            <w:rStyle w:val="Hyperlink"/>
            <w:rFonts w:eastAsia="Times New Roman"/>
          </w:rPr>
          <w:t>Shāfi</w:t>
        </w:r>
        <w:r>
          <w:rPr>
            <w:rStyle w:val="Hyperlink"/>
            <w:rFonts w:eastAsia="Times New Roman"/>
          </w:rPr>
          <w:t>ʿ</w:t>
        </w:r>
        <w:r>
          <w:rPr>
            <w:rStyle w:val="Hyperlink"/>
            <w:rFonts w:eastAsia="Times New Roman"/>
          </w:rPr>
          <w:t>ī</w:t>
        </w:r>
      </w:hyperlink>
      <w:r>
        <w:rPr>
          <w:rFonts w:eastAsia="Times New Roman"/>
        </w:rPr>
        <w:t xml:space="preserve"> school, each used to illustrate a fundamental of </w:t>
      </w:r>
      <w:r>
        <w:rPr>
          <w:rFonts w:eastAsia="Times New Roman"/>
          <w:i/>
          <w:iCs/>
        </w:rPr>
        <w:t>shariah</w:t>
      </w:r>
      <w:r>
        <w:rPr>
          <w:rFonts w:eastAsia="Times New Roman"/>
        </w:rPr>
        <w:t xml:space="preserve">. </w:t>
      </w:r>
    </w:p>
    <w:p w:rsidR="00000000" w:rsidRDefault="00881201">
      <w:pPr>
        <w:numPr>
          <w:ilvl w:val="0"/>
          <w:numId w:val="9"/>
        </w:numPr>
        <w:spacing w:before="100" w:beforeAutospacing="1" w:after="100" w:afterAutospacing="1"/>
        <w:rPr>
          <w:rFonts w:eastAsia="Times New Roman"/>
        </w:rPr>
      </w:pPr>
      <w:hyperlink r:id="rId545" w:tooltip="Islam and the arts" w:history="1">
        <w:r>
          <w:rPr>
            <w:rStyle w:val="Hyperlink"/>
            <w:rFonts w:eastAsia="Times New Roman"/>
          </w:rPr>
          <w:t>Islam and the arts</w:t>
        </w:r>
      </w:hyperlink>
      <w:r>
        <w:rPr>
          <w:rFonts w:eastAsia="Times New Roman"/>
        </w:rPr>
        <w:t xml:space="preserve"> </w:t>
      </w:r>
    </w:p>
    <w:p w:rsidR="00000000" w:rsidRDefault="00881201">
      <w:pPr>
        <w:pStyle w:val="NormalWeb"/>
      </w:pPr>
      <w:hyperlink r:id="rId546" w:tooltip="Template:Multicol-break" w:history="1">
        <w:r>
          <w:rPr>
            <w:rStyle w:val="Hyperlink"/>
          </w:rPr>
          <w:t>Template:Multicol-break</w:t>
        </w:r>
      </w:hyperlink>
      <w:r>
        <w:t xml:space="preserve"> </w:t>
      </w:r>
    </w:p>
    <w:p w:rsidR="00000000" w:rsidRDefault="00881201">
      <w:pPr>
        <w:numPr>
          <w:ilvl w:val="0"/>
          <w:numId w:val="10"/>
        </w:numPr>
        <w:spacing w:before="100" w:beforeAutospacing="1" w:after="100" w:afterAutospacing="1"/>
        <w:rPr>
          <w:rFonts w:eastAsia="Times New Roman"/>
        </w:rPr>
      </w:pPr>
      <w:hyperlink r:id="rId547" w:tooltip="Islamic republic" w:history="1">
        <w:r>
          <w:rPr>
            <w:rStyle w:val="Hyperlink"/>
            <w:rFonts w:eastAsia="Times New Roman"/>
          </w:rPr>
          <w:t>Islamic republic</w:t>
        </w:r>
      </w:hyperlink>
      <w:r>
        <w:rPr>
          <w:rFonts w:eastAsia="Times New Roman"/>
        </w:rPr>
        <w:t xml:space="preserve"> </w:t>
      </w:r>
    </w:p>
    <w:p w:rsidR="00000000" w:rsidRDefault="00881201">
      <w:pPr>
        <w:numPr>
          <w:ilvl w:val="0"/>
          <w:numId w:val="10"/>
        </w:numPr>
        <w:spacing w:before="100" w:beforeAutospacing="1" w:after="100" w:afterAutospacing="1"/>
        <w:rPr>
          <w:rFonts w:eastAsia="Times New Roman"/>
        </w:rPr>
      </w:pPr>
      <w:hyperlink r:id="rId548" w:tooltip="Islamic Sharia Council" w:history="1">
        <w:r>
          <w:rPr>
            <w:rStyle w:val="Hyperlink"/>
            <w:rFonts w:eastAsia="Times New Roman"/>
          </w:rPr>
          <w:t>Islamic Sharia Council</w:t>
        </w:r>
      </w:hyperlink>
      <w:r>
        <w:rPr>
          <w:rFonts w:eastAsia="Times New Roman"/>
        </w:rPr>
        <w:t xml:space="preserve">, a court in the United Kingdom with no legal authority. </w:t>
      </w:r>
    </w:p>
    <w:p w:rsidR="00000000" w:rsidRDefault="00881201">
      <w:pPr>
        <w:numPr>
          <w:ilvl w:val="0"/>
          <w:numId w:val="10"/>
        </w:numPr>
        <w:spacing w:before="100" w:beforeAutospacing="1" w:after="100" w:afterAutospacing="1"/>
        <w:rPr>
          <w:rFonts w:eastAsia="Times New Roman"/>
        </w:rPr>
      </w:pPr>
      <w:hyperlink r:id="rId549" w:tooltip="Islamic theology" w:history="1">
        <w:r>
          <w:rPr>
            <w:rStyle w:val="Hyperlink"/>
            <w:rFonts w:eastAsia="Times New Roman"/>
          </w:rPr>
          <w:t>Islamic theology</w:t>
        </w:r>
      </w:hyperlink>
      <w:r>
        <w:rPr>
          <w:rFonts w:eastAsia="Times New Roman"/>
        </w:rPr>
        <w:t xml:space="preserve"> </w:t>
      </w:r>
    </w:p>
    <w:p w:rsidR="00000000" w:rsidRDefault="00881201">
      <w:pPr>
        <w:numPr>
          <w:ilvl w:val="0"/>
          <w:numId w:val="10"/>
        </w:numPr>
        <w:spacing w:before="100" w:beforeAutospacing="1" w:after="100" w:afterAutospacing="1"/>
        <w:rPr>
          <w:rFonts w:eastAsia="Times New Roman"/>
        </w:rPr>
      </w:pPr>
      <w:hyperlink r:id="rId550" w:tooltip="Ma'ruf" w:history="1">
        <w:r>
          <w:rPr>
            <w:rStyle w:val="Hyperlink"/>
            <w:rFonts w:eastAsia="Times New Roman"/>
          </w:rPr>
          <w:t>Ma'ruf</w:t>
        </w:r>
      </w:hyperlink>
      <w:r>
        <w:rPr>
          <w:rFonts w:eastAsia="Times New Roman"/>
        </w:rPr>
        <w:t xml:space="preserve"> </w:t>
      </w:r>
    </w:p>
    <w:p w:rsidR="00000000" w:rsidRDefault="00881201">
      <w:pPr>
        <w:numPr>
          <w:ilvl w:val="0"/>
          <w:numId w:val="10"/>
        </w:numPr>
        <w:spacing w:before="100" w:beforeAutospacing="1" w:after="100" w:afterAutospacing="1"/>
        <w:rPr>
          <w:rFonts w:eastAsia="Times New Roman"/>
        </w:rPr>
      </w:pPr>
      <w:hyperlink r:id="rId551" w:tooltip="More danico" w:history="1">
        <w:r>
          <w:rPr>
            <w:rStyle w:val="Hyperlink"/>
            <w:rFonts w:eastAsia="Times New Roman"/>
          </w:rPr>
          <w:t>More danico</w:t>
        </w:r>
      </w:hyperlink>
      <w:r>
        <w:rPr>
          <w:rFonts w:eastAsia="Times New Roman"/>
        </w:rPr>
        <w:t xml:space="preserve"> a law system that is applied according to group rather than territoriality. </w:t>
      </w:r>
    </w:p>
    <w:p w:rsidR="00000000" w:rsidRDefault="00881201">
      <w:pPr>
        <w:numPr>
          <w:ilvl w:val="0"/>
          <w:numId w:val="10"/>
        </w:numPr>
        <w:spacing w:before="100" w:beforeAutospacing="1" w:after="100" w:afterAutospacing="1"/>
        <w:rPr>
          <w:rFonts w:eastAsia="Times New Roman"/>
        </w:rPr>
      </w:pPr>
      <w:hyperlink r:id="rId552" w:tooltip="Octaware Technologies" w:history="1">
        <w:r>
          <w:rPr>
            <w:rStyle w:val="Hyperlink"/>
            <w:rFonts w:eastAsia="Times New Roman"/>
          </w:rPr>
          <w:t>Octaware Technologies</w:t>
        </w:r>
      </w:hyperlink>
      <w:r>
        <w:rPr>
          <w:rFonts w:eastAsia="Times New Roman"/>
        </w:rPr>
        <w:t xml:space="preserve"> India's first Sharia compliant company approved to be listed on </w:t>
      </w:r>
      <w:hyperlink r:id="rId553" w:tooltip="Bombay Stock Exchange" w:history="1">
        <w:r>
          <w:rPr>
            <w:rStyle w:val="Hyperlink"/>
            <w:rFonts w:eastAsia="Times New Roman"/>
          </w:rPr>
          <w:t>BSE</w:t>
        </w:r>
      </w:hyperlink>
      <w:r>
        <w:rPr>
          <w:rFonts w:eastAsia="Times New Roman"/>
        </w:rPr>
        <w:t xml:space="preserve"> </w:t>
      </w:r>
    </w:p>
    <w:p w:rsidR="00000000" w:rsidRDefault="00881201">
      <w:pPr>
        <w:numPr>
          <w:ilvl w:val="0"/>
          <w:numId w:val="10"/>
        </w:numPr>
        <w:spacing w:before="100" w:beforeAutospacing="1" w:after="100" w:afterAutospacing="1"/>
        <w:rPr>
          <w:rFonts w:eastAsia="Times New Roman"/>
        </w:rPr>
      </w:pPr>
      <w:hyperlink r:id="rId554" w:tooltip="Rayani Air" w:history="1">
        <w:r>
          <w:rPr>
            <w:rStyle w:val="Hyperlink"/>
            <w:rFonts w:eastAsia="Times New Roman"/>
          </w:rPr>
          <w:t>Rayani Air</w:t>
        </w:r>
      </w:hyperlink>
      <w:r>
        <w:rPr>
          <w:rFonts w:eastAsia="Times New Roman"/>
        </w:rPr>
        <w:t xml:space="preserve"> a Malaysian airline that's following sharia. </w:t>
      </w:r>
    </w:p>
    <w:p w:rsidR="00000000" w:rsidRDefault="00881201">
      <w:pPr>
        <w:numPr>
          <w:ilvl w:val="0"/>
          <w:numId w:val="10"/>
        </w:numPr>
        <w:spacing w:before="100" w:beforeAutospacing="1" w:after="100" w:afterAutospacing="1"/>
        <w:rPr>
          <w:rFonts w:eastAsia="Times New Roman"/>
        </w:rPr>
      </w:pPr>
      <w:hyperlink r:id="rId555" w:tooltip="Religious law" w:history="1">
        <w:r>
          <w:rPr>
            <w:rStyle w:val="Hyperlink"/>
            <w:rFonts w:eastAsia="Times New Roman"/>
          </w:rPr>
          <w:t>Religious law</w:t>
        </w:r>
      </w:hyperlink>
      <w:r>
        <w:rPr>
          <w:rFonts w:eastAsia="Times New Roman"/>
        </w:rPr>
        <w:t xml:space="preserve"> </w:t>
      </w:r>
    </w:p>
    <w:p w:rsidR="00000000" w:rsidRDefault="00881201">
      <w:pPr>
        <w:numPr>
          <w:ilvl w:val="0"/>
          <w:numId w:val="10"/>
        </w:numPr>
        <w:spacing w:before="100" w:beforeAutospacing="1" w:after="100" w:afterAutospacing="1"/>
        <w:rPr>
          <w:rFonts w:eastAsia="Times New Roman"/>
        </w:rPr>
      </w:pPr>
      <w:hyperlink r:id="rId556" w:tooltip="Theonomy" w:history="1">
        <w:r>
          <w:rPr>
            <w:rStyle w:val="Hyperlink"/>
            <w:rFonts w:eastAsia="Times New Roman"/>
          </w:rPr>
          <w:t>Theonomy</w:t>
        </w:r>
      </w:hyperlink>
      <w:r>
        <w:rPr>
          <w:rFonts w:eastAsia="Times New Roman"/>
        </w:rPr>
        <w:t xml:space="preserve"> </w:t>
      </w:r>
    </w:p>
    <w:p w:rsidR="00000000" w:rsidRDefault="00881201">
      <w:pPr>
        <w:numPr>
          <w:ilvl w:val="0"/>
          <w:numId w:val="10"/>
        </w:numPr>
        <w:spacing w:before="100" w:beforeAutospacing="1" w:after="100" w:afterAutospacing="1"/>
        <w:rPr>
          <w:rFonts w:eastAsia="Times New Roman"/>
        </w:rPr>
      </w:pPr>
      <w:hyperlink r:id="rId557" w:tooltip="Hudud" w:history="1">
        <w:r>
          <w:rPr>
            <w:rStyle w:val="Hyperlink"/>
            <w:rFonts w:eastAsia="Times New Roman"/>
          </w:rPr>
          <w:t>Hudud</w:t>
        </w:r>
      </w:hyperlink>
      <w:r>
        <w:rPr>
          <w:rFonts w:eastAsia="Times New Roman"/>
        </w:rPr>
        <w:t xml:space="preserve"> </w:t>
      </w:r>
    </w:p>
    <w:p w:rsidR="00000000" w:rsidRDefault="00881201">
      <w:pPr>
        <w:numPr>
          <w:ilvl w:val="0"/>
          <w:numId w:val="10"/>
        </w:numPr>
        <w:spacing w:before="100" w:beforeAutospacing="1" w:after="100" w:afterAutospacing="1"/>
        <w:rPr>
          <w:rFonts w:eastAsia="Times New Roman"/>
        </w:rPr>
      </w:pPr>
      <w:hyperlink r:id="rId558" w:tooltip="Halakha" w:history="1">
        <w:r>
          <w:rPr>
            <w:rStyle w:val="Hyperlink"/>
            <w:rFonts w:eastAsia="Times New Roman"/>
          </w:rPr>
          <w:t>Halakha</w:t>
        </w:r>
      </w:hyperlink>
      <w:r>
        <w:rPr>
          <w:rFonts w:eastAsia="Times New Roman"/>
        </w:rPr>
        <w:t xml:space="preserve"> </w:t>
      </w:r>
    </w:p>
    <w:p w:rsidR="00000000" w:rsidRDefault="00881201">
      <w:pPr>
        <w:pStyle w:val="NormalWeb"/>
      </w:pPr>
      <w:hyperlink r:id="rId559" w:tooltip="Template:Multicol-end" w:history="1">
        <w:r>
          <w:rPr>
            <w:rStyle w:val="Hyperlink"/>
          </w:rPr>
          <w:t>Template:Multicol-end</w:t>
        </w:r>
      </w:hyperlink>
      <w:r>
        <w:t xml:space="preserve"> </w:t>
      </w:r>
    </w:p>
    <w:p w:rsidR="00000000" w:rsidRDefault="0088120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60" w:tooltip="Edit section: References"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561" w:tooltip="Template:Reflist" w:history="1">
        <w:r>
          <w:rPr>
            <w:rStyle w:val="Hyperlink"/>
          </w:rPr>
          <w:t>Template:Reflist</w:t>
        </w:r>
      </w:hyperlink>
      <w:r>
        <w:t xml:space="preserve"> </w:t>
      </w:r>
    </w:p>
    <w:p w:rsidR="00000000" w:rsidRDefault="00881201">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562" w:tooltip="Edit section: Sources"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563" w:tooltip="Template:Multicol" w:history="1">
        <w:r>
          <w:rPr>
            <w:rStyle w:val="Hyperlink"/>
          </w:rPr>
          <w:t>Template:Multicol</w:t>
        </w:r>
      </w:hyperlink>
      <w:r>
        <w:t xml:space="preserve"> </w:t>
      </w:r>
    </w:p>
    <w:p w:rsidR="00000000" w:rsidRDefault="00881201">
      <w:pPr>
        <w:numPr>
          <w:ilvl w:val="0"/>
          <w:numId w:val="11"/>
        </w:numPr>
        <w:spacing w:before="100" w:beforeAutospacing="1" w:after="100" w:afterAutospacing="1"/>
        <w:rPr>
          <w:rFonts w:eastAsia="Times New Roman"/>
        </w:rPr>
      </w:pPr>
      <w:hyperlink r:id="rId564" w:tooltip="Ahmad ibn Naqib al-Misri" w:history="1">
        <w:r>
          <w:rPr>
            <w:rStyle w:val="Hyperlink"/>
            <w:rFonts w:eastAsia="Times New Roman"/>
          </w:rPr>
          <w:t>al-Misri, Ahmad ibn Naqib</w:t>
        </w:r>
      </w:hyperlink>
      <w:r>
        <w:rPr>
          <w:rFonts w:eastAsia="Times New Roman"/>
        </w:rPr>
        <w:t xml:space="preserve"> (edited and translated from </w:t>
      </w:r>
      <w:hyperlink r:id="rId565" w:tooltip="Arabic language" w:history="1">
        <w:r>
          <w:rPr>
            <w:rStyle w:val="Hyperlink"/>
            <w:rFonts w:eastAsia="Times New Roman"/>
          </w:rPr>
          <w:t>Arabic</w:t>
        </w:r>
      </w:hyperlink>
      <w:r>
        <w:rPr>
          <w:rFonts w:eastAsia="Times New Roman"/>
        </w:rPr>
        <w:t xml:space="preserve"> (with commentary) by </w:t>
      </w:r>
      <w:hyperlink r:id="rId566" w:tooltip="Nuh Ha Mim Keller" w:history="1">
        <w:r>
          <w:rPr>
            <w:rStyle w:val="Hyperlink"/>
            <w:rFonts w:eastAsia="Times New Roman"/>
          </w:rPr>
          <w:t>Nuh Ha Mim Keller</w:t>
        </w:r>
      </w:hyperlink>
      <w:r>
        <w:rPr>
          <w:rFonts w:eastAsia="Times New Roman"/>
        </w:rPr>
        <w:t xml:space="preserve">). </w:t>
      </w:r>
      <w:hyperlink r:id="rId567" w:tooltip="Umdat al-Salik wa Uddat al-Nasik" w:history="1">
        <w:r>
          <w:rPr>
            <w:rStyle w:val="Hyperlink"/>
            <w:rFonts w:eastAsia="Times New Roman"/>
            <w:i/>
            <w:iCs/>
          </w:rPr>
          <w:t>Reliance o</w:t>
        </w:r>
        <w:r>
          <w:rPr>
            <w:rStyle w:val="Hyperlink"/>
            <w:rFonts w:eastAsia="Times New Roman"/>
            <w:i/>
            <w:iCs/>
          </w:rPr>
          <w:t>f the Traveller – A Classic Manual of Islamic Sacred Law</w:t>
        </w:r>
      </w:hyperlink>
      <w:r>
        <w:rPr>
          <w:rFonts w:eastAsia="Times New Roman"/>
        </w:rPr>
        <w:t xml:space="preserve"> (1994 revised edition). Amana Publications ISBN 978-0-915957-72-9. </w:t>
      </w:r>
    </w:p>
    <w:p w:rsidR="00000000" w:rsidRDefault="00881201">
      <w:pPr>
        <w:numPr>
          <w:ilvl w:val="0"/>
          <w:numId w:val="11"/>
        </w:numPr>
        <w:spacing w:before="100" w:beforeAutospacing="1" w:after="100" w:afterAutospacing="1"/>
        <w:rPr>
          <w:rFonts w:eastAsia="Times New Roman"/>
        </w:rPr>
      </w:pPr>
      <w:hyperlink r:id="rId568" w:tooltip="Abdullahi Ahmed An-Na'im" w:history="1">
        <w:r>
          <w:rPr>
            <w:rStyle w:val="Hyperlink"/>
            <w:rFonts w:eastAsia="Times New Roman"/>
          </w:rPr>
          <w:t>An-Na'im, Abdullahi Ahmed</w:t>
        </w:r>
      </w:hyperlink>
      <w:r>
        <w:rPr>
          <w:rFonts w:eastAsia="Times New Roman"/>
        </w:rPr>
        <w:t>. "</w:t>
      </w:r>
      <w:hyperlink r:id="rId569" w:history="1">
        <w:r>
          <w:rPr>
            <w:rStyle w:val="Hyperlink"/>
            <w:rFonts w:eastAsia="Times New Roman"/>
          </w:rPr>
          <w:t>Islamic Foundations of Religious Human Rights</w:t>
        </w:r>
      </w:hyperlink>
      <w:r>
        <w:rPr>
          <w:rFonts w:eastAsia="Times New Roman"/>
        </w:rPr>
        <w:t xml:space="preserve">" in </w:t>
      </w:r>
      <w:r>
        <w:rPr>
          <w:rFonts w:eastAsia="Times New Roman"/>
          <w:i/>
          <w:iCs/>
        </w:rPr>
        <w:t>Religious Human Rights in Global Perspective: Religious Perspectives.</w:t>
      </w:r>
      <w:r>
        <w:rPr>
          <w:rFonts w:eastAsia="Times New Roman"/>
        </w:rPr>
        <w:t xml:space="preserve"> John Witte Jr. &amp; Johan D. van der Vyver eds. (1996). </w:t>
      </w:r>
      <w:hyperlink r:id="rId570" w:tooltip="Springer Publishing" w:history="1">
        <w:r>
          <w:rPr>
            <w:rStyle w:val="Hyperlink"/>
            <w:rFonts w:eastAsia="Times New Roman"/>
          </w:rPr>
          <w:t>Springer Publishing</w:t>
        </w:r>
      </w:hyperlink>
      <w:r>
        <w:rPr>
          <w:rFonts w:eastAsia="Times New Roman"/>
        </w:rPr>
        <w:t xml:space="preserve"> ISBN 978-9041101778. </w:t>
      </w:r>
    </w:p>
    <w:p w:rsidR="00000000" w:rsidRDefault="00881201">
      <w:pPr>
        <w:numPr>
          <w:ilvl w:val="0"/>
          <w:numId w:val="11"/>
        </w:numPr>
        <w:spacing w:before="100" w:beforeAutospacing="1" w:after="100" w:afterAutospacing="1"/>
        <w:rPr>
          <w:rFonts w:eastAsia="Times New Roman"/>
        </w:rPr>
      </w:pPr>
      <w:hyperlink r:id="rId571" w:tooltip="Muhammad ibn Idris ash-Shafi'i" w:history="1">
        <w:r>
          <w:rPr>
            <w:rStyle w:val="Hyperlink"/>
            <w:rFonts w:eastAsia="Times New Roman"/>
          </w:rPr>
          <w:t>ash-Shafi'i, Muhammad ibn Idris</w:t>
        </w:r>
      </w:hyperlink>
      <w:r>
        <w:rPr>
          <w:rFonts w:eastAsia="Times New Roman"/>
        </w:rPr>
        <w:t xml:space="preserve"> (1993). </w:t>
      </w:r>
      <w:r>
        <w:rPr>
          <w:rFonts w:eastAsia="Times New Roman"/>
          <w:i/>
          <w:iCs/>
        </w:rPr>
        <w:t>Risala: Treatise o</w:t>
      </w:r>
      <w:r>
        <w:rPr>
          <w:rFonts w:eastAsia="Times New Roman"/>
          <w:i/>
          <w:iCs/>
        </w:rPr>
        <w:t>n the Foundations of Islamic Jurisprudence</w:t>
      </w:r>
      <w:r>
        <w:rPr>
          <w:rFonts w:eastAsia="Times New Roman"/>
        </w:rPr>
        <w:t xml:space="preserve">. Islamic Texts Society. ISBN 0-946621-15-2. </w:t>
      </w:r>
    </w:p>
    <w:p w:rsidR="00000000" w:rsidRDefault="00881201">
      <w:pPr>
        <w:numPr>
          <w:ilvl w:val="0"/>
          <w:numId w:val="11"/>
        </w:numPr>
        <w:spacing w:before="100" w:beforeAutospacing="1" w:after="100" w:afterAutospacing="1"/>
        <w:rPr>
          <w:rFonts w:eastAsia="Times New Roman"/>
        </w:rPr>
      </w:pPr>
      <w:hyperlink r:id="rId572" w:tooltip="Template:Cite journal" w:history="1">
        <w:r>
          <w:rPr>
            <w:rStyle w:val="Hyperlink"/>
            <w:rFonts w:eastAsia="Times New Roman"/>
          </w:rPr>
          <w:t>Template:Cite journal</w:t>
        </w:r>
      </w:hyperlink>
      <w:r>
        <w:rPr>
          <w:rFonts w:eastAsia="Times New Roman"/>
        </w:rPr>
        <w:t xml:space="preserve"> </w:t>
      </w:r>
    </w:p>
    <w:p w:rsidR="00000000" w:rsidRDefault="00881201">
      <w:pPr>
        <w:numPr>
          <w:ilvl w:val="0"/>
          <w:numId w:val="11"/>
        </w:numPr>
        <w:spacing w:before="100" w:beforeAutospacing="1" w:after="100" w:afterAutospacing="1"/>
        <w:rPr>
          <w:rFonts w:eastAsia="Times New Roman"/>
        </w:rPr>
      </w:pPr>
      <w:hyperlink r:id="rId573" w:tooltip="Template:Cite journal" w:history="1">
        <w:r>
          <w:rPr>
            <w:rStyle w:val="Hyperlink"/>
            <w:rFonts w:eastAsia="Times New Roman"/>
          </w:rPr>
          <w:t>Tem</w:t>
        </w:r>
        <w:r>
          <w:rPr>
            <w:rStyle w:val="Hyperlink"/>
            <w:rFonts w:eastAsia="Times New Roman"/>
          </w:rPr>
          <w:t>plate:Cite journal</w:t>
        </w:r>
      </w:hyperlink>
      <w:r>
        <w:rPr>
          <w:rFonts w:eastAsia="Times New Roman"/>
        </w:rPr>
        <w:t xml:space="preserve"> </w:t>
      </w:r>
    </w:p>
    <w:p w:rsidR="00000000" w:rsidRDefault="00881201">
      <w:pPr>
        <w:numPr>
          <w:ilvl w:val="0"/>
          <w:numId w:val="11"/>
        </w:numPr>
        <w:spacing w:before="100" w:beforeAutospacing="1" w:after="100" w:afterAutospacing="1"/>
        <w:rPr>
          <w:rFonts w:eastAsia="Times New Roman"/>
        </w:rPr>
      </w:pPr>
      <w:r>
        <w:rPr>
          <w:rFonts w:eastAsia="Times New Roman"/>
        </w:rPr>
        <w:t xml:space="preserve">Bakhtiar, Laleh; Reinhart, Kevin (1996). </w:t>
      </w:r>
      <w:r>
        <w:rPr>
          <w:rFonts w:eastAsia="Times New Roman"/>
          <w:i/>
          <w:iCs/>
        </w:rPr>
        <w:t>Encyclopedia of Islamic Law: A Compendium of the Major Schools</w:t>
      </w:r>
      <w:r>
        <w:rPr>
          <w:rFonts w:eastAsia="Times New Roman"/>
        </w:rPr>
        <w:t xml:space="preserve">. Kazi Publications, ISBN 1-56744-498-9. </w:t>
      </w:r>
    </w:p>
    <w:p w:rsidR="00000000" w:rsidRDefault="00881201">
      <w:pPr>
        <w:numPr>
          <w:ilvl w:val="0"/>
          <w:numId w:val="11"/>
        </w:numPr>
        <w:spacing w:before="100" w:beforeAutospacing="1" w:after="100" w:afterAutospacing="1"/>
        <w:rPr>
          <w:rFonts w:eastAsia="Times New Roman"/>
        </w:rPr>
      </w:pPr>
      <w:r>
        <w:rPr>
          <w:rFonts w:eastAsia="Times New Roman"/>
        </w:rPr>
        <w:t xml:space="preserve">Berg, Herbert (2005). "Islamic Law." </w:t>
      </w:r>
      <w:r>
        <w:rPr>
          <w:rFonts w:eastAsia="Times New Roman"/>
          <w:i/>
          <w:iCs/>
        </w:rPr>
        <w:t>Berkshire Encyclopedia of World History 3</w:t>
      </w:r>
      <w:r>
        <w:rPr>
          <w:rFonts w:eastAsia="Times New Roman"/>
        </w:rPr>
        <w:t>. p. 1,030. I</w:t>
      </w:r>
      <w:r>
        <w:rPr>
          <w:rFonts w:eastAsia="Times New Roman"/>
        </w:rPr>
        <w:t xml:space="preserve">n History Reference Center [database online]. Available from Snowden Library (accessed February 11, 2008). </w:t>
      </w:r>
    </w:p>
    <w:p w:rsidR="00000000" w:rsidRDefault="00881201">
      <w:pPr>
        <w:numPr>
          <w:ilvl w:val="0"/>
          <w:numId w:val="11"/>
        </w:numPr>
        <w:spacing w:before="100" w:beforeAutospacing="1" w:after="100" w:afterAutospacing="1"/>
        <w:rPr>
          <w:rFonts w:eastAsia="Times New Roman"/>
        </w:rPr>
      </w:pPr>
      <w:r>
        <w:rPr>
          <w:rFonts w:eastAsia="Times New Roman"/>
        </w:rPr>
        <w:t xml:space="preserve">Brown, Daniel W. (1996). </w:t>
      </w:r>
      <w:r>
        <w:rPr>
          <w:rFonts w:eastAsia="Times New Roman"/>
          <w:i/>
          <w:iCs/>
        </w:rPr>
        <w:t>Rethinking Traditions in Modern Islamic Thought</w:t>
      </w:r>
      <w:r>
        <w:rPr>
          <w:rFonts w:eastAsia="Times New Roman"/>
        </w:rPr>
        <w:t xml:space="preserve">. Cambridge: </w:t>
      </w:r>
      <w:hyperlink r:id="rId574" w:tooltip="Cambridge University Press" w:history="1">
        <w:r>
          <w:rPr>
            <w:rStyle w:val="Hyperlink"/>
            <w:rFonts w:eastAsia="Times New Roman"/>
          </w:rPr>
          <w:t>Cambridge University Press</w:t>
        </w:r>
      </w:hyperlink>
      <w:r>
        <w:rPr>
          <w:rFonts w:eastAsia="Times New Roman"/>
        </w:rPr>
        <w:t xml:space="preserve">. ISBN 0-521-65394-0. </w:t>
      </w:r>
    </w:p>
    <w:p w:rsidR="00000000" w:rsidRDefault="00881201">
      <w:pPr>
        <w:numPr>
          <w:ilvl w:val="0"/>
          <w:numId w:val="11"/>
        </w:numPr>
        <w:spacing w:before="100" w:beforeAutospacing="1" w:after="100" w:afterAutospacing="1"/>
        <w:rPr>
          <w:rFonts w:eastAsia="Times New Roman"/>
        </w:rPr>
      </w:pPr>
      <w:r>
        <w:rPr>
          <w:rFonts w:eastAsia="Times New Roman"/>
        </w:rPr>
        <w:t xml:space="preserve">Coulson, Noel James (1964). </w:t>
      </w:r>
      <w:r>
        <w:rPr>
          <w:rFonts w:eastAsia="Times New Roman"/>
          <w:i/>
          <w:iCs/>
        </w:rPr>
        <w:t>A History of Islamic Law (Islamic Surveys)</w:t>
      </w:r>
      <w:r>
        <w:rPr>
          <w:rFonts w:eastAsia="Times New Roman"/>
        </w:rPr>
        <w:t xml:space="preserve">. Oxford: </w:t>
      </w:r>
      <w:hyperlink r:id="rId575" w:tooltip="Oxford University Press" w:history="1">
        <w:r>
          <w:rPr>
            <w:rStyle w:val="Hyperlink"/>
            <w:rFonts w:eastAsia="Times New Roman"/>
          </w:rPr>
          <w:t>Oxford University Press</w:t>
        </w:r>
      </w:hyperlink>
      <w:r>
        <w:rPr>
          <w:rFonts w:eastAsia="Times New Roman"/>
        </w:rPr>
        <w:t xml:space="preserve">. </w:t>
      </w:r>
    </w:p>
    <w:p w:rsidR="00000000" w:rsidRDefault="00881201">
      <w:pPr>
        <w:numPr>
          <w:ilvl w:val="0"/>
          <w:numId w:val="11"/>
        </w:numPr>
        <w:spacing w:before="100" w:beforeAutospacing="1" w:after="100" w:afterAutospacing="1"/>
        <w:rPr>
          <w:rFonts w:eastAsia="Times New Roman"/>
        </w:rPr>
      </w:pPr>
      <w:r>
        <w:rPr>
          <w:rFonts w:eastAsia="Times New Roman"/>
        </w:rPr>
        <w:t>Darwish,</w:t>
      </w:r>
      <w:r>
        <w:rPr>
          <w:rFonts w:eastAsia="Times New Roman"/>
        </w:rPr>
        <w:t xml:space="preserve"> Nonie (2008). </w:t>
      </w:r>
      <w:hyperlink r:id="rId576" w:tooltip="Cruel and Usual Punishment: The Terrifying Global Implications of Islamic Law" w:history="1">
        <w:r>
          <w:rPr>
            <w:rStyle w:val="Hyperlink"/>
            <w:rFonts w:eastAsia="Times New Roman"/>
            <w:i/>
            <w:iCs/>
          </w:rPr>
          <w:t>Cruel and Usual Punishment: The Terrifying Global Implicat</w:t>
        </w:r>
        <w:r>
          <w:rPr>
            <w:rStyle w:val="Hyperlink"/>
            <w:rFonts w:eastAsia="Times New Roman"/>
            <w:i/>
            <w:iCs/>
          </w:rPr>
          <w:t>ions of Islamic Law</w:t>
        </w:r>
      </w:hyperlink>
      <w:r>
        <w:rPr>
          <w:rFonts w:eastAsia="Times New Roman"/>
        </w:rPr>
        <w:t xml:space="preserve">. </w:t>
      </w:r>
      <w:hyperlink r:id="rId577" w:tooltip="Thomas Nelson (publisher)" w:history="1">
        <w:r>
          <w:rPr>
            <w:rStyle w:val="Hyperlink"/>
            <w:rFonts w:eastAsia="Times New Roman"/>
          </w:rPr>
          <w:t>Thomas Nelson</w:t>
        </w:r>
      </w:hyperlink>
      <w:r>
        <w:rPr>
          <w:rFonts w:eastAsia="Times New Roman"/>
        </w:rPr>
        <w:t>. ISBN 978-1-59555-161-0.</w:t>
      </w:r>
      <w:hyperlink r:id="rId578" w:tooltip="Template:Unreliable source?" w:history="1">
        <w:r>
          <w:rPr>
            <w:rStyle w:val="Hyperlink"/>
            <w:rFonts w:eastAsia="Times New Roman"/>
          </w:rPr>
          <w:t>Template:Unreliable source?</w:t>
        </w:r>
      </w:hyperlink>
      <w:r>
        <w:rPr>
          <w:rFonts w:eastAsia="Times New Roman"/>
        </w:rPr>
        <w:t xml:space="preserve"> </w:t>
      </w:r>
    </w:p>
    <w:p w:rsidR="00000000" w:rsidRDefault="00881201">
      <w:pPr>
        <w:numPr>
          <w:ilvl w:val="0"/>
          <w:numId w:val="11"/>
        </w:numPr>
        <w:spacing w:before="100" w:beforeAutospacing="1" w:after="100" w:afterAutospacing="1"/>
        <w:rPr>
          <w:rFonts w:eastAsia="Times New Roman"/>
        </w:rPr>
      </w:pPr>
      <w:r>
        <w:rPr>
          <w:rFonts w:eastAsia="Times New Roman"/>
        </w:rPr>
        <w:t xml:space="preserve">Dien, </w:t>
      </w:r>
      <w:r>
        <w:rPr>
          <w:rFonts w:eastAsia="Times New Roman"/>
        </w:rPr>
        <w:t xml:space="preserve">Mawil Izzi (2004). </w:t>
      </w:r>
      <w:r>
        <w:rPr>
          <w:rFonts w:eastAsia="Times New Roman"/>
          <w:i/>
          <w:iCs/>
        </w:rPr>
        <w:t>Islamic Law: From Historical Foundations to Contemporary Practice</w:t>
      </w:r>
      <w:r>
        <w:rPr>
          <w:rFonts w:eastAsia="Times New Roman"/>
        </w:rPr>
        <w:t xml:space="preserve">. Notre Dame, Illinois: </w:t>
      </w:r>
      <w:hyperlink r:id="rId579" w:tooltip="University of Notre Dame Press" w:history="1">
        <w:r>
          <w:rPr>
            <w:rStyle w:val="Hyperlink"/>
            <w:rFonts w:eastAsia="Times New Roman"/>
          </w:rPr>
          <w:t>University of Notre Dame Press</w:t>
        </w:r>
      </w:hyperlink>
      <w:r>
        <w:rPr>
          <w:rFonts w:eastAsia="Times New Roman"/>
        </w:rPr>
        <w:t xml:space="preserve">. </w:t>
      </w:r>
    </w:p>
    <w:p w:rsidR="00000000" w:rsidRDefault="00881201">
      <w:pPr>
        <w:numPr>
          <w:ilvl w:val="0"/>
          <w:numId w:val="11"/>
        </w:numPr>
        <w:spacing w:before="100" w:beforeAutospacing="1" w:after="100" w:afterAutospacing="1"/>
        <w:rPr>
          <w:rFonts w:eastAsia="Times New Roman"/>
        </w:rPr>
      </w:pPr>
      <w:r>
        <w:rPr>
          <w:rFonts w:eastAsia="Times New Roman"/>
        </w:rPr>
        <w:t xml:space="preserve">Doi, Abd ar-Rahman I.; Clarke, Abdassamad (2008). </w:t>
      </w:r>
      <w:r>
        <w:rPr>
          <w:rFonts w:eastAsia="Times New Roman"/>
          <w:i/>
          <w:iCs/>
        </w:rPr>
        <w:t>Shari'ah: Islamic Law</w:t>
      </w:r>
      <w:r>
        <w:rPr>
          <w:rFonts w:eastAsia="Times New Roman"/>
        </w:rPr>
        <w:t xml:space="preserve">. Ta-Ha Publishers Ltd. ISBN 184200-085-3 (paperback); ISBN 978-1-84200-087-8 (hardback). </w:t>
      </w:r>
    </w:p>
    <w:p w:rsidR="00000000" w:rsidRDefault="00881201">
      <w:pPr>
        <w:numPr>
          <w:ilvl w:val="0"/>
          <w:numId w:val="11"/>
        </w:numPr>
        <w:spacing w:before="100" w:beforeAutospacing="1" w:after="100" w:afterAutospacing="1"/>
        <w:rPr>
          <w:rFonts w:eastAsia="Times New Roman"/>
        </w:rPr>
      </w:pPr>
      <w:r>
        <w:rPr>
          <w:rFonts w:eastAsia="Times New Roman"/>
        </w:rPr>
        <w:t xml:space="preserve">El-Fadl, Khaled Abou (2003). </w:t>
      </w:r>
      <w:r>
        <w:rPr>
          <w:rFonts w:eastAsia="Times New Roman"/>
          <w:i/>
          <w:iCs/>
        </w:rPr>
        <w:t>Reasoning with God: Rationality and Thought in Islam</w:t>
      </w:r>
      <w:r>
        <w:rPr>
          <w:rFonts w:eastAsia="Times New Roman"/>
        </w:rPr>
        <w:t>. Oneworld. I</w:t>
      </w:r>
      <w:r>
        <w:rPr>
          <w:rFonts w:eastAsia="Times New Roman"/>
        </w:rPr>
        <w:t xml:space="preserve">SBN 1-85168-306-2. </w:t>
      </w:r>
    </w:p>
    <w:p w:rsidR="00000000" w:rsidRDefault="00881201">
      <w:pPr>
        <w:numPr>
          <w:ilvl w:val="0"/>
          <w:numId w:val="11"/>
        </w:numPr>
        <w:spacing w:before="100" w:beforeAutospacing="1" w:after="100" w:afterAutospacing="1"/>
        <w:rPr>
          <w:rFonts w:eastAsia="Times New Roman"/>
        </w:rPr>
      </w:pPr>
      <w:hyperlink r:id="rId580" w:tooltip="Template:Cite book" w:history="1">
        <w:r>
          <w:rPr>
            <w:rStyle w:val="Hyperlink"/>
            <w:rFonts w:eastAsia="Times New Roman"/>
          </w:rPr>
          <w:t>Template:Cite book</w:t>
        </w:r>
      </w:hyperlink>
      <w:r>
        <w:rPr>
          <w:rFonts w:eastAsia="Times New Roman"/>
        </w:rPr>
        <w:t xml:space="preserve"> </w:t>
      </w:r>
    </w:p>
    <w:p w:rsidR="00000000" w:rsidRDefault="00881201">
      <w:pPr>
        <w:numPr>
          <w:ilvl w:val="0"/>
          <w:numId w:val="11"/>
        </w:numPr>
        <w:spacing w:before="100" w:beforeAutospacing="1" w:after="100" w:afterAutospacing="1"/>
        <w:rPr>
          <w:rFonts w:eastAsia="Times New Roman"/>
        </w:rPr>
      </w:pPr>
      <w:hyperlink r:id="rId581" w:tooltip="Template:Cite book" w:history="1">
        <w:r>
          <w:rPr>
            <w:rStyle w:val="Hyperlink"/>
            <w:rFonts w:eastAsia="Times New Roman"/>
          </w:rPr>
          <w:t>Template:Cite book</w:t>
        </w:r>
      </w:hyperlink>
      <w:r>
        <w:rPr>
          <w:rFonts w:eastAsia="Times New Roman"/>
        </w:rPr>
        <w:t xml:space="preserve"> </w:t>
      </w:r>
    </w:p>
    <w:p w:rsidR="00000000" w:rsidRDefault="00881201">
      <w:pPr>
        <w:numPr>
          <w:ilvl w:val="0"/>
          <w:numId w:val="11"/>
        </w:numPr>
        <w:spacing w:before="100" w:beforeAutospacing="1" w:after="100" w:afterAutospacing="1"/>
        <w:rPr>
          <w:rFonts w:eastAsia="Times New Roman"/>
        </w:rPr>
      </w:pPr>
      <w:hyperlink r:id="rId582" w:tooltip="Template:Cite journal" w:history="1">
        <w:r>
          <w:rPr>
            <w:rStyle w:val="Hyperlink"/>
            <w:rFonts w:eastAsia="Times New Roman"/>
          </w:rPr>
          <w:t>Template:Cite journal</w:t>
        </w:r>
      </w:hyperlink>
      <w:r>
        <w:rPr>
          <w:rFonts w:eastAsia="Times New Roman"/>
        </w:rPr>
        <w:t xml:space="preserve"> </w:t>
      </w:r>
    </w:p>
    <w:p w:rsidR="00000000" w:rsidRDefault="00881201">
      <w:pPr>
        <w:pStyle w:val="NormalWeb"/>
      </w:pPr>
      <w:hyperlink r:id="rId583" w:tooltip="Template:Col-break" w:history="1">
        <w:r>
          <w:rPr>
            <w:rStyle w:val="Hyperlink"/>
          </w:rPr>
          <w:t>Template:Col-break</w:t>
        </w:r>
      </w:hyperlink>
      <w:r>
        <w:t xml:space="preserve"> </w:t>
      </w:r>
    </w:p>
    <w:p w:rsidR="00000000" w:rsidRDefault="00881201">
      <w:pPr>
        <w:numPr>
          <w:ilvl w:val="0"/>
          <w:numId w:val="12"/>
        </w:numPr>
        <w:spacing w:before="100" w:beforeAutospacing="1" w:after="100" w:afterAutospacing="1"/>
        <w:rPr>
          <w:rFonts w:eastAsia="Times New Roman"/>
        </w:rPr>
      </w:pPr>
      <w:hyperlink r:id="rId584" w:tooltip="Template:Cite book" w:history="1">
        <w:r>
          <w:rPr>
            <w:rStyle w:val="Hyperlink"/>
            <w:rFonts w:eastAsia="Times New Roman"/>
          </w:rPr>
          <w:t>Template:Cite book</w:t>
        </w:r>
      </w:hyperlink>
      <w:r>
        <w:rPr>
          <w:rFonts w:eastAsia="Times New Roman"/>
        </w:rPr>
        <w:t xml:space="preserve"> </w:t>
      </w:r>
    </w:p>
    <w:p w:rsidR="00000000" w:rsidRDefault="00881201">
      <w:pPr>
        <w:numPr>
          <w:ilvl w:val="0"/>
          <w:numId w:val="12"/>
        </w:numPr>
        <w:spacing w:before="100" w:beforeAutospacing="1" w:after="100" w:afterAutospacing="1"/>
        <w:rPr>
          <w:rFonts w:eastAsia="Times New Roman"/>
        </w:rPr>
      </w:pPr>
      <w:hyperlink r:id="rId585" w:tooltip="H. Patrick Glenn" w:history="1">
        <w:r>
          <w:rPr>
            <w:rStyle w:val="Hyperlink"/>
            <w:rFonts w:eastAsia="Times New Roman"/>
          </w:rPr>
          <w:t>Glenn, H. Patrick</w:t>
        </w:r>
      </w:hyperlink>
      <w:r>
        <w:rPr>
          <w:rFonts w:eastAsia="Times New Roman"/>
        </w:rPr>
        <w:t xml:space="preserve"> (2014). </w:t>
      </w:r>
      <w:r>
        <w:rPr>
          <w:rFonts w:eastAsia="Times New Roman"/>
          <w:i/>
          <w:iCs/>
        </w:rPr>
        <w:t>Legal Traditions of the World – Sustainable Diversity in Law</w:t>
      </w:r>
      <w:r>
        <w:rPr>
          <w:rFonts w:eastAsia="Times New Roman"/>
        </w:rPr>
        <w:t xml:space="preserve"> (5th edition), </w:t>
      </w:r>
      <w:hyperlink r:id="rId586" w:tooltip="Oxford University Press" w:history="1">
        <w:r>
          <w:rPr>
            <w:rStyle w:val="Hyperlink"/>
            <w:rFonts w:eastAsia="Times New Roman"/>
          </w:rPr>
          <w:t>Oxford University Press</w:t>
        </w:r>
      </w:hyperlink>
      <w:r>
        <w:rPr>
          <w:rFonts w:eastAsia="Times New Roman"/>
        </w:rPr>
        <w:t xml:space="preserve">, ISBN 978-0199669837. </w:t>
      </w:r>
    </w:p>
    <w:p w:rsidR="00000000" w:rsidRDefault="00881201">
      <w:pPr>
        <w:numPr>
          <w:ilvl w:val="0"/>
          <w:numId w:val="12"/>
        </w:numPr>
        <w:spacing w:before="100" w:beforeAutospacing="1" w:after="100" w:afterAutospacing="1"/>
        <w:rPr>
          <w:rFonts w:eastAsia="Times New Roman"/>
        </w:rPr>
      </w:pPr>
      <w:r>
        <w:rPr>
          <w:rFonts w:eastAsia="Times New Roman"/>
        </w:rPr>
        <w:t>Harnischfeger, Johannes (2008</w:t>
      </w:r>
      <w:r>
        <w:rPr>
          <w:rFonts w:eastAsia="Times New Roman"/>
        </w:rPr>
        <w:t xml:space="preserve">). </w:t>
      </w:r>
      <w:r>
        <w:rPr>
          <w:rFonts w:eastAsia="Times New Roman"/>
          <w:i/>
          <w:iCs/>
        </w:rPr>
        <w:t>Democratization and Islamic Law – The Sharia Conflict in Nigeria</w:t>
      </w:r>
      <w:r>
        <w:rPr>
          <w:rFonts w:eastAsia="Times New Roman"/>
        </w:rPr>
        <w:t xml:space="preserve">. Frankfurt; New York City: Campus Verlag and Chicago: University of Chicago Press (distributor). ISBN 978-3-593-38256-2. </w:t>
      </w:r>
    </w:p>
    <w:p w:rsidR="00000000" w:rsidRDefault="00881201">
      <w:pPr>
        <w:numPr>
          <w:ilvl w:val="0"/>
          <w:numId w:val="12"/>
        </w:numPr>
        <w:spacing w:before="100" w:beforeAutospacing="1" w:after="100" w:afterAutospacing="1"/>
        <w:rPr>
          <w:rFonts w:eastAsia="Times New Roman"/>
        </w:rPr>
      </w:pPr>
      <w:hyperlink r:id="rId587"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881201">
      <w:pPr>
        <w:numPr>
          <w:ilvl w:val="0"/>
          <w:numId w:val="12"/>
        </w:numPr>
        <w:spacing w:before="100" w:beforeAutospacing="1" w:after="100" w:afterAutospacing="1"/>
        <w:rPr>
          <w:rFonts w:eastAsia="Times New Roman"/>
        </w:rPr>
      </w:pPr>
      <w:hyperlink r:id="rId588" w:tooltip="Chris Horrie" w:history="1">
        <w:r>
          <w:rPr>
            <w:rStyle w:val="Hyperlink"/>
            <w:rFonts w:eastAsia="Times New Roman"/>
          </w:rPr>
          <w:t>Horrie, Chris</w:t>
        </w:r>
      </w:hyperlink>
      <w:r>
        <w:rPr>
          <w:rFonts w:eastAsia="Times New Roman"/>
        </w:rPr>
        <w:t xml:space="preserve">; Chippindale, Peter (1991). </w:t>
      </w:r>
      <w:r>
        <w:rPr>
          <w:rFonts w:eastAsia="Times New Roman"/>
          <w:i/>
          <w:iCs/>
        </w:rPr>
        <w:t>What Is Islam? A Comprehensive Introduction</w:t>
      </w:r>
      <w:r>
        <w:rPr>
          <w:rFonts w:eastAsia="Times New Roman"/>
        </w:rPr>
        <w:t xml:space="preserve">. </w:t>
      </w:r>
      <w:hyperlink r:id="rId589" w:tooltip="Virgin Books" w:history="1">
        <w:r>
          <w:rPr>
            <w:rStyle w:val="Hyperlink"/>
            <w:rFonts w:eastAsia="Times New Roman"/>
          </w:rPr>
          <w:t>Virgin Books</w:t>
        </w:r>
      </w:hyperlink>
      <w:r>
        <w:rPr>
          <w:rFonts w:eastAsia="Times New Roman"/>
        </w:rPr>
        <w:t xml:space="preserve">. ISBN 0-7535-0827-3. </w:t>
      </w:r>
    </w:p>
    <w:p w:rsidR="00000000" w:rsidRDefault="00881201">
      <w:pPr>
        <w:numPr>
          <w:ilvl w:val="0"/>
          <w:numId w:val="12"/>
        </w:numPr>
        <w:spacing w:before="100" w:beforeAutospacing="1" w:after="100" w:afterAutospacing="1"/>
        <w:rPr>
          <w:rFonts w:eastAsia="Times New Roman"/>
        </w:rPr>
      </w:pPr>
      <w:hyperlink r:id="rId590" w:tooltip="Template:Cite book" w:history="1">
        <w:r>
          <w:rPr>
            <w:rStyle w:val="Hyperlink"/>
            <w:rFonts w:eastAsia="Times New Roman"/>
          </w:rPr>
          <w:t>Template:Cite book</w:t>
        </w:r>
      </w:hyperlink>
      <w:r>
        <w:rPr>
          <w:rFonts w:eastAsia="Times New Roman"/>
        </w:rPr>
        <w:t xml:space="preserve"> </w:t>
      </w:r>
    </w:p>
    <w:p w:rsidR="00000000" w:rsidRDefault="00881201">
      <w:pPr>
        <w:numPr>
          <w:ilvl w:val="0"/>
          <w:numId w:val="12"/>
        </w:numPr>
        <w:spacing w:before="100" w:beforeAutospacing="1" w:after="100" w:afterAutospacing="1"/>
        <w:rPr>
          <w:rFonts w:eastAsia="Times New Roman"/>
        </w:rPr>
      </w:pPr>
      <w:r>
        <w:rPr>
          <w:rFonts w:eastAsia="Times New Roman"/>
        </w:rPr>
        <w:t xml:space="preserve">Kafadar, Cemal (1996). </w:t>
      </w:r>
      <w:r>
        <w:rPr>
          <w:rFonts w:eastAsia="Times New Roman"/>
          <w:i/>
          <w:iCs/>
        </w:rPr>
        <w:t>Between Two Worlds: The Construction of the Ottoman State</w:t>
      </w:r>
      <w:r>
        <w:rPr>
          <w:rFonts w:eastAsia="Times New Roman"/>
        </w:rPr>
        <w:t xml:space="preserve">. University of California Press. ISBN 0-520-20600-2. </w:t>
      </w:r>
    </w:p>
    <w:p w:rsidR="00000000" w:rsidRDefault="00881201">
      <w:pPr>
        <w:numPr>
          <w:ilvl w:val="0"/>
          <w:numId w:val="12"/>
        </w:numPr>
        <w:spacing w:before="100" w:beforeAutospacing="1" w:after="100" w:afterAutospacing="1"/>
        <w:rPr>
          <w:rFonts w:eastAsia="Times New Roman"/>
        </w:rPr>
      </w:pPr>
      <w:r>
        <w:rPr>
          <w:rFonts w:eastAsia="Times New Roman"/>
        </w:rPr>
        <w:t>Khadduri, Majid and Liebesny, Herbert J. (Edi</w:t>
      </w:r>
      <w:r>
        <w:rPr>
          <w:rFonts w:eastAsia="Times New Roman"/>
        </w:rPr>
        <w:t xml:space="preserve">tors). Law in the Middle East: Volume I: Origin and Development of Islamic Law. Washington D.C.: The Middle East Institute, 1955. </w:t>
      </w:r>
    </w:p>
    <w:p w:rsidR="00000000" w:rsidRDefault="00881201">
      <w:pPr>
        <w:numPr>
          <w:ilvl w:val="0"/>
          <w:numId w:val="12"/>
        </w:numPr>
        <w:spacing w:before="100" w:beforeAutospacing="1" w:after="100" w:afterAutospacing="1"/>
        <w:rPr>
          <w:rFonts w:eastAsia="Times New Roman"/>
        </w:rPr>
      </w:pPr>
      <w:hyperlink r:id="rId591" w:tooltip="Template:Cite book" w:history="1">
        <w:r>
          <w:rPr>
            <w:rStyle w:val="Hyperlink"/>
            <w:rFonts w:eastAsia="Times New Roman"/>
          </w:rPr>
          <w:t>Template:Cite book</w:t>
        </w:r>
      </w:hyperlink>
      <w:r>
        <w:rPr>
          <w:rFonts w:eastAsia="Times New Roman"/>
        </w:rPr>
        <w:t xml:space="preserve"> </w:t>
      </w:r>
    </w:p>
    <w:p w:rsidR="00000000" w:rsidRDefault="00881201">
      <w:pPr>
        <w:numPr>
          <w:ilvl w:val="0"/>
          <w:numId w:val="12"/>
        </w:numPr>
        <w:spacing w:before="100" w:beforeAutospacing="1" w:after="100" w:afterAutospacing="1"/>
        <w:rPr>
          <w:rFonts w:eastAsia="Times New Roman"/>
        </w:rPr>
      </w:pPr>
      <w:r>
        <w:rPr>
          <w:rFonts w:eastAsia="Times New Roman"/>
        </w:rPr>
        <w:t>Liebesny, Majid &amp;, and Herbert J. (edito</w:t>
      </w:r>
      <w:r>
        <w:rPr>
          <w:rFonts w:eastAsia="Times New Roman"/>
        </w:rPr>
        <w:t xml:space="preserve">rs) (1955). </w:t>
      </w:r>
      <w:r>
        <w:rPr>
          <w:rFonts w:eastAsia="Times New Roman"/>
          <w:i/>
          <w:iCs/>
        </w:rPr>
        <w:t>Khadduri. Law in the Middle East: Volume I: Origin and Development of Islamic Law</w:t>
      </w:r>
      <w:r>
        <w:rPr>
          <w:rFonts w:eastAsia="Times New Roman"/>
        </w:rPr>
        <w:t xml:space="preserve">. Washington D.C.: </w:t>
      </w:r>
      <w:hyperlink r:id="rId592" w:tooltip="Middle East Institute" w:history="1">
        <w:r>
          <w:rPr>
            <w:rStyle w:val="Hyperlink"/>
            <w:rFonts w:eastAsia="Times New Roman"/>
          </w:rPr>
          <w:t>Middle East Institute</w:t>
        </w:r>
      </w:hyperlink>
      <w:r>
        <w:rPr>
          <w:rFonts w:eastAsia="Times New Roman"/>
        </w:rPr>
        <w:t xml:space="preserve">. </w:t>
      </w:r>
    </w:p>
    <w:p w:rsidR="00000000" w:rsidRDefault="00881201">
      <w:pPr>
        <w:numPr>
          <w:ilvl w:val="0"/>
          <w:numId w:val="12"/>
        </w:numPr>
        <w:spacing w:before="100" w:beforeAutospacing="1" w:after="100" w:afterAutospacing="1"/>
        <w:rPr>
          <w:rFonts w:eastAsia="Times New Roman"/>
        </w:rPr>
      </w:pPr>
      <w:hyperlink r:id="rId593" w:tooltip="Template:Cite journal" w:history="1">
        <w:r>
          <w:rPr>
            <w:rStyle w:val="Hyperlink"/>
            <w:rFonts w:eastAsia="Times New Roman"/>
          </w:rPr>
          <w:t>Template:Cite journal</w:t>
        </w:r>
      </w:hyperlink>
      <w:r>
        <w:rPr>
          <w:rFonts w:eastAsia="Times New Roman"/>
        </w:rPr>
        <w:t xml:space="preserve"> </w:t>
      </w:r>
    </w:p>
    <w:p w:rsidR="00000000" w:rsidRDefault="00881201">
      <w:pPr>
        <w:numPr>
          <w:ilvl w:val="0"/>
          <w:numId w:val="12"/>
        </w:numPr>
        <w:spacing w:before="100" w:beforeAutospacing="1" w:after="100" w:afterAutospacing="1"/>
        <w:rPr>
          <w:rFonts w:eastAsia="Times New Roman"/>
        </w:rPr>
      </w:pPr>
      <w:hyperlink r:id="rId594" w:tooltip="Template:Cite book" w:history="1">
        <w:r>
          <w:rPr>
            <w:rStyle w:val="Hyperlink"/>
            <w:rFonts w:eastAsia="Times New Roman"/>
          </w:rPr>
          <w:t>Template:Cite book</w:t>
        </w:r>
      </w:hyperlink>
      <w:r>
        <w:rPr>
          <w:rFonts w:eastAsia="Times New Roman"/>
        </w:rPr>
        <w:t xml:space="preserve"> </w:t>
      </w:r>
    </w:p>
    <w:p w:rsidR="00000000" w:rsidRDefault="00881201">
      <w:pPr>
        <w:numPr>
          <w:ilvl w:val="0"/>
          <w:numId w:val="12"/>
        </w:numPr>
        <w:spacing w:before="100" w:beforeAutospacing="1" w:after="100" w:afterAutospacing="1"/>
        <w:rPr>
          <w:rFonts w:eastAsia="Times New Roman"/>
        </w:rPr>
      </w:pPr>
      <w:r>
        <w:rPr>
          <w:rFonts w:eastAsia="Times New Roman"/>
        </w:rPr>
        <w:t xml:space="preserve">Mumisa, Michael (2002). </w:t>
      </w:r>
      <w:r>
        <w:rPr>
          <w:rFonts w:eastAsia="Times New Roman"/>
          <w:i/>
          <w:iCs/>
        </w:rPr>
        <w:t>Islamic Law: Theory &amp; Interpretation</w:t>
      </w:r>
      <w:r>
        <w:rPr>
          <w:rFonts w:eastAsia="Times New Roman"/>
        </w:rPr>
        <w:t xml:space="preserve">. Amana Publications. ISBN 1-59008-010-6. </w:t>
      </w:r>
    </w:p>
    <w:p w:rsidR="00000000" w:rsidRDefault="00881201">
      <w:pPr>
        <w:numPr>
          <w:ilvl w:val="0"/>
          <w:numId w:val="12"/>
        </w:numPr>
        <w:spacing w:before="100" w:beforeAutospacing="1" w:after="100" w:afterAutospacing="1"/>
        <w:rPr>
          <w:rFonts w:eastAsia="Times New Roman"/>
        </w:rPr>
      </w:pPr>
      <w:r>
        <w:rPr>
          <w:rFonts w:eastAsia="Times New Roman"/>
        </w:rPr>
        <w:t xml:space="preserve">Musa, A. Y. (2008). </w:t>
      </w:r>
      <w:r>
        <w:rPr>
          <w:rFonts w:eastAsia="Times New Roman"/>
          <w:i/>
          <w:iCs/>
        </w:rPr>
        <w:t>Had</w:t>
      </w:r>
      <w:r>
        <w:rPr>
          <w:rFonts w:eastAsia="Times New Roman"/>
          <w:i/>
          <w:iCs/>
        </w:rPr>
        <w:t>ith as Scripture: Discussions on The Authority Of Prophetic Traditions in Islam</w:t>
      </w:r>
      <w:r>
        <w:rPr>
          <w:rFonts w:eastAsia="Times New Roman"/>
        </w:rPr>
        <w:t xml:space="preserve">, New York: </w:t>
      </w:r>
      <w:hyperlink r:id="rId595" w:tooltip="Palgrave Macmillan" w:history="1">
        <w:r>
          <w:rPr>
            <w:rStyle w:val="Hyperlink"/>
            <w:rFonts w:eastAsia="Times New Roman"/>
          </w:rPr>
          <w:t>Palgrave</w:t>
        </w:r>
      </w:hyperlink>
      <w:r>
        <w:rPr>
          <w:rFonts w:eastAsia="Times New Roman"/>
        </w:rPr>
        <w:t xml:space="preserve">. </w:t>
      </w:r>
    </w:p>
    <w:p w:rsidR="00000000" w:rsidRDefault="00881201">
      <w:pPr>
        <w:numPr>
          <w:ilvl w:val="0"/>
          <w:numId w:val="12"/>
        </w:numPr>
        <w:spacing w:before="100" w:beforeAutospacing="1" w:after="100" w:afterAutospacing="1"/>
        <w:rPr>
          <w:rFonts w:eastAsia="Times New Roman"/>
        </w:rPr>
      </w:pPr>
      <w:r>
        <w:rPr>
          <w:rFonts w:eastAsia="Times New Roman"/>
        </w:rPr>
        <w:t xml:space="preserve">Otto, Jan Michiel (2008). </w:t>
      </w:r>
      <w:r>
        <w:rPr>
          <w:rFonts w:eastAsia="Times New Roman"/>
          <w:i/>
          <w:iCs/>
        </w:rPr>
        <w:t>Sharia and National Law in Muslim Countries – Tensions and Oppo</w:t>
      </w:r>
      <w:r>
        <w:rPr>
          <w:rFonts w:eastAsia="Times New Roman"/>
          <w:i/>
          <w:iCs/>
        </w:rPr>
        <w:t>rtunities for Dutch and EU Foreign Policy – Law, Governance, and Development</w:t>
      </w:r>
      <w:r>
        <w:rPr>
          <w:rFonts w:eastAsia="Times New Roman"/>
        </w:rPr>
        <w:t xml:space="preserve">, Amsterdam University Press, ISBN 978-9087280482. </w:t>
      </w:r>
    </w:p>
    <w:p w:rsidR="00000000" w:rsidRDefault="00881201">
      <w:pPr>
        <w:numPr>
          <w:ilvl w:val="0"/>
          <w:numId w:val="12"/>
        </w:numPr>
        <w:spacing w:before="100" w:beforeAutospacing="1" w:after="100" w:afterAutospacing="1"/>
        <w:rPr>
          <w:rFonts w:eastAsia="Times New Roman"/>
        </w:rPr>
      </w:pPr>
      <w:hyperlink r:id="rId596" w:tooltip="Omid Safi" w:history="1">
        <w:r>
          <w:rPr>
            <w:rStyle w:val="Hyperlink"/>
            <w:rFonts w:eastAsia="Times New Roman"/>
          </w:rPr>
          <w:t>Safi, Omid</w:t>
        </w:r>
      </w:hyperlink>
      <w:r>
        <w:rPr>
          <w:rFonts w:eastAsia="Times New Roman"/>
        </w:rPr>
        <w:t xml:space="preserve"> (2003). </w:t>
      </w:r>
      <w:r>
        <w:rPr>
          <w:rFonts w:eastAsia="Times New Roman"/>
          <w:i/>
          <w:iCs/>
        </w:rPr>
        <w:t>Progressive Muslims: On Justice, Gender, and Pluralism</w:t>
      </w:r>
      <w:r>
        <w:rPr>
          <w:rFonts w:eastAsia="Times New Roman"/>
        </w:rPr>
        <w:t xml:space="preserve">. </w:t>
      </w:r>
      <w:hyperlink r:id="rId597" w:tooltip="Oneworld Publications" w:history="1">
        <w:r>
          <w:rPr>
            <w:rStyle w:val="Hyperlink"/>
            <w:rFonts w:eastAsia="Times New Roman"/>
          </w:rPr>
          <w:t>Oneworld Publications</w:t>
        </w:r>
      </w:hyperlink>
      <w:r>
        <w:rPr>
          <w:rFonts w:eastAsia="Times New Roman"/>
        </w:rPr>
        <w:t xml:space="preserve">. ISBN 1-85168-316-X. </w:t>
      </w:r>
    </w:p>
    <w:p w:rsidR="00000000" w:rsidRDefault="00881201">
      <w:pPr>
        <w:numPr>
          <w:ilvl w:val="0"/>
          <w:numId w:val="12"/>
        </w:numPr>
        <w:spacing w:before="100" w:beforeAutospacing="1" w:after="100" w:afterAutospacing="1"/>
        <w:rPr>
          <w:rFonts w:eastAsia="Times New Roman"/>
        </w:rPr>
      </w:pPr>
      <w:hyperlink r:id="rId598" w:tooltip="Omar Shahin" w:history="1">
        <w:r>
          <w:rPr>
            <w:rStyle w:val="Hyperlink"/>
            <w:rFonts w:eastAsia="Times New Roman"/>
          </w:rPr>
          <w:t>Shahin, Omar</w:t>
        </w:r>
      </w:hyperlink>
      <w:r>
        <w:rPr>
          <w:rFonts w:eastAsia="Times New Roman"/>
        </w:rPr>
        <w:t xml:space="preserve"> (2007). </w:t>
      </w:r>
      <w:r>
        <w:rPr>
          <w:rFonts w:eastAsia="Times New Roman"/>
          <w:i/>
          <w:iCs/>
        </w:rPr>
        <w:t>The Muslim Family in Western Society: A Study in Islamic Law</w:t>
      </w:r>
      <w:r>
        <w:rPr>
          <w:rFonts w:eastAsia="Times New Roman"/>
        </w:rPr>
        <w:t xml:space="preserve">. </w:t>
      </w:r>
      <w:hyperlink r:id="rId599" w:tooltip="Cloverdale Corporation" w:history="1">
        <w:r>
          <w:rPr>
            <w:rStyle w:val="Hyperlink"/>
            <w:rFonts w:eastAsia="Times New Roman"/>
          </w:rPr>
          <w:t>Cloverdale Corporation</w:t>
        </w:r>
      </w:hyperlink>
      <w:r>
        <w:rPr>
          <w:rFonts w:eastAsia="Times New Roman"/>
        </w:rPr>
        <w:t xml:space="preserve">. ISBN 978-1-929569-30-4. </w:t>
      </w:r>
    </w:p>
    <w:p w:rsidR="00000000" w:rsidRDefault="00881201">
      <w:pPr>
        <w:numPr>
          <w:ilvl w:val="0"/>
          <w:numId w:val="12"/>
        </w:numPr>
        <w:spacing w:before="100" w:beforeAutospacing="1" w:after="100" w:afterAutospacing="1"/>
        <w:rPr>
          <w:rFonts w:eastAsia="Times New Roman"/>
        </w:rPr>
      </w:pPr>
      <w:r>
        <w:rPr>
          <w:rFonts w:eastAsia="Times New Roman"/>
        </w:rPr>
        <w:t xml:space="preserve">Standke, Corinna (2008). </w:t>
      </w:r>
      <w:r>
        <w:rPr>
          <w:rFonts w:eastAsia="Times New Roman"/>
          <w:i/>
          <w:iCs/>
        </w:rPr>
        <w:t>Sharia — The Islamic Law</w:t>
      </w:r>
      <w:r>
        <w:rPr>
          <w:rFonts w:eastAsia="Times New Roman"/>
        </w:rPr>
        <w:t xml:space="preserve">, GRIN Verlag </w:t>
      </w:r>
    </w:p>
    <w:p w:rsidR="00000000" w:rsidRDefault="00881201">
      <w:pPr>
        <w:numPr>
          <w:ilvl w:val="0"/>
          <w:numId w:val="12"/>
        </w:numPr>
        <w:spacing w:before="100" w:beforeAutospacing="1" w:after="100" w:afterAutospacing="1"/>
        <w:rPr>
          <w:rFonts w:eastAsia="Times New Roman"/>
        </w:rPr>
      </w:pPr>
      <w:hyperlink r:id="rId600"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881201">
      <w:pPr>
        <w:numPr>
          <w:ilvl w:val="0"/>
          <w:numId w:val="12"/>
        </w:numPr>
        <w:spacing w:before="100" w:beforeAutospacing="1" w:after="100" w:afterAutospacing="1"/>
        <w:rPr>
          <w:rFonts w:eastAsia="Times New Roman"/>
        </w:rPr>
      </w:pPr>
      <w:hyperlink r:id="rId601" w:tooltip="Template:Cite book" w:history="1">
        <w:r>
          <w:rPr>
            <w:rStyle w:val="Hyperlink"/>
            <w:rFonts w:eastAsia="Times New Roman"/>
          </w:rPr>
          <w:t>Template:Cite book</w:t>
        </w:r>
      </w:hyperlink>
      <w:r>
        <w:rPr>
          <w:rFonts w:eastAsia="Times New Roman"/>
        </w:rPr>
        <w:t xml:space="preserve"> </w:t>
      </w:r>
    </w:p>
    <w:p w:rsidR="00000000" w:rsidRDefault="00881201">
      <w:pPr>
        <w:pStyle w:val="NormalWeb"/>
      </w:pPr>
      <w:hyperlink r:id="rId602" w:tooltip="Template:Col-end" w:history="1">
        <w:r>
          <w:rPr>
            <w:rStyle w:val="Hyperlink"/>
          </w:rPr>
          <w:t>Template:Col-end</w:t>
        </w:r>
      </w:hyperlink>
      <w:r>
        <w:t xml:space="preserve"> </w:t>
      </w:r>
    </w:p>
    <w:p w:rsidR="00000000" w:rsidRDefault="00881201">
      <w:pPr>
        <w:rPr>
          <w:rFonts w:eastAsia="Times New Roman"/>
        </w:rPr>
      </w:pPr>
      <w:r>
        <w:rPr>
          <w:rFonts w:eastAsia="Times New Roman"/>
        </w:rPr>
        <w:t xml:space="preserve">General </w:t>
      </w:r>
    </w:p>
    <w:p w:rsidR="00000000" w:rsidRDefault="00881201">
      <w:pPr>
        <w:numPr>
          <w:ilvl w:val="0"/>
          <w:numId w:val="13"/>
        </w:numPr>
        <w:spacing w:before="100" w:beforeAutospacing="1" w:after="100" w:afterAutospacing="1"/>
        <w:rPr>
          <w:rFonts w:eastAsia="Times New Roman"/>
        </w:rPr>
      </w:pPr>
      <w:hyperlink r:id="rId603" w:tooltip="Encyclopaedia of Islam" w:history="1">
        <w:r>
          <w:rPr>
            <w:rStyle w:val="Hyperlink"/>
            <w:rFonts w:eastAsia="Times New Roman"/>
            <w:i/>
            <w:iCs/>
          </w:rPr>
          <w:t>Encyclopaedia of Islam</w:t>
        </w:r>
      </w:hyperlink>
      <w:r>
        <w:rPr>
          <w:rFonts w:eastAsia="Times New Roman"/>
        </w:rPr>
        <w:t xml:space="preserve">. Ed. P. Bearman et al., Leiden: Brill, 1960-2005. </w:t>
      </w:r>
    </w:p>
    <w:p w:rsidR="00000000" w:rsidRDefault="0088120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04" w:tooltip="Edit section: Further reading" w:history="1">
        <w:r>
          <w:rPr>
            <w:rStyle w:val="Hyperlink"/>
            <w:rFonts w:eastAsia="Times New Roman"/>
          </w:rPr>
          <w:t>edit</w:t>
        </w:r>
      </w:hyperlink>
      <w:r>
        <w:rPr>
          <w:rStyle w:val="mw-editsection-bracket"/>
          <w:rFonts w:eastAsia="Times New Roman"/>
        </w:rPr>
        <w:t>]</w:t>
      </w:r>
    </w:p>
    <w:p w:rsidR="00000000" w:rsidRDefault="00881201">
      <w:pPr>
        <w:numPr>
          <w:ilvl w:val="0"/>
          <w:numId w:val="14"/>
        </w:numPr>
        <w:spacing w:before="100" w:beforeAutospacing="1" w:after="100" w:afterAutospacing="1"/>
        <w:rPr>
          <w:rFonts w:eastAsia="Times New Roman"/>
        </w:rPr>
      </w:pPr>
      <w:r>
        <w:rPr>
          <w:rFonts w:eastAsia="Times New Roman"/>
        </w:rPr>
        <w:t xml:space="preserve">Ali, Abdullah Yusuf (2000). </w:t>
      </w:r>
      <w:r>
        <w:rPr>
          <w:rFonts w:eastAsia="Times New Roman"/>
          <w:i/>
          <w:iCs/>
        </w:rPr>
        <w:t>The Holy Qur'an</w:t>
      </w:r>
      <w:r>
        <w:rPr>
          <w:rFonts w:eastAsia="Times New Roman"/>
        </w:rPr>
        <w:t xml:space="preserve"> (Translated b</w:t>
      </w:r>
      <w:r>
        <w:rPr>
          <w:rFonts w:eastAsia="Times New Roman"/>
        </w:rPr>
        <w:t xml:space="preserve">y Abdullah Yusuf Ali). Ware, Hertfordshire, England: Wordsworth Editions. ISBN 978-1-85326-782-6. A popular translation of the Quran. </w:t>
      </w:r>
    </w:p>
    <w:p w:rsidR="00000000" w:rsidRDefault="00881201">
      <w:pPr>
        <w:numPr>
          <w:ilvl w:val="0"/>
          <w:numId w:val="14"/>
        </w:numPr>
        <w:spacing w:before="100" w:beforeAutospacing="1" w:after="100" w:afterAutospacing="1"/>
        <w:rPr>
          <w:rFonts w:eastAsia="Times New Roman"/>
        </w:rPr>
      </w:pPr>
      <w:r>
        <w:rPr>
          <w:rFonts w:eastAsia="Times New Roman"/>
        </w:rPr>
        <w:t xml:space="preserve">Coulson, Noel J. (1964). </w:t>
      </w:r>
      <w:r>
        <w:rPr>
          <w:rFonts w:eastAsia="Times New Roman"/>
          <w:i/>
          <w:iCs/>
        </w:rPr>
        <w:t>A History of Islamic Law</w:t>
      </w:r>
      <w:r>
        <w:rPr>
          <w:rFonts w:eastAsia="Times New Roman"/>
        </w:rPr>
        <w:t xml:space="preserve">. Edinburgh: Edinburgh U.P. </w:t>
      </w:r>
    </w:p>
    <w:p w:rsidR="00000000" w:rsidRDefault="00881201">
      <w:pPr>
        <w:numPr>
          <w:ilvl w:val="0"/>
          <w:numId w:val="14"/>
        </w:numPr>
        <w:spacing w:before="100" w:beforeAutospacing="1" w:after="100" w:afterAutospacing="1"/>
        <w:rPr>
          <w:rFonts w:eastAsia="Times New Roman"/>
        </w:rPr>
      </w:pPr>
      <w:r>
        <w:rPr>
          <w:rFonts w:eastAsia="Times New Roman"/>
        </w:rPr>
        <w:t xml:space="preserve">Elliesie, Hatem (2014): </w:t>
      </w:r>
      <w:hyperlink r:id="rId605" w:history="1">
        <w:r>
          <w:rPr>
            <w:rStyle w:val="Hyperlink"/>
            <w:rFonts w:eastAsia="Times New Roman"/>
            <w:i/>
            <w:iCs/>
          </w:rPr>
          <w:t>Binnenpluralität des Islamischen Rechts: Diversität religiöser Normativität rechtsdogmatisch- und methodisch betrachtet</w:t>
        </w:r>
      </w:hyperlink>
      <w:r>
        <w:rPr>
          <w:rFonts w:eastAsia="Times New Roman"/>
        </w:rPr>
        <w:t>, SFB Governance Working Paper Series, Co</w:t>
      </w:r>
      <w:r>
        <w:rPr>
          <w:rFonts w:eastAsia="Times New Roman"/>
        </w:rPr>
        <w:t xml:space="preserve">llaborative Research Center 700 „Governance in Areas of Limited Statehood", No. 54, ISSN 1863-6896. </w:t>
      </w:r>
    </w:p>
    <w:p w:rsidR="00000000" w:rsidRDefault="00881201">
      <w:pPr>
        <w:numPr>
          <w:ilvl w:val="0"/>
          <w:numId w:val="14"/>
        </w:numPr>
        <w:spacing w:before="100" w:beforeAutospacing="1" w:after="100" w:afterAutospacing="1"/>
        <w:rPr>
          <w:rFonts w:eastAsia="Times New Roman"/>
        </w:rPr>
      </w:pPr>
      <w:r>
        <w:rPr>
          <w:rFonts w:eastAsia="Times New Roman"/>
        </w:rPr>
        <w:t xml:space="preserve">Hallaq, Wael B. (2009). </w:t>
      </w:r>
      <w:r>
        <w:rPr>
          <w:rFonts w:eastAsia="Times New Roman"/>
          <w:i/>
          <w:iCs/>
        </w:rPr>
        <w:t>An Introduction to Islamic Law</w:t>
      </w:r>
      <w:r>
        <w:rPr>
          <w:rFonts w:eastAsia="Times New Roman"/>
        </w:rPr>
        <w:t xml:space="preserve">. Cambridge: Cambridge U.P. ISBN 978-0-52167-873-5 </w:t>
      </w:r>
    </w:p>
    <w:p w:rsidR="00000000" w:rsidRDefault="00881201">
      <w:pPr>
        <w:numPr>
          <w:ilvl w:val="0"/>
          <w:numId w:val="14"/>
        </w:numPr>
        <w:spacing w:before="100" w:beforeAutospacing="1" w:after="100" w:afterAutospacing="1"/>
        <w:rPr>
          <w:rFonts w:eastAsia="Times New Roman"/>
        </w:rPr>
      </w:pPr>
      <w:r>
        <w:rPr>
          <w:rFonts w:eastAsia="Times New Roman"/>
        </w:rPr>
        <w:t xml:space="preserve">Hussain, Jamila (2011). </w:t>
      </w:r>
      <w:r>
        <w:rPr>
          <w:rFonts w:eastAsia="Times New Roman"/>
          <w:i/>
          <w:iCs/>
        </w:rPr>
        <w:t>Islam: Its Law and Societ</w:t>
      </w:r>
      <w:r>
        <w:rPr>
          <w:rFonts w:eastAsia="Times New Roman"/>
          <w:i/>
          <w:iCs/>
        </w:rPr>
        <w:t>y</w:t>
      </w:r>
      <w:r>
        <w:rPr>
          <w:rFonts w:eastAsia="Times New Roman"/>
        </w:rPr>
        <w:t xml:space="preserve"> (3rd edition). Annandale, N.S.W., Australia: The Federation Press. ISBN 1-86287-499-9. </w:t>
      </w:r>
      <w:hyperlink r:id="rId606" w:tooltip="Template:Oclc" w:history="1">
        <w:r>
          <w:rPr>
            <w:rStyle w:val="Hyperlink"/>
            <w:rFonts w:eastAsia="Times New Roman"/>
          </w:rPr>
          <w:t>Template:Oclc</w:t>
        </w:r>
      </w:hyperlink>
      <w:r>
        <w:rPr>
          <w:rFonts w:eastAsia="Times New Roman"/>
        </w:rPr>
        <w:t xml:space="preserve">. A modern discourse on Sharia law. </w:t>
      </w:r>
    </w:p>
    <w:p w:rsidR="00000000" w:rsidRDefault="00881201">
      <w:pPr>
        <w:numPr>
          <w:ilvl w:val="0"/>
          <w:numId w:val="14"/>
        </w:numPr>
        <w:spacing w:before="100" w:beforeAutospacing="1" w:after="100" w:afterAutospacing="1"/>
        <w:rPr>
          <w:rFonts w:eastAsia="Times New Roman"/>
        </w:rPr>
      </w:pPr>
      <w:r>
        <w:rPr>
          <w:rFonts w:eastAsia="Times New Roman"/>
        </w:rPr>
        <w:t xml:space="preserve">Khan, Muhammad Muhsin (1996). </w:t>
      </w:r>
      <w:r>
        <w:rPr>
          <w:rFonts w:eastAsia="Times New Roman"/>
          <w:i/>
          <w:iCs/>
        </w:rPr>
        <w:t xml:space="preserve">The English Translation of </w:t>
      </w:r>
      <w:r>
        <w:rPr>
          <w:rFonts w:eastAsia="Times New Roman"/>
          <w:i/>
          <w:iCs/>
        </w:rPr>
        <w:t>Ṣ</w:t>
      </w:r>
      <w:r>
        <w:rPr>
          <w:rFonts w:eastAsia="Times New Roman"/>
          <w:i/>
          <w:iCs/>
        </w:rPr>
        <w:t>a</w:t>
      </w:r>
      <w:r>
        <w:rPr>
          <w:rFonts w:eastAsia="Times New Roman"/>
          <w:i/>
          <w:iCs/>
        </w:rPr>
        <w:t>ḥ</w:t>
      </w:r>
      <w:r>
        <w:rPr>
          <w:rFonts w:eastAsia="Times New Roman"/>
          <w:i/>
          <w:iCs/>
        </w:rPr>
        <w:t>ī</w:t>
      </w:r>
      <w:r>
        <w:rPr>
          <w:rFonts w:eastAsia="Times New Roman"/>
          <w:i/>
          <w:iCs/>
        </w:rPr>
        <w:t>ḥ</w:t>
      </w:r>
      <w:r>
        <w:rPr>
          <w:rFonts w:eastAsia="Times New Roman"/>
          <w:i/>
          <w:iCs/>
        </w:rPr>
        <w:t xml:space="preserve"> Al Bukhārī with the Arabic Text</w:t>
      </w:r>
      <w:r>
        <w:rPr>
          <w:rFonts w:eastAsia="Times New Roman"/>
        </w:rPr>
        <w:t xml:space="preserve">. Alexandria, Va.: Al-Saadawi Publications. ISBN 978-1-881963-59-2. </w:t>
      </w:r>
      <w:hyperlink r:id="rId607" w:tooltip="Template:Oclc" w:history="1">
        <w:r>
          <w:rPr>
            <w:rStyle w:val="Hyperlink"/>
            <w:rFonts w:eastAsia="Times New Roman"/>
          </w:rPr>
          <w:t>Template:Oclc</w:t>
        </w:r>
      </w:hyperlink>
      <w:r>
        <w:rPr>
          <w:rFonts w:eastAsia="Times New Roman"/>
        </w:rPr>
        <w:t xml:space="preserve">. The complete translation (in nine volumes) of a popular Sunni collection of hadith. </w:t>
      </w:r>
    </w:p>
    <w:p w:rsidR="00000000" w:rsidRDefault="00881201">
      <w:pPr>
        <w:numPr>
          <w:ilvl w:val="0"/>
          <w:numId w:val="14"/>
        </w:numPr>
        <w:spacing w:before="100" w:beforeAutospacing="1" w:after="100" w:afterAutospacing="1"/>
        <w:rPr>
          <w:rFonts w:eastAsia="Times New Roman"/>
        </w:rPr>
      </w:pPr>
      <w:hyperlink r:id="rId608" w:tooltip="Template:Cite book" w:history="1">
        <w:r>
          <w:rPr>
            <w:rStyle w:val="Hyperlink"/>
            <w:rFonts w:eastAsia="Times New Roman"/>
          </w:rPr>
          <w:t>Template:Cite book</w:t>
        </w:r>
      </w:hyperlink>
      <w:r>
        <w:rPr>
          <w:rFonts w:eastAsia="Times New Roman"/>
        </w:rPr>
        <w:t xml:space="preserve"> </w:t>
      </w:r>
    </w:p>
    <w:p w:rsidR="00000000" w:rsidRDefault="00881201">
      <w:pPr>
        <w:numPr>
          <w:ilvl w:val="0"/>
          <w:numId w:val="14"/>
        </w:numPr>
        <w:spacing w:before="100" w:beforeAutospacing="1" w:after="100" w:afterAutospacing="1"/>
        <w:rPr>
          <w:rFonts w:eastAsia="Times New Roman"/>
        </w:rPr>
      </w:pPr>
      <w:hyperlink r:id="rId609" w:tooltip="Sobhi Mahmassani" w:history="1">
        <w:r>
          <w:rPr>
            <w:rStyle w:val="Hyperlink"/>
            <w:rFonts w:eastAsia="Times New Roman"/>
          </w:rPr>
          <w:t>Mahmassani, Sobhi</w:t>
        </w:r>
      </w:hyperlink>
      <w:r>
        <w:rPr>
          <w:rFonts w:eastAsia="Times New Roman"/>
        </w:rPr>
        <w:t xml:space="preserve"> (1961). </w:t>
      </w:r>
      <w:r>
        <w:rPr>
          <w:rFonts w:eastAsia="Times New Roman"/>
          <w:i/>
          <w:iCs/>
        </w:rPr>
        <w:t>The Philosophy of Jurisprudence in Islam,</w:t>
      </w:r>
      <w:r>
        <w:rPr>
          <w:rFonts w:eastAsia="Times New Roman"/>
        </w:rPr>
        <w:t xml:space="preserve"> translated by Farhat J. Ziadeh. Leiden: Br</w:t>
      </w:r>
      <w:r>
        <w:rPr>
          <w:rFonts w:eastAsia="Times New Roman"/>
        </w:rPr>
        <w:t xml:space="preserve">ill. </w:t>
      </w:r>
    </w:p>
    <w:p w:rsidR="00000000" w:rsidRDefault="00881201">
      <w:pPr>
        <w:numPr>
          <w:ilvl w:val="0"/>
          <w:numId w:val="14"/>
        </w:numPr>
        <w:spacing w:before="100" w:beforeAutospacing="1" w:after="100" w:afterAutospacing="1"/>
        <w:rPr>
          <w:rFonts w:eastAsia="Times New Roman"/>
        </w:rPr>
      </w:pPr>
      <w:hyperlink r:id="rId610" w:tooltip="Sobhi Mahmassani" w:history="1">
        <w:r>
          <w:rPr>
            <w:rStyle w:val="Hyperlink"/>
            <w:rFonts w:eastAsia="Times New Roman"/>
          </w:rPr>
          <w:t>Mahmassani, Sobhi</w:t>
        </w:r>
      </w:hyperlink>
      <w:r>
        <w:rPr>
          <w:rFonts w:eastAsia="Times New Roman"/>
        </w:rPr>
        <w:t xml:space="preserve"> (1966). </w:t>
      </w:r>
      <w:r>
        <w:rPr>
          <w:rFonts w:eastAsia="Times New Roman"/>
          <w:i/>
          <w:iCs/>
        </w:rPr>
        <w:t>The Principles of International Law in the Light of Islamic Doctrine</w:t>
      </w:r>
      <w:r>
        <w:rPr>
          <w:rFonts w:eastAsia="Times New Roman"/>
        </w:rPr>
        <w:t xml:space="preserve">, publications of The Hague Academy of International Law, Leiden. </w:t>
      </w:r>
    </w:p>
    <w:p w:rsidR="00000000" w:rsidRDefault="00881201">
      <w:pPr>
        <w:numPr>
          <w:ilvl w:val="0"/>
          <w:numId w:val="14"/>
        </w:numPr>
        <w:spacing w:before="100" w:beforeAutospacing="1" w:after="100" w:afterAutospacing="1"/>
        <w:rPr>
          <w:rFonts w:eastAsia="Times New Roman"/>
        </w:rPr>
      </w:pPr>
      <w:r>
        <w:rPr>
          <w:rFonts w:eastAsia="Times New Roman"/>
        </w:rPr>
        <w:t xml:space="preserve">Potz, Richard (2011). </w:t>
      </w:r>
      <w:hyperlink r:id="rId611" w:history="1">
        <w:r>
          <w:rPr>
            <w:rStyle w:val="Hyperlink"/>
            <w:rFonts w:eastAsia="Times New Roman"/>
            <w:i/>
            <w:iCs/>
          </w:rPr>
          <w:t>Islamic Law and the Transfer of European Law</w:t>
        </w:r>
      </w:hyperlink>
      <w:r>
        <w:rPr>
          <w:rFonts w:eastAsia="Times New Roman"/>
        </w:rPr>
        <w:t xml:space="preserve">. Mainz: </w:t>
      </w:r>
      <w:hyperlink r:id="rId612" w:tooltip="European History Online" w:history="1">
        <w:r>
          <w:rPr>
            <w:rStyle w:val="Hyperlink"/>
            <w:rFonts w:eastAsia="Times New Roman"/>
          </w:rPr>
          <w:t>European History Online</w:t>
        </w:r>
      </w:hyperlink>
      <w:r>
        <w:rPr>
          <w:rFonts w:eastAsia="Times New Roman"/>
        </w:rPr>
        <w:t xml:space="preserve">, </w:t>
      </w:r>
      <w:hyperlink r:id="rId613" w:tooltip="Institute of European History" w:history="1">
        <w:r>
          <w:rPr>
            <w:rStyle w:val="Hyperlink"/>
            <w:rFonts w:eastAsia="Times New Roman"/>
          </w:rPr>
          <w:t>Institute of European History</w:t>
        </w:r>
      </w:hyperlink>
      <w:r>
        <w:rPr>
          <w:rFonts w:eastAsia="Times New Roman"/>
        </w:rPr>
        <w:t xml:space="preserve">. Retrieved: November 28, 2011. </w:t>
      </w:r>
    </w:p>
    <w:p w:rsidR="00000000" w:rsidRDefault="00881201">
      <w:pPr>
        <w:numPr>
          <w:ilvl w:val="0"/>
          <w:numId w:val="14"/>
        </w:numPr>
        <w:spacing w:before="100" w:beforeAutospacing="1" w:after="100" w:afterAutospacing="1"/>
        <w:rPr>
          <w:rFonts w:eastAsia="Times New Roman"/>
        </w:rPr>
      </w:pPr>
      <w:r>
        <w:rPr>
          <w:rFonts w:eastAsia="Times New Roman"/>
        </w:rPr>
        <w:t xml:space="preserve">Nuh Ha Mim Keller (ed., trans.), </w:t>
      </w:r>
      <w:hyperlink r:id="rId614" w:tooltip="Reliance of the Traveller" w:history="1">
        <w:r>
          <w:rPr>
            <w:rStyle w:val="Hyperlink"/>
            <w:rFonts w:eastAsia="Times New Roman"/>
            <w:i/>
            <w:iCs/>
          </w:rPr>
          <w:t>Reliance of the Traveller</w:t>
        </w:r>
      </w:hyperlink>
      <w:r>
        <w:rPr>
          <w:rFonts w:eastAsia="Times New Roman"/>
          <w:i/>
          <w:iCs/>
        </w:rPr>
        <w:t>: Classic Ma</w:t>
      </w:r>
      <w:r>
        <w:rPr>
          <w:rFonts w:eastAsia="Times New Roman"/>
          <w:i/>
          <w:iCs/>
        </w:rPr>
        <w:t>nual of Islamic Sacred Law</w:t>
      </w:r>
      <w:r>
        <w:rPr>
          <w:rFonts w:eastAsia="Times New Roman"/>
        </w:rPr>
        <w:t xml:space="preserve">, Amana Publications, revised edition 1997, ISBN 9780-915957-72-9 </w:t>
      </w:r>
    </w:p>
    <w:p w:rsidR="00000000" w:rsidRDefault="00881201">
      <w:pPr>
        <w:numPr>
          <w:ilvl w:val="0"/>
          <w:numId w:val="14"/>
        </w:numPr>
        <w:spacing w:before="100" w:beforeAutospacing="1" w:after="100" w:afterAutospacing="1"/>
        <w:rPr>
          <w:rFonts w:eastAsia="Times New Roman"/>
        </w:rPr>
      </w:pPr>
      <w:hyperlink r:id="rId615" w:tooltip="Joseph Schacht" w:history="1">
        <w:r>
          <w:rPr>
            <w:rStyle w:val="Hyperlink"/>
            <w:rFonts w:eastAsia="Times New Roman"/>
          </w:rPr>
          <w:t>Schacht, Joseph</w:t>
        </w:r>
      </w:hyperlink>
      <w:r>
        <w:rPr>
          <w:rFonts w:eastAsia="Times New Roman"/>
        </w:rPr>
        <w:t xml:space="preserve"> (1964). </w:t>
      </w:r>
      <w:r>
        <w:rPr>
          <w:rFonts w:eastAsia="Times New Roman"/>
          <w:i/>
          <w:iCs/>
        </w:rPr>
        <w:t>An Introduction to Islamic Law</w:t>
      </w:r>
      <w:r>
        <w:rPr>
          <w:rFonts w:eastAsia="Times New Roman"/>
        </w:rPr>
        <w:t xml:space="preserve">. Oxford: Clarendon </w:t>
      </w:r>
    </w:p>
    <w:p w:rsidR="00000000" w:rsidRDefault="00881201">
      <w:pPr>
        <w:numPr>
          <w:ilvl w:val="0"/>
          <w:numId w:val="14"/>
        </w:numPr>
        <w:spacing w:before="100" w:beforeAutospacing="1" w:after="100" w:afterAutospacing="1"/>
        <w:rPr>
          <w:rFonts w:eastAsia="Times New Roman"/>
        </w:rPr>
      </w:pPr>
      <w:hyperlink r:id="rId616" w:tooltip="Joseph Schacht" w:history="1">
        <w:r>
          <w:rPr>
            <w:rStyle w:val="Hyperlink"/>
            <w:rFonts w:eastAsia="Times New Roman"/>
          </w:rPr>
          <w:t>Schacht, Joseph</w:t>
        </w:r>
      </w:hyperlink>
      <w:r>
        <w:rPr>
          <w:rFonts w:eastAsia="Times New Roman"/>
        </w:rPr>
        <w:t xml:space="preserve"> (1950). </w:t>
      </w:r>
      <w:r>
        <w:rPr>
          <w:rFonts w:eastAsia="Times New Roman"/>
          <w:i/>
          <w:iCs/>
        </w:rPr>
        <w:t>The Origins of Muhammadan Jurisprudence</w:t>
      </w:r>
      <w:r>
        <w:rPr>
          <w:rFonts w:eastAsia="Times New Roman"/>
        </w:rPr>
        <w:t xml:space="preserve">. Oxford: Clarendon </w:t>
      </w:r>
    </w:p>
    <w:p w:rsidR="00000000" w:rsidRDefault="0088120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17" w:tooltip="Edit section: External links" w:history="1">
        <w:r>
          <w:rPr>
            <w:rStyle w:val="Hyperlink"/>
            <w:rFonts w:eastAsia="Times New Roman"/>
          </w:rPr>
          <w:t>edit</w:t>
        </w:r>
      </w:hyperlink>
      <w:r>
        <w:rPr>
          <w:rStyle w:val="mw-editsection-bracket"/>
          <w:rFonts w:eastAsia="Times New Roman"/>
        </w:rPr>
        <w:t>]</w:t>
      </w:r>
    </w:p>
    <w:p w:rsidR="00000000" w:rsidRDefault="00881201">
      <w:pPr>
        <w:pStyle w:val="NormalWeb"/>
      </w:pPr>
      <w:hyperlink r:id="rId618" w:tooltip="Template:Commons category" w:history="1">
        <w:r>
          <w:rPr>
            <w:rStyle w:val="Hyperlink"/>
          </w:rPr>
          <w:t>Template:Commons category</w:t>
        </w:r>
      </w:hyperlink>
      <w:r>
        <w:t xml:space="preserve"> </w:t>
      </w:r>
      <w:hyperlink r:id="rId619" w:tooltip="Template:Wiktionary" w:history="1">
        <w:r>
          <w:rPr>
            <w:rStyle w:val="Hyperlink"/>
          </w:rPr>
          <w:t>Template:Wiktionary</w:t>
        </w:r>
      </w:hyperlink>
      <w:r>
        <w:t xml:space="preserve"> </w:t>
      </w:r>
      <w:hyperlink r:id="rId620" w:tooltip="Template:Wikiquote" w:history="1">
        <w:r>
          <w:rPr>
            <w:rStyle w:val="Hyperlink"/>
          </w:rPr>
          <w:t>Template:Wikiquote</w:t>
        </w:r>
      </w:hyperlink>
      <w:r>
        <w:t xml:space="preserve"> </w:t>
      </w:r>
    </w:p>
    <w:p w:rsidR="00000000" w:rsidRDefault="00881201">
      <w:pPr>
        <w:numPr>
          <w:ilvl w:val="0"/>
          <w:numId w:val="15"/>
        </w:numPr>
        <w:spacing w:before="100" w:beforeAutospacing="1" w:after="100" w:afterAutospacing="1"/>
        <w:rPr>
          <w:rFonts w:eastAsia="Times New Roman"/>
        </w:rPr>
      </w:pPr>
      <w:hyperlink r:id="rId621" w:history="1">
        <w:r>
          <w:rPr>
            <w:rStyle w:val="Hyperlink"/>
            <w:rFonts w:eastAsia="Times New Roman"/>
          </w:rPr>
          <w:t>UNAA site on sharia in Muslim Countries</w:t>
        </w:r>
      </w:hyperlink>
      <w:r>
        <w:rPr>
          <w:rFonts w:eastAsia="Times New Roman"/>
        </w:rPr>
        <w:t xml:space="preserve"> – United Nations </w:t>
      </w:r>
    </w:p>
    <w:p w:rsidR="00000000" w:rsidRDefault="00881201">
      <w:pPr>
        <w:numPr>
          <w:ilvl w:val="0"/>
          <w:numId w:val="15"/>
        </w:numPr>
        <w:spacing w:before="100" w:beforeAutospacing="1" w:after="100" w:afterAutospacing="1"/>
        <w:rPr>
          <w:rFonts w:eastAsia="Times New Roman"/>
        </w:rPr>
      </w:pPr>
      <w:hyperlink r:id="rId622" w:history="1">
        <w:r>
          <w:rPr>
            <w:rStyle w:val="Hyperlink"/>
            <w:rFonts w:eastAsia="Times New Roman"/>
          </w:rPr>
          <w:t>Sharia Law in the International Legal Sphere</w:t>
        </w:r>
      </w:hyperlink>
      <w:r>
        <w:rPr>
          <w:rFonts w:eastAsia="Times New Roman"/>
        </w:rPr>
        <w:t xml:space="preserve"> – </w:t>
      </w:r>
      <w:r>
        <w:rPr>
          <w:rFonts w:eastAsia="Times New Roman"/>
        </w:rPr>
        <w:t xml:space="preserve">Yale University </w:t>
      </w:r>
    </w:p>
    <w:p w:rsidR="00000000" w:rsidRDefault="00881201">
      <w:pPr>
        <w:numPr>
          <w:ilvl w:val="0"/>
          <w:numId w:val="15"/>
        </w:numPr>
        <w:spacing w:before="100" w:beforeAutospacing="1" w:after="100" w:afterAutospacing="1"/>
        <w:rPr>
          <w:rFonts w:eastAsia="Times New Roman"/>
        </w:rPr>
      </w:pPr>
      <w:hyperlink r:id="rId623" w:history="1">
        <w:r>
          <w:rPr>
            <w:rStyle w:val="Hyperlink"/>
            <w:rFonts w:eastAsia="Times New Roman"/>
          </w:rPr>
          <w:t>'Sharia' from Oxford Islamic Studies Online</w:t>
        </w:r>
      </w:hyperlink>
      <w:r>
        <w:rPr>
          <w:rFonts w:eastAsia="Times New Roman"/>
        </w:rPr>
        <w:t xml:space="preserve"> – Bridging Cultures, National Endowment for the Humanities &amp; George Mason University </w:t>
      </w:r>
    </w:p>
    <w:p w:rsidR="00000000" w:rsidRDefault="00881201">
      <w:pPr>
        <w:numPr>
          <w:ilvl w:val="0"/>
          <w:numId w:val="15"/>
        </w:numPr>
        <w:spacing w:before="100" w:beforeAutospacing="1" w:after="100" w:afterAutospacing="1"/>
        <w:rPr>
          <w:rFonts w:eastAsia="Times New Roman"/>
        </w:rPr>
      </w:pPr>
      <w:hyperlink r:id="rId624" w:history="1">
        <w:r>
          <w:rPr>
            <w:rStyle w:val="Hyperlink"/>
            <w:rFonts w:eastAsia="Times New Roman"/>
          </w:rPr>
          <w:t>Private Arrangements: 'Recognizing Sharia' in Britain</w:t>
        </w:r>
      </w:hyperlink>
      <w:r>
        <w:rPr>
          <w:rFonts w:eastAsia="Times New Roman"/>
        </w:rPr>
        <w:t xml:space="preserve"> – anthropologist John R. Bowen explains the working of Britain's sharia courts in a </w:t>
      </w:r>
      <w:hyperlink r:id="rId625" w:tooltip="Boston Review" w:history="1">
        <w:r>
          <w:rPr>
            <w:rStyle w:val="Hyperlink"/>
            <w:rFonts w:eastAsia="Times New Roman"/>
            <w:i/>
            <w:iCs/>
          </w:rPr>
          <w:t xml:space="preserve">Boston </w:t>
        </w:r>
        <w:r>
          <w:rPr>
            <w:rStyle w:val="Hyperlink"/>
            <w:rFonts w:eastAsia="Times New Roman"/>
            <w:i/>
            <w:iCs/>
          </w:rPr>
          <w:t>Review</w:t>
        </w:r>
      </w:hyperlink>
      <w:r>
        <w:rPr>
          <w:rFonts w:eastAsia="Times New Roman"/>
        </w:rPr>
        <w:t xml:space="preserve"> article </w:t>
      </w:r>
    </w:p>
    <w:p w:rsidR="00000000" w:rsidRDefault="00881201">
      <w:pPr>
        <w:numPr>
          <w:ilvl w:val="0"/>
          <w:numId w:val="15"/>
        </w:numPr>
        <w:spacing w:before="100" w:beforeAutospacing="1" w:after="100" w:afterAutospacing="1"/>
        <w:rPr>
          <w:rFonts w:eastAsia="Times New Roman"/>
        </w:rPr>
      </w:pPr>
      <w:hyperlink r:id="rId626" w:history="1">
        <w:r>
          <w:rPr>
            <w:rStyle w:val="Hyperlink"/>
            <w:rFonts w:eastAsia="Times New Roman"/>
          </w:rPr>
          <w:t>Division of Inheritance According to Qur'an</w:t>
        </w:r>
      </w:hyperlink>
      <w:r>
        <w:rPr>
          <w:rFonts w:eastAsia="Times New Roman"/>
        </w:rPr>
        <w:t xml:space="preserve"> </w:t>
      </w:r>
    </w:p>
    <w:p w:rsidR="00000000" w:rsidRDefault="00881201">
      <w:pPr>
        <w:numPr>
          <w:ilvl w:val="0"/>
          <w:numId w:val="15"/>
        </w:numPr>
        <w:spacing w:before="100" w:beforeAutospacing="1" w:after="100" w:afterAutospacing="1"/>
        <w:rPr>
          <w:rFonts w:eastAsia="Times New Roman"/>
        </w:rPr>
      </w:pPr>
      <w:hyperlink r:id="rId627" w:history="1">
        <w:r>
          <w:rPr>
            <w:rStyle w:val="Hyperlink"/>
            <w:rFonts w:eastAsia="Times New Roman"/>
          </w:rPr>
          <w:t>"Explanation of "The Reward of the Omnipotent"</w:t>
        </w:r>
      </w:hyperlink>
      <w:r>
        <w:rPr>
          <w:rFonts w:eastAsia="Times New Roman"/>
        </w:rPr>
        <w:t xml:space="preserve"> is a manuscript, in Arabic, from the late 19th or early 20th century about Sharia </w:t>
      </w:r>
    </w:p>
    <w:p w:rsidR="00000000" w:rsidRDefault="00881201">
      <w:pPr>
        <w:pStyle w:val="NormalWeb"/>
      </w:pPr>
      <w:hyperlink r:id="rId628" w:tooltip="Template:Islam topics" w:history="1">
        <w:r>
          <w:rPr>
            <w:rStyle w:val="Hyperlink"/>
          </w:rPr>
          <w:t>Template:Islam topics</w:t>
        </w:r>
      </w:hyperlink>
      <w:r>
        <w:t xml:space="preserve"> </w:t>
      </w:r>
      <w:hyperlink r:id="rId629" w:tooltip="Template:Law" w:history="1">
        <w:r>
          <w:rPr>
            <w:rStyle w:val="Hyperlink"/>
          </w:rPr>
          <w:t>Template:Law</w:t>
        </w:r>
      </w:hyperlink>
      <w:r>
        <w:t xml:space="preserve"> </w:t>
      </w:r>
      <w:hyperlink r:id="rId630" w:tooltip="Template:Relpolnav" w:history="1">
        <w:r>
          <w:rPr>
            <w:rStyle w:val="Hyperlink"/>
          </w:rPr>
          <w:t>Template:Relpolnav</w:t>
        </w:r>
      </w:hyperlink>
      <w:r>
        <w:t xml:space="preserve"> </w:t>
      </w:r>
    </w:p>
    <w:p w:rsidR="00000000" w:rsidRDefault="00881201">
      <w:pPr>
        <w:pStyle w:val="NormalWeb"/>
      </w:pPr>
      <w:hyperlink r:id="rId631" w:tooltip="Template:Authority control" w:history="1">
        <w:r>
          <w:rPr>
            <w:rStyle w:val="Hyperlink"/>
          </w:rPr>
          <w:t>Template:Authority control</w:t>
        </w:r>
      </w:hyperlink>
      <w:r>
        <w:t xml:space="preserve"> </w:t>
      </w:r>
    </w:p>
    <w:p w:rsidR="00881201" w:rsidRDefault="00881201">
      <w:pPr>
        <w:pStyle w:val="NormalWeb"/>
      </w:pPr>
      <w:hyperlink r:id="rId632" w:tooltip="Category:Arabic words and phrases" w:history="1">
        <w:r>
          <w:rPr>
            <w:rStyle w:val="Hyperlink"/>
          </w:rPr>
          <w:t>Category:Arabic words and phrases</w:t>
        </w:r>
      </w:hyperlink>
      <w:r>
        <w:t xml:space="preserve"> </w:t>
      </w:r>
      <w:hyperlink r:id="rId633" w:tooltip="Category:Islam" w:history="1">
        <w:r>
          <w:rPr>
            <w:rStyle w:val="Hyperlink"/>
          </w:rPr>
          <w:t>Category:Islam</w:t>
        </w:r>
      </w:hyperlink>
      <w:r>
        <w:t xml:space="preserve"> </w:t>
      </w:r>
      <w:hyperlink r:id="rId634" w:tooltip="Category:Islamic jurisprudence" w:history="1">
        <w:r>
          <w:rPr>
            <w:rStyle w:val="Hyperlink"/>
          </w:rPr>
          <w:t>Category:Islamic jurisprudence</w:t>
        </w:r>
      </w:hyperlink>
      <w:r>
        <w:t xml:space="preserve"> </w:t>
      </w:r>
      <w:hyperlink r:id="rId635" w:tooltip="Category:Islamic terminology" w:history="1">
        <w:r>
          <w:rPr>
            <w:rStyle w:val="Hyperlink"/>
          </w:rPr>
          <w:t>Category:Islamic terminology</w:t>
        </w:r>
      </w:hyperlink>
      <w:r>
        <w:t xml:space="preserve"> </w:t>
      </w:r>
      <w:hyperlink r:id="rId636" w:tooltip="Category:Legal codes" w:history="1">
        <w:r>
          <w:rPr>
            <w:rStyle w:val="Hyperlink"/>
          </w:rPr>
          <w:t>Category:Legal codes</w:t>
        </w:r>
      </w:hyperlink>
      <w:r>
        <w:t xml:space="preserve"> </w:t>
      </w:r>
      <w:hyperlink r:id="rId637" w:tooltip="Category:Sharia" w:history="1">
        <w:r>
          <w:rPr>
            <w:rStyle w:val="Hyperlink"/>
          </w:rPr>
          <w:t>Category:Sharia</w:t>
        </w:r>
      </w:hyperlink>
      <w:r>
        <w:t xml:space="preserve"> </w:t>
      </w:r>
    </w:p>
    <w:sectPr w:rsidR="008812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34A9"/>
    <w:multiLevelType w:val="multilevel"/>
    <w:tmpl w:val="0DA0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46F9"/>
    <w:multiLevelType w:val="multilevel"/>
    <w:tmpl w:val="EB34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F0B06"/>
    <w:multiLevelType w:val="multilevel"/>
    <w:tmpl w:val="47F4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70725"/>
    <w:multiLevelType w:val="multilevel"/>
    <w:tmpl w:val="933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153E7"/>
    <w:multiLevelType w:val="multilevel"/>
    <w:tmpl w:val="3DC0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A5B35"/>
    <w:multiLevelType w:val="multilevel"/>
    <w:tmpl w:val="B1A4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47510"/>
    <w:multiLevelType w:val="multilevel"/>
    <w:tmpl w:val="574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8189D"/>
    <w:multiLevelType w:val="multilevel"/>
    <w:tmpl w:val="EA3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77FA0"/>
    <w:multiLevelType w:val="multilevel"/>
    <w:tmpl w:val="032E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974AE"/>
    <w:multiLevelType w:val="multilevel"/>
    <w:tmpl w:val="1F3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1360D"/>
    <w:multiLevelType w:val="multilevel"/>
    <w:tmpl w:val="B458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11A44"/>
    <w:multiLevelType w:val="multilevel"/>
    <w:tmpl w:val="AB5E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A770C"/>
    <w:multiLevelType w:val="multilevel"/>
    <w:tmpl w:val="D3A8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91AD5"/>
    <w:multiLevelType w:val="multilevel"/>
    <w:tmpl w:val="486C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01CC4"/>
    <w:multiLevelType w:val="multilevel"/>
    <w:tmpl w:val="A48C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3"/>
  </w:num>
  <w:num w:numId="5">
    <w:abstractNumId w:val="14"/>
  </w:num>
  <w:num w:numId="6">
    <w:abstractNumId w:val="9"/>
  </w:num>
  <w:num w:numId="7">
    <w:abstractNumId w:val="13"/>
  </w:num>
  <w:num w:numId="8">
    <w:abstractNumId w:val="10"/>
  </w:num>
  <w:num w:numId="9">
    <w:abstractNumId w:val="2"/>
  </w:num>
  <w:num w:numId="10">
    <w:abstractNumId w:val="4"/>
  </w:num>
  <w:num w:numId="11">
    <w:abstractNumId w:val="8"/>
  </w:num>
  <w:num w:numId="12">
    <w:abstractNumId w:val="7"/>
  </w:num>
  <w:num w:numId="13">
    <w:abstractNumId w:val="5"/>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81201"/>
    <w:rsid w:val="0088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76AE3A-1849-4C2B-934A-978F514C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904682">
      <w:marLeft w:val="0"/>
      <w:marRight w:val="0"/>
      <w:marTop w:val="0"/>
      <w:marBottom w:val="0"/>
      <w:divBdr>
        <w:top w:val="none" w:sz="0" w:space="0" w:color="auto"/>
        <w:left w:val="none" w:sz="0" w:space="0" w:color="auto"/>
        <w:bottom w:val="none" w:sz="0" w:space="0" w:color="auto"/>
        <w:right w:val="none" w:sz="0" w:space="0" w:color="auto"/>
      </w:divBdr>
      <w:divsChild>
        <w:div w:id="6020333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qh" TargetMode="External"/><Relationship Id="rId299" Type="http://schemas.openxmlformats.org/officeDocument/2006/relationships/hyperlink" Target="/wiki/Islamic_marital_jurisprudence" TargetMode="External"/><Relationship Id="rId21" Type="http://schemas.openxmlformats.org/officeDocument/2006/relationships/hyperlink" Target="/wiki/Islamic_hygienical_jurisprudence" TargetMode="External"/><Relationship Id="rId63" Type="http://schemas.openxmlformats.org/officeDocument/2006/relationships/hyperlink" Target="/wiki/Muslim_Arbitration_Tribunal" TargetMode="External"/><Relationship Id="rId159" Type="http://schemas.openxmlformats.org/officeDocument/2006/relationships/hyperlink" Target="/index.php?title=(none)&amp;action=edit&amp;section=4" TargetMode="External"/><Relationship Id="rId324" Type="http://schemas.openxmlformats.org/officeDocument/2006/relationships/hyperlink" Target="/wiki/Template:Citation_needed" TargetMode="External"/><Relationship Id="rId366" Type="http://schemas.openxmlformats.org/officeDocument/2006/relationships/hyperlink" Target="/wiki/Template:Transl" TargetMode="External"/><Relationship Id="rId531" Type="http://schemas.openxmlformats.org/officeDocument/2006/relationships/hyperlink" Target="/wiki/Legal_person" TargetMode="External"/><Relationship Id="rId573" Type="http://schemas.openxmlformats.org/officeDocument/2006/relationships/hyperlink" Target="/wiki/Template:Cite_journal" TargetMode="External"/><Relationship Id="rId629" Type="http://schemas.openxmlformats.org/officeDocument/2006/relationships/hyperlink" Target="/wiki/Template:Law" TargetMode="External"/><Relationship Id="rId170" Type="http://schemas.openxmlformats.org/officeDocument/2006/relationships/hyperlink" Target="/wiki/Muhammad_al-Bukhari" TargetMode="External"/><Relationship Id="rId226" Type="http://schemas.openxmlformats.org/officeDocument/2006/relationships/hyperlink" Target="/wiki/Jariri" TargetMode="External"/><Relationship Id="rId433" Type="http://schemas.openxmlformats.org/officeDocument/2006/relationships/hyperlink" Target="/wiki/September_11_attacks" TargetMode="External"/><Relationship Id="rId268" Type="http://schemas.openxmlformats.org/officeDocument/2006/relationships/hyperlink" Target="/wiki/Mubah" TargetMode="External"/><Relationship Id="rId475" Type="http://schemas.openxmlformats.org/officeDocument/2006/relationships/hyperlink" Target="/index.php?title=(none)&amp;action=edit&amp;section=22" TargetMode="External"/><Relationship Id="rId32" Type="http://schemas.openxmlformats.org/officeDocument/2006/relationships/hyperlink" Target="/wiki/Hanafi" TargetMode="External"/><Relationship Id="rId74" Type="http://schemas.openxmlformats.org/officeDocument/2006/relationships/hyperlink" Target="/index.php?title=(none)&amp;action=edit&amp;section=5" TargetMode="External"/><Relationship Id="rId128" Type="http://schemas.openxmlformats.org/officeDocument/2006/relationships/hyperlink" Target="/wiki/Template:Citation_needed" TargetMode="External"/><Relationship Id="rId335" Type="http://schemas.openxmlformats.org/officeDocument/2006/relationships/hyperlink" Target="/wiki/Template:Legend" TargetMode="External"/><Relationship Id="rId377" Type="http://schemas.openxmlformats.org/officeDocument/2006/relationships/hyperlink" Target="http://www.css.ethz.ch/publications/pdfs/Hisba_in_Europe.pdf" TargetMode="External"/><Relationship Id="rId500" Type="http://schemas.openxmlformats.org/officeDocument/2006/relationships/hyperlink" Target="/wiki/Nushuz" TargetMode="External"/><Relationship Id="rId542" Type="http://schemas.openxmlformats.org/officeDocument/2006/relationships/hyperlink" Target="/wiki/Guardianship_of_the_Islamic_Jurists" TargetMode="External"/><Relationship Id="rId584" Type="http://schemas.openxmlformats.org/officeDocument/2006/relationships/hyperlink" Target="/wiki/Template:Cite_book" TargetMode="External"/><Relationship Id="rId5" Type="http://schemas.openxmlformats.org/officeDocument/2006/relationships/hyperlink" Target="/wiki/Template:Distinguish" TargetMode="External"/><Relationship Id="rId181" Type="http://schemas.openxmlformats.org/officeDocument/2006/relationships/hyperlink" Target="/wiki/Islamic_theology" TargetMode="External"/><Relationship Id="rId237" Type="http://schemas.openxmlformats.org/officeDocument/2006/relationships/hyperlink" Target="/wiki/Ibadi" TargetMode="External"/><Relationship Id="rId402" Type="http://schemas.openxmlformats.org/officeDocument/2006/relationships/hyperlink" Target="/wiki/Fiqh" TargetMode="External"/><Relationship Id="rId279" Type="http://schemas.openxmlformats.org/officeDocument/2006/relationships/hyperlink" Target="/wiki/Template:Citation_needed" TargetMode="External"/><Relationship Id="rId444" Type="http://schemas.openxmlformats.org/officeDocument/2006/relationships/hyperlink" Target="/wiki/Template:Cite_journal" TargetMode="External"/><Relationship Id="rId486" Type="http://schemas.openxmlformats.org/officeDocument/2006/relationships/hyperlink" Target="/wiki/Template:Page_needed" TargetMode="External"/><Relationship Id="rId43" Type="http://schemas.openxmlformats.org/officeDocument/2006/relationships/hyperlink" Target="/wiki/Sudan" TargetMode="External"/><Relationship Id="rId139" Type="http://schemas.openxmlformats.org/officeDocument/2006/relationships/hyperlink" Target="/wiki/Al-Shafi&#8216;i" TargetMode="External"/><Relationship Id="rId290" Type="http://schemas.openxmlformats.org/officeDocument/2006/relationships/hyperlink" Target="/wiki/Dhabihah" TargetMode="External"/><Relationship Id="rId304" Type="http://schemas.openxmlformats.org/officeDocument/2006/relationships/hyperlink" Target="/wiki/Hudud" TargetMode="External"/><Relationship Id="rId346" Type="http://schemas.openxmlformats.org/officeDocument/2006/relationships/hyperlink" Target="/wiki/Pakistan" TargetMode="External"/><Relationship Id="rId388" Type="http://schemas.openxmlformats.org/officeDocument/2006/relationships/hyperlink" Target="/wiki/Common_law" TargetMode="External"/><Relationship Id="rId511" Type="http://schemas.openxmlformats.org/officeDocument/2006/relationships/hyperlink" Target="/wiki/Zina" TargetMode="External"/><Relationship Id="rId553" Type="http://schemas.openxmlformats.org/officeDocument/2006/relationships/hyperlink" Target="/wiki/Bombay_Stock_Exchange" TargetMode="External"/><Relationship Id="rId609" Type="http://schemas.openxmlformats.org/officeDocument/2006/relationships/hyperlink" Target="/wiki/Sobhi_Mahmassani" TargetMode="External"/><Relationship Id="rId85" Type="http://schemas.openxmlformats.org/officeDocument/2006/relationships/hyperlink" Target="/index.php?title=(none)&amp;action=edit&amp;section=16" TargetMode="External"/><Relationship Id="rId150" Type="http://schemas.openxmlformats.org/officeDocument/2006/relationships/hyperlink" Target="/wiki/Abbasid" TargetMode="External"/><Relationship Id="rId192" Type="http://schemas.openxmlformats.org/officeDocument/2006/relationships/hyperlink" Target="/wiki/Tahdhib_al-Ahkam" TargetMode="External"/><Relationship Id="rId206" Type="http://schemas.openxmlformats.org/officeDocument/2006/relationships/hyperlink" Target="/wiki/Abu_Hanifa" TargetMode="External"/><Relationship Id="rId413" Type="http://schemas.openxmlformats.org/officeDocument/2006/relationships/hyperlink" Target="/wiki/Template:Main" TargetMode="External"/><Relationship Id="rId595" Type="http://schemas.openxmlformats.org/officeDocument/2006/relationships/hyperlink" Target="/wiki/Palgrave_Macmillan" TargetMode="External"/><Relationship Id="rId248" Type="http://schemas.openxmlformats.org/officeDocument/2006/relationships/hyperlink" Target="/wiki/Maliki" TargetMode="External"/><Relationship Id="rId455" Type="http://schemas.openxmlformats.org/officeDocument/2006/relationships/hyperlink" Target="/wiki/Constitutional_Court_of_Turkey" TargetMode="External"/><Relationship Id="rId497" Type="http://schemas.openxmlformats.org/officeDocument/2006/relationships/hyperlink" Target="/index.php?title=(none)&amp;action=edit&amp;section=24" TargetMode="External"/><Relationship Id="rId620" Type="http://schemas.openxmlformats.org/officeDocument/2006/relationships/hyperlink" Target="/wiki/Template:Wikiquote" TargetMode="External"/><Relationship Id="rId12" Type="http://schemas.openxmlformats.org/officeDocument/2006/relationships/hyperlink" Target="/wiki/Hadith" TargetMode="External"/><Relationship Id="rId108" Type="http://schemas.openxmlformats.org/officeDocument/2006/relationships/hyperlink" Target="/wiki/Al-Jathiya" TargetMode="External"/><Relationship Id="rId315" Type="http://schemas.openxmlformats.org/officeDocument/2006/relationships/hyperlink" Target="/wiki/Hijab" TargetMode="External"/><Relationship Id="rId357" Type="http://schemas.openxmlformats.org/officeDocument/2006/relationships/hyperlink" Target="/wiki/Template:Page_needed" TargetMode="External"/><Relationship Id="rId522" Type="http://schemas.openxmlformats.org/officeDocument/2006/relationships/hyperlink" Target="/wiki/Master_of_Laws" TargetMode="External"/><Relationship Id="rId54" Type="http://schemas.openxmlformats.org/officeDocument/2006/relationships/hyperlink" Target="/wiki/Flogging" TargetMode="External"/><Relationship Id="rId96" Type="http://schemas.openxmlformats.org/officeDocument/2006/relationships/hyperlink" Target="/index.php?title=(none)&amp;action=edit&amp;section=27" TargetMode="External"/><Relationship Id="rId161" Type="http://schemas.openxmlformats.org/officeDocument/2006/relationships/hyperlink" Target="/wiki/Sunnah" TargetMode="External"/><Relationship Id="rId217" Type="http://schemas.openxmlformats.org/officeDocument/2006/relationships/hyperlink" Target="/wiki/Medina" TargetMode="External"/><Relationship Id="rId399" Type="http://schemas.openxmlformats.org/officeDocument/2006/relationships/hyperlink" Target="/wiki/Template:Page_needed" TargetMode="External"/><Relationship Id="rId564" Type="http://schemas.openxmlformats.org/officeDocument/2006/relationships/hyperlink" Target="/wiki/Ahmad_ibn_Naqib_al-Misri" TargetMode="External"/><Relationship Id="rId259" Type="http://schemas.openxmlformats.org/officeDocument/2006/relationships/hyperlink" Target="/wiki/Mubah" TargetMode="External"/><Relationship Id="rId424" Type="http://schemas.openxmlformats.org/officeDocument/2006/relationships/hyperlink" Target="/wiki/Template:Sfn" TargetMode="External"/><Relationship Id="rId466" Type="http://schemas.openxmlformats.org/officeDocument/2006/relationships/hyperlink" Target="/wiki/Ann_Elizabeth_Mayer" TargetMode="External"/><Relationship Id="rId631" Type="http://schemas.openxmlformats.org/officeDocument/2006/relationships/hyperlink" Target="/wiki/Template:Authority_control" TargetMode="External"/><Relationship Id="rId23" Type="http://schemas.openxmlformats.org/officeDocument/2006/relationships/hyperlink" Target="/wiki/Salat" TargetMode="External"/><Relationship Id="rId119" Type="http://schemas.openxmlformats.org/officeDocument/2006/relationships/hyperlink" Target="/wiki/Abu_Bakr" TargetMode="External"/><Relationship Id="rId270" Type="http://schemas.openxmlformats.org/officeDocument/2006/relationships/hyperlink" Target="/wiki/Muslims" TargetMode="External"/><Relationship Id="rId326" Type="http://schemas.openxmlformats.org/officeDocument/2006/relationships/hyperlink" Target="/wiki/Template:Main" TargetMode="External"/><Relationship Id="rId533" Type="http://schemas.openxmlformats.org/officeDocument/2006/relationships/hyperlink" Target="/wiki/Limited_liability" TargetMode="External"/><Relationship Id="rId65" Type="http://schemas.openxmlformats.org/officeDocument/2006/relationships/hyperlink" Target="/wiki/Government" TargetMode="External"/><Relationship Id="rId130" Type="http://schemas.openxmlformats.org/officeDocument/2006/relationships/hyperlink" Target="/wiki/Abbasid_Caliphate" TargetMode="External"/><Relationship Id="rId368" Type="http://schemas.openxmlformats.org/officeDocument/2006/relationships/hyperlink" Target="/wiki/Saudi_Arabia" TargetMode="External"/><Relationship Id="rId575" Type="http://schemas.openxmlformats.org/officeDocument/2006/relationships/hyperlink" Target="/wiki/Oxford_University_Press" TargetMode="External"/><Relationship Id="rId172" Type="http://schemas.openxmlformats.org/officeDocument/2006/relationships/hyperlink" Target="/wiki/Abu_Dawood" TargetMode="External"/><Relationship Id="rId228" Type="http://schemas.openxmlformats.org/officeDocument/2006/relationships/hyperlink" Target="/wiki/Maliki" TargetMode="External"/><Relationship Id="rId435" Type="http://schemas.openxmlformats.org/officeDocument/2006/relationships/hyperlink" Target="/wiki/Template:Cite_book" TargetMode="External"/><Relationship Id="rId477" Type="http://schemas.openxmlformats.org/officeDocument/2006/relationships/hyperlink" Target="/wiki/Apostasy_in_Islam" TargetMode="External"/><Relationship Id="rId600" Type="http://schemas.openxmlformats.org/officeDocument/2006/relationships/hyperlink" Target="/wiki/Template:Cite_book" TargetMode="External"/><Relationship Id="rId281" Type="http://schemas.openxmlformats.org/officeDocument/2006/relationships/hyperlink" Target="/wiki/Wudhu" TargetMode="External"/><Relationship Id="rId337" Type="http://schemas.openxmlformats.org/officeDocument/2006/relationships/hyperlink" Target="/wiki/Template:Legend" TargetMode="External"/><Relationship Id="rId502" Type="http://schemas.openxmlformats.org/officeDocument/2006/relationships/hyperlink" Target="/wiki/Template:Page_needed" TargetMode="External"/><Relationship Id="rId34" Type="http://schemas.openxmlformats.org/officeDocument/2006/relationships/hyperlink" Target="/wiki/Shafi'i" TargetMode="External"/><Relationship Id="rId76" Type="http://schemas.openxmlformats.org/officeDocument/2006/relationships/hyperlink" Target="/index.php?title=(none)&amp;action=edit&amp;section=7" TargetMode="External"/><Relationship Id="rId141" Type="http://schemas.openxmlformats.org/officeDocument/2006/relationships/hyperlink" Target="/wiki/Islamic_Golden_Age" TargetMode="External"/><Relationship Id="rId379" Type="http://schemas.openxmlformats.org/officeDocument/2006/relationships/hyperlink" Target="/wiki/Egypt" TargetMode="External"/><Relationship Id="rId544" Type="http://schemas.openxmlformats.org/officeDocument/2006/relationships/hyperlink" Target="/wiki/Shafi'i" TargetMode="External"/><Relationship Id="rId586" Type="http://schemas.openxmlformats.org/officeDocument/2006/relationships/hyperlink" Target="/wiki/Oxford_University_Press" TargetMode="External"/><Relationship Id="rId7" Type="http://schemas.openxmlformats.org/officeDocument/2006/relationships/hyperlink" Target="/wiki/Template:Islam" TargetMode="External"/><Relationship Id="rId183" Type="http://schemas.openxmlformats.org/officeDocument/2006/relationships/hyperlink" Target="http://www.academia.edu/1035742/The_Quranists" TargetMode="External"/><Relationship Id="rId239" Type="http://schemas.openxmlformats.org/officeDocument/2006/relationships/hyperlink" Target="/wiki/Template:Page_needed" TargetMode="External"/><Relationship Id="rId390" Type="http://schemas.openxmlformats.org/officeDocument/2006/relationships/hyperlink" Target="/wiki/Plaintiffs" TargetMode="External"/><Relationship Id="rId404" Type="http://schemas.openxmlformats.org/officeDocument/2006/relationships/hyperlink" Target="/wiki/Circumstantial_evidence" TargetMode="External"/><Relationship Id="rId446" Type="http://schemas.openxmlformats.org/officeDocument/2006/relationships/hyperlink" Target="/wiki/Template:Cite_news" TargetMode="External"/><Relationship Id="rId611" Type="http://schemas.openxmlformats.org/officeDocument/2006/relationships/hyperlink" Target="http://nbn-resolving.de/urn:nbn:de:0159-2011112127" TargetMode="External"/><Relationship Id="rId250" Type="http://schemas.openxmlformats.org/officeDocument/2006/relationships/hyperlink" Target="/wiki/Shafii" TargetMode="External"/><Relationship Id="rId292" Type="http://schemas.openxmlformats.org/officeDocument/2006/relationships/hyperlink" Target="/wiki/Hajj" TargetMode="External"/><Relationship Id="rId306" Type="http://schemas.openxmlformats.org/officeDocument/2006/relationships/hyperlink" Target="/wiki/Qisas" TargetMode="External"/><Relationship Id="rId488" Type="http://schemas.openxmlformats.org/officeDocument/2006/relationships/hyperlink" Target="/wiki/Template:Main" TargetMode="External"/><Relationship Id="rId45" Type="http://schemas.openxmlformats.org/officeDocument/2006/relationships/hyperlink" Target="/wiki/Iraq" TargetMode="External"/><Relationship Id="rId87" Type="http://schemas.openxmlformats.org/officeDocument/2006/relationships/hyperlink" Target="/index.php?title=(none)&amp;action=edit&amp;section=18" TargetMode="External"/><Relationship Id="rId110" Type="http://schemas.openxmlformats.org/officeDocument/2006/relationships/hyperlink" Target="/wiki/Dictionary_of_the_Holy_Quran" TargetMode="External"/><Relationship Id="rId348" Type="http://schemas.openxmlformats.org/officeDocument/2006/relationships/hyperlink" Target="/wiki/Iraq" TargetMode="External"/><Relationship Id="rId513" Type="http://schemas.openxmlformats.org/officeDocument/2006/relationships/hyperlink" Target="/wiki/Right_to_property" TargetMode="External"/><Relationship Id="rId555" Type="http://schemas.openxmlformats.org/officeDocument/2006/relationships/hyperlink" Target="/wiki/Religious_law" TargetMode="External"/><Relationship Id="rId597" Type="http://schemas.openxmlformats.org/officeDocument/2006/relationships/hyperlink" Target="/wiki/Oneworld_Publications" TargetMode="External"/><Relationship Id="rId152" Type="http://schemas.openxmlformats.org/officeDocument/2006/relationships/hyperlink" Target="/wiki/God_in_Islam" TargetMode="External"/><Relationship Id="rId194" Type="http://schemas.openxmlformats.org/officeDocument/2006/relationships/hyperlink" Target="/index.php?title=(none)&amp;action=edit&amp;section=6" TargetMode="External"/><Relationship Id="rId208" Type="http://schemas.openxmlformats.org/officeDocument/2006/relationships/hyperlink" Target="/wiki/Urf" TargetMode="External"/><Relationship Id="rId415" Type="http://schemas.openxmlformats.org/officeDocument/2006/relationships/hyperlink" Target="/wiki/Diyya" TargetMode="External"/><Relationship Id="rId457" Type="http://schemas.openxmlformats.org/officeDocument/2006/relationships/hyperlink" Target="/wiki/European_Convention_on_Human_Rights" TargetMode="External"/><Relationship Id="rId622" Type="http://schemas.openxmlformats.org/officeDocument/2006/relationships/hyperlink" Target="http://yulr.org/sharia-law-in-the-international-legal-sphere/" TargetMode="External"/><Relationship Id="rId261" Type="http://schemas.openxmlformats.org/officeDocument/2006/relationships/hyperlink" Target="/wiki/Haraam" TargetMode="External"/><Relationship Id="rId499" Type="http://schemas.openxmlformats.org/officeDocument/2006/relationships/hyperlink" Target="/index.php?title=(none)&amp;action=edit&amp;section=25" TargetMode="External"/><Relationship Id="rId14" Type="http://schemas.openxmlformats.org/officeDocument/2006/relationships/hyperlink" Target="/wiki/Religious_law" TargetMode="External"/><Relationship Id="rId56" Type="http://schemas.openxmlformats.org/officeDocument/2006/relationships/hyperlink" Target="/wiki/Template:Page_needed" TargetMode="External"/><Relationship Id="rId317" Type="http://schemas.openxmlformats.org/officeDocument/2006/relationships/hyperlink" Target="/wiki/Islamic_views_on_slavery" TargetMode="External"/><Relationship Id="rId359" Type="http://schemas.openxmlformats.org/officeDocument/2006/relationships/hyperlink" Target="/wiki/Template:Cite_web" TargetMode="External"/><Relationship Id="rId524" Type="http://schemas.openxmlformats.org/officeDocument/2006/relationships/hyperlink" Target="/wiki/Fatw&#257;" TargetMode="External"/><Relationship Id="rId566" Type="http://schemas.openxmlformats.org/officeDocument/2006/relationships/hyperlink" Target="/wiki/Nuh_Ha_Mim_Keller" TargetMode="External"/><Relationship Id="rId98" Type="http://schemas.openxmlformats.org/officeDocument/2006/relationships/hyperlink" Target="/index.php?title=(none)&amp;action=edit&amp;section=29" TargetMode="External"/><Relationship Id="rId121" Type="http://schemas.openxmlformats.org/officeDocument/2006/relationships/hyperlink" Target="/wiki/Ali" TargetMode="External"/><Relationship Id="rId163" Type="http://schemas.openxmlformats.org/officeDocument/2006/relationships/hyperlink" Target="/wiki/Islamic_eschatology" TargetMode="External"/><Relationship Id="rId219" Type="http://schemas.openxmlformats.org/officeDocument/2006/relationships/hyperlink" Target="/wiki/Kufa" TargetMode="External"/><Relationship Id="rId370" Type="http://schemas.openxmlformats.org/officeDocument/2006/relationships/hyperlink" Target="/wiki/Committee_for_the_Propagation_of_Virtue_and_the_Prevention_of_Vice_(Gaza_Strip)" TargetMode="External"/><Relationship Id="rId426" Type="http://schemas.openxmlformats.org/officeDocument/2006/relationships/hyperlink" Target="/wiki/Muslim_Brotherhood" TargetMode="External"/><Relationship Id="rId633" Type="http://schemas.openxmlformats.org/officeDocument/2006/relationships/hyperlink" Target="/wiki/Category:Islam" TargetMode="External"/><Relationship Id="rId230" Type="http://schemas.openxmlformats.org/officeDocument/2006/relationships/hyperlink" Target="/wiki/Hanbali" TargetMode="External"/><Relationship Id="rId468" Type="http://schemas.openxmlformats.org/officeDocument/2006/relationships/hyperlink" Target="/wiki/Free_Inquiry" TargetMode="External"/><Relationship Id="rId25" Type="http://schemas.openxmlformats.org/officeDocument/2006/relationships/hyperlink" Target="/wiki/Template:Cite_book" TargetMode="External"/><Relationship Id="rId67" Type="http://schemas.openxmlformats.org/officeDocument/2006/relationships/hyperlink" Target="/wiki/Freedom_of_thought" TargetMode="External"/><Relationship Id="rId272" Type="http://schemas.openxmlformats.org/officeDocument/2006/relationships/hyperlink" Target="/wiki/Haraam" TargetMode="External"/><Relationship Id="rId328" Type="http://schemas.openxmlformats.org/officeDocument/2006/relationships/hyperlink" Target="/wiki/Template:Cite_book" TargetMode="External"/><Relationship Id="rId535" Type="http://schemas.openxmlformats.org/officeDocument/2006/relationships/hyperlink" Target="/wiki/Template:Portal" TargetMode="External"/><Relationship Id="rId577" Type="http://schemas.openxmlformats.org/officeDocument/2006/relationships/hyperlink" Target="/wiki/Thomas_Nelson_(publisher)" TargetMode="External"/><Relationship Id="rId132" Type="http://schemas.openxmlformats.org/officeDocument/2006/relationships/hyperlink" Target="/wiki/Separation_of_powers" TargetMode="External"/><Relationship Id="rId174" Type="http://schemas.openxmlformats.org/officeDocument/2006/relationships/hyperlink" Target="/wiki/Al-Nasa'i" TargetMode="External"/><Relationship Id="rId381" Type="http://schemas.openxmlformats.org/officeDocument/2006/relationships/hyperlink" Target="/wiki/Kano_State" TargetMode="External"/><Relationship Id="rId602" Type="http://schemas.openxmlformats.org/officeDocument/2006/relationships/hyperlink" Target="/wiki/Template:Col-end" TargetMode="External"/><Relationship Id="rId241" Type="http://schemas.openxmlformats.org/officeDocument/2006/relationships/hyperlink" Target="/wiki/Salafi" TargetMode="External"/><Relationship Id="rId437" Type="http://schemas.openxmlformats.org/officeDocument/2006/relationships/hyperlink" Target="/wiki/Template:Cite_news" TargetMode="External"/><Relationship Id="rId479" Type="http://schemas.openxmlformats.org/officeDocument/2006/relationships/hyperlink" Target="/wiki/Dhimmi" TargetMode="External"/><Relationship Id="rId36" Type="http://schemas.openxmlformats.org/officeDocument/2006/relationships/hyperlink" Target="/wiki/Ja'fari_jurisprudence" TargetMode="External"/><Relationship Id="rId283" Type="http://schemas.openxmlformats.org/officeDocument/2006/relationships/hyperlink" Target="/wiki/Islamic_economic_jurisprudence" TargetMode="External"/><Relationship Id="rId339" Type="http://schemas.openxmlformats.org/officeDocument/2006/relationships/hyperlink" Target="/wiki/Template:Page_needed" TargetMode="External"/><Relationship Id="rId490" Type="http://schemas.openxmlformats.org/officeDocument/2006/relationships/hyperlink" Target="/wiki/Sodomy" TargetMode="External"/><Relationship Id="rId504" Type="http://schemas.openxmlformats.org/officeDocument/2006/relationships/hyperlink" Target="/wiki/Convention_on_the_Elimination_of_All_Forms_of_Discrimination_Against_Women" TargetMode="External"/><Relationship Id="rId546" Type="http://schemas.openxmlformats.org/officeDocument/2006/relationships/hyperlink" Target="/wiki/Template:Multicol-break" TargetMode="External"/><Relationship Id="rId78" Type="http://schemas.openxmlformats.org/officeDocument/2006/relationships/hyperlink" Target="/index.php?title=(none)&amp;action=edit&amp;section=9" TargetMode="External"/><Relationship Id="rId101" Type="http://schemas.openxmlformats.org/officeDocument/2006/relationships/hyperlink" Target="/index.php?title=(none)&amp;action=edit&amp;section=32" TargetMode="External"/><Relationship Id="rId143" Type="http://schemas.openxmlformats.org/officeDocument/2006/relationships/hyperlink" Target="/wiki/Template:Harv" TargetMode="External"/><Relationship Id="rId185" Type="http://schemas.openxmlformats.org/officeDocument/2006/relationships/hyperlink" Target="/wiki/Template:Quote" TargetMode="External"/><Relationship Id="rId350" Type="http://schemas.openxmlformats.org/officeDocument/2006/relationships/hyperlink" Target="/wiki/Afghanistan" TargetMode="External"/><Relationship Id="rId406" Type="http://schemas.openxmlformats.org/officeDocument/2006/relationships/hyperlink" Target="/wiki/Template:Qn" TargetMode="External"/><Relationship Id="rId588" Type="http://schemas.openxmlformats.org/officeDocument/2006/relationships/hyperlink" Target="/wiki/Chris_Horrie" TargetMode="External"/><Relationship Id="rId9" Type="http://schemas.openxmlformats.org/officeDocument/2006/relationships/hyperlink" Target="/wiki/Template:Lang-ar" TargetMode="External"/><Relationship Id="rId210" Type="http://schemas.openxmlformats.org/officeDocument/2006/relationships/hyperlink" Target="/wiki/File:Madhhab_Map3.png" TargetMode="External"/><Relationship Id="rId392" Type="http://schemas.openxmlformats.org/officeDocument/2006/relationships/hyperlink" Target="/wiki/Discovery_(law)" TargetMode="External"/><Relationship Id="rId448" Type="http://schemas.openxmlformats.org/officeDocument/2006/relationships/hyperlink" Target="/wiki/Bild" TargetMode="External"/><Relationship Id="rId613" Type="http://schemas.openxmlformats.org/officeDocument/2006/relationships/hyperlink" Target="/wiki/Institute_of_European_History" TargetMode="External"/><Relationship Id="rId252" Type="http://schemas.openxmlformats.org/officeDocument/2006/relationships/hyperlink" Target="/wiki/Hanbali" TargetMode="External"/><Relationship Id="rId294" Type="http://schemas.openxmlformats.org/officeDocument/2006/relationships/hyperlink" Target="/wiki/Sa'yee" TargetMode="External"/><Relationship Id="rId308" Type="http://schemas.openxmlformats.org/officeDocument/2006/relationships/hyperlink" Target="/wiki/Apostasy_in_Islam" TargetMode="External"/><Relationship Id="rId515" Type="http://schemas.openxmlformats.org/officeDocument/2006/relationships/hyperlink" Target="/wiki/Template:Quran-usc" TargetMode="External"/><Relationship Id="rId47" Type="http://schemas.openxmlformats.org/officeDocument/2006/relationships/hyperlink" Target="/wiki/Pakistan" TargetMode="External"/><Relationship Id="rId89" Type="http://schemas.openxmlformats.org/officeDocument/2006/relationships/hyperlink" Target="/index.php?title=(none)&amp;action=edit&amp;section=20" TargetMode="External"/><Relationship Id="rId112" Type="http://schemas.openxmlformats.org/officeDocument/2006/relationships/hyperlink" Target="/wiki/Template:Lang" TargetMode="External"/><Relationship Id="rId154" Type="http://schemas.openxmlformats.org/officeDocument/2006/relationships/hyperlink" Target="/wiki/Fiqh" TargetMode="External"/><Relationship Id="rId361" Type="http://schemas.openxmlformats.org/officeDocument/2006/relationships/hyperlink" Target="/index.php?title=(none)&amp;action=edit&amp;section=12" TargetMode="External"/><Relationship Id="rId557" Type="http://schemas.openxmlformats.org/officeDocument/2006/relationships/hyperlink" Target="/wiki/Hudud" TargetMode="External"/><Relationship Id="rId599" Type="http://schemas.openxmlformats.org/officeDocument/2006/relationships/hyperlink" Target="/wiki/Cloverdale_Corporation" TargetMode="External"/><Relationship Id="rId196" Type="http://schemas.openxmlformats.org/officeDocument/2006/relationships/hyperlink" Target="/wiki/Template:Nonspecific" TargetMode="External"/><Relationship Id="rId417" Type="http://schemas.openxmlformats.org/officeDocument/2006/relationships/hyperlink" Target="/wiki/Maliki" TargetMode="External"/><Relationship Id="rId459" Type="http://schemas.openxmlformats.org/officeDocument/2006/relationships/hyperlink" Target="/wiki/Universal_Declaration_of_Human_Rights" TargetMode="External"/><Relationship Id="rId624" Type="http://schemas.openxmlformats.org/officeDocument/2006/relationships/hyperlink" Target="http://bostonreview.net/john-bowen-private-arrangements-sharia-England" TargetMode="External"/><Relationship Id="rId16" Type="http://schemas.openxmlformats.org/officeDocument/2006/relationships/hyperlink" Target="/wiki/Template:Cite_book" TargetMode="External"/><Relationship Id="rId221" Type="http://schemas.openxmlformats.org/officeDocument/2006/relationships/hyperlink" Target="/wiki/Al-Shafi&#8216;i" TargetMode="External"/><Relationship Id="rId263" Type="http://schemas.openxmlformats.org/officeDocument/2006/relationships/hyperlink" Target="/wiki/Muslims" TargetMode="External"/><Relationship Id="rId319" Type="http://schemas.openxmlformats.org/officeDocument/2006/relationships/hyperlink" Target="/wiki/Template:Islamism_sidebar" TargetMode="External"/><Relationship Id="rId470" Type="http://schemas.openxmlformats.org/officeDocument/2006/relationships/hyperlink" Target="/wiki/United_Nations" TargetMode="External"/><Relationship Id="rId526" Type="http://schemas.openxmlformats.org/officeDocument/2006/relationships/hyperlink" Target="/wiki/Magister_(degree)" TargetMode="External"/><Relationship Id="rId58" Type="http://schemas.openxmlformats.org/officeDocument/2006/relationships/hyperlink" Target="/wiki/Islamist" TargetMode="External"/><Relationship Id="rId123" Type="http://schemas.openxmlformats.org/officeDocument/2006/relationships/hyperlink" Target="/wiki/Muawiyah_I" TargetMode="External"/><Relationship Id="rId330" Type="http://schemas.openxmlformats.org/officeDocument/2006/relationships/hyperlink" Target="/index.php?title=(none)&amp;action=edit&amp;section=10" TargetMode="External"/><Relationship Id="rId568" Type="http://schemas.openxmlformats.org/officeDocument/2006/relationships/hyperlink" Target="/wiki/Abdullahi_Ahmed_An-Na'im" TargetMode="External"/><Relationship Id="rId165" Type="http://schemas.openxmlformats.org/officeDocument/2006/relationships/hyperlink" Target="/wiki/Template:Page_needed" TargetMode="External"/><Relationship Id="rId372" Type="http://schemas.openxmlformats.org/officeDocument/2006/relationships/hyperlink" Target="/wiki/File:Taliban_beating_woman_in_public_RAWA.jpg" TargetMode="External"/><Relationship Id="rId428" Type="http://schemas.openxmlformats.org/officeDocument/2006/relationships/hyperlink" Target="/wiki/Islamic_fundamentalism" TargetMode="External"/><Relationship Id="rId635" Type="http://schemas.openxmlformats.org/officeDocument/2006/relationships/hyperlink" Target="/wiki/Category:Islamic_terminology" TargetMode="External"/><Relationship Id="rId232" Type="http://schemas.openxmlformats.org/officeDocument/2006/relationships/hyperlink" Target="/wiki/Ja'fari" TargetMode="External"/><Relationship Id="rId274" Type="http://schemas.openxmlformats.org/officeDocument/2006/relationships/hyperlink" Target="/wiki/Muhammad" TargetMode="External"/><Relationship Id="rId481" Type="http://schemas.openxmlformats.org/officeDocument/2006/relationships/hyperlink" Target="/wiki/Infidel" TargetMode="External"/><Relationship Id="rId27" Type="http://schemas.openxmlformats.org/officeDocument/2006/relationships/hyperlink" Target="/wiki/Template:Verification_failed" TargetMode="External"/><Relationship Id="rId69" Type="http://schemas.openxmlformats.org/officeDocument/2006/relationships/hyperlink" Target="/wiki/Template:Page_needed" TargetMode="External"/><Relationship Id="rId134" Type="http://schemas.openxmlformats.org/officeDocument/2006/relationships/hyperlink" Target="/wiki/Qanun_(law)" TargetMode="External"/><Relationship Id="rId537" Type="http://schemas.openxmlformats.org/officeDocument/2006/relationships/hyperlink" Target="/wiki/Arabization" TargetMode="External"/><Relationship Id="rId579" Type="http://schemas.openxmlformats.org/officeDocument/2006/relationships/hyperlink" Target="/wiki/University_of_Notre_Dame_Press" TargetMode="External"/><Relationship Id="rId80" Type="http://schemas.openxmlformats.org/officeDocument/2006/relationships/hyperlink" Target="/index.php?title=(none)&amp;action=edit&amp;section=11" TargetMode="External"/><Relationship Id="rId176" Type="http://schemas.openxmlformats.org/officeDocument/2006/relationships/hyperlink" Target="/wiki/The_Twelve_Imams" TargetMode="External"/><Relationship Id="rId341" Type="http://schemas.openxmlformats.org/officeDocument/2006/relationships/hyperlink" Target="/wiki/Template:Page_needed" TargetMode="External"/><Relationship Id="rId383" Type="http://schemas.openxmlformats.org/officeDocument/2006/relationships/hyperlink" Target="/index.php?title=(none)&amp;action=edit&amp;section=13" TargetMode="External"/><Relationship Id="rId439" Type="http://schemas.openxmlformats.org/officeDocument/2006/relationships/hyperlink" Target="/wiki/Speaker_of_the_United_States_House_of_Representatives" TargetMode="External"/><Relationship Id="rId590" Type="http://schemas.openxmlformats.org/officeDocument/2006/relationships/hyperlink" Target="/wiki/Template:Cite_book" TargetMode="External"/><Relationship Id="rId604" Type="http://schemas.openxmlformats.org/officeDocument/2006/relationships/hyperlink" Target="/index.php?title=(none)&amp;action=edit&amp;section=32" TargetMode="External"/><Relationship Id="rId201" Type="http://schemas.openxmlformats.org/officeDocument/2006/relationships/hyperlink" Target="https://books.google.com/books?id=5ZS7EaHTQX8C&amp;pg=PA6" TargetMode="External"/><Relationship Id="rId243" Type="http://schemas.openxmlformats.org/officeDocument/2006/relationships/hyperlink" Target="/wiki/Template:Sfn" TargetMode="External"/><Relationship Id="rId285" Type="http://schemas.openxmlformats.org/officeDocument/2006/relationships/hyperlink" Target="/wiki/Almsgiving" TargetMode="External"/><Relationship Id="rId450" Type="http://schemas.openxmlformats.org/officeDocument/2006/relationships/hyperlink" Target="/index.php?title=(none)&amp;action=edit&amp;section=18" TargetMode="External"/><Relationship Id="rId506" Type="http://schemas.openxmlformats.org/officeDocument/2006/relationships/hyperlink" Target="/wiki/Women's_rights" TargetMode="External"/><Relationship Id="rId38" Type="http://schemas.openxmlformats.org/officeDocument/2006/relationships/hyperlink" Target="/wiki/Ijma" TargetMode="External"/><Relationship Id="rId103" Type="http://schemas.openxmlformats.org/officeDocument/2006/relationships/hyperlink" Target="/index.php?title=(none)&amp;action=edit&amp;section=1" TargetMode="External"/><Relationship Id="rId310" Type="http://schemas.openxmlformats.org/officeDocument/2006/relationships/hyperlink" Target="/wiki/Islamic_military_jurisprudence" TargetMode="External"/><Relationship Id="rId492" Type="http://schemas.openxmlformats.org/officeDocument/2006/relationships/hyperlink" Target="/wiki/Saudi_Arabia" TargetMode="External"/><Relationship Id="rId548" Type="http://schemas.openxmlformats.org/officeDocument/2006/relationships/hyperlink" Target="/wiki/Islamic_Sharia_Council" TargetMode="External"/><Relationship Id="rId70" Type="http://schemas.openxmlformats.org/officeDocument/2006/relationships/hyperlink" Target="/index.php?title=(none)&amp;action=edit&amp;section=1" TargetMode="External"/><Relationship Id="rId91" Type="http://schemas.openxmlformats.org/officeDocument/2006/relationships/hyperlink" Target="/index.php?title=(none)&amp;action=edit&amp;section=22" TargetMode="External"/><Relationship Id="rId145" Type="http://schemas.openxmlformats.org/officeDocument/2006/relationships/hyperlink" Target="/wiki/Template:Harvnb" TargetMode="External"/><Relationship Id="rId166" Type="http://schemas.openxmlformats.org/officeDocument/2006/relationships/hyperlink" Target="/wiki/Template:Quran-usc" TargetMode="External"/><Relationship Id="rId187" Type="http://schemas.openxmlformats.org/officeDocument/2006/relationships/hyperlink" Target="/wiki/Sahih_Bukhari" TargetMode="External"/><Relationship Id="rId331" Type="http://schemas.openxmlformats.org/officeDocument/2006/relationships/hyperlink" Target="/index.php?title=(none)&amp;action=edit&amp;section=11" TargetMode="External"/><Relationship Id="rId352" Type="http://schemas.openxmlformats.org/officeDocument/2006/relationships/hyperlink" Target="/wiki/Mauritania" TargetMode="External"/><Relationship Id="rId373" Type="http://schemas.openxmlformats.org/officeDocument/2006/relationships/hyperlink" Target="/wiki/Islamic_Emirate_of_Afghanistan" TargetMode="External"/><Relationship Id="rId394" Type="http://schemas.openxmlformats.org/officeDocument/2006/relationships/hyperlink" Target="/wiki/Precedents" TargetMode="External"/><Relationship Id="rId408" Type="http://schemas.openxmlformats.org/officeDocument/2006/relationships/hyperlink" Target="/wiki/Template:Nonspecific" TargetMode="External"/><Relationship Id="rId429" Type="http://schemas.openxmlformats.org/officeDocument/2006/relationships/hyperlink" Target="/wiki/Sic" TargetMode="External"/><Relationship Id="rId580" Type="http://schemas.openxmlformats.org/officeDocument/2006/relationships/hyperlink" Target="/wiki/Template:Cite_book" TargetMode="External"/><Relationship Id="rId615" Type="http://schemas.openxmlformats.org/officeDocument/2006/relationships/hyperlink" Target="/wiki/Joseph_Schacht" TargetMode="External"/><Relationship Id="rId636" Type="http://schemas.openxmlformats.org/officeDocument/2006/relationships/hyperlink" Target="/wiki/Category:Legal_codes" TargetMode="External"/><Relationship Id="rId1" Type="http://schemas.openxmlformats.org/officeDocument/2006/relationships/numbering" Target="numbering.xml"/><Relationship Id="rId212" Type="http://schemas.openxmlformats.org/officeDocument/2006/relationships/hyperlink" Target="/wiki/Fiqh" TargetMode="External"/><Relationship Id="rId233" Type="http://schemas.openxmlformats.org/officeDocument/2006/relationships/hyperlink" Target="/wiki/Zaidiyyah" TargetMode="External"/><Relationship Id="rId254" Type="http://schemas.openxmlformats.org/officeDocument/2006/relationships/hyperlink" Target="/wiki/Shiite" TargetMode="External"/><Relationship Id="rId440" Type="http://schemas.openxmlformats.org/officeDocument/2006/relationships/hyperlink" Target="/wiki/Newt_Gingrich" TargetMode="External"/><Relationship Id="rId28" Type="http://schemas.openxmlformats.org/officeDocument/2006/relationships/hyperlink" Target="/wiki/Sources_of_sharia" TargetMode="External"/><Relationship Id="rId49" Type="http://schemas.openxmlformats.org/officeDocument/2006/relationships/hyperlink" Target="/wiki/United_Arab_Emirates" TargetMode="External"/><Relationship Id="rId114" Type="http://schemas.openxmlformats.org/officeDocument/2006/relationships/hyperlink" Target="/index.php?title=(none)&amp;action=edit&amp;section=2" TargetMode="External"/><Relationship Id="rId275" Type="http://schemas.openxmlformats.org/officeDocument/2006/relationships/hyperlink" Target="/wiki/Sunnah" TargetMode="External"/><Relationship Id="rId296" Type="http://schemas.openxmlformats.org/officeDocument/2006/relationships/hyperlink" Target="/wiki/Salat" TargetMode="External"/><Relationship Id="rId300" Type="http://schemas.openxmlformats.org/officeDocument/2006/relationships/hyperlink" Target="/wiki/Nikah" TargetMode="External"/><Relationship Id="rId461" Type="http://schemas.openxmlformats.org/officeDocument/2006/relationships/hyperlink" Target="/wiki/Secularism" TargetMode="External"/><Relationship Id="rId482" Type="http://schemas.openxmlformats.org/officeDocument/2006/relationships/hyperlink" Target="/wiki/Template:Qn" TargetMode="External"/><Relationship Id="rId517" Type="http://schemas.openxmlformats.org/officeDocument/2006/relationships/hyperlink" Target="/wiki/Template:Cite_news" TargetMode="External"/><Relationship Id="rId538" Type="http://schemas.openxmlformats.org/officeDocument/2006/relationships/hyperlink" Target="/wiki/Topics_in_sharia_law" TargetMode="External"/><Relationship Id="rId559" Type="http://schemas.openxmlformats.org/officeDocument/2006/relationships/hyperlink" Target="/wiki/Template:Multicol-end" TargetMode="External"/><Relationship Id="rId60" Type="http://schemas.openxmlformats.org/officeDocument/2006/relationships/hyperlink" Target="/wiki/Template:Citation_needed" TargetMode="External"/><Relationship Id="rId81" Type="http://schemas.openxmlformats.org/officeDocument/2006/relationships/hyperlink" Target="/index.php?title=(none)&amp;action=edit&amp;section=12" TargetMode="External"/><Relationship Id="rId135" Type="http://schemas.openxmlformats.org/officeDocument/2006/relationships/hyperlink" Target="/wiki/Abu_Hanifa" TargetMode="External"/><Relationship Id="rId156" Type="http://schemas.openxmlformats.org/officeDocument/2006/relationships/hyperlink" Target="/wiki/Hegemony" TargetMode="External"/><Relationship Id="rId177" Type="http://schemas.openxmlformats.org/officeDocument/2006/relationships/hyperlink" Target="/index.php?title=(none)&amp;action=edit&amp;section=5" TargetMode="External"/><Relationship Id="rId198" Type="http://schemas.openxmlformats.org/officeDocument/2006/relationships/hyperlink" Target="/wiki/Template:Failed_verification" TargetMode="External"/><Relationship Id="rId321" Type="http://schemas.openxmlformats.org/officeDocument/2006/relationships/hyperlink" Target="/wiki/Reliance_of_the_Traveller" TargetMode="External"/><Relationship Id="rId342" Type="http://schemas.openxmlformats.org/officeDocument/2006/relationships/hyperlink" Target="/wiki/Saudi_Arabia" TargetMode="External"/><Relationship Id="rId363" Type="http://schemas.openxmlformats.org/officeDocument/2006/relationships/hyperlink" Target="/wiki/Template:Citation_needed" TargetMode="External"/><Relationship Id="rId384" Type="http://schemas.openxmlformats.org/officeDocument/2006/relationships/hyperlink" Target="/wiki/Template:Anchor" TargetMode="External"/><Relationship Id="rId419" Type="http://schemas.openxmlformats.org/officeDocument/2006/relationships/hyperlink" Target="/index.php?title=(none)&amp;action=edit&amp;section=15" TargetMode="External"/><Relationship Id="rId570" Type="http://schemas.openxmlformats.org/officeDocument/2006/relationships/hyperlink" Target="/wiki/Springer_Publishing" TargetMode="External"/><Relationship Id="rId591" Type="http://schemas.openxmlformats.org/officeDocument/2006/relationships/hyperlink" Target="/wiki/Template:Cite_book" TargetMode="External"/><Relationship Id="rId605" Type="http://schemas.openxmlformats.org/officeDocument/2006/relationships/hyperlink" Target="http://www.sfb-governance.de/publikationen/working_papers/wp54/SFB-Governance-Working-Paper-54.pdf" TargetMode="External"/><Relationship Id="rId626" Type="http://schemas.openxmlformats.org/officeDocument/2006/relationships/hyperlink" Target="http://www.quraanicstudies.com/no-error-in-qur-an-division-of-inheritance-according-to-quran/" TargetMode="External"/><Relationship Id="rId202" Type="http://schemas.openxmlformats.org/officeDocument/2006/relationships/hyperlink" Target="/wiki/Ijma" TargetMode="External"/><Relationship Id="rId223" Type="http://schemas.openxmlformats.org/officeDocument/2006/relationships/hyperlink" Target="/wiki/Egypt" TargetMode="External"/><Relationship Id="rId244" Type="http://schemas.openxmlformats.org/officeDocument/2006/relationships/hyperlink" Target="/wiki/Template:Page_needed" TargetMode="External"/><Relationship Id="rId430" Type="http://schemas.openxmlformats.org/officeDocument/2006/relationships/hyperlink" Target="https://ore.exeter.ac.uk/repository/bitstream/handle/10036/3417/VanEngeland_THE%20CHALLENGE%20OF%20FRAGMENTATION%20OF%20INTERNATIONAL%20HUMANITARIAN%20LAW.pdf?sequence=6" TargetMode="External"/><Relationship Id="rId18" Type="http://schemas.openxmlformats.org/officeDocument/2006/relationships/hyperlink" Target="/wiki/Political_aspects_of_Islam" TargetMode="External"/><Relationship Id="rId39" Type="http://schemas.openxmlformats.org/officeDocument/2006/relationships/hyperlink" Target="/wiki/Qiyas" TargetMode="External"/><Relationship Id="rId265" Type="http://schemas.openxmlformats.org/officeDocument/2006/relationships/hyperlink" Target="/wiki/Hajj" TargetMode="External"/><Relationship Id="rId286" Type="http://schemas.openxmlformats.org/officeDocument/2006/relationships/hyperlink" Target="/wiki/Waqf" TargetMode="External"/><Relationship Id="rId451" Type="http://schemas.openxmlformats.org/officeDocument/2006/relationships/hyperlink" Target="/wiki/File:Ground_Zero_Mosque_Protesters_11.jpg" TargetMode="External"/><Relationship Id="rId472" Type="http://schemas.openxmlformats.org/officeDocument/2006/relationships/hyperlink" Target="/index.php?title=(none)&amp;action=edit&amp;section=21" TargetMode="External"/><Relationship Id="rId493" Type="http://schemas.openxmlformats.org/officeDocument/2006/relationships/hyperlink" Target="/wiki/Egypt" TargetMode="External"/><Relationship Id="rId507" Type="http://schemas.openxmlformats.org/officeDocument/2006/relationships/hyperlink" Target="/wiki/UNICEF" TargetMode="External"/><Relationship Id="rId528" Type="http://schemas.openxmlformats.org/officeDocument/2006/relationships/hyperlink" Target="/wiki/Doctor_(title)" TargetMode="External"/><Relationship Id="rId549" Type="http://schemas.openxmlformats.org/officeDocument/2006/relationships/hyperlink" Target="/wiki/Islamic_theology" TargetMode="External"/><Relationship Id="rId50" Type="http://schemas.openxmlformats.org/officeDocument/2006/relationships/hyperlink" Target="/wiki/Qatar" TargetMode="External"/><Relationship Id="rId104" Type="http://schemas.openxmlformats.org/officeDocument/2006/relationships/hyperlink" Target="/wiki/Arabic" TargetMode="External"/><Relationship Id="rId125" Type="http://schemas.openxmlformats.org/officeDocument/2006/relationships/hyperlink" Target="/wiki/Template:Page_needed" TargetMode="External"/><Relationship Id="rId146" Type="http://schemas.openxmlformats.org/officeDocument/2006/relationships/hyperlink" Target="/wiki/Umar_II" TargetMode="External"/><Relationship Id="rId167" Type="http://schemas.openxmlformats.org/officeDocument/2006/relationships/hyperlink" Target="/wiki/Hadith" TargetMode="External"/><Relationship Id="rId188" Type="http://schemas.openxmlformats.org/officeDocument/2006/relationships/hyperlink" Target="/wiki/Sahih_Muslim" TargetMode="External"/><Relationship Id="rId311" Type="http://schemas.openxmlformats.org/officeDocument/2006/relationships/hyperlink" Target="/wiki/Islamic_military_jurisprudence" TargetMode="External"/><Relationship Id="rId332" Type="http://schemas.openxmlformats.org/officeDocument/2006/relationships/hyperlink" Target="/wiki/Template:Main" TargetMode="External"/><Relationship Id="rId353" Type="http://schemas.openxmlformats.org/officeDocument/2006/relationships/hyperlink" Target="/wiki/Indonesia" TargetMode="External"/><Relationship Id="rId374" Type="http://schemas.openxmlformats.org/officeDocument/2006/relationships/hyperlink" Target="/wiki/Afghanistan" TargetMode="External"/><Relationship Id="rId395" Type="http://schemas.openxmlformats.org/officeDocument/2006/relationships/hyperlink" Target="/wiki/Stare_decisis" TargetMode="External"/><Relationship Id="rId409" Type="http://schemas.openxmlformats.org/officeDocument/2006/relationships/hyperlink" Target="/wiki/Mahr" TargetMode="External"/><Relationship Id="rId560" Type="http://schemas.openxmlformats.org/officeDocument/2006/relationships/hyperlink" Target="/index.php?title=(none)&amp;action=edit&amp;section=30" TargetMode="External"/><Relationship Id="rId581" Type="http://schemas.openxmlformats.org/officeDocument/2006/relationships/hyperlink" Target="/wiki/Template:Cite_book" TargetMode="External"/><Relationship Id="rId71" Type="http://schemas.openxmlformats.org/officeDocument/2006/relationships/hyperlink" Target="/index.php?title=(none)&amp;action=edit&amp;section=2" TargetMode="External"/><Relationship Id="rId92" Type="http://schemas.openxmlformats.org/officeDocument/2006/relationships/hyperlink" Target="/index.php?title=(none)&amp;action=edit&amp;section=23" TargetMode="External"/><Relationship Id="rId213" Type="http://schemas.openxmlformats.org/officeDocument/2006/relationships/hyperlink" Target="/wiki/Jurisprudence" TargetMode="External"/><Relationship Id="rId234" Type="http://schemas.openxmlformats.org/officeDocument/2006/relationships/hyperlink" Target="/wiki/Isma'ilism" TargetMode="External"/><Relationship Id="rId420" Type="http://schemas.openxmlformats.org/officeDocument/2006/relationships/hyperlink" Target="/wiki/Template:Multiple_image" TargetMode="External"/><Relationship Id="rId616" Type="http://schemas.openxmlformats.org/officeDocument/2006/relationships/hyperlink" Target="/wiki/Joseph_Schacht" TargetMode="External"/><Relationship Id="rId637" Type="http://schemas.openxmlformats.org/officeDocument/2006/relationships/hyperlink" Target="/wiki/Category:Sharia" TargetMode="External"/><Relationship Id="rId2" Type="http://schemas.openxmlformats.org/officeDocument/2006/relationships/styles" Target="styles.xml"/><Relationship Id="rId29" Type="http://schemas.openxmlformats.org/officeDocument/2006/relationships/hyperlink" Target="/wiki/Muhammad" TargetMode="External"/><Relationship Id="rId255" Type="http://schemas.openxmlformats.org/officeDocument/2006/relationships/hyperlink" Target="/wiki/Jafari" TargetMode="External"/><Relationship Id="rId276" Type="http://schemas.openxmlformats.org/officeDocument/2006/relationships/hyperlink" Target="/index.php?title=(none)&amp;action=edit&amp;section=8" TargetMode="External"/><Relationship Id="rId297" Type="http://schemas.openxmlformats.org/officeDocument/2006/relationships/hyperlink" Target="/wiki/Salat_al-Janazah" TargetMode="External"/><Relationship Id="rId441" Type="http://schemas.openxmlformats.org/officeDocument/2006/relationships/hyperlink" Target="/wiki/Governor_(United_States)" TargetMode="External"/><Relationship Id="rId462" Type="http://schemas.openxmlformats.org/officeDocument/2006/relationships/hyperlink" Target="/wiki/Judeo-Christian" TargetMode="External"/><Relationship Id="rId483" Type="http://schemas.openxmlformats.org/officeDocument/2006/relationships/hyperlink" Target="/wiki/Template:Page_needed" TargetMode="External"/><Relationship Id="rId518" Type="http://schemas.openxmlformats.org/officeDocument/2006/relationships/hyperlink" Target="/wiki/Template:Cite_book" TargetMode="External"/><Relationship Id="rId539" Type="http://schemas.openxmlformats.org/officeDocument/2006/relationships/hyperlink" Target="/wiki/Ban_on_sharia_law" TargetMode="External"/><Relationship Id="rId40" Type="http://schemas.openxmlformats.org/officeDocument/2006/relationships/hyperlink" Target="/wiki/Istihsan" TargetMode="External"/><Relationship Id="rId115" Type="http://schemas.openxmlformats.org/officeDocument/2006/relationships/hyperlink" Target="/wiki/Muhammad" TargetMode="External"/><Relationship Id="rId136" Type="http://schemas.openxmlformats.org/officeDocument/2006/relationships/hyperlink" Target="/wiki/Malik_bin_Anas" TargetMode="External"/><Relationship Id="rId157" Type="http://schemas.openxmlformats.org/officeDocument/2006/relationships/hyperlink" Target="/wiki/Leiden_University" TargetMode="External"/><Relationship Id="rId178" Type="http://schemas.openxmlformats.org/officeDocument/2006/relationships/hyperlink" Target="/wiki/Hadith" TargetMode="External"/><Relationship Id="rId301" Type="http://schemas.openxmlformats.org/officeDocument/2006/relationships/hyperlink" Target="/wiki/Divorce_(Islamic)" TargetMode="External"/><Relationship Id="rId322" Type="http://schemas.openxmlformats.org/officeDocument/2006/relationships/hyperlink" Target="/wiki/Ahmad_ibn_Naqib_al-Misri" TargetMode="External"/><Relationship Id="rId343" Type="http://schemas.openxmlformats.org/officeDocument/2006/relationships/hyperlink" Target="/wiki/Yemen" TargetMode="External"/><Relationship Id="rId364" Type="http://schemas.openxmlformats.org/officeDocument/2006/relationships/hyperlink" Target="/wiki/Mutaween" TargetMode="External"/><Relationship Id="rId550" Type="http://schemas.openxmlformats.org/officeDocument/2006/relationships/hyperlink" Target="/wiki/Ma'ruf" TargetMode="External"/><Relationship Id="rId61" Type="http://schemas.openxmlformats.org/officeDocument/2006/relationships/hyperlink" Target="/wiki/Template:Or" TargetMode="External"/><Relationship Id="rId82" Type="http://schemas.openxmlformats.org/officeDocument/2006/relationships/hyperlink" Target="/index.php?title=(none)&amp;action=edit&amp;section=13" TargetMode="External"/><Relationship Id="rId199" Type="http://schemas.openxmlformats.org/officeDocument/2006/relationships/hyperlink" Target="/index.php?title=(none)&amp;action=edit&amp;section=7" TargetMode="External"/><Relationship Id="rId203" Type="http://schemas.openxmlformats.org/officeDocument/2006/relationships/hyperlink" Target="/wiki/Sahabah" TargetMode="External"/><Relationship Id="rId385" Type="http://schemas.openxmlformats.org/officeDocument/2006/relationships/hyperlink" Target="/wiki/File:Malacca_State_Syariah_Court.JPG" TargetMode="External"/><Relationship Id="rId571" Type="http://schemas.openxmlformats.org/officeDocument/2006/relationships/hyperlink" Target="/wiki/Muhammad_ibn_Idris_ash-Shafi'i" TargetMode="External"/><Relationship Id="rId592" Type="http://schemas.openxmlformats.org/officeDocument/2006/relationships/hyperlink" Target="/wiki/Middle_East_Institute" TargetMode="External"/><Relationship Id="rId606" Type="http://schemas.openxmlformats.org/officeDocument/2006/relationships/hyperlink" Target="/wiki/Template:Oclc" TargetMode="External"/><Relationship Id="rId627" Type="http://schemas.openxmlformats.org/officeDocument/2006/relationships/hyperlink" Target="http://www.wdl.org/en/item/6895" TargetMode="External"/><Relationship Id="rId19" Type="http://schemas.openxmlformats.org/officeDocument/2006/relationships/hyperlink" Target="/wiki/Islamic_economic_jurisprudence" TargetMode="External"/><Relationship Id="rId224" Type="http://schemas.openxmlformats.org/officeDocument/2006/relationships/hyperlink" Target="/wiki/Ahmad_ibn_Hanbal" TargetMode="External"/><Relationship Id="rId245" Type="http://schemas.openxmlformats.org/officeDocument/2006/relationships/hyperlink" Target="/wiki/Madhhab" TargetMode="External"/><Relationship Id="rId266" Type="http://schemas.openxmlformats.org/officeDocument/2006/relationships/hyperlink" Target="/wiki/Mecca" TargetMode="External"/><Relationship Id="rId287" Type="http://schemas.openxmlformats.org/officeDocument/2006/relationships/hyperlink" Target="/wiki/Riba" TargetMode="External"/><Relationship Id="rId410" Type="http://schemas.openxmlformats.org/officeDocument/2006/relationships/hyperlink" Target="/wiki/Timur_Kuran" TargetMode="External"/><Relationship Id="rId431" Type="http://schemas.openxmlformats.org/officeDocument/2006/relationships/hyperlink" Target="/index.php?title=(none)&amp;action=edit&amp;section=17" TargetMode="External"/><Relationship Id="rId452" Type="http://schemas.openxmlformats.org/officeDocument/2006/relationships/hyperlink" Target="/wiki/Park51" TargetMode="External"/><Relationship Id="rId473" Type="http://schemas.openxmlformats.org/officeDocument/2006/relationships/hyperlink" Target="/wiki/Template:See_also" TargetMode="External"/><Relationship Id="rId494" Type="http://schemas.openxmlformats.org/officeDocument/2006/relationships/hyperlink" Target="/wiki/Iraq" TargetMode="External"/><Relationship Id="rId508" Type="http://schemas.openxmlformats.org/officeDocument/2006/relationships/hyperlink" Target="/wiki/Template:Cite_web" TargetMode="External"/><Relationship Id="rId529" Type="http://schemas.openxmlformats.org/officeDocument/2006/relationships/hyperlink" Target="/wiki/Template:Cite_journal" TargetMode="External"/><Relationship Id="rId30" Type="http://schemas.openxmlformats.org/officeDocument/2006/relationships/hyperlink" Target="/wiki/Sunni" TargetMode="External"/><Relationship Id="rId105" Type="http://schemas.openxmlformats.org/officeDocument/2006/relationships/hyperlink" Target="/wiki/Halakha" TargetMode="External"/><Relationship Id="rId126" Type="http://schemas.openxmlformats.org/officeDocument/2006/relationships/hyperlink" Target="/wiki/Umayyad" TargetMode="External"/><Relationship Id="rId147" Type="http://schemas.openxmlformats.org/officeDocument/2006/relationships/hyperlink" Target="/wiki/Caliph" TargetMode="External"/><Relationship Id="rId168" Type="http://schemas.openxmlformats.org/officeDocument/2006/relationships/hyperlink" Target="/wiki/Sahih" TargetMode="External"/><Relationship Id="rId312" Type="http://schemas.openxmlformats.org/officeDocument/2006/relationships/hyperlink" Target="/wiki/Hudna" TargetMode="External"/><Relationship Id="rId333" Type="http://schemas.openxmlformats.org/officeDocument/2006/relationships/hyperlink" Target="/wiki/File:Use_of_Sharia_by_country.svg" TargetMode="External"/><Relationship Id="rId354" Type="http://schemas.openxmlformats.org/officeDocument/2006/relationships/hyperlink" Target="/wiki/Template:Page_needed" TargetMode="External"/><Relationship Id="rId540" Type="http://schemas.openxmlformats.org/officeDocument/2006/relationships/hyperlink" Target="/wiki/D&#299;n" TargetMode="External"/><Relationship Id="rId51" Type="http://schemas.openxmlformats.org/officeDocument/2006/relationships/hyperlink" Target="/wiki/Yemen" TargetMode="External"/><Relationship Id="rId72" Type="http://schemas.openxmlformats.org/officeDocument/2006/relationships/hyperlink" Target="/index.php?title=(none)&amp;action=edit&amp;section=3" TargetMode="External"/><Relationship Id="rId93" Type="http://schemas.openxmlformats.org/officeDocument/2006/relationships/hyperlink" Target="/index.php?title=(none)&amp;action=edit&amp;section=24" TargetMode="External"/><Relationship Id="rId189" Type="http://schemas.openxmlformats.org/officeDocument/2006/relationships/hyperlink" Target="/wiki/Template:Page_needed" TargetMode="External"/><Relationship Id="rId375" Type="http://schemas.openxmlformats.org/officeDocument/2006/relationships/hyperlink" Target="/wiki/Hisbah" TargetMode="External"/><Relationship Id="rId396" Type="http://schemas.openxmlformats.org/officeDocument/2006/relationships/hyperlink" Target="/wiki/Codification_(law)" TargetMode="External"/><Relationship Id="rId561" Type="http://schemas.openxmlformats.org/officeDocument/2006/relationships/hyperlink" Target="/wiki/Template:Reflist" TargetMode="External"/><Relationship Id="rId582" Type="http://schemas.openxmlformats.org/officeDocument/2006/relationships/hyperlink" Target="/wiki/Template:Cite_journal" TargetMode="External"/><Relationship Id="rId617" Type="http://schemas.openxmlformats.org/officeDocument/2006/relationships/hyperlink" Target="/index.php?title=(none)&amp;action=edit&amp;section=33" TargetMode="External"/><Relationship Id="rId638"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wiki/Islam" TargetMode="External"/><Relationship Id="rId235" Type="http://schemas.openxmlformats.org/officeDocument/2006/relationships/hyperlink" Target="/wiki/Template:Page_needed" TargetMode="External"/><Relationship Id="rId256" Type="http://schemas.openxmlformats.org/officeDocument/2006/relationships/hyperlink" Target="/wiki/Template:Citation_needed" TargetMode="External"/><Relationship Id="rId277" Type="http://schemas.openxmlformats.org/officeDocument/2006/relationships/hyperlink" Target="/wiki/Template:Main" TargetMode="External"/><Relationship Id="rId298" Type="http://schemas.openxmlformats.org/officeDocument/2006/relationships/hyperlink" Target="/wiki/Eid_al-Adha" TargetMode="External"/><Relationship Id="rId400" Type="http://schemas.openxmlformats.org/officeDocument/2006/relationships/hyperlink" Target="/wiki/Apostasy_in_Islam" TargetMode="External"/><Relationship Id="rId421" Type="http://schemas.openxmlformats.org/officeDocument/2006/relationships/hyperlink" Target="/wiki/Pew_Forum" TargetMode="External"/><Relationship Id="rId442" Type="http://schemas.openxmlformats.org/officeDocument/2006/relationships/hyperlink" Target="/wiki/Louisiana" TargetMode="External"/><Relationship Id="rId463" Type="http://schemas.openxmlformats.org/officeDocument/2006/relationships/hyperlink" Target="/wiki/Organisation_of_Islamic_Cooperation" TargetMode="External"/><Relationship Id="rId484" Type="http://schemas.openxmlformats.org/officeDocument/2006/relationships/hyperlink" Target="/wiki/Template:Page_needed" TargetMode="External"/><Relationship Id="rId519" Type="http://schemas.openxmlformats.org/officeDocument/2006/relationships/hyperlink" Target="/index.php?title=(none)&amp;action=edit&amp;section=28" TargetMode="External"/><Relationship Id="rId116" Type="http://schemas.openxmlformats.org/officeDocument/2006/relationships/hyperlink" Target="/wiki/Mecca" TargetMode="External"/><Relationship Id="rId137" Type="http://schemas.openxmlformats.org/officeDocument/2006/relationships/hyperlink" Target="/wiki/Al-Shafi'i" TargetMode="External"/><Relationship Id="rId158" Type="http://schemas.openxmlformats.org/officeDocument/2006/relationships/hyperlink" Target="/wiki/Ministry_of_Foreign_Affairs_(Netherlands)" TargetMode="External"/><Relationship Id="rId302" Type="http://schemas.openxmlformats.org/officeDocument/2006/relationships/hyperlink" Target="/wiki/Khula" TargetMode="External"/><Relationship Id="rId323" Type="http://schemas.openxmlformats.org/officeDocument/2006/relationships/hyperlink" Target="/wiki/Template:Citation_needed" TargetMode="External"/><Relationship Id="rId344" Type="http://schemas.openxmlformats.org/officeDocument/2006/relationships/hyperlink" Target="/wiki/Brunei" TargetMode="External"/><Relationship Id="rId530" Type="http://schemas.openxmlformats.org/officeDocument/2006/relationships/hyperlink" Target="/wiki/Natural_persons" TargetMode="External"/><Relationship Id="rId20" Type="http://schemas.openxmlformats.org/officeDocument/2006/relationships/hyperlink" Target="/wiki/Islamic_sexual_jurisprudence" TargetMode="External"/><Relationship Id="rId41" Type="http://schemas.openxmlformats.org/officeDocument/2006/relationships/hyperlink" Target="/wiki/Urf" TargetMode="External"/><Relationship Id="rId62" Type="http://schemas.openxmlformats.org/officeDocument/2006/relationships/hyperlink" Target="/wiki/Israel" TargetMode="External"/><Relationship Id="rId83" Type="http://schemas.openxmlformats.org/officeDocument/2006/relationships/hyperlink" Target="/index.php?title=(none)&amp;action=edit&amp;section=14" TargetMode="External"/><Relationship Id="rId179" Type="http://schemas.openxmlformats.org/officeDocument/2006/relationships/hyperlink" Target="/wiki/Quranism" TargetMode="External"/><Relationship Id="rId365" Type="http://schemas.openxmlformats.org/officeDocument/2006/relationships/hyperlink" Target="/wiki/Template:Lang-ar" TargetMode="External"/><Relationship Id="rId386" Type="http://schemas.openxmlformats.org/officeDocument/2006/relationships/hyperlink" Target="/wiki/Malacca" TargetMode="External"/><Relationship Id="rId551" Type="http://schemas.openxmlformats.org/officeDocument/2006/relationships/hyperlink" Target="/wiki/More_danico" TargetMode="External"/><Relationship Id="rId572" Type="http://schemas.openxmlformats.org/officeDocument/2006/relationships/hyperlink" Target="/wiki/Template:Cite_journal" TargetMode="External"/><Relationship Id="rId593" Type="http://schemas.openxmlformats.org/officeDocument/2006/relationships/hyperlink" Target="/wiki/Template:Cite_journal" TargetMode="External"/><Relationship Id="rId607" Type="http://schemas.openxmlformats.org/officeDocument/2006/relationships/hyperlink" Target="/wiki/Template:Oclc" TargetMode="External"/><Relationship Id="rId628" Type="http://schemas.openxmlformats.org/officeDocument/2006/relationships/hyperlink" Target="/wiki/Template:Islam_topics" TargetMode="External"/><Relationship Id="rId190" Type="http://schemas.openxmlformats.org/officeDocument/2006/relationships/hyperlink" Target="/wiki/Shia" TargetMode="External"/><Relationship Id="rId204" Type="http://schemas.openxmlformats.org/officeDocument/2006/relationships/hyperlink" Target="/wiki/Ijtihad" TargetMode="External"/><Relationship Id="rId225" Type="http://schemas.openxmlformats.org/officeDocument/2006/relationships/hyperlink" Target="/wiki/Hanbali" TargetMode="External"/><Relationship Id="rId246" Type="http://schemas.openxmlformats.org/officeDocument/2006/relationships/hyperlink" Target="http://veil.unc.edu/religions/islam/law/" TargetMode="External"/><Relationship Id="rId267" Type="http://schemas.openxmlformats.org/officeDocument/2006/relationships/hyperlink" Target="/wiki/Mustahabb" TargetMode="External"/><Relationship Id="rId288" Type="http://schemas.openxmlformats.org/officeDocument/2006/relationships/hyperlink" Target="/wiki/Islamic_inheritance_jurisprudence" TargetMode="External"/><Relationship Id="rId411" Type="http://schemas.openxmlformats.org/officeDocument/2006/relationships/hyperlink" Target="/wiki/Template:Page_needed" TargetMode="External"/><Relationship Id="rId432" Type="http://schemas.openxmlformats.org/officeDocument/2006/relationships/hyperlink" Target="/wiki/Template:Further" TargetMode="External"/><Relationship Id="rId453" Type="http://schemas.openxmlformats.org/officeDocument/2006/relationships/hyperlink" Target="/index.php?title=(none)&amp;action=edit&amp;section=19" TargetMode="External"/><Relationship Id="rId474" Type="http://schemas.openxmlformats.org/officeDocument/2006/relationships/hyperlink" Target="/wiki/Islam_and_blasphemy" TargetMode="External"/><Relationship Id="rId509" Type="http://schemas.openxmlformats.org/officeDocument/2006/relationships/hyperlink" Target="/wiki/Child_marriage" TargetMode="External"/><Relationship Id="rId106" Type="http://schemas.openxmlformats.org/officeDocument/2006/relationships/hyperlink" Target="/wiki/AltaMira_Press" TargetMode="External"/><Relationship Id="rId127" Type="http://schemas.openxmlformats.org/officeDocument/2006/relationships/hyperlink" Target="/wiki/Qadi" TargetMode="External"/><Relationship Id="rId313" Type="http://schemas.openxmlformats.org/officeDocument/2006/relationships/hyperlink" Target="/wiki/Prisoners_of_war_in_Islam" TargetMode="External"/><Relationship Id="rId495" Type="http://schemas.openxmlformats.org/officeDocument/2006/relationships/hyperlink" Target="/wiki/Indonesia" TargetMode="External"/><Relationship Id="rId10" Type="http://schemas.openxmlformats.org/officeDocument/2006/relationships/hyperlink" Target="/wiki/Template:IPA-ar" TargetMode="External"/><Relationship Id="rId31" Type="http://schemas.openxmlformats.org/officeDocument/2006/relationships/hyperlink" Target="/wiki/Shia" TargetMode="External"/><Relationship Id="rId52" Type="http://schemas.openxmlformats.org/officeDocument/2006/relationships/hyperlink" Target="/wiki/Mauritania" TargetMode="External"/><Relationship Id="rId73" Type="http://schemas.openxmlformats.org/officeDocument/2006/relationships/hyperlink" Target="/index.php?title=(none)&amp;action=edit&amp;section=4" TargetMode="External"/><Relationship Id="rId94" Type="http://schemas.openxmlformats.org/officeDocument/2006/relationships/hyperlink" Target="/index.php?title=(none)&amp;action=edit&amp;section=25" TargetMode="External"/><Relationship Id="rId148" Type="http://schemas.openxmlformats.org/officeDocument/2006/relationships/hyperlink" Target="/wiki/Shafi'i" TargetMode="External"/><Relationship Id="rId169" Type="http://schemas.openxmlformats.org/officeDocument/2006/relationships/hyperlink" Target="/wiki/Six_major_Hadith_collections" TargetMode="External"/><Relationship Id="rId334" Type="http://schemas.openxmlformats.org/officeDocument/2006/relationships/hyperlink" Target="/wiki/Template:Legend" TargetMode="External"/><Relationship Id="rId355" Type="http://schemas.openxmlformats.org/officeDocument/2006/relationships/hyperlink" Target="/wiki/Template:Cite_book" TargetMode="External"/><Relationship Id="rId376" Type="http://schemas.openxmlformats.org/officeDocument/2006/relationships/hyperlink" Target="/wiki/Template:Lang-ar" TargetMode="External"/><Relationship Id="rId397" Type="http://schemas.openxmlformats.org/officeDocument/2006/relationships/hyperlink" Target="/wiki/Rules_of_evidence" TargetMode="External"/><Relationship Id="rId520" Type="http://schemas.openxmlformats.org/officeDocument/2006/relationships/hyperlink" Target="/wiki/Template:Cite_journal" TargetMode="External"/><Relationship Id="rId541" Type="http://schemas.openxmlformats.org/officeDocument/2006/relationships/hyperlink" Target="/wiki/Glossary_of_Islam" TargetMode="External"/><Relationship Id="rId562" Type="http://schemas.openxmlformats.org/officeDocument/2006/relationships/hyperlink" Target="/index.php?title=(none)&amp;action=edit&amp;section=31" TargetMode="External"/><Relationship Id="rId583" Type="http://schemas.openxmlformats.org/officeDocument/2006/relationships/hyperlink" Target="/wiki/Template:Col-break" TargetMode="External"/><Relationship Id="rId618" Type="http://schemas.openxmlformats.org/officeDocument/2006/relationships/hyperlink" Target="/wiki/Template:Commons_category" TargetMode="External"/><Relationship Id="rId639"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wiki/Template:Page_needed" TargetMode="External"/><Relationship Id="rId215" Type="http://schemas.openxmlformats.org/officeDocument/2006/relationships/hyperlink" Target="/wiki/Sahaba" TargetMode="External"/><Relationship Id="rId236" Type="http://schemas.openxmlformats.org/officeDocument/2006/relationships/hyperlink" Target="/wiki/Template:Page_needed" TargetMode="External"/><Relationship Id="rId257" Type="http://schemas.openxmlformats.org/officeDocument/2006/relationships/hyperlink" Target="/wiki/Fard" TargetMode="External"/><Relationship Id="rId278" Type="http://schemas.openxmlformats.org/officeDocument/2006/relationships/hyperlink" Target="/wiki/Template:Fiqh" TargetMode="External"/><Relationship Id="rId401" Type="http://schemas.openxmlformats.org/officeDocument/2006/relationships/hyperlink" Target="/wiki/Template:Nonspecific" TargetMode="External"/><Relationship Id="rId422" Type="http://schemas.openxmlformats.org/officeDocument/2006/relationships/hyperlink" Target="/wiki/Law_of_the_land" TargetMode="External"/><Relationship Id="rId443" Type="http://schemas.openxmlformats.org/officeDocument/2006/relationships/hyperlink" Target="/wiki/Bobby_Jindal" TargetMode="External"/><Relationship Id="rId464" Type="http://schemas.openxmlformats.org/officeDocument/2006/relationships/hyperlink" Target="/wiki/Cairo_Declaration_on_Human_Rights_in_Islam" TargetMode="External"/><Relationship Id="rId303" Type="http://schemas.openxmlformats.org/officeDocument/2006/relationships/hyperlink" Target="/wiki/Islamic_criminal_jurisprudence" TargetMode="External"/><Relationship Id="rId485" Type="http://schemas.openxmlformats.org/officeDocument/2006/relationships/hyperlink" Target="/wiki/Template:Page_needed" TargetMode="External"/><Relationship Id="rId42" Type="http://schemas.openxmlformats.org/officeDocument/2006/relationships/hyperlink" Target="/wiki/Saudi_Arabia" TargetMode="External"/><Relationship Id="rId84" Type="http://schemas.openxmlformats.org/officeDocument/2006/relationships/hyperlink" Target="/index.php?title=(none)&amp;action=edit&amp;section=15" TargetMode="External"/><Relationship Id="rId138" Type="http://schemas.openxmlformats.org/officeDocument/2006/relationships/hyperlink" Target="/wiki/Ahmad_ibn_Hanbal" TargetMode="External"/><Relationship Id="rId345" Type="http://schemas.openxmlformats.org/officeDocument/2006/relationships/hyperlink" Target="/wiki/Qatar" TargetMode="External"/><Relationship Id="rId387" Type="http://schemas.openxmlformats.org/officeDocument/2006/relationships/hyperlink" Target="/wiki/Malaysia" TargetMode="External"/><Relationship Id="rId510" Type="http://schemas.openxmlformats.org/officeDocument/2006/relationships/hyperlink" Target="/wiki/UNICEF" TargetMode="External"/><Relationship Id="rId552" Type="http://schemas.openxmlformats.org/officeDocument/2006/relationships/hyperlink" Target="/wiki/Octaware_Technologies" TargetMode="External"/><Relationship Id="rId594" Type="http://schemas.openxmlformats.org/officeDocument/2006/relationships/hyperlink" Target="/wiki/Template:Cite_book" TargetMode="External"/><Relationship Id="rId608" Type="http://schemas.openxmlformats.org/officeDocument/2006/relationships/hyperlink" Target="/wiki/Template:Cite_book" TargetMode="External"/><Relationship Id="rId191" Type="http://schemas.openxmlformats.org/officeDocument/2006/relationships/hyperlink" Target="/wiki/Kitab_al-Kafi" TargetMode="External"/><Relationship Id="rId205" Type="http://schemas.openxmlformats.org/officeDocument/2006/relationships/hyperlink" Target="/wiki/Qiyas" TargetMode="External"/><Relationship Id="rId247" Type="http://schemas.openxmlformats.org/officeDocument/2006/relationships/hyperlink" Target="/wiki/Template:Page_needed" TargetMode="External"/><Relationship Id="rId412" Type="http://schemas.openxmlformats.org/officeDocument/2006/relationships/hyperlink" Target="/wiki/Template:Page_needed" TargetMode="External"/><Relationship Id="rId107" Type="http://schemas.openxmlformats.org/officeDocument/2006/relationships/hyperlink" Target="/wiki/University_of_Georgia_Press" TargetMode="External"/><Relationship Id="rId289" Type="http://schemas.openxmlformats.org/officeDocument/2006/relationships/hyperlink" Target="/wiki/Islamic_dietary_laws" TargetMode="External"/><Relationship Id="rId454" Type="http://schemas.openxmlformats.org/officeDocument/2006/relationships/hyperlink" Target="/wiki/Template:Further" TargetMode="External"/><Relationship Id="rId496" Type="http://schemas.openxmlformats.org/officeDocument/2006/relationships/hyperlink" Target="/wiki/Aceh" TargetMode="External"/><Relationship Id="rId11" Type="http://schemas.openxmlformats.org/officeDocument/2006/relationships/hyperlink" Target="/wiki/Quran" TargetMode="External"/><Relationship Id="rId53" Type="http://schemas.openxmlformats.org/officeDocument/2006/relationships/hyperlink" Target="/wiki/Beheading" TargetMode="External"/><Relationship Id="rId149" Type="http://schemas.openxmlformats.org/officeDocument/2006/relationships/hyperlink" Target="/wiki/Hadith" TargetMode="External"/><Relationship Id="rId314" Type="http://schemas.openxmlformats.org/officeDocument/2006/relationships/hyperlink" Target="/wiki/Islam_and_clothing" TargetMode="External"/><Relationship Id="rId356" Type="http://schemas.openxmlformats.org/officeDocument/2006/relationships/hyperlink" Target="/wiki/Template:Dead_link" TargetMode="External"/><Relationship Id="rId398" Type="http://schemas.openxmlformats.org/officeDocument/2006/relationships/hyperlink" Target="/wiki/Hanbali" TargetMode="External"/><Relationship Id="rId521" Type="http://schemas.openxmlformats.org/officeDocument/2006/relationships/hyperlink" Target="/wiki/Faqih" TargetMode="External"/><Relationship Id="rId563" Type="http://schemas.openxmlformats.org/officeDocument/2006/relationships/hyperlink" Target="/wiki/Template:Multicol" TargetMode="External"/><Relationship Id="rId619" Type="http://schemas.openxmlformats.org/officeDocument/2006/relationships/hyperlink" Target="/wiki/Template:Wiktionary" TargetMode="External"/><Relationship Id="rId95" Type="http://schemas.openxmlformats.org/officeDocument/2006/relationships/hyperlink" Target="/index.php?title=(none)&amp;action=edit&amp;section=26" TargetMode="External"/><Relationship Id="rId160" Type="http://schemas.openxmlformats.org/officeDocument/2006/relationships/hyperlink" Target="/wiki/Template:Main" TargetMode="External"/><Relationship Id="rId216" Type="http://schemas.openxmlformats.org/officeDocument/2006/relationships/hyperlink" Target="/wiki/Muhammad" TargetMode="External"/><Relationship Id="rId423" Type="http://schemas.openxmlformats.org/officeDocument/2006/relationships/hyperlink" Target="/wiki/Template:Cite_book" TargetMode="External"/><Relationship Id="rId258" Type="http://schemas.openxmlformats.org/officeDocument/2006/relationships/hyperlink" Target="/wiki/Mustahabb" TargetMode="External"/><Relationship Id="rId465" Type="http://schemas.openxmlformats.org/officeDocument/2006/relationships/hyperlink" Target="/wiki/Template:Page_needed" TargetMode="External"/><Relationship Id="rId630" Type="http://schemas.openxmlformats.org/officeDocument/2006/relationships/hyperlink" Target="/wiki/Template:Relpolnav" TargetMode="External"/><Relationship Id="rId22" Type="http://schemas.openxmlformats.org/officeDocument/2006/relationships/hyperlink" Target="/wiki/Islamic_dietary_laws" TargetMode="External"/><Relationship Id="rId64" Type="http://schemas.openxmlformats.org/officeDocument/2006/relationships/hyperlink" Target="/wiki/Secular_law" TargetMode="External"/><Relationship Id="rId118" Type="http://schemas.openxmlformats.org/officeDocument/2006/relationships/hyperlink" Target="/wiki/Caliph" TargetMode="External"/><Relationship Id="rId325" Type="http://schemas.openxmlformats.org/officeDocument/2006/relationships/hyperlink" Target="/index.php?title=(none)&amp;action=edit&amp;section=9" TargetMode="External"/><Relationship Id="rId367" Type="http://schemas.openxmlformats.org/officeDocument/2006/relationships/hyperlink" Target="/wiki/Police" TargetMode="External"/><Relationship Id="rId532" Type="http://schemas.openxmlformats.org/officeDocument/2006/relationships/hyperlink" Target="/wiki/Corporation" TargetMode="External"/><Relationship Id="rId574" Type="http://schemas.openxmlformats.org/officeDocument/2006/relationships/hyperlink" Target="/wiki/Cambridge_University_Press" TargetMode="External"/><Relationship Id="rId171" Type="http://schemas.openxmlformats.org/officeDocument/2006/relationships/hyperlink" Target="/wiki/Muslim_ibn_al-Hajjaj_Nishapuri" TargetMode="External"/><Relationship Id="rId227" Type="http://schemas.openxmlformats.org/officeDocument/2006/relationships/hyperlink" Target="/wiki/Hanafi" TargetMode="External"/><Relationship Id="rId269" Type="http://schemas.openxmlformats.org/officeDocument/2006/relationships/hyperlink" Target="/wiki/Makruh" TargetMode="External"/><Relationship Id="rId434" Type="http://schemas.openxmlformats.org/officeDocument/2006/relationships/hyperlink" Target="/wiki/Western_world" TargetMode="External"/><Relationship Id="rId476" Type="http://schemas.openxmlformats.org/officeDocument/2006/relationships/hyperlink" Target="/wiki/Template:Page_needed" TargetMode="External"/><Relationship Id="rId33" Type="http://schemas.openxmlformats.org/officeDocument/2006/relationships/hyperlink" Target="/wiki/Maliki" TargetMode="External"/><Relationship Id="rId129" Type="http://schemas.openxmlformats.org/officeDocument/2006/relationships/hyperlink" Target="/wiki/Al-Mansur" TargetMode="External"/><Relationship Id="rId280" Type="http://schemas.openxmlformats.org/officeDocument/2006/relationships/hyperlink" Target="/wiki/Islamic_hygienical_jurisprudence" TargetMode="External"/><Relationship Id="rId336" Type="http://schemas.openxmlformats.org/officeDocument/2006/relationships/hyperlink" Target="/wiki/Template:Legend" TargetMode="External"/><Relationship Id="rId501" Type="http://schemas.openxmlformats.org/officeDocument/2006/relationships/hyperlink" Target="/wiki/Template:Page_needed" TargetMode="External"/><Relationship Id="rId543" Type="http://schemas.openxmlformats.org/officeDocument/2006/relationships/hyperlink" Target="/wiki/Imam_Nawawi's_Forty_Hadith" TargetMode="External"/><Relationship Id="rId75" Type="http://schemas.openxmlformats.org/officeDocument/2006/relationships/hyperlink" Target="/index.php?title=(none)&amp;action=edit&amp;section=6" TargetMode="External"/><Relationship Id="rId140" Type="http://schemas.openxmlformats.org/officeDocument/2006/relationships/hyperlink" Target="/wiki/Template:Qn" TargetMode="External"/><Relationship Id="rId182" Type="http://schemas.openxmlformats.org/officeDocument/2006/relationships/hyperlink" Target="/wiki/Hadith" TargetMode="External"/><Relationship Id="rId378" Type="http://schemas.openxmlformats.org/officeDocument/2006/relationships/hyperlink" Target="/wiki/Apostasy_in_Islam" TargetMode="External"/><Relationship Id="rId403" Type="http://schemas.openxmlformats.org/officeDocument/2006/relationships/hyperlink" Target="/wiki/Forensic_identification" TargetMode="External"/><Relationship Id="rId585" Type="http://schemas.openxmlformats.org/officeDocument/2006/relationships/hyperlink" Target="/wiki/H._Patrick_Glenn" TargetMode="External"/><Relationship Id="rId6" Type="http://schemas.openxmlformats.org/officeDocument/2006/relationships/hyperlink" Target="/wiki/Template:Expert_needed" TargetMode="External"/><Relationship Id="rId238" Type="http://schemas.openxmlformats.org/officeDocument/2006/relationships/hyperlink" Target="/wiki/Khawarij" TargetMode="External"/><Relationship Id="rId445" Type="http://schemas.openxmlformats.org/officeDocument/2006/relationships/hyperlink" Target="/wiki/David_Cameron" TargetMode="External"/><Relationship Id="rId487" Type="http://schemas.openxmlformats.org/officeDocument/2006/relationships/hyperlink" Target="/index.php?title=(none)&amp;action=edit&amp;section=23" TargetMode="External"/><Relationship Id="rId610" Type="http://schemas.openxmlformats.org/officeDocument/2006/relationships/hyperlink" Target="/wiki/Sobhi_Mahmassani" TargetMode="External"/><Relationship Id="rId291" Type="http://schemas.openxmlformats.org/officeDocument/2006/relationships/hyperlink" Target="/wiki/Islamic_theological_jurisprudence" TargetMode="External"/><Relationship Id="rId305" Type="http://schemas.openxmlformats.org/officeDocument/2006/relationships/hyperlink" Target="/wiki/Tazir" TargetMode="External"/><Relationship Id="rId347" Type="http://schemas.openxmlformats.org/officeDocument/2006/relationships/hyperlink" Target="/wiki/United_Arab_Emirates" TargetMode="External"/><Relationship Id="rId512" Type="http://schemas.openxmlformats.org/officeDocument/2006/relationships/hyperlink" Target="/index.php?title=(none)&amp;action=edit&amp;section=27" TargetMode="External"/><Relationship Id="rId44" Type="http://schemas.openxmlformats.org/officeDocument/2006/relationships/hyperlink" Target="/wiki/Iran" TargetMode="External"/><Relationship Id="rId86" Type="http://schemas.openxmlformats.org/officeDocument/2006/relationships/hyperlink" Target="/index.php?title=(none)&amp;action=edit&amp;section=17" TargetMode="External"/><Relationship Id="rId151" Type="http://schemas.openxmlformats.org/officeDocument/2006/relationships/hyperlink" Target="/index.php?title=(none)&amp;action=edit&amp;section=3" TargetMode="External"/><Relationship Id="rId389" Type="http://schemas.openxmlformats.org/officeDocument/2006/relationships/hyperlink" Target="/wiki/Civil_law_(legal_system)" TargetMode="External"/><Relationship Id="rId554" Type="http://schemas.openxmlformats.org/officeDocument/2006/relationships/hyperlink" Target="/wiki/Rayani_Air" TargetMode="External"/><Relationship Id="rId596" Type="http://schemas.openxmlformats.org/officeDocument/2006/relationships/hyperlink" Target="/wiki/Omid_Safi" TargetMode="External"/><Relationship Id="rId193" Type="http://schemas.openxmlformats.org/officeDocument/2006/relationships/hyperlink" Target="/wiki/Template:Page_needed" TargetMode="External"/><Relationship Id="rId207" Type="http://schemas.openxmlformats.org/officeDocument/2006/relationships/hyperlink" Target="/wiki/Istihsan" TargetMode="External"/><Relationship Id="rId249" Type="http://schemas.openxmlformats.org/officeDocument/2006/relationships/hyperlink" Target="/wiki/Template:Page_needed" TargetMode="External"/><Relationship Id="rId414" Type="http://schemas.openxmlformats.org/officeDocument/2006/relationships/hyperlink" Target="/wiki/Template:Citation_needed" TargetMode="External"/><Relationship Id="rId456" Type="http://schemas.openxmlformats.org/officeDocument/2006/relationships/hyperlink" Target="/wiki/Welfare_Party" TargetMode="External"/><Relationship Id="rId498" Type="http://schemas.openxmlformats.org/officeDocument/2006/relationships/hyperlink" Target="/wiki/Template:Main" TargetMode="External"/><Relationship Id="rId621" Type="http://schemas.openxmlformats.org/officeDocument/2006/relationships/hyperlink" Target="http://www.unaa.org.au/brunei-implements-sharia-law.html" TargetMode="External"/><Relationship Id="rId13" Type="http://schemas.openxmlformats.org/officeDocument/2006/relationships/hyperlink" Target="/wiki/Arabic_language" TargetMode="External"/><Relationship Id="rId109" Type="http://schemas.openxmlformats.org/officeDocument/2006/relationships/hyperlink" Target="/wiki/Malik_Ghulam_Farid" TargetMode="External"/><Relationship Id="rId260" Type="http://schemas.openxmlformats.org/officeDocument/2006/relationships/hyperlink" Target="/wiki/Makruh" TargetMode="External"/><Relationship Id="rId316" Type="http://schemas.openxmlformats.org/officeDocument/2006/relationships/hyperlink" Target="/wiki/Islamic_etiquettical_jurisprudence" TargetMode="External"/><Relationship Id="rId523" Type="http://schemas.openxmlformats.org/officeDocument/2006/relationships/hyperlink" Target="/wiki/Mufti" TargetMode="External"/><Relationship Id="rId55" Type="http://schemas.openxmlformats.org/officeDocument/2006/relationships/hyperlink" Target="/wiki/Stoning" TargetMode="External"/><Relationship Id="rId97" Type="http://schemas.openxmlformats.org/officeDocument/2006/relationships/hyperlink" Target="/index.php?title=(none)&amp;action=edit&amp;section=28" TargetMode="External"/><Relationship Id="rId120" Type="http://schemas.openxmlformats.org/officeDocument/2006/relationships/hyperlink" Target="/wiki/Umar" TargetMode="External"/><Relationship Id="rId358" Type="http://schemas.openxmlformats.org/officeDocument/2006/relationships/hyperlink" Target="/wiki/Hudud" TargetMode="External"/><Relationship Id="rId565" Type="http://schemas.openxmlformats.org/officeDocument/2006/relationships/hyperlink" Target="/wiki/Arabic_language" TargetMode="External"/><Relationship Id="rId162" Type="http://schemas.openxmlformats.org/officeDocument/2006/relationships/hyperlink" Target="/wiki/Apostasy" TargetMode="External"/><Relationship Id="rId218" Type="http://schemas.openxmlformats.org/officeDocument/2006/relationships/hyperlink" Target="/wiki/Saudi_Arabia" TargetMode="External"/><Relationship Id="rId425" Type="http://schemas.openxmlformats.org/officeDocument/2006/relationships/hyperlink" Target="/wiki/Islamist" TargetMode="External"/><Relationship Id="rId467" Type="http://schemas.openxmlformats.org/officeDocument/2006/relationships/hyperlink" Target="/wiki/Template:Page_needed" TargetMode="External"/><Relationship Id="rId632" Type="http://schemas.openxmlformats.org/officeDocument/2006/relationships/hyperlink" Target="/wiki/Category:Arabic_words_and_phrases" TargetMode="External"/><Relationship Id="rId271" Type="http://schemas.openxmlformats.org/officeDocument/2006/relationships/hyperlink" Target="/wiki/Muslim" TargetMode="External"/><Relationship Id="rId24" Type="http://schemas.openxmlformats.org/officeDocument/2006/relationships/hyperlink" Target="/wiki/Sawm" TargetMode="External"/><Relationship Id="rId66" Type="http://schemas.openxmlformats.org/officeDocument/2006/relationships/hyperlink" Target="/wiki/Human_rights" TargetMode="External"/><Relationship Id="rId131" Type="http://schemas.openxmlformats.org/officeDocument/2006/relationships/hyperlink" Target="/wiki/Template:Citation_needed" TargetMode="External"/><Relationship Id="rId327" Type="http://schemas.openxmlformats.org/officeDocument/2006/relationships/hyperlink" Target="/wiki/Al-Ghazali" TargetMode="External"/><Relationship Id="rId369" Type="http://schemas.openxmlformats.org/officeDocument/2006/relationships/hyperlink" Target="/wiki/Indonesia" TargetMode="External"/><Relationship Id="rId534" Type="http://schemas.openxmlformats.org/officeDocument/2006/relationships/hyperlink" Target="/index.php?title=(none)&amp;action=edit&amp;section=29" TargetMode="External"/><Relationship Id="rId576" Type="http://schemas.openxmlformats.org/officeDocument/2006/relationships/hyperlink" Target="/wiki/Cruel_and_Usual_Punishment:_The_Terrifying_Global_Implications_of_Islamic_Law" TargetMode="External"/><Relationship Id="rId173" Type="http://schemas.openxmlformats.org/officeDocument/2006/relationships/hyperlink" Target="/wiki/Tirmidhi" TargetMode="External"/><Relationship Id="rId229" Type="http://schemas.openxmlformats.org/officeDocument/2006/relationships/hyperlink" Target="/wiki/Shafi'i" TargetMode="External"/><Relationship Id="rId380" Type="http://schemas.openxmlformats.org/officeDocument/2006/relationships/hyperlink" Target="/wiki/Apostasy_in_Islam" TargetMode="External"/><Relationship Id="rId436" Type="http://schemas.openxmlformats.org/officeDocument/2006/relationships/hyperlink" Target="/wiki/Republican_Party_(United_States)" TargetMode="External"/><Relationship Id="rId601" Type="http://schemas.openxmlformats.org/officeDocument/2006/relationships/hyperlink" Target="/wiki/Template:Cite_book" TargetMode="External"/><Relationship Id="rId240" Type="http://schemas.openxmlformats.org/officeDocument/2006/relationships/hyperlink" Target="/wiki/Sunnah" TargetMode="External"/><Relationship Id="rId478" Type="http://schemas.openxmlformats.org/officeDocument/2006/relationships/hyperlink" Target="/wiki/Kafir" TargetMode="External"/><Relationship Id="rId35" Type="http://schemas.openxmlformats.org/officeDocument/2006/relationships/hyperlink" Target="/wiki/Hanbali" TargetMode="External"/><Relationship Id="rId77" Type="http://schemas.openxmlformats.org/officeDocument/2006/relationships/hyperlink" Target="/index.php?title=(none)&amp;action=edit&amp;section=8" TargetMode="External"/><Relationship Id="rId100" Type="http://schemas.openxmlformats.org/officeDocument/2006/relationships/hyperlink" Target="/index.php?title=(none)&amp;action=edit&amp;section=31" TargetMode="External"/><Relationship Id="rId282" Type="http://schemas.openxmlformats.org/officeDocument/2006/relationships/hyperlink" Target="/wiki/Ghusl" TargetMode="External"/><Relationship Id="rId338" Type="http://schemas.openxmlformats.org/officeDocument/2006/relationships/hyperlink" Target="http://www.cfr.org/religion/islam-governing-under-sharia/p8034" TargetMode="External"/><Relationship Id="rId503" Type="http://schemas.openxmlformats.org/officeDocument/2006/relationships/hyperlink" Target="/wiki/Musawah" TargetMode="External"/><Relationship Id="rId545" Type="http://schemas.openxmlformats.org/officeDocument/2006/relationships/hyperlink" Target="/wiki/Islam_and_the_arts" TargetMode="External"/><Relationship Id="rId587" Type="http://schemas.openxmlformats.org/officeDocument/2006/relationships/hyperlink" Target="/wiki/Template:Cite_book" TargetMode="External"/><Relationship Id="rId8" Type="http://schemas.openxmlformats.org/officeDocument/2006/relationships/hyperlink" Target="/wiki/Template:Basic_forms_of_government" TargetMode="External"/><Relationship Id="rId142" Type="http://schemas.openxmlformats.org/officeDocument/2006/relationships/hyperlink" Target="/wiki/Fiqh" TargetMode="External"/><Relationship Id="rId184" Type="http://schemas.openxmlformats.org/officeDocument/2006/relationships/hyperlink" Target="/wiki/Sahih" TargetMode="External"/><Relationship Id="rId391" Type="http://schemas.openxmlformats.org/officeDocument/2006/relationships/hyperlink" Target="/wiki/Defendants" TargetMode="External"/><Relationship Id="rId405" Type="http://schemas.openxmlformats.org/officeDocument/2006/relationships/hyperlink" Target="/wiki/Hudud" TargetMode="External"/><Relationship Id="rId447" Type="http://schemas.openxmlformats.org/officeDocument/2006/relationships/hyperlink" Target="/wiki/Thomas_de_Maizi&#232;re" TargetMode="External"/><Relationship Id="rId612" Type="http://schemas.openxmlformats.org/officeDocument/2006/relationships/hyperlink" Target="/wiki/European_History_Online" TargetMode="External"/><Relationship Id="rId251" Type="http://schemas.openxmlformats.org/officeDocument/2006/relationships/hyperlink" Target="/wiki/Template:Page_needed" TargetMode="External"/><Relationship Id="rId489" Type="http://schemas.openxmlformats.org/officeDocument/2006/relationships/hyperlink" Target="/wiki/Capital_punishment" TargetMode="External"/><Relationship Id="rId46" Type="http://schemas.openxmlformats.org/officeDocument/2006/relationships/hyperlink" Target="/wiki/Afghanistan" TargetMode="External"/><Relationship Id="rId293" Type="http://schemas.openxmlformats.org/officeDocument/2006/relationships/hyperlink" Target="/wiki/Tawaf" TargetMode="External"/><Relationship Id="rId307" Type="http://schemas.openxmlformats.org/officeDocument/2006/relationships/hyperlink" Target="/wiki/Diyya" TargetMode="External"/><Relationship Id="rId349" Type="http://schemas.openxmlformats.org/officeDocument/2006/relationships/hyperlink" Target="/wiki/Iran" TargetMode="External"/><Relationship Id="rId514" Type="http://schemas.openxmlformats.org/officeDocument/2006/relationships/hyperlink" Target="/wiki/Template:Quran-usc" TargetMode="External"/><Relationship Id="rId556" Type="http://schemas.openxmlformats.org/officeDocument/2006/relationships/hyperlink" Target="/wiki/Theonomy" TargetMode="External"/><Relationship Id="rId88" Type="http://schemas.openxmlformats.org/officeDocument/2006/relationships/hyperlink" Target="/index.php?title=(none)&amp;action=edit&amp;section=19" TargetMode="External"/><Relationship Id="rId111" Type="http://schemas.openxmlformats.org/officeDocument/2006/relationships/hyperlink" Target="/wiki/Template:Transl" TargetMode="External"/><Relationship Id="rId153" Type="http://schemas.openxmlformats.org/officeDocument/2006/relationships/hyperlink" Target="/wiki/Sunnah" TargetMode="External"/><Relationship Id="rId195" Type="http://schemas.openxmlformats.org/officeDocument/2006/relationships/hyperlink" Target="/wiki/Template:Main" TargetMode="External"/><Relationship Id="rId209" Type="http://schemas.openxmlformats.org/officeDocument/2006/relationships/hyperlink" Target="/wiki/Template:Main" TargetMode="External"/><Relationship Id="rId360" Type="http://schemas.openxmlformats.org/officeDocument/2006/relationships/hyperlink" Target="/wiki/Beheading" TargetMode="External"/><Relationship Id="rId416" Type="http://schemas.openxmlformats.org/officeDocument/2006/relationships/hyperlink" Target="/wiki/Shafi'i" TargetMode="External"/><Relationship Id="rId598" Type="http://schemas.openxmlformats.org/officeDocument/2006/relationships/hyperlink" Target="/wiki/Omar_Shahin" TargetMode="External"/><Relationship Id="rId220" Type="http://schemas.openxmlformats.org/officeDocument/2006/relationships/hyperlink" Target="/wiki/Iraq" TargetMode="External"/><Relationship Id="rId458" Type="http://schemas.openxmlformats.org/officeDocument/2006/relationships/hyperlink" Target="/index.php?title=(none)&amp;action=edit&amp;section=20" TargetMode="External"/><Relationship Id="rId623" Type="http://schemas.openxmlformats.org/officeDocument/2006/relationships/hyperlink" Target="http://bridgingcultures.neh.gov/muslimjourneys/items/show/226" TargetMode="External"/><Relationship Id="rId15" Type="http://schemas.openxmlformats.org/officeDocument/2006/relationships/hyperlink" Target="/wiki/Prophet" TargetMode="External"/><Relationship Id="rId57" Type="http://schemas.openxmlformats.org/officeDocument/2006/relationships/hyperlink" Target="/wiki/Template:Page_needed" TargetMode="External"/><Relationship Id="rId262" Type="http://schemas.openxmlformats.org/officeDocument/2006/relationships/hyperlink" Target="/wiki/Fard" TargetMode="External"/><Relationship Id="rId318" Type="http://schemas.openxmlformats.org/officeDocument/2006/relationships/hyperlink" Target="/wiki/Dhimmi" TargetMode="External"/><Relationship Id="rId525" Type="http://schemas.openxmlformats.org/officeDocument/2006/relationships/hyperlink" Target="/wiki/Latin" TargetMode="External"/><Relationship Id="rId567" Type="http://schemas.openxmlformats.org/officeDocument/2006/relationships/hyperlink" Target="/wiki/Umdat_al-Salik_wa_Uddat_al-Nasik" TargetMode="External"/><Relationship Id="rId99" Type="http://schemas.openxmlformats.org/officeDocument/2006/relationships/hyperlink" Target="/index.php?title=(none)&amp;action=edit&amp;section=30" TargetMode="External"/><Relationship Id="rId122" Type="http://schemas.openxmlformats.org/officeDocument/2006/relationships/hyperlink" Target="/wiki/Template:Page_needed" TargetMode="External"/><Relationship Id="rId164" Type="http://schemas.openxmlformats.org/officeDocument/2006/relationships/hyperlink" Target="/wiki/Template:Page_needed" TargetMode="External"/><Relationship Id="rId371" Type="http://schemas.openxmlformats.org/officeDocument/2006/relationships/hyperlink" Target="/wiki/Basij" TargetMode="External"/><Relationship Id="rId427" Type="http://schemas.openxmlformats.org/officeDocument/2006/relationships/hyperlink" Target="/index.php?title=(none)&amp;action=edit&amp;section=16" TargetMode="External"/><Relationship Id="rId469" Type="http://schemas.openxmlformats.org/officeDocument/2006/relationships/hyperlink" Target="/wiki/Universal_Declaration_of_Human_Rights" TargetMode="External"/><Relationship Id="rId634" Type="http://schemas.openxmlformats.org/officeDocument/2006/relationships/hyperlink" Target="/wiki/Category:Islamic_jurisprudence" TargetMode="External"/><Relationship Id="rId26" Type="http://schemas.openxmlformats.org/officeDocument/2006/relationships/hyperlink" Target="/wiki/God_in_Islam" TargetMode="External"/><Relationship Id="rId231" Type="http://schemas.openxmlformats.org/officeDocument/2006/relationships/hyperlink" Target="/wiki/&#7826;&#257;hir&#299;" TargetMode="External"/><Relationship Id="rId273" Type="http://schemas.openxmlformats.org/officeDocument/2006/relationships/hyperlink" Target="/wiki/Hadith" TargetMode="External"/><Relationship Id="rId329" Type="http://schemas.openxmlformats.org/officeDocument/2006/relationships/hyperlink" Target="/wiki/Template:Cite_journal" TargetMode="External"/><Relationship Id="rId480" Type="http://schemas.openxmlformats.org/officeDocument/2006/relationships/hyperlink" Target="/wiki/Template:Page_needed" TargetMode="External"/><Relationship Id="rId536" Type="http://schemas.openxmlformats.org/officeDocument/2006/relationships/hyperlink" Target="/wiki/Template:Multicol" TargetMode="External"/><Relationship Id="rId68" Type="http://schemas.openxmlformats.org/officeDocument/2006/relationships/hyperlink" Target="/wiki/Women's_rights" TargetMode="External"/><Relationship Id="rId133" Type="http://schemas.openxmlformats.org/officeDocument/2006/relationships/hyperlink" Target="/wiki/Fiqh" TargetMode="External"/><Relationship Id="rId175" Type="http://schemas.openxmlformats.org/officeDocument/2006/relationships/hyperlink" Target="/wiki/Ibn_Majah" TargetMode="External"/><Relationship Id="rId340" Type="http://schemas.openxmlformats.org/officeDocument/2006/relationships/hyperlink" Target="/wiki/Template:Page_needed" TargetMode="External"/><Relationship Id="rId578" Type="http://schemas.openxmlformats.org/officeDocument/2006/relationships/hyperlink" Target="/wiki/Template:Unreliable_source?" TargetMode="External"/><Relationship Id="rId200" Type="http://schemas.openxmlformats.org/officeDocument/2006/relationships/hyperlink" Target="/wiki/Template:Main" TargetMode="External"/><Relationship Id="rId382" Type="http://schemas.openxmlformats.org/officeDocument/2006/relationships/hyperlink" Target="/wiki/Blasphemy" TargetMode="External"/><Relationship Id="rId438" Type="http://schemas.openxmlformats.org/officeDocument/2006/relationships/hyperlink" Target="/wiki/Template:Cite_web" TargetMode="External"/><Relationship Id="rId603" Type="http://schemas.openxmlformats.org/officeDocument/2006/relationships/hyperlink" Target="/wiki/Encyclopaedia_of_Islam" TargetMode="External"/><Relationship Id="rId242" Type="http://schemas.openxmlformats.org/officeDocument/2006/relationships/hyperlink" Target="/wiki/Hanafi" TargetMode="External"/><Relationship Id="rId284" Type="http://schemas.openxmlformats.org/officeDocument/2006/relationships/hyperlink" Target="/wiki/Zak&#257;t" TargetMode="External"/><Relationship Id="rId491" Type="http://schemas.openxmlformats.org/officeDocument/2006/relationships/hyperlink" Target="/wiki/Iran" TargetMode="External"/><Relationship Id="rId505" Type="http://schemas.openxmlformats.org/officeDocument/2006/relationships/hyperlink" Target="/index.php?title=(none)&amp;action=edit&amp;section=26" TargetMode="External"/><Relationship Id="rId37" Type="http://schemas.openxmlformats.org/officeDocument/2006/relationships/hyperlink" Target="/wiki/Template:Page_needed" TargetMode="External"/><Relationship Id="rId79" Type="http://schemas.openxmlformats.org/officeDocument/2006/relationships/hyperlink" Target="/index.php?title=(none)&amp;action=edit&amp;section=10" TargetMode="External"/><Relationship Id="rId102" Type="http://schemas.openxmlformats.org/officeDocument/2006/relationships/hyperlink" Target="/index.php?title=(none)&amp;action=edit&amp;section=33" TargetMode="External"/><Relationship Id="rId144" Type="http://schemas.openxmlformats.org/officeDocument/2006/relationships/hyperlink" Target="/wiki/Template:Harvnb" TargetMode="External"/><Relationship Id="rId547" Type="http://schemas.openxmlformats.org/officeDocument/2006/relationships/hyperlink" Target="/wiki/Islamic_republic" TargetMode="External"/><Relationship Id="rId589" Type="http://schemas.openxmlformats.org/officeDocument/2006/relationships/hyperlink" Target="/wiki/Virgin_Books" TargetMode="External"/><Relationship Id="rId90" Type="http://schemas.openxmlformats.org/officeDocument/2006/relationships/hyperlink" Target="/index.php?title=(none)&amp;action=edit&amp;section=21" TargetMode="External"/><Relationship Id="rId186" Type="http://schemas.openxmlformats.org/officeDocument/2006/relationships/hyperlink" Target="/wiki/Sunni" TargetMode="External"/><Relationship Id="rId351" Type="http://schemas.openxmlformats.org/officeDocument/2006/relationships/hyperlink" Target="/wiki/Sudan" TargetMode="External"/><Relationship Id="rId393" Type="http://schemas.openxmlformats.org/officeDocument/2006/relationships/hyperlink" Target="/wiki/Cross-examination" TargetMode="External"/><Relationship Id="rId407" Type="http://schemas.openxmlformats.org/officeDocument/2006/relationships/hyperlink" Target="/wiki/Template:Citation_needed" TargetMode="External"/><Relationship Id="rId449" Type="http://schemas.openxmlformats.org/officeDocument/2006/relationships/hyperlink" Target="/wiki/Template:Cite_news" TargetMode="External"/><Relationship Id="rId614" Type="http://schemas.openxmlformats.org/officeDocument/2006/relationships/hyperlink" Target="/wiki/Reliance_of_the_Traveller" TargetMode="External"/><Relationship Id="rId211" Type="http://schemas.openxmlformats.org/officeDocument/2006/relationships/hyperlink" Target="/wiki/Muslim" TargetMode="External"/><Relationship Id="rId253" Type="http://schemas.openxmlformats.org/officeDocument/2006/relationships/hyperlink" Target="/wiki/Template:Page_needed" TargetMode="External"/><Relationship Id="rId295" Type="http://schemas.openxmlformats.org/officeDocument/2006/relationships/hyperlink" Target="/wiki/Stoning_of_the_Devil" TargetMode="External"/><Relationship Id="rId309" Type="http://schemas.openxmlformats.org/officeDocument/2006/relationships/hyperlink" Target="/wiki/Islamic_military_jurisprudence" TargetMode="External"/><Relationship Id="rId460" Type="http://schemas.openxmlformats.org/officeDocument/2006/relationships/hyperlink" Target="/wiki/Western_world" TargetMode="External"/><Relationship Id="rId516" Type="http://schemas.openxmlformats.org/officeDocument/2006/relationships/hyperlink" Target="/wiki/Mahr" TargetMode="External"/><Relationship Id="rId48" Type="http://schemas.openxmlformats.org/officeDocument/2006/relationships/hyperlink" Target="/wiki/Brunei" TargetMode="External"/><Relationship Id="rId113" Type="http://schemas.openxmlformats.org/officeDocument/2006/relationships/hyperlink" Target="/wiki/Template:Citation_needed" TargetMode="External"/><Relationship Id="rId320" Type="http://schemas.openxmlformats.org/officeDocument/2006/relationships/hyperlink" Target="/wiki/Template:Page_needed" TargetMode="External"/><Relationship Id="rId558" Type="http://schemas.openxmlformats.org/officeDocument/2006/relationships/hyperlink" Target="/wiki/Halakha" TargetMode="External"/><Relationship Id="rId155" Type="http://schemas.openxmlformats.org/officeDocument/2006/relationships/hyperlink" Target="/wiki/Ulema" TargetMode="External"/><Relationship Id="rId197" Type="http://schemas.openxmlformats.org/officeDocument/2006/relationships/hyperlink" Target="/wiki/Template:Qn" TargetMode="External"/><Relationship Id="rId362" Type="http://schemas.openxmlformats.org/officeDocument/2006/relationships/hyperlink" Target="/wiki/Template:Main" TargetMode="External"/><Relationship Id="rId418" Type="http://schemas.openxmlformats.org/officeDocument/2006/relationships/hyperlink" Target="/index.php?title=(none)&amp;action=edit&amp;section=14" TargetMode="External"/><Relationship Id="rId625" Type="http://schemas.openxmlformats.org/officeDocument/2006/relationships/hyperlink" Target="/wiki/Boston_Review" TargetMode="External"/><Relationship Id="rId222" Type="http://schemas.openxmlformats.org/officeDocument/2006/relationships/hyperlink" Target="/wiki/Baghdad" TargetMode="External"/><Relationship Id="rId264" Type="http://schemas.openxmlformats.org/officeDocument/2006/relationships/hyperlink" Target="/wiki/Zakat" TargetMode="External"/><Relationship Id="rId471" Type="http://schemas.openxmlformats.org/officeDocument/2006/relationships/hyperlink" Target="/wiki/H._Patrick_Glenn" TargetMode="External"/><Relationship Id="rId17" Type="http://schemas.openxmlformats.org/officeDocument/2006/relationships/hyperlink" Target="/wiki/Islamic_criminal_jurisprudence" TargetMode="External"/><Relationship Id="rId59" Type="http://schemas.openxmlformats.org/officeDocument/2006/relationships/hyperlink" Target="/wiki/Western_world" TargetMode="External"/><Relationship Id="rId124" Type="http://schemas.openxmlformats.org/officeDocument/2006/relationships/hyperlink" Target="/wiki/Abu_Sufyan_ibn_Harb" TargetMode="External"/><Relationship Id="rId527" Type="http://schemas.openxmlformats.org/officeDocument/2006/relationships/hyperlink" Target="/wiki/Professor" TargetMode="External"/><Relationship Id="rId569" Type="http://schemas.openxmlformats.org/officeDocument/2006/relationships/hyperlink" Target="http://www.law.emory.edu/aannaim/pdfiles/dwnld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20829</Words>
  <Characters>104148</Characters>
  <Application>Microsoft Office Word</Application>
  <DocSecurity>0</DocSecurity>
  <Lines>867</Lines>
  <Paragraphs>249</Paragraphs>
  <ScaleCrop>false</ScaleCrop>
  <Company/>
  <LinksUpToDate>false</LinksUpToDate>
  <CharactersWithSpaces>124728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