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F78" w:rsidRPr="006215DA" w:rsidRDefault="00202F78" w:rsidP="00202F78">
      <w:pPr>
        <w:jc w:val="center"/>
        <w:rPr>
          <w:b/>
          <w:noProof/>
          <w:sz w:val="32"/>
          <w:szCs w:val="32"/>
          <w:lang w:val="ru-RU"/>
        </w:rPr>
      </w:pPr>
      <w:r w:rsidRPr="006215DA">
        <w:rPr>
          <w:b/>
          <w:noProof/>
          <w:sz w:val="32"/>
          <w:szCs w:val="32"/>
        </w:rPr>
        <w:t>КИЇВСЬКИЙ НАЦІОНАЛЬНИЙ УНІВЕРСИТЕТ</w:t>
      </w:r>
    </w:p>
    <w:p w:rsidR="00202F78" w:rsidRPr="006215DA" w:rsidRDefault="00202F78" w:rsidP="00202F78">
      <w:pPr>
        <w:jc w:val="center"/>
        <w:rPr>
          <w:b/>
          <w:noProof/>
          <w:sz w:val="32"/>
          <w:szCs w:val="32"/>
        </w:rPr>
      </w:pPr>
      <w:r w:rsidRPr="006215DA">
        <w:rPr>
          <w:b/>
          <w:noProof/>
          <w:sz w:val="32"/>
          <w:szCs w:val="32"/>
        </w:rPr>
        <w:t>ІМЕНІ ТАРАСА ШЕВЧЕНКА</w:t>
      </w:r>
    </w:p>
    <w:p w:rsidR="00202F78" w:rsidRPr="00246F24" w:rsidRDefault="00202F78" w:rsidP="00202F78">
      <w:pPr>
        <w:rPr>
          <w:b/>
          <w:noProof/>
          <w:sz w:val="18"/>
          <w:szCs w:val="18"/>
        </w:rPr>
      </w:pPr>
    </w:p>
    <w:p w:rsidR="00202F78" w:rsidRDefault="00202F78" w:rsidP="00202F78">
      <w:pPr>
        <w:jc w:val="center"/>
        <w:rPr>
          <w:b/>
          <w:noProof/>
          <w:szCs w:val="28"/>
        </w:rPr>
      </w:pPr>
      <w:r>
        <w:rPr>
          <w:noProof/>
          <w:szCs w:val="28"/>
          <w:u w:val="single"/>
        </w:rPr>
        <w:t>                    </w:t>
      </w:r>
      <w:r w:rsidRPr="00297D0F">
        <w:rPr>
          <w:noProof/>
          <w:szCs w:val="28"/>
          <w:u w:val="single"/>
        </w:rPr>
        <w:t>фізичний факультет</w:t>
      </w:r>
      <w:r>
        <w:rPr>
          <w:noProof/>
          <w:szCs w:val="28"/>
          <w:u w:val="single"/>
        </w:rPr>
        <w:t>                   </w:t>
      </w:r>
    </w:p>
    <w:p w:rsidR="00202F78" w:rsidRPr="00234249" w:rsidRDefault="00202F78" w:rsidP="00202F78">
      <w:pPr>
        <w:jc w:val="center"/>
        <w:rPr>
          <w:noProof/>
          <w:sz w:val="20"/>
          <w:szCs w:val="20"/>
        </w:rPr>
      </w:pPr>
      <w:r w:rsidRPr="00234249">
        <w:rPr>
          <w:noProof/>
          <w:sz w:val="20"/>
          <w:szCs w:val="20"/>
        </w:rPr>
        <w:t>(назва факультету, інституту)</w:t>
      </w:r>
    </w:p>
    <w:p w:rsidR="00202F78" w:rsidRPr="006215DA" w:rsidRDefault="00202F78" w:rsidP="00202F78">
      <w:pPr>
        <w:spacing w:before="120"/>
        <w:rPr>
          <w:b/>
          <w:i/>
          <w:noProof/>
          <w:sz w:val="26"/>
          <w:szCs w:val="26"/>
        </w:rPr>
      </w:pPr>
      <w:r w:rsidRPr="00385F85">
        <w:rPr>
          <w:noProof/>
          <w:sz w:val="26"/>
          <w:szCs w:val="26"/>
        </w:rPr>
        <w:t xml:space="preserve">Кафедра </w:t>
      </w:r>
      <w:r w:rsidRPr="009B4186">
        <w:rPr>
          <w:noProof/>
          <w:sz w:val="26"/>
          <w:szCs w:val="26"/>
          <w:u w:val="single"/>
        </w:rPr>
        <w:t>      </w:t>
      </w:r>
      <w:r>
        <w:rPr>
          <w:noProof/>
          <w:szCs w:val="28"/>
          <w:u w:val="single"/>
        </w:rPr>
        <w:t>                             </w:t>
      </w:r>
      <w:r w:rsidRPr="009B4186">
        <w:rPr>
          <w:noProof/>
          <w:szCs w:val="28"/>
          <w:u w:val="single"/>
        </w:rPr>
        <w:t>квантової теорії поля</w:t>
      </w:r>
      <w:r>
        <w:rPr>
          <w:noProof/>
          <w:szCs w:val="28"/>
          <w:u w:val="single"/>
        </w:rPr>
        <w:t>                                     </w:t>
      </w:r>
    </w:p>
    <w:p w:rsidR="00202F78" w:rsidRPr="00234249" w:rsidRDefault="00202F78" w:rsidP="00202F78">
      <w:pPr>
        <w:ind w:firstLine="708"/>
        <w:rPr>
          <w:noProof/>
          <w:sz w:val="20"/>
          <w:szCs w:val="20"/>
        </w:rPr>
      </w:pPr>
    </w:p>
    <w:p w:rsidR="00202F78" w:rsidRDefault="00202F78" w:rsidP="00202F78">
      <w:pPr>
        <w:ind w:left="4536"/>
        <w:jc w:val="center"/>
      </w:pPr>
      <w:r>
        <w:rPr>
          <w:b/>
          <w:sz w:val="24"/>
        </w:rPr>
        <w:t>«ЗАТВЕРДЖУЮ»</w:t>
      </w:r>
    </w:p>
    <w:p w:rsidR="00202F78" w:rsidRDefault="00202F78" w:rsidP="00202F78">
      <w:pPr>
        <w:ind w:left="4536"/>
        <w:jc w:val="center"/>
        <w:rPr>
          <w:bCs/>
          <w:color w:val="191919"/>
          <w:spacing w:val="-8"/>
          <w:sz w:val="22"/>
          <w:szCs w:val="22"/>
        </w:rPr>
      </w:pPr>
      <w:r>
        <w:rPr>
          <w:bCs/>
          <w:color w:val="191919"/>
          <w:spacing w:val="-8"/>
          <w:sz w:val="22"/>
          <w:szCs w:val="22"/>
        </w:rPr>
        <w:t>Заступник декана з навчальної роботи</w:t>
      </w:r>
    </w:p>
    <w:p w:rsidR="00202F78" w:rsidRDefault="00202F78" w:rsidP="00202F78">
      <w:pPr>
        <w:ind w:left="4536"/>
        <w:jc w:val="center"/>
      </w:pPr>
    </w:p>
    <w:p w:rsidR="00202F78" w:rsidRDefault="00202F78" w:rsidP="00202F78">
      <w:pPr>
        <w:spacing w:line="276" w:lineRule="auto"/>
        <w:ind w:left="4536"/>
        <w:jc w:val="center"/>
      </w:pPr>
      <w:r>
        <w:t>___________О.В. Момот</w:t>
      </w:r>
    </w:p>
    <w:p w:rsidR="00202F78" w:rsidRDefault="006F2678" w:rsidP="00202F78">
      <w:pPr>
        <w:spacing w:line="276" w:lineRule="auto"/>
        <w:ind w:left="4536"/>
        <w:jc w:val="center"/>
      </w:pPr>
      <w:r>
        <w:rPr>
          <w:sz w:val="24"/>
        </w:rPr>
        <w:t>«____»____________20</w:t>
      </w:r>
      <w:r>
        <w:rPr>
          <w:sz w:val="24"/>
          <w:lang w:val="en-US"/>
        </w:rPr>
        <w:t>20</w:t>
      </w:r>
      <w:r w:rsidR="00202F78">
        <w:rPr>
          <w:sz w:val="24"/>
        </w:rPr>
        <w:t xml:space="preserve"> року</w:t>
      </w:r>
    </w:p>
    <w:p w:rsidR="00202F78" w:rsidRPr="00553BA8" w:rsidRDefault="00202F78" w:rsidP="00202F78">
      <w:pPr>
        <w:rPr>
          <w:lang w:val="ru-RU"/>
        </w:rPr>
      </w:pPr>
    </w:p>
    <w:p w:rsidR="00202F78" w:rsidRPr="00553BA8" w:rsidRDefault="00202F78" w:rsidP="00202F78">
      <w:pPr>
        <w:rPr>
          <w:lang w:val="ru-RU"/>
        </w:rPr>
      </w:pPr>
    </w:p>
    <w:p w:rsidR="00202F78" w:rsidRPr="00F662AD" w:rsidRDefault="00202F78" w:rsidP="00202F78">
      <w:pPr>
        <w:pStyle w:val="2"/>
        <w:ind w:left="0"/>
        <w:rPr>
          <w:b/>
          <w:bCs/>
          <w:sz w:val="36"/>
          <w:szCs w:val="36"/>
        </w:rPr>
      </w:pPr>
      <w:r w:rsidRPr="00F662AD">
        <w:rPr>
          <w:b/>
          <w:bCs/>
          <w:sz w:val="36"/>
          <w:szCs w:val="36"/>
        </w:rPr>
        <w:t>РОБОЧА  ПРОГРАМА  НАВЧАЛЬНОЇ  ДИСЦИПЛІНИ</w:t>
      </w:r>
    </w:p>
    <w:p w:rsidR="00202F78" w:rsidRPr="00F662AD" w:rsidRDefault="00202F78" w:rsidP="00202F78">
      <w:pPr>
        <w:pStyle w:val="4"/>
        <w:rPr>
          <w:b/>
          <w:bCs/>
          <w:sz w:val="36"/>
          <w:szCs w:val="36"/>
        </w:rPr>
      </w:pPr>
    </w:p>
    <w:p w:rsidR="00202F78" w:rsidRPr="00F662AD" w:rsidRDefault="00202F78" w:rsidP="00202F78">
      <w:pPr>
        <w:pStyle w:val="4"/>
        <w:rPr>
          <w:bCs/>
          <w:sz w:val="28"/>
          <w:szCs w:val="28"/>
          <w:lang w:val="ru-RU"/>
        </w:rPr>
      </w:pPr>
      <w:r w:rsidRPr="00F662AD">
        <w:rPr>
          <w:bCs/>
          <w:sz w:val="28"/>
          <w:szCs w:val="28"/>
          <w:u w:val="single"/>
          <w:lang w:val="en-US"/>
        </w:rPr>
        <w:t>         </w:t>
      </w:r>
      <w:r w:rsidR="00F25AD0">
        <w:rPr>
          <w:bCs/>
          <w:sz w:val="28"/>
          <w:szCs w:val="28"/>
          <w:u w:val="single"/>
        </w:rPr>
        <w:t>Основи квантової теорії поля</w:t>
      </w:r>
      <w:r w:rsidRPr="00F662AD">
        <w:rPr>
          <w:bCs/>
          <w:sz w:val="28"/>
          <w:szCs w:val="28"/>
          <w:u w:val="single"/>
          <w:lang w:val="en-US"/>
        </w:rPr>
        <w:t>      </w:t>
      </w:r>
    </w:p>
    <w:p w:rsidR="00202F78" w:rsidRPr="00297D0F" w:rsidRDefault="00202F78" w:rsidP="00202F78">
      <w:pPr>
        <w:jc w:val="center"/>
        <w:rPr>
          <w:i/>
          <w:sz w:val="20"/>
          <w:szCs w:val="20"/>
        </w:rPr>
      </w:pPr>
      <w:r w:rsidRPr="00297D0F">
        <w:rPr>
          <w:i/>
          <w:sz w:val="20"/>
          <w:szCs w:val="20"/>
        </w:rPr>
        <w:t>(повна назва навчальної дисципліни)</w:t>
      </w:r>
    </w:p>
    <w:p w:rsidR="00202F78" w:rsidRPr="00202F78" w:rsidRDefault="00202F78" w:rsidP="00202F78">
      <w:pPr>
        <w:jc w:val="center"/>
        <w:rPr>
          <w:sz w:val="26"/>
          <w:szCs w:val="26"/>
          <w:lang w:val="ru-RU"/>
        </w:rPr>
      </w:pPr>
      <w:r w:rsidRPr="00170BC7">
        <w:rPr>
          <w:b/>
          <w:sz w:val="26"/>
          <w:szCs w:val="26"/>
        </w:rPr>
        <w:t>для студентів</w:t>
      </w:r>
    </w:p>
    <w:p w:rsidR="00202F78" w:rsidRPr="00202F78" w:rsidRDefault="00202F78" w:rsidP="00202F78">
      <w:pPr>
        <w:jc w:val="center"/>
        <w:rPr>
          <w:sz w:val="26"/>
          <w:szCs w:val="26"/>
          <w:lang w:val="ru-RU"/>
        </w:rPr>
      </w:pPr>
    </w:p>
    <w:p w:rsidR="00202F78" w:rsidRPr="00297D0F" w:rsidRDefault="00202F78" w:rsidP="00202F78">
      <w:pPr>
        <w:spacing w:line="216" w:lineRule="auto"/>
        <w:ind w:firstLine="284"/>
        <w:rPr>
          <w:b/>
        </w:rPr>
      </w:pPr>
      <w:r>
        <w:rPr>
          <w:b/>
          <w:sz w:val="22"/>
          <w:szCs w:val="22"/>
        </w:rPr>
        <w:t xml:space="preserve">галузь знань </w:t>
      </w:r>
      <w:r>
        <w:rPr>
          <w:b/>
          <w:sz w:val="22"/>
          <w:szCs w:val="22"/>
        </w:rPr>
        <w:tab/>
      </w:r>
      <w:r w:rsidRPr="00297D0F">
        <w:rPr>
          <w:b/>
          <w:sz w:val="22"/>
          <w:szCs w:val="22"/>
          <w:u w:val="single"/>
        </w:rPr>
        <w:t>     </w:t>
      </w:r>
      <w:r>
        <w:rPr>
          <w:b/>
          <w:sz w:val="22"/>
          <w:szCs w:val="22"/>
          <w:u w:val="single"/>
        </w:rPr>
        <w:t>                      </w:t>
      </w:r>
      <w:r w:rsidRPr="00297D0F">
        <w:rPr>
          <w:b/>
          <w:sz w:val="22"/>
          <w:szCs w:val="22"/>
          <w:u w:val="single"/>
        </w:rPr>
        <w:t>   </w:t>
      </w:r>
      <w:r w:rsidRPr="00297D0F">
        <w:rPr>
          <w:sz w:val="24"/>
          <w:u w:val="single"/>
        </w:rPr>
        <w:t>10 Природничі науки</w:t>
      </w:r>
      <w:r>
        <w:rPr>
          <w:sz w:val="24"/>
          <w:u w:val="single"/>
        </w:rPr>
        <w:t>                                         </w:t>
      </w:r>
    </w:p>
    <w:p w:rsidR="00202F78" w:rsidRDefault="00202F78" w:rsidP="00202F78">
      <w:pPr>
        <w:spacing w:line="216" w:lineRule="auto"/>
        <w:jc w:val="center"/>
      </w:pPr>
      <w:r>
        <w:rPr>
          <w:i/>
          <w:sz w:val="16"/>
          <w:szCs w:val="16"/>
        </w:rPr>
        <w:t>(шифр і назва)</w:t>
      </w:r>
    </w:p>
    <w:p w:rsidR="00202F78" w:rsidRDefault="00202F78" w:rsidP="00202F78">
      <w:pPr>
        <w:spacing w:line="216" w:lineRule="auto"/>
        <w:ind w:firstLine="284"/>
      </w:pPr>
      <w:r w:rsidRPr="00297D0F">
        <w:rPr>
          <w:b/>
          <w:sz w:val="22"/>
          <w:szCs w:val="22"/>
        </w:rPr>
        <w:t>спеціальність</w:t>
      </w:r>
      <w:r>
        <w:rPr>
          <w:b/>
          <w:szCs w:val="28"/>
        </w:rPr>
        <w:tab/>
      </w:r>
      <w:r w:rsidRPr="00297D0F">
        <w:rPr>
          <w:b/>
          <w:szCs w:val="28"/>
          <w:u w:val="single"/>
        </w:rPr>
        <w:t>   </w:t>
      </w:r>
      <w:r>
        <w:rPr>
          <w:b/>
          <w:szCs w:val="28"/>
          <w:u w:val="single"/>
        </w:rPr>
        <w:t>                 </w:t>
      </w:r>
      <w:r w:rsidRPr="00297D0F">
        <w:rPr>
          <w:szCs w:val="28"/>
          <w:u w:val="single"/>
        </w:rPr>
        <w:t>104 Фізика та астрономія</w:t>
      </w:r>
      <w:r>
        <w:rPr>
          <w:szCs w:val="28"/>
          <w:u w:val="single"/>
        </w:rPr>
        <w:t>                           </w:t>
      </w:r>
    </w:p>
    <w:p w:rsidR="00202F78" w:rsidRDefault="00202F78" w:rsidP="00202F78">
      <w:pPr>
        <w:spacing w:line="216" w:lineRule="auto"/>
        <w:jc w:val="center"/>
      </w:pPr>
      <w:r>
        <w:rPr>
          <w:i/>
          <w:sz w:val="16"/>
          <w:szCs w:val="16"/>
        </w:rPr>
        <w:t>(шифр і назва спеціальності)</w:t>
      </w:r>
    </w:p>
    <w:p w:rsidR="00202F78" w:rsidRDefault="00202F78" w:rsidP="00202F78">
      <w:pPr>
        <w:spacing w:line="216" w:lineRule="auto"/>
        <w:ind w:firstLine="284"/>
      </w:pPr>
      <w:r w:rsidRPr="00297D0F">
        <w:rPr>
          <w:b/>
          <w:sz w:val="22"/>
          <w:szCs w:val="22"/>
        </w:rPr>
        <w:t>освітній рівень</w:t>
      </w:r>
      <w:r>
        <w:rPr>
          <w:b/>
          <w:szCs w:val="28"/>
        </w:rPr>
        <w:tab/>
      </w:r>
      <w:r w:rsidRPr="00297D0F">
        <w:rPr>
          <w:szCs w:val="28"/>
          <w:u w:val="single"/>
        </w:rPr>
        <w:t> </w:t>
      </w:r>
      <w:r>
        <w:rPr>
          <w:szCs w:val="28"/>
          <w:u w:val="single"/>
        </w:rPr>
        <w:t>                                бакалавр                                          </w:t>
      </w:r>
    </w:p>
    <w:p w:rsidR="00202F78" w:rsidRDefault="00202F78" w:rsidP="00202F78">
      <w:pPr>
        <w:spacing w:line="216" w:lineRule="auto"/>
        <w:jc w:val="center"/>
      </w:pPr>
      <w:r>
        <w:rPr>
          <w:i/>
          <w:sz w:val="16"/>
          <w:szCs w:val="16"/>
        </w:rPr>
        <w:t>(молодший бакалавр, бакалавр, магістр)</w:t>
      </w:r>
    </w:p>
    <w:p w:rsidR="00202F78" w:rsidRDefault="00202F78" w:rsidP="00202F78">
      <w:pPr>
        <w:spacing w:line="216" w:lineRule="auto"/>
        <w:ind w:firstLine="284"/>
      </w:pPr>
      <w:r w:rsidRPr="00297D0F">
        <w:rPr>
          <w:b/>
          <w:sz w:val="22"/>
          <w:szCs w:val="22"/>
        </w:rPr>
        <w:t>освітня програма</w:t>
      </w:r>
      <w:r w:rsidRPr="009B4186">
        <w:rPr>
          <w:b/>
          <w:szCs w:val="28"/>
          <w:u w:val="single"/>
        </w:rPr>
        <w:t>       </w:t>
      </w:r>
      <w:r>
        <w:rPr>
          <w:szCs w:val="28"/>
          <w:u w:val="single"/>
        </w:rPr>
        <w:t>          </w:t>
      </w:r>
      <w:r w:rsidRPr="009B4186">
        <w:rPr>
          <w:szCs w:val="28"/>
          <w:u w:val="single"/>
        </w:rPr>
        <w:t xml:space="preserve">    </w:t>
      </w:r>
      <w:r>
        <w:rPr>
          <w:szCs w:val="28"/>
          <w:u w:val="single"/>
          <w:lang w:val="en-US"/>
        </w:rPr>
        <w:t>              </w:t>
      </w:r>
      <w:r>
        <w:rPr>
          <w:szCs w:val="28"/>
          <w:u w:val="single"/>
        </w:rPr>
        <w:t>фізика </w:t>
      </w:r>
      <w:r>
        <w:rPr>
          <w:szCs w:val="28"/>
          <w:u w:val="single"/>
          <w:lang w:val="en-US"/>
        </w:rPr>
        <w:t>          </w:t>
      </w:r>
      <w:r>
        <w:rPr>
          <w:szCs w:val="28"/>
          <w:u w:val="single"/>
        </w:rPr>
        <w:t>                                 </w:t>
      </w:r>
    </w:p>
    <w:p w:rsidR="00202F78" w:rsidRDefault="00202F78" w:rsidP="00202F78">
      <w:pPr>
        <w:spacing w:line="216" w:lineRule="auto"/>
        <w:jc w:val="center"/>
      </w:pPr>
      <w:r>
        <w:rPr>
          <w:i/>
          <w:sz w:val="16"/>
          <w:szCs w:val="16"/>
        </w:rPr>
        <w:t>(назва освітньої програми)</w:t>
      </w:r>
    </w:p>
    <w:p w:rsidR="00202F78" w:rsidRPr="009B4186" w:rsidRDefault="00202F78" w:rsidP="00202F78">
      <w:pPr>
        <w:spacing w:line="216" w:lineRule="auto"/>
        <w:ind w:firstLine="284"/>
        <w:rPr>
          <w:u w:val="single"/>
        </w:rPr>
      </w:pPr>
      <w:r w:rsidRPr="009B4186">
        <w:rPr>
          <w:b/>
          <w:sz w:val="22"/>
          <w:szCs w:val="22"/>
        </w:rPr>
        <w:t>спеціалізація</w:t>
      </w:r>
      <w:r>
        <w:rPr>
          <w:b/>
          <w:szCs w:val="28"/>
        </w:rPr>
        <w:tab/>
      </w:r>
      <w:r>
        <w:rPr>
          <w:b/>
          <w:szCs w:val="28"/>
          <w:u w:val="single"/>
        </w:rPr>
        <w:t> </w:t>
      </w:r>
      <w:r>
        <w:rPr>
          <w:b/>
          <w:szCs w:val="28"/>
          <w:u w:val="single"/>
          <w:lang w:val="en-US"/>
        </w:rPr>
        <w:t>                     </w:t>
      </w:r>
      <w:r w:rsidR="00F25AD0">
        <w:rPr>
          <w:szCs w:val="28"/>
          <w:u w:val="single"/>
        </w:rPr>
        <w:t>фізика високих енергій</w:t>
      </w:r>
      <w:r>
        <w:rPr>
          <w:szCs w:val="28"/>
          <w:u w:val="single"/>
        </w:rPr>
        <w:t>                               </w:t>
      </w:r>
    </w:p>
    <w:p w:rsidR="00202F78" w:rsidRDefault="00202F78" w:rsidP="00202F78">
      <w:pPr>
        <w:spacing w:line="216" w:lineRule="auto"/>
        <w:ind w:firstLine="426"/>
      </w:pPr>
      <w:r>
        <w:rPr>
          <w:i/>
          <w:sz w:val="16"/>
          <w:szCs w:val="16"/>
        </w:rPr>
        <w:t>(за наявності)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i/>
          <w:sz w:val="16"/>
          <w:szCs w:val="16"/>
        </w:rPr>
        <w:t>(назва спеціалізації)</w:t>
      </w:r>
    </w:p>
    <w:p w:rsidR="00202F78" w:rsidRDefault="00202F78" w:rsidP="00202F78">
      <w:pPr>
        <w:spacing w:before="40"/>
        <w:ind w:firstLine="284"/>
      </w:pPr>
      <w:r w:rsidRPr="009B4186">
        <w:rPr>
          <w:b/>
          <w:sz w:val="22"/>
          <w:szCs w:val="22"/>
        </w:rPr>
        <w:t>вид дисципліни</w:t>
      </w:r>
      <w:r>
        <w:rPr>
          <w:b/>
          <w:szCs w:val="28"/>
        </w:rPr>
        <w:tab/>
      </w:r>
      <w:r w:rsidRPr="009B4186">
        <w:rPr>
          <w:szCs w:val="28"/>
          <w:u w:val="single"/>
        </w:rPr>
        <w:t> </w:t>
      </w:r>
      <w:r>
        <w:rPr>
          <w:szCs w:val="28"/>
          <w:u w:val="single"/>
        </w:rPr>
        <w:t>                  </w:t>
      </w:r>
      <w:r w:rsidRPr="009B4186">
        <w:rPr>
          <w:szCs w:val="28"/>
          <w:u w:val="single"/>
        </w:rPr>
        <w:t>     </w:t>
      </w:r>
      <w:r>
        <w:rPr>
          <w:szCs w:val="28"/>
          <w:u w:val="single"/>
        </w:rPr>
        <w:t>    </w:t>
      </w:r>
      <w:r w:rsidRPr="009B4186">
        <w:rPr>
          <w:szCs w:val="28"/>
          <w:u w:val="single"/>
        </w:rPr>
        <w:t>  вибіркова</w:t>
      </w:r>
      <w:r>
        <w:rPr>
          <w:szCs w:val="28"/>
          <w:u w:val="single"/>
        </w:rPr>
        <w:t>                                           </w:t>
      </w:r>
    </w:p>
    <w:p w:rsidR="00202F78" w:rsidRDefault="00202F78" w:rsidP="00202F78">
      <w:pPr>
        <w:spacing w:before="40"/>
        <w:ind w:left="3969"/>
        <w:jc w:val="both"/>
        <w:rPr>
          <w:sz w:val="24"/>
        </w:rPr>
      </w:pPr>
    </w:p>
    <w:p w:rsidR="00202F78" w:rsidRPr="00FA69D1" w:rsidRDefault="00202F78" w:rsidP="00202F78">
      <w:pPr>
        <w:spacing w:before="40"/>
        <w:ind w:left="3969"/>
        <w:jc w:val="both"/>
        <w:rPr>
          <w:sz w:val="24"/>
          <w:lang w:val="ru-RU"/>
        </w:rPr>
      </w:pPr>
      <w:r w:rsidRPr="00FA69D1">
        <w:rPr>
          <w:sz w:val="24"/>
        </w:rPr>
        <w:t xml:space="preserve">Форма навчання </w:t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9B4186">
        <w:rPr>
          <w:sz w:val="24"/>
          <w:u w:val="single"/>
        </w:rPr>
        <w:t>   </w:t>
      </w:r>
      <w:r>
        <w:rPr>
          <w:sz w:val="24"/>
          <w:u w:val="single"/>
        </w:rPr>
        <w:t>денна     </w:t>
      </w:r>
    </w:p>
    <w:p w:rsidR="00202F78" w:rsidRPr="006F2678" w:rsidRDefault="00202F78" w:rsidP="00202F78">
      <w:pPr>
        <w:spacing w:before="40"/>
        <w:ind w:left="3969"/>
        <w:rPr>
          <w:sz w:val="24"/>
          <w:u w:val="single"/>
          <w:lang w:val="en-US"/>
        </w:rPr>
      </w:pPr>
      <w:r w:rsidRPr="00FA69D1">
        <w:rPr>
          <w:sz w:val="24"/>
        </w:rPr>
        <w:t xml:space="preserve">Навчальний рік </w:t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9B4186">
        <w:rPr>
          <w:sz w:val="24"/>
          <w:u w:val="single"/>
        </w:rPr>
        <w:t>  </w:t>
      </w:r>
      <w:r w:rsidR="006F2678">
        <w:rPr>
          <w:sz w:val="24"/>
          <w:u w:val="single"/>
        </w:rPr>
        <w:t>20</w:t>
      </w:r>
      <w:r w:rsidR="006F2678">
        <w:rPr>
          <w:sz w:val="24"/>
          <w:u w:val="single"/>
          <w:lang w:val="en-US"/>
        </w:rPr>
        <w:t>20</w:t>
      </w:r>
      <w:r w:rsidR="006F2678">
        <w:rPr>
          <w:sz w:val="24"/>
          <w:u w:val="single"/>
        </w:rPr>
        <w:t>/202</w:t>
      </w:r>
      <w:r w:rsidR="006F2678">
        <w:rPr>
          <w:sz w:val="24"/>
          <w:u w:val="single"/>
          <w:lang w:val="en-US"/>
        </w:rPr>
        <w:t>1</w:t>
      </w:r>
    </w:p>
    <w:p w:rsidR="00202F78" w:rsidRDefault="00202F78" w:rsidP="00202F78">
      <w:pPr>
        <w:spacing w:before="40"/>
        <w:ind w:left="3969"/>
        <w:jc w:val="both"/>
        <w:rPr>
          <w:sz w:val="24"/>
          <w:u w:val="single"/>
        </w:rPr>
      </w:pPr>
      <w:r w:rsidRPr="00FA69D1">
        <w:rPr>
          <w:sz w:val="24"/>
        </w:rPr>
        <w:t xml:space="preserve">Семестр </w:t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9B4186">
        <w:rPr>
          <w:sz w:val="24"/>
          <w:u w:val="single"/>
        </w:rPr>
        <w:t>  </w:t>
      </w:r>
      <w:r>
        <w:rPr>
          <w:sz w:val="24"/>
          <w:u w:val="single"/>
        </w:rPr>
        <w:t>     </w:t>
      </w:r>
      <w:r w:rsidRPr="009B4186">
        <w:rPr>
          <w:sz w:val="24"/>
          <w:u w:val="single"/>
        </w:rPr>
        <w:t> </w:t>
      </w:r>
      <w:r>
        <w:rPr>
          <w:sz w:val="24"/>
          <w:u w:val="single"/>
        </w:rPr>
        <w:t>8       </w:t>
      </w:r>
    </w:p>
    <w:p w:rsidR="00202F78" w:rsidRPr="009B4186" w:rsidRDefault="00202F78" w:rsidP="00202F78">
      <w:pPr>
        <w:spacing w:before="40"/>
        <w:ind w:left="3969"/>
        <w:jc w:val="both"/>
        <w:rPr>
          <w:sz w:val="24"/>
        </w:rPr>
      </w:pPr>
      <w:r>
        <w:rPr>
          <w:sz w:val="24"/>
        </w:rPr>
        <w:t xml:space="preserve">Кількість кредитів ЕСТS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9B4186">
        <w:rPr>
          <w:sz w:val="24"/>
          <w:u w:val="single"/>
        </w:rPr>
        <w:t> </w:t>
      </w:r>
      <w:r>
        <w:rPr>
          <w:sz w:val="24"/>
          <w:u w:val="single"/>
        </w:rPr>
        <w:t>      </w:t>
      </w:r>
      <w:r w:rsidRPr="009B4186">
        <w:rPr>
          <w:sz w:val="24"/>
          <w:u w:val="single"/>
        </w:rPr>
        <w:t> 3</w:t>
      </w:r>
      <w:r>
        <w:rPr>
          <w:sz w:val="24"/>
          <w:u w:val="single"/>
        </w:rPr>
        <w:t>       </w:t>
      </w:r>
    </w:p>
    <w:p w:rsidR="00202F78" w:rsidRPr="00FA69D1" w:rsidRDefault="00202F78" w:rsidP="00202F78">
      <w:pPr>
        <w:spacing w:before="40" w:line="204" w:lineRule="auto"/>
        <w:ind w:left="3969"/>
        <w:jc w:val="both"/>
        <w:rPr>
          <w:sz w:val="24"/>
        </w:rPr>
      </w:pPr>
      <w:r w:rsidRPr="00FA69D1">
        <w:rPr>
          <w:sz w:val="24"/>
        </w:rPr>
        <w:t>Мова вик</w:t>
      </w:r>
      <w:r>
        <w:rPr>
          <w:sz w:val="24"/>
        </w:rPr>
        <w:t>ладання, навчання</w:t>
      </w:r>
      <w:r>
        <w:rPr>
          <w:sz w:val="24"/>
        </w:rPr>
        <w:tab/>
      </w:r>
      <w:r>
        <w:rPr>
          <w:sz w:val="24"/>
        </w:rPr>
        <w:tab/>
      </w:r>
    </w:p>
    <w:p w:rsidR="00202F78" w:rsidRPr="00FA69D1" w:rsidRDefault="00202F78" w:rsidP="00202F78">
      <w:pPr>
        <w:spacing w:line="204" w:lineRule="auto"/>
        <w:ind w:left="3969"/>
        <w:jc w:val="both"/>
        <w:rPr>
          <w:sz w:val="24"/>
        </w:rPr>
      </w:pPr>
      <w:r w:rsidRPr="00FA69D1">
        <w:rPr>
          <w:sz w:val="24"/>
        </w:rPr>
        <w:t xml:space="preserve">та оцінювання </w:t>
      </w:r>
      <w:r w:rsidRPr="00FA69D1">
        <w:rPr>
          <w:sz w:val="24"/>
        </w:rPr>
        <w:tab/>
      </w:r>
      <w:r w:rsidRPr="00FA69D1">
        <w:rPr>
          <w:sz w:val="24"/>
          <w:lang w:val="ru-RU"/>
        </w:rPr>
        <w:tab/>
      </w:r>
      <w:r w:rsidRPr="00FA69D1">
        <w:rPr>
          <w:sz w:val="24"/>
          <w:lang w:val="ru-RU"/>
        </w:rPr>
        <w:tab/>
      </w:r>
      <w:r w:rsidRPr="00FA69D1">
        <w:rPr>
          <w:sz w:val="24"/>
          <w:lang w:val="ru-RU"/>
        </w:rPr>
        <w:tab/>
      </w:r>
      <w:r w:rsidRPr="009B4186">
        <w:rPr>
          <w:sz w:val="24"/>
          <w:u w:val="single"/>
        </w:rPr>
        <w:t> </w:t>
      </w:r>
      <w:proofErr w:type="spellStart"/>
      <w:r w:rsidRPr="00FA69D1">
        <w:rPr>
          <w:sz w:val="24"/>
          <w:u w:val="single"/>
          <w:lang w:val="ru-RU"/>
        </w:rPr>
        <w:t>українська</w:t>
      </w:r>
      <w:proofErr w:type="spellEnd"/>
    </w:p>
    <w:p w:rsidR="00202F78" w:rsidRPr="00FA69D1" w:rsidRDefault="00202F78" w:rsidP="00202F78">
      <w:pPr>
        <w:spacing w:before="40"/>
        <w:ind w:left="3969"/>
        <w:jc w:val="both"/>
        <w:rPr>
          <w:sz w:val="24"/>
          <w:lang w:val="ru-RU"/>
        </w:rPr>
      </w:pPr>
      <w:r w:rsidRPr="00FA69D1">
        <w:rPr>
          <w:sz w:val="24"/>
        </w:rPr>
        <w:t xml:space="preserve">Форма заключного контролю </w:t>
      </w:r>
      <w:r w:rsidRPr="00FA69D1">
        <w:rPr>
          <w:sz w:val="24"/>
        </w:rPr>
        <w:tab/>
      </w:r>
      <w:r w:rsidRPr="00FA69D1">
        <w:rPr>
          <w:sz w:val="24"/>
          <w:lang w:val="ru-RU"/>
        </w:rPr>
        <w:tab/>
      </w:r>
      <w:r w:rsidRPr="009B4186">
        <w:rPr>
          <w:sz w:val="24"/>
          <w:u w:val="single"/>
          <w:lang w:val="ru-RU"/>
        </w:rPr>
        <w:t>   </w:t>
      </w:r>
      <w:r>
        <w:rPr>
          <w:sz w:val="24"/>
          <w:u w:val="single"/>
          <w:lang w:val="ru-RU"/>
        </w:rPr>
        <w:t>  </w:t>
      </w:r>
      <w:proofErr w:type="spellStart"/>
      <w:r>
        <w:rPr>
          <w:sz w:val="24"/>
          <w:u w:val="single"/>
          <w:lang w:val="ru-RU"/>
        </w:rPr>
        <w:t>залік</w:t>
      </w:r>
      <w:proofErr w:type="spellEnd"/>
      <w:r>
        <w:rPr>
          <w:sz w:val="24"/>
          <w:u w:val="single"/>
          <w:lang w:val="ru-RU"/>
        </w:rPr>
        <w:t>     </w:t>
      </w:r>
    </w:p>
    <w:p w:rsidR="00202F78" w:rsidRPr="0070054C" w:rsidRDefault="00202F78" w:rsidP="00202F78">
      <w:pPr>
        <w:spacing w:before="240"/>
        <w:rPr>
          <w:sz w:val="24"/>
        </w:rPr>
      </w:pPr>
    </w:p>
    <w:p w:rsidR="00202F78" w:rsidRPr="00192A02" w:rsidRDefault="00202F78" w:rsidP="00202F78">
      <w:pPr>
        <w:spacing w:before="80"/>
        <w:rPr>
          <w:sz w:val="24"/>
        </w:rPr>
      </w:pPr>
      <w:r w:rsidRPr="00FA69D1">
        <w:rPr>
          <w:sz w:val="24"/>
        </w:rPr>
        <w:t xml:space="preserve">Викладачі: </w:t>
      </w:r>
      <w:r w:rsidRPr="009B4186">
        <w:rPr>
          <w:szCs w:val="28"/>
          <w:u w:val="single"/>
        </w:rPr>
        <w:t>       </w:t>
      </w:r>
      <w:proofErr w:type="spellStart"/>
      <w:r w:rsidR="0074085C" w:rsidRPr="002777FE">
        <w:rPr>
          <w:szCs w:val="28"/>
          <w:u w:val="single"/>
          <w:lang w:val="ru-RU"/>
        </w:rPr>
        <w:t>Горкавенко</w:t>
      </w:r>
      <w:proofErr w:type="spellEnd"/>
      <w:r w:rsidR="0074085C" w:rsidRPr="002777FE">
        <w:rPr>
          <w:szCs w:val="28"/>
          <w:u w:val="single"/>
          <w:lang w:val="ru-RU"/>
        </w:rPr>
        <w:t xml:space="preserve"> </w:t>
      </w:r>
      <w:proofErr w:type="spellStart"/>
      <w:r w:rsidR="0074085C" w:rsidRPr="002777FE">
        <w:rPr>
          <w:szCs w:val="28"/>
          <w:u w:val="single"/>
          <w:lang w:val="ru-RU"/>
        </w:rPr>
        <w:t>Володимир</w:t>
      </w:r>
      <w:proofErr w:type="spellEnd"/>
      <w:r w:rsidR="0074085C" w:rsidRPr="002777FE">
        <w:rPr>
          <w:szCs w:val="28"/>
          <w:u w:val="single"/>
          <w:lang w:val="ru-RU"/>
        </w:rPr>
        <w:t xml:space="preserve"> </w:t>
      </w:r>
      <w:proofErr w:type="spellStart"/>
      <w:r w:rsidR="0074085C" w:rsidRPr="002777FE">
        <w:rPr>
          <w:szCs w:val="28"/>
          <w:u w:val="single"/>
          <w:lang w:val="ru-RU"/>
        </w:rPr>
        <w:t>Миколайович</w:t>
      </w:r>
      <w:proofErr w:type="spellEnd"/>
      <w:r w:rsidRPr="009B4186">
        <w:rPr>
          <w:szCs w:val="28"/>
          <w:u w:val="single"/>
        </w:rPr>
        <w:t>        </w:t>
      </w:r>
    </w:p>
    <w:p w:rsidR="00202F78" w:rsidRPr="00FA69D1" w:rsidRDefault="00202F78" w:rsidP="00202F78">
      <w:pPr>
        <w:ind w:firstLine="709"/>
        <w:rPr>
          <w:i/>
          <w:sz w:val="16"/>
          <w:szCs w:val="16"/>
        </w:rPr>
      </w:pPr>
    </w:p>
    <w:p w:rsidR="00202F78" w:rsidRPr="00FA69D1" w:rsidRDefault="00202F78" w:rsidP="00202F78">
      <w:pPr>
        <w:jc w:val="center"/>
        <w:rPr>
          <w:i/>
          <w:sz w:val="16"/>
          <w:szCs w:val="16"/>
        </w:rPr>
      </w:pPr>
    </w:p>
    <w:p w:rsidR="00202F78" w:rsidRPr="00FA69D1" w:rsidRDefault="00202F78" w:rsidP="00202F78">
      <w:pPr>
        <w:ind w:left="1985"/>
        <w:jc w:val="both"/>
        <w:rPr>
          <w:sz w:val="22"/>
          <w:szCs w:val="22"/>
        </w:rPr>
      </w:pPr>
      <w:r w:rsidRPr="00FA69D1">
        <w:rPr>
          <w:sz w:val="22"/>
          <w:szCs w:val="22"/>
        </w:rPr>
        <w:t xml:space="preserve">Пролонговано: на 20__/20__ </w:t>
      </w:r>
      <w:proofErr w:type="spellStart"/>
      <w:r w:rsidRPr="00FA69D1">
        <w:rPr>
          <w:sz w:val="22"/>
          <w:szCs w:val="22"/>
        </w:rPr>
        <w:t>н.р</w:t>
      </w:r>
      <w:proofErr w:type="spellEnd"/>
      <w:r w:rsidRPr="00FA69D1">
        <w:rPr>
          <w:sz w:val="22"/>
          <w:szCs w:val="22"/>
        </w:rPr>
        <w:t>. __________(___________) «__»___ 20__р.</w:t>
      </w:r>
    </w:p>
    <w:p w:rsidR="00202F78" w:rsidRPr="00FA69D1" w:rsidRDefault="00202F78" w:rsidP="00202F78">
      <w:pPr>
        <w:ind w:left="4820"/>
        <w:jc w:val="center"/>
        <w:rPr>
          <w:sz w:val="22"/>
          <w:szCs w:val="22"/>
          <w:vertAlign w:val="superscript"/>
        </w:rPr>
      </w:pPr>
      <w:r w:rsidRPr="00FA69D1">
        <w:rPr>
          <w:sz w:val="22"/>
          <w:szCs w:val="22"/>
          <w:vertAlign w:val="superscript"/>
        </w:rPr>
        <w:t>(підпис, ПІБ, дата)</w:t>
      </w:r>
    </w:p>
    <w:p w:rsidR="00202F78" w:rsidRPr="00FA69D1" w:rsidRDefault="00202F78" w:rsidP="00202F78">
      <w:pPr>
        <w:ind w:left="3544"/>
        <w:jc w:val="both"/>
        <w:rPr>
          <w:sz w:val="22"/>
          <w:szCs w:val="22"/>
        </w:rPr>
      </w:pPr>
      <w:r w:rsidRPr="00FA69D1">
        <w:rPr>
          <w:sz w:val="22"/>
          <w:szCs w:val="22"/>
        </w:rPr>
        <w:t xml:space="preserve">на 20__/20__ </w:t>
      </w:r>
      <w:proofErr w:type="spellStart"/>
      <w:r w:rsidRPr="00FA69D1">
        <w:rPr>
          <w:sz w:val="22"/>
          <w:szCs w:val="22"/>
        </w:rPr>
        <w:t>н.р</w:t>
      </w:r>
      <w:proofErr w:type="spellEnd"/>
      <w:r w:rsidRPr="00FA69D1">
        <w:rPr>
          <w:sz w:val="22"/>
          <w:szCs w:val="22"/>
        </w:rPr>
        <w:t>. __________(___________) «__»___ 20__р.</w:t>
      </w:r>
    </w:p>
    <w:p w:rsidR="00202F78" w:rsidRPr="00FA69D1" w:rsidRDefault="00202F78" w:rsidP="00202F78">
      <w:pPr>
        <w:ind w:left="3544"/>
        <w:jc w:val="center"/>
        <w:rPr>
          <w:sz w:val="22"/>
          <w:szCs w:val="22"/>
          <w:vertAlign w:val="superscript"/>
        </w:rPr>
      </w:pPr>
      <w:r w:rsidRPr="00FA69D1">
        <w:rPr>
          <w:sz w:val="22"/>
          <w:szCs w:val="22"/>
          <w:vertAlign w:val="superscript"/>
        </w:rPr>
        <w:t>(підпис, ПІБ, дата)</w:t>
      </w:r>
    </w:p>
    <w:p w:rsidR="00202F78" w:rsidRDefault="00202F78" w:rsidP="00202F78">
      <w:pPr>
        <w:pStyle w:val="5"/>
        <w:rPr>
          <w:sz w:val="24"/>
        </w:rPr>
      </w:pPr>
    </w:p>
    <w:p w:rsidR="00202F78" w:rsidRDefault="00202F78" w:rsidP="00202F78"/>
    <w:p w:rsidR="00202F78" w:rsidRPr="006F2678" w:rsidRDefault="006F2678" w:rsidP="00202F78">
      <w:pPr>
        <w:pStyle w:val="5"/>
        <w:rPr>
          <w:sz w:val="24"/>
          <w:lang w:val="en-US"/>
        </w:rPr>
      </w:pPr>
      <w:r>
        <w:rPr>
          <w:sz w:val="24"/>
        </w:rPr>
        <w:t>КИЇВ – 20</w:t>
      </w:r>
      <w:r>
        <w:rPr>
          <w:sz w:val="24"/>
          <w:lang w:val="en-US"/>
        </w:rPr>
        <w:t>20</w:t>
      </w:r>
    </w:p>
    <w:p w:rsidR="0046732E" w:rsidRPr="00202F78" w:rsidRDefault="0046732E" w:rsidP="0046732E">
      <w:pPr>
        <w:rPr>
          <w:lang w:val="ru-RU"/>
        </w:rPr>
      </w:pPr>
    </w:p>
    <w:p w:rsidR="004C1740" w:rsidRDefault="004C1740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2777FE" w:rsidRDefault="002777FE" w:rsidP="0046732E">
      <w:pPr>
        <w:rPr>
          <w:sz w:val="24"/>
        </w:rPr>
      </w:pPr>
    </w:p>
    <w:p w:rsidR="004C1740" w:rsidRDefault="008B5318" w:rsidP="0046732E">
      <w:pPr>
        <w:rPr>
          <w:sz w:val="24"/>
        </w:rPr>
      </w:pPr>
      <w:r w:rsidRPr="00E4606F">
        <w:rPr>
          <w:sz w:val="24"/>
        </w:rPr>
        <w:t>Розробник</w:t>
      </w:r>
      <w:r w:rsidR="00127E97" w:rsidRPr="00E4606F">
        <w:rPr>
          <w:sz w:val="24"/>
        </w:rPr>
        <w:t xml:space="preserve">: </w:t>
      </w:r>
    </w:p>
    <w:p w:rsidR="00FA5FA2" w:rsidRDefault="00F25AD0" w:rsidP="0046732E">
      <w:pPr>
        <w:rPr>
          <w:sz w:val="24"/>
        </w:rPr>
      </w:pPr>
      <w:proofErr w:type="spellStart"/>
      <w:r>
        <w:rPr>
          <w:sz w:val="24"/>
        </w:rPr>
        <w:t>Горкавенко</w:t>
      </w:r>
      <w:proofErr w:type="spellEnd"/>
      <w:r>
        <w:rPr>
          <w:sz w:val="24"/>
        </w:rPr>
        <w:t xml:space="preserve"> Володимир Миколайович, кандидат </w:t>
      </w:r>
      <w:proofErr w:type="spellStart"/>
      <w:r>
        <w:rPr>
          <w:sz w:val="24"/>
        </w:rPr>
        <w:t>фіз</w:t>
      </w:r>
      <w:proofErr w:type="spellEnd"/>
      <w:r>
        <w:rPr>
          <w:sz w:val="24"/>
        </w:rPr>
        <w:t>.-мат. наук, доцент кафедри квантової теорії поля</w:t>
      </w:r>
      <w:r w:rsidR="00202F78" w:rsidRPr="00E4606F">
        <w:rPr>
          <w:sz w:val="24"/>
        </w:rPr>
        <w:t>.</w:t>
      </w:r>
    </w:p>
    <w:p w:rsidR="00E4606F" w:rsidRPr="00E4606F" w:rsidRDefault="00E4606F" w:rsidP="0046732E">
      <w:pPr>
        <w:rPr>
          <w:sz w:val="24"/>
        </w:rPr>
      </w:pPr>
    </w:p>
    <w:p w:rsidR="00FA5FA2" w:rsidRPr="00E4606F" w:rsidRDefault="00FA5FA2">
      <w:pPr>
        <w:jc w:val="both"/>
        <w:rPr>
          <w:sz w:val="24"/>
        </w:rPr>
      </w:pPr>
    </w:p>
    <w:p w:rsidR="00FA5FA2" w:rsidRPr="00E4606F" w:rsidRDefault="00FA5FA2">
      <w:pPr>
        <w:jc w:val="both"/>
        <w:rPr>
          <w:sz w:val="22"/>
          <w:szCs w:val="22"/>
        </w:rPr>
      </w:pPr>
    </w:p>
    <w:p w:rsidR="00FA5FA2" w:rsidRPr="00E4606F" w:rsidRDefault="00FA5FA2">
      <w:pPr>
        <w:jc w:val="both"/>
        <w:rPr>
          <w:sz w:val="22"/>
          <w:szCs w:val="22"/>
        </w:rPr>
      </w:pPr>
    </w:p>
    <w:p w:rsidR="00202F78" w:rsidRPr="00FA69D1" w:rsidRDefault="00202F78" w:rsidP="00202F78">
      <w:pPr>
        <w:jc w:val="both"/>
        <w:rPr>
          <w:sz w:val="18"/>
          <w:szCs w:val="18"/>
        </w:rPr>
      </w:pPr>
    </w:p>
    <w:p w:rsidR="006F2678" w:rsidRDefault="006F2678" w:rsidP="006F2678">
      <w:pPr>
        <w:ind w:left="4536"/>
        <w:rPr>
          <w:spacing w:val="-6"/>
          <w:sz w:val="24"/>
        </w:rPr>
      </w:pPr>
      <w:r>
        <w:rPr>
          <w:spacing w:val="-6"/>
          <w:sz w:val="24"/>
        </w:rPr>
        <w:t>ЗАТВЕРДЖЕНО</w:t>
      </w:r>
    </w:p>
    <w:p w:rsidR="006F2678" w:rsidRDefault="006F2678" w:rsidP="006F2678">
      <w:pPr>
        <w:ind w:left="4536"/>
        <w:jc w:val="both"/>
        <w:rPr>
          <w:sz w:val="24"/>
        </w:rPr>
      </w:pPr>
      <w:r>
        <w:rPr>
          <w:sz w:val="24"/>
        </w:rPr>
        <w:t>Зав. кафедри _____квантової теорії поля_______</w:t>
      </w:r>
    </w:p>
    <w:p w:rsidR="006F2678" w:rsidRDefault="006F2678" w:rsidP="006F2678">
      <w:pPr>
        <w:spacing w:before="120"/>
        <w:ind w:left="4536"/>
        <w:jc w:val="both"/>
        <w:rPr>
          <w:sz w:val="24"/>
        </w:rPr>
      </w:pPr>
      <w:r>
        <w:rPr>
          <w:sz w:val="24"/>
        </w:rPr>
        <w:t>__________________    (_</w:t>
      </w:r>
      <w:proofErr w:type="spellStart"/>
      <w:r>
        <w:rPr>
          <w:sz w:val="24"/>
        </w:rPr>
        <w:t>Вільчинський</w:t>
      </w:r>
      <w:proofErr w:type="spellEnd"/>
      <w:r>
        <w:rPr>
          <w:sz w:val="24"/>
        </w:rPr>
        <w:t xml:space="preserve"> С.Й._)</w:t>
      </w:r>
    </w:p>
    <w:p w:rsidR="006F2678" w:rsidRDefault="006F2678" w:rsidP="006F2678">
      <w:pPr>
        <w:ind w:left="4962"/>
        <w:rPr>
          <w:sz w:val="16"/>
          <w:szCs w:val="16"/>
        </w:rPr>
      </w:pPr>
      <w:r>
        <w:rPr>
          <w:sz w:val="16"/>
          <w:szCs w:val="16"/>
        </w:rPr>
        <w:t>(підпис)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(прізвище та ініціали)</w:t>
      </w:r>
    </w:p>
    <w:p w:rsidR="006F2678" w:rsidRDefault="006F2678" w:rsidP="006F2678">
      <w:pPr>
        <w:ind w:left="4536"/>
        <w:jc w:val="both"/>
        <w:rPr>
          <w:sz w:val="22"/>
          <w:szCs w:val="22"/>
        </w:rPr>
      </w:pPr>
    </w:p>
    <w:p w:rsidR="006F2678" w:rsidRDefault="006F2678" w:rsidP="006F2678">
      <w:pPr>
        <w:ind w:left="4536"/>
        <w:jc w:val="both"/>
        <w:rPr>
          <w:sz w:val="24"/>
        </w:rPr>
      </w:pPr>
      <w:r>
        <w:rPr>
          <w:sz w:val="24"/>
        </w:rPr>
        <w:t>Протокол № 10 від «21» __травня_ 2020 р.</w:t>
      </w:r>
    </w:p>
    <w:p w:rsidR="006F2678" w:rsidRDefault="006F2678" w:rsidP="006F2678">
      <w:pPr>
        <w:jc w:val="both"/>
        <w:rPr>
          <w:sz w:val="24"/>
        </w:rPr>
      </w:pPr>
    </w:p>
    <w:p w:rsidR="006F2678" w:rsidRDefault="006F2678" w:rsidP="006F2678">
      <w:pPr>
        <w:jc w:val="both"/>
        <w:rPr>
          <w:sz w:val="24"/>
        </w:rPr>
      </w:pPr>
    </w:p>
    <w:p w:rsidR="006F2678" w:rsidRDefault="006F2678" w:rsidP="006F2678">
      <w:pPr>
        <w:jc w:val="both"/>
        <w:rPr>
          <w:sz w:val="24"/>
        </w:rPr>
      </w:pPr>
    </w:p>
    <w:p w:rsidR="006F2678" w:rsidRDefault="006F2678" w:rsidP="006F2678">
      <w:pPr>
        <w:jc w:val="both"/>
        <w:rPr>
          <w:sz w:val="24"/>
        </w:rPr>
      </w:pPr>
    </w:p>
    <w:p w:rsidR="006F2678" w:rsidRDefault="006F2678" w:rsidP="006F2678">
      <w:pPr>
        <w:jc w:val="both"/>
        <w:rPr>
          <w:sz w:val="24"/>
        </w:rPr>
      </w:pPr>
      <w:r>
        <w:rPr>
          <w:sz w:val="24"/>
        </w:rPr>
        <w:t xml:space="preserve">Схвалено науково - методичною комісією факультету/інституту  </w:t>
      </w:r>
    </w:p>
    <w:p w:rsidR="006F2678" w:rsidRDefault="006F2678" w:rsidP="006F2678">
      <w:pPr>
        <w:jc w:val="both"/>
        <w:rPr>
          <w:sz w:val="26"/>
          <w:szCs w:val="26"/>
        </w:rPr>
      </w:pPr>
      <w:r>
        <w:rPr>
          <w:sz w:val="26"/>
          <w:szCs w:val="26"/>
        </w:rPr>
        <w:t>__________фізичного факультету___________________________</w:t>
      </w:r>
    </w:p>
    <w:p w:rsidR="006F2678" w:rsidRDefault="006F2678" w:rsidP="006F2678">
      <w:pPr>
        <w:jc w:val="both"/>
        <w:rPr>
          <w:sz w:val="24"/>
        </w:rPr>
      </w:pPr>
    </w:p>
    <w:p w:rsidR="006F2678" w:rsidRDefault="006F2678" w:rsidP="006F2678">
      <w:pPr>
        <w:jc w:val="both"/>
        <w:rPr>
          <w:sz w:val="24"/>
        </w:rPr>
      </w:pPr>
    </w:p>
    <w:p w:rsidR="006F2678" w:rsidRDefault="006F2678" w:rsidP="006F2678">
      <w:pPr>
        <w:jc w:val="both"/>
        <w:rPr>
          <w:sz w:val="24"/>
        </w:rPr>
      </w:pPr>
      <w:r>
        <w:rPr>
          <w:sz w:val="24"/>
        </w:rPr>
        <w:t>Протокол від «__11__» __червня___ 2020  року №_33__</w:t>
      </w:r>
    </w:p>
    <w:p w:rsidR="006F2678" w:rsidRDefault="006F2678" w:rsidP="006F2678">
      <w:pPr>
        <w:spacing w:before="120"/>
        <w:jc w:val="both"/>
        <w:rPr>
          <w:sz w:val="24"/>
        </w:rPr>
      </w:pPr>
      <w:r>
        <w:rPr>
          <w:sz w:val="24"/>
        </w:rPr>
        <w:t xml:space="preserve">Голова науково-методичної комісії  ____________________ </w:t>
      </w:r>
      <w:r>
        <w:rPr>
          <w:sz w:val="24"/>
          <w:lang w:val="ru-RU"/>
        </w:rPr>
        <w:t xml:space="preserve">  </w:t>
      </w:r>
      <w:r>
        <w:rPr>
          <w:sz w:val="24"/>
        </w:rPr>
        <w:t>(__</w:t>
      </w:r>
      <w:proofErr w:type="spellStart"/>
      <w:r>
        <w:rPr>
          <w:sz w:val="24"/>
        </w:rPr>
        <w:t>Оліх</w:t>
      </w:r>
      <w:proofErr w:type="spellEnd"/>
      <w:r>
        <w:rPr>
          <w:sz w:val="24"/>
        </w:rPr>
        <w:t xml:space="preserve"> О.Я.___)</w:t>
      </w:r>
    </w:p>
    <w:p w:rsidR="006F2678" w:rsidRDefault="006F2678" w:rsidP="006F2678">
      <w:pPr>
        <w:ind w:left="3828" w:firstLine="420"/>
        <w:rPr>
          <w:sz w:val="16"/>
          <w:szCs w:val="16"/>
        </w:rPr>
      </w:pPr>
      <w:r>
        <w:rPr>
          <w:sz w:val="16"/>
          <w:szCs w:val="16"/>
        </w:rPr>
        <w:t>(підпис)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(прізвище та ініціали)</w:t>
      </w:r>
    </w:p>
    <w:p w:rsidR="006F2678" w:rsidRDefault="006F2678" w:rsidP="006F2678">
      <w:pPr>
        <w:jc w:val="both"/>
        <w:rPr>
          <w:sz w:val="18"/>
          <w:szCs w:val="18"/>
        </w:rPr>
      </w:pPr>
    </w:p>
    <w:p w:rsidR="0046732E" w:rsidRPr="00E4606F" w:rsidRDefault="0046732E">
      <w:pPr>
        <w:jc w:val="both"/>
        <w:rPr>
          <w:sz w:val="24"/>
        </w:rPr>
      </w:pPr>
      <w:bookmarkStart w:id="0" w:name="_GoBack"/>
      <w:bookmarkEnd w:id="0"/>
    </w:p>
    <w:p w:rsidR="00237D8C" w:rsidRPr="00E4606F" w:rsidRDefault="0046732E" w:rsidP="00237D8C">
      <w:pPr>
        <w:jc w:val="center"/>
        <w:rPr>
          <w:b/>
          <w:bCs/>
          <w:sz w:val="26"/>
          <w:szCs w:val="26"/>
        </w:rPr>
      </w:pPr>
      <w:r w:rsidRPr="00E4606F">
        <w:rPr>
          <w:sz w:val="24"/>
        </w:rPr>
        <w:br w:type="page"/>
      </w:r>
      <w:r w:rsidR="00237D8C" w:rsidRPr="00E4606F">
        <w:rPr>
          <w:b/>
          <w:bCs/>
          <w:sz w:val="26"/>
          <w:szCs w:val="26"/>
        </w:rPr>
        <w:lastRenderedPageBreak/>
        <w:t>ВСТУП</w:t>
      </w:r>
    </w:p>
    <w:p w:rsidR="00FF1C51" w:rsidRPr="004C1740" w:rsidRDefault="00FA5FA2" w:rsidP="00382A42">
      <w:pPr>
        <w:jc w:val="both"/>
        <w:rPr>
          <w:b/>
          <w:sz w:val="22"/>
          <w:szCs w:val="22"/>
        </w:rPr>
      </w:pPr>
      <w:r w:rsidRPr="00E4606F">
        <w:rPr>
          <w:b/>
          <w:sz w:val="24"/>
        </w:rPr>
        <w:t>1. Мета дисципліни</w:t>
      </w:r>
      <w:r w:rsidRPr="004C1740">
        <w:rPr>
          <w:sz w:val="22"/>
          <w:szCs w:val="22"/>
        </w:rPr>
        <w:t>–</w:t>
      </w:r>
      <w:r w:rsidR="004C1740" w:rsidRPr="004C1740">
        <w:rPr>
          <w:sz w:val="22"/>
          <w:szCs w:val="22"/>
        </w:rPr>
        <w:t xml:space="preserve">отримання базових теоретичних знань і практичних навичок з </w:t>
      </w:r>
      <w:r w:rsidR="00F25AD0">
        <w:rPr>
          <w:sz w:val="22"/>
          <w:szCs w:val="22"/>
        </w:rPr>
        <w:t xml:space="preserve">квантової теорії поля та стандартної моделі фізики елементарних частинок </w:t>
      </w:r>
      <w:r w:rsidR="00803AD6" w:rsidRPr="004C1740">
        <w:rPr>
          <w:sz w:val="22"/>
          <w:szCs w:val="22"/>
        </w:rPr>
        <w:t>.</w:t>
      </w:r>
    </w:p>
    <w:p w:rsidR="00FA5FA2" w:rsidRPr="004C1740" w:rsidRDefault="00FA5FA2">
      <w:pPr>
        <w:spacing w:before="120"/>
        <w:jc w:val="both"/>
        <w:rPr>
          <w:b/>
          <w:sz w:val="22"/>
          <w:szCs w:val="22"/>
        </w:rPr>
      </w:pPr>
      <w:r w:rsidRPr="004C1740">
        <w:rPr>
          <w:b/>
          <w:sz w:val="22"/>
          <w:szCs w:val="22"/>
        </w:rPr>
        <w:t>2. Попередні вимоги до опанування аб</w:t>
      </w:r>
      <w:r w:rsidR="00382A42" w:rsidRPr="004C1740">
        <w:rPr>
          <w:b/>
          <w:sz w:val="22"/>
          <w:szCs w:val="22"/>
        </w:rPr>
        <w:t>о вибору навчальної дисципліни</w:t>
      </w:r>
      <w:r w:rsidRPr="004C1740">
        <w:rPr>
          <w:b/>
          <w:sz w:val="22"/>
          <w:szCs w:val="22"/>
        </w:rPr>
        <w:t>:</w:t>
      </w:r>
    </w:p>
    <w:p w:rsidR="00FA5FA2" w:rsidRPr="004C1740" w:rsidRDefault="00975FB2" w:rsidP="000C2C49">
      <w:pPr>
        <w:spacing w:before="60"/>
        <w:ind w:left="567"/>
        <w:jc w:val="both"/>
        <w:rPr>
          <w:iCs/>
          <w:sz w:val="22"/>
          <w:szCs w:val="22"/>
        </w:rPr>
      </w:pPr>
      <w:r w:rsidRPr="004C1740">
        <w:rPr>
          <w:iCs/>
          <w:sz w:val="22"/>
          <w:szCs w:val="22"/>
        </w:rPr>
        <w:t xml:space="preserve">1. </w:t>
      </w:r>
      <w:proofErr w:type="spellStart"/>
      <w:r w:rsidR="00FA5FA2" w:rsidRPr="004C1740">
        <w:rPr>
          <w:iCs/>
          <w:sz w:val="22"/>
          <w:szCs w:val="22"/>
        </w:rPr>
        <w:t>Знати</w:t>
      </w:r>
      <w:r w:rsidR="00803AD6" w:rsidRPr="004C1740">
        <w:rPr>
          <w:sz w:val="22"/>
          <w:szCs w:val="22"/>
        </w:rPr>
        <w:t>основні</w:t>
      </w:r>
      <w:proofErr w:type="spellEnd"/>
      <w:r w:rsidR="00803AD6" w:rsidRPr="004C1740">
        <w:rPr>
          <w:sz w:val="22"/>
          <w:szCs w:val="22"/>
        </w:rPr>
        <w:t xml:space="preserve"> принципи </w:t>
      </w:r>
      <w:r w:rsidR="00F25AD0">
        <w:rPr>
          <w:sz w:val="22"/>
          <w:szCs w:val="22"/>
        </w:rPr>
        <w:t>квантової механіки та релятивістської квантової механіки</w:t>
      </w:r>
      <w:r w:rsidR="00803AD6" w:rsidRPr="004C1740">
        <w:rPr>
          <w:sz w:val="22"/>
          <w:szCs w:val="22"/>
        </w:rPr>
        <w:t>.</w:t>
      </w:r>
    </w:p>
    <w:p w:rsidR="00E86BE9" w:rsidRPr="004C1740" w:rsidRDefault="00E86BE9" w:rsidP="00975FB2">
      <w:pPr>
        <w:spacing w:before="60"/>
        <w:ind w:left="567"/>
        <w:jc w:val="both"/>
        <w:rPr>
          <w:iCs/>
          <w:sz w:val="22"/>
          <w:szCs w:val="22"/>
        </w:rPr>
      </w:pPr>
    </w:p>
    <w:p w:rsidR="00FA5FA2" w:rsidRPr="004C1740" w:rsidRDefault="004C1740" w:rsidP="00975FB2">
      <w:pPr>
        <w:spacing w:before="60"/>
        <w:ind w:left="567"/>
        <w:jc w:val="both"/>
        <w:rPr>
          <w:iCs/>
          <w:sz w:val="22"/>
          <w:szCs w:val="22"/>
        </w:rPr>
      </w:pPr>
      <w:r w:rsidRPr="004C1740">
        <w:rPr>
          <w:iCs/>
          <w:sz w:val="22"/>
          <w:szCs w:val="22"/>
        </w:rPr>
        <w:t>2</w:t>
      </w:r>
      <w:r w:rsidR="00975FB2" w:rsidRPr="004C1740">
        <w:rPr>
          <w:iCs/>
          <w:sz w:val="22"/>
          <w:szCs w:val="22"/>
        </w:rPr>
        <w:t xml:space="preserve">. </w:t>
      </w:r>
      <w:r w:rsidR="00FA5FA2" w:rsidRPr="004C1740">
        <w:rPr>
          <w:iCs/>
          <w:sz w:val="22"/>
          <w:szCs w:val="22"/>
        </w:rPr>
        <w:t xml:space="preserve">Володіти елементарними навичками </w:t>
      </w:r>
      <w:r w:rsidR="000C2C49" w:rsidRPr="004C1740">
        <w:rPr>
          <w:iCs/>
          <w:sz w:val="22"/>
          <w:szCs w:val="22"/>
        </w:rPr>
        <w:t xml:space="preserve">пошуку та опрацювання спеціалізованої літератури, розв’язку алгебраїчних і диференційних рівнянь, побудови та аналізу </w:t>
      </w:r>
      <w:r w:rsidR="00AD7265" w:rsidRPr="004C1740">
        <w:rPr>
          <w:iCs/>
          <w:sz w:val="22"/>
          <w:szCs w:val="22"/>
        </w:rPr>
        <w:t xml:space="preserve">графічних </w:t>
      </w:r>
      <w:proofErr w:type="spellStart"/>
      <w:r w:rsidR="00AD7265" w:rsidRPr="004C1740">
        <w:rPr>
          <w:iCs/>
          <w:sz w:val="22"/>
          <w:szCs w:val="22"/>
        </w:rPr>
        <w:t>залежностей</w:t>
      </w:r>
      <w:proofErr w:type="spellEnd"/>
      <w:r w:rsidR="00AD7265" w:rsidRPr="004C1740">
        <w:rPr>
          <w:iCs/>
          <w:sz w:val="22"/>
          <w:szCs w:val="22"/>
        </w:rPr>
        <w:t>.</w:t>
      </w:r>
    </w:p>
    <w:p w:rsidR="00255E21" w:rsidRDefault="00FA5FA2" w:rsidP="00214128">
      <w:pPr>
        <w:widowControl w:val="0"/>
        <w:spacing w:before="120" w:after="80"/>
        <w:jc w:val="both"/>
        <w:rPr>
          <w:sz w:val="22"/>
          <w:szCs w:val="22"/>
        </w:rPr>
      </w:pPr>
      <w:r w:rsidRPr="004C1740">
        <w:rPr>
          <w:b/>
          <w:bCs/>
          <w:sz w:val="22"/>
          <w:szCs w:val="22"/>
        </w:rPr>
        <w:t xml:space="preserve">3. Анотація навчальної </w:t>
      </w:r>
      <w:proofErr w:type="spellStart"/>
      <w:r w:rsidRPr="004C1740">
        <w:rPr>
          <w:b/>
          <w:bCs/>
          <w:sz w:val="22"/>
          <w:szCs w:val="22"/>
        </w:rPr>
        <w:t>дисципліни</w:t>
      </w:r>
      <w:r w:rsidRPr="004C1740">
        <w:rPr>
          <w:sz w:val="22"/>
          <w:szCs w:val="22"/>
        </w:rPr>
        <w:t>:</w:t>
      </w:r>
      <w:r w:rsidR="00E86BE9" w:rsidRPr="004C1740">
        <w:rPr>
          <w:sz w:val="22"/>
          <w:szCs w:val="22"/>
        </w:rPr>
        <w:t>В</w:t>
      </w:r>
      <w:proofErr w:type="spellEnd"/>
      <w:r w:rsidR="00E86BE9" w:rsidRPr="004C1740">
        <w:rPr>
          <w:sz w:val="22"/>
          <w:szCs w:val="22"/>
        </w:rPr>
        <w:t xml:space="preserve"> рамках курсу «</w:t>
      </w:r>
      <w:r w:rsidR="00255E21">
        <w:rPr>
          <w:sz w:val="22"/>
          <w:szCs w:val="22"/>
        </w:rPr>
        <w:t>Основи квантової теорії поля</w:t>
      </w:r>
      <w:r w:rsidR="00E86BE9" w:rsidRPr="004C1740">
        <w:rPr>
          <w:sz w:val="22"/>
          <w:szCs w:val="22"/>
        </w:rPr>
        <w:t xml:space="preserve">» </w:t>
      </w:r>
      <w:r w:rsidR="003710EB">
        <w:rPr>
          <w:sz w:val="22"/>
          <w:szCs w:val="22"/>
        </w:rPr>
        <w:t xml:space="preserve">студенти оволодіють </w:t>
      </w:r>
      <w:r w:rsidR="00A1753D" w:rsidRPr="00A1753D">
        <w:rPr>
          <w:sz w:val="22"/>
          <w:szCs w:val="22"/>
        </w:rPr>
        <w:t>загальними принципами побудо</w:t>
      </w:r>
      <w:r w:rsidR="003B14CE">
        <w:rPr>
          <w:sz w:val="22"/>
          <w:szCs w:val="22"/>
        </w:rPr>
        <w:t>ви лагранжіанів фізичних теорій</w:t>
      </w:r>
      <w:r w:rsidR="00A1753D" w:rsidRPr="00A1753D">
        <w:rPr>
          <w:sz w:val="22"/>
          <w:szCs w:val="22"/>
        </w:rPr>
        <w:t xml:space="preserve"> </w:t>
      </w:r>
      <w:r w:rsidR="003B14CE">
        <w:rPr>
          <w:sz w:val="22"/>
          <w:szCs w:val="22"/>
        </w:rPr>
        <w:t>(зокрема принцип</w:t>
      </w:r>
      <w:r w:rsidR="00255E21">
        <w:rPr>
          <w:sz w:val="22"/>
          <w:szCs w:val="22"/>
        </w:rPr>
        <w:t xml:space="preserve"> локальної калібрувальної інваріантності, </w:t>
      </w:r>
      <w:r w:rsidR="003B14CE">
        <w:rPr>
          <w:sz w:val="22"/>
          <w:szCs w:val="22"/>
        </w:rPr>
        <w:t>принцип</w:t>
      </w:r>
      <w:r w:rsidR="00255E21">
        <w:rPr>
          <w:sz w:val="22"/>
          <w:szCs w:val="22"/>
        </w:rPr>
        <w:t xml:space="preserve"> спонтанного порушення симетрії</w:t>
      </w:r>
      <w:r w:rsidR="003B14CE">
        <w:rPr>
          <w:sz w:val="22"/>
          <w:szCs w:val="22"/>
        </w:rPr>
        <w:t>)</w:t>
      </w:r>
      <w:r w:rsidR="00255E21">
        <w:rPr>
          <w:sz w:val="22"/>
          <w:szCs w:val="22"/>
        </w:rPr>
        <w:t xml:space="preserve">, </w:t>
      </w:r>
      <w:r w:rsidR="00A1753D">
        <w:rPr>
          <w:sz w:val="22"/>
          <w:szCs w:val="22"/>
        </w:rPr>
        <w:t>з</w:t>
      </w:r>
      <w:r w:rsidR="00255E21">
        <w:rPr>
          <w:sz w:val="22"/>
          <w:szCs w:val="22"/>
        </w:rPr>
        <w:t>можуть вивести вираз для лагранжіану Стандартної моделі фізики елементарних частинок з перших принципів та провести розрахунки основних реакцій в Стандартній моделі в першому незникаючому наближенні.</w:t>
      </w:r>
    </w:p>
    <w:p w:rsidR="00FA5FA2" w:rsidRPr="00FB4783" w:rsidRDefault="00FA5FA2">
      <w:pPr>
        <w:spacing w:before="120"/>
        <w:jc w:val="both"/>
        <w:rPr>
          <w:sz w:val="22"/>
          <w:szCs w:val="22"/>
        </w:rPr>
      </w:pPr>
      <w:r w:rsidRPr="004C1740">
        <w:rPr>
          <w:b/>
          <w:sz w:val="22"/>
          <w:szCs w:val="22"/>
        </w:rPr>
        <w:t>4. Завдання (навчальні цілі)</w:t>
      </w:r>
      <w:r w:rsidR="00313DDC" w:rsidRPr="004C1740">
        <w:rPr>
          <w:sz w:val="22"/>
          <w:szCs w:val="22"/>
        </w:rPr>
        <w:t xml:space="preserve"> –</w:t>
      </w:r>
      <w:r w:rsidR="00803AD6" w:rsidRPr="004C1740">
        <w:rPr>
          <w:sz w:val="22"/>
          <w:szCs w:val="22"/>
        </w:rPr>
        <w:t xml:space="preserve"> н</w:t>
      </w:r>
      <w:r w:rsidR="00803AD6" w:rsidRPr="00FB4783">
        <w:rPr>
          <w:sz w:val="22"/>
          <w:szCs w:val="22"/>
        </w:rPr>
        <w:t xml:space="preserve">авчити студентів </w:t>
      </w:r>
      <w:r w:rsidR="00BB064E">
        <w:rPr>
          <w:sz w:val="22"/>
          <w:szCs w:val="22"/>
        </w:rPr>
        <w:t>будувати лагранжіан Стандартної моделі фізики елементарних частинок та розуміти варіанти додавання нових доданків, що нестимуть у собі нову фізику</w:t>
      </w:r>
      <w:r w:rsidR="00286AE6" w:rsidRPr="00FB4783">
        <w:rPr>
          <w:sz w:val="22"/>
          <w:szCs w:val="22"/>
        </w:rPr>
        <w:t xml:space="preserve">; </w:t>
      </w:r>
    </w:p>
    <w:p w:rsidR="00FA5FA2" w:rsidRPr="00E4606F" w:rsidRDefault="00FA5FA2">
      <w:pPr>
        <w:spacing w:before="120"/>
        <w:ind w:left="284" w:hanging="284"/>
        <w:jc w:val="both"/>
        <w:rPr>
          <w:i/>
          <w:sz w:val="20"/>
          <w:szCs w:val="20"/>
        </w:rPr>
      </w:pPr>
      <w:r w:rsidRPr="00FB4783">
        <w:rPr>
          <w:b/>
          <w:sz w:val="22"/>
          <w:szCs w:val="22"/>
        </w:rPr>
        <w:t>5. Результати навчання за дисцип</w:t>
      </w:r>
      <w:r w:rsidRPr="00E4606F">
        <w:rPr>
          <w:b/>
          <w:sz w:val="24"/>
        </w:rPr>
        <w:t>ліною: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795"/>
        <w:gridCol w:w="1583"/>
        <w:gridCol w:w="1701"/>
        <w:gridCol w:w="1286"/>
      </w:tblGrid>
      <w:tr w:rsidR="00FA5FA2" w:rsidRPr="00E4606F" w:rsidTr="002777FE">
        <w:tc>
          <w:tcPr>
            <w:tcW w:w="5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E4606F" w:rsidRDefault="00FA5FA2">
            <w:pPr>
              <w:snapToGrid w:val="0"/>
              <w:spacing w:line="192" w:lineRule="auto"/>
              <w:jc w:val="center"/>
              <w:rPr>
                <w:b/>
                <w:bCs/>
                <w:sz w:val="24"/>
              </w:rPr>
            </w:pPr>
            <w:r w:rsidRPr="00E4606F">
              <w:rPr>
                <w:b/>
                <w:bCs/>
                <w:sz w:val="24"/>
              </w:rPr>
              <w:t>Результат навчання</w:t>
            </w:r>
          </w:p>
          <w:p w:rsidR="00FA5FA2" w:rsidRPr="00E4606F" w:rsidRDefault="00FA5FA2" w:rsidP="00EA2AE8">
            <w:pPr>
              <w:spacing w:line="192" w:lineRule="auto"/>
              <w:jc w:val="center"/>
              <w:rPr>
                <w:b/>
                <w:bCs/>
                <w:sz w:val="20"/>
                <w:szCs w:val="20"/>
              </w:rPr>
            </w:pPr>
            <w:r w:rsidRPr="00E4606F">
              <w:rPr>
                <w:b/>
                <w:bCs/>
                <w:sz w:val="24"/>
              </w:rPr>
              <w:t>(</w:t>
            </w:r>
            <w:r w:rsidRPr="00E4606F">
              <w:rPr>
                <w:b/>
                <w:bCs/>
                <w:sz w:val="20"/>
                <w:szCs w:val="20"/>
              </w:rPr>
              <w:t>1. знати; 2. вміти; 3. комунікація; 4. автономність та відповідальність)</w:t>
            </w:r>
          </w:p>
        </w:tc>
        <w:tc>
          <w:tcPr>
            <w:tcW w:w="1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E4606F" w:rsidRDefault="00FA5FA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E4606F">
              <w:rPr>
                <w:b/>
                <w:bCs/>
                <w:sz w:val="22"/>
                <w:szCs w:val="22"/>
              </w:rPr>
              <w:t>Форми (та/або методи і технології) викладання і навчання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E4606F" w:rsidRDefault="00FA5FA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E4606F">
              <w:rPr>
                <w:b/>
                <w:bCs/>
                <w:sz w:val="22"/>
                <w:szCs w:val="22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5FA2" w:rsidRPr="00E4606F" w:rsidRDefault="00FA5FA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E4606F">
              <w:rPr>
                <w:b/>
                <w:bCs/>
                <w:sz w:val="22"/>
                <w:szCs w:val="22"/>
              </w:rPr>
              <w:t>Відсоток у підсумковій оцінці з дисципліни</w:t>
            </w:r>
          </w:p>
        </w:tc>
      </w:tr>
      <w:tr w:rsidR="00FA5FA2" w:rsidRPr="00E4606F" w:rsidTr="002777FE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E4606F" w:rsidRDefault="00FA5FA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E4606F"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5FA2" w:rsidRPr="00E4606F" w:rsidRDefault="00FA5FA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E4606F">
              <w:rPr>
                <w:b/>
                <w:bCs/>
                <w:sz w:val="22"/>
                <w:szCs w:val="22"/>
              </w:rPr>
              <w:t>Результат навчання</w:t>
            </w:r>
          </w:p>
        </w:tc>
        <w:tc>
          <w:tcPr>
            <w:tcW w:w="1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E4606F" w:rsidRDefault="00FA5FA2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FA2" w:rsidRPr="00E4606F" w:rsidRDefault="00FA5FA2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FA2" w:rsidRPr="00E4606F" w:rsidRDefault="00FA5FA2">
            <w:pPr>
              <w:snapToGrid w:val="0"/>
              <w:jc w:val="both"/>
              <w:rPr>
                <w:i/>
                <w:sz w:val="24"/>
              </w:rPr>
            </w:pPr>
          </w:p>
        </w:tc>
      </w:tr>
      <w:tr w:rsidR="00313DDC" w:rsidRPr="00E4606F" w:rsidTr="002777FE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DDC" w:rsidRPr="00E4606F" w:rsidRDefault="004B3285" w:rsidP="00313DDC">
            <w:pPr>
              <w:snapToGrid w:val="0"/>
              <w:jc w:val="both"/>
              <w:rPr>
                <w:i/>
                <w:sz w:val="22"/>
                <w:szCs w:val="22"/>
              </w:rPr>
            </w:pPr>
            <w:r w:rsidRPr="00E4606F">
              <w:rPr>
                <w:i/>
                <w:sz w:val="22"/>
                <w:szCs w:val="22"/>
              </w:rPr>
              <w:t>1.1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DDC" w:rsidRPr="004C1740" w:rsidRDefault="00DA1854" w:rsidP="00C56490">
            <w:pPr>
              <w:jc w:val="both"/>
              <w:rPr>
                <w:i/>
                <w:sz w:val="22"/>
                <w:szCs w:val="22"/>
              </w:rPr>
            </w:pPr>
            <w:r w:rsidRPr="004C1740">
              <w:rPr>
                <w:i/>
                <w:sz w:val="22"/>
                <w:szCs w:val="22"/>
              </w:rPr>
              <w:t>Знати:</w:t>
            </w:r>
            <w:r w:rsidR="00A1753D" w:rsidRPr="00A1753D">
              <w:rPr>
                <w:sz w:val="22"/>
                <w:szCs w:val="22"/>
              </w:rPr>
              <w:t xml:space="preserve"> </w:t>
            </w:r>
            <w:r w:rsidR="00A1753D">
              <w:rPr>
                <w:sz w:val="22"/>
                <w:szCs w:val="22"/>
              </w:rPr>
              <w:t>загальні принцип</w:t>
            </w:r>
            <w:r w:rsidR="00A1753D" w:rsidRPr="00A1753D">
              <w:rPr>
                <w:sz w:val="22"/>
                <w:szCs w:val="22"/>
              </w:rPr>
              <w:t>и побудо</w:t>
            </w:r>
            <w:r w:rsidR="003B14CE">
              <w:rPr>
                <w:sz w:val="22"/>
                <w:szCs w:val="22"/>
              </w:rPr>
              <w:t>ви лагранжіанів фізичних теорій</w:t>
            </w:r>
            <w:r w:rsidR="00A1753D">
              <w:rPr>
                <w:sz w:val="22"/>
                <w:szCs w:val="22"/>
              </w:rPr>
              <w:t xml:space="preserve"> </w:t>
            </w:r>
            <w:r w:rsidR="003B14CE">
              <w:rPr>
                <w:sz w:val="22"/>
                <w:szCs w:val="22"/>
              </w:rPr>
              <w:t xml:space="preserve">(зокрема </w:t>
            </w:r>
            <w:r w:rsidR="00A1753D">
              <w:rPr>
                <w:sz w:val="22"/>
                <w:szCs w:val="22"/>
              </w:rPr>
              <w:t>принцип локальної калібрув</w:t>
            </w:r>
            <w:r w:rsidR="003B14CE">
              <w:rPr>
                <w:sz w:val="22"/>
                <w:szCs w:val="22"/>
              </w:rPr>
              <w:t>альної інваріантності, принцип спонтанного порушення симетрії)</w:t>
            </w:r>
            <w:r w:rsidR="00A1753D">
              <w:rPr>
                <w:sz w:val="22"/>
                <w:szCs w:val="22"/>
              </w:rPr>
              <w:t xml:space="preserve">, </w:t>
            </w:r>
            <w:r w:rsidR="003B14CE">
              <w:rPr>
                <w:sz w:val="22"/>
                <w:szCs w:val="22"/>
              </w:rPr>
              <w:t xml:space="preserve">процедуру виведення </w:t>
            </w:r>
            <w:r w:rsidR="00A1753D">
              <w:rPr>
                <w:sz w:val="22"/>
                <w:szCs w:val="22"/>
              </w:rPr>
              <w:t>лагранжіан</w:t>
            </w:r>
            <w:r w:rsidR="003B14CE">
              <w:rPr>
                <w:sz w:val="22"/>
                <w:szCs w:val="22"/>
              </w:rPr>
              <w:t>у</w:t>
            </w:r>
            <w:r w:rsidR="00A1753D">
              <w:rPr>
                <w:sz w:val="22"/>
                <w:szCs w:val="22"/>
              </w:rPr>
              <w:t xml:space="preserve"> Стандартної моделі фізики елементарних частинок</w:t>
            </w:r>
            <w:r w:rsidR="003B14CE">
              <w:rPr>
                <w:sz w:val="22"/>
                <w:szCs w:val="22"/>
              </w:rPr>
              <w:t xml:space="preserve"> з перших принципів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322" w:rsidRPr="00E4606F" w:rsidRDefault="00F06322" w:rsidP="00313DDC">
            <w:pPr>
              <w:jc w:val="center"/>
              <w:rPr>
                <w:i/>
                <w:sz w:val="22"/>
                <w:szCs w:val="22"/>
              </w:rPr>
            </w:pPr>
            <w:r w:rsidRPr="00E4606F">
              <w:rPr>
                <w:i/>
                <w:sz w:val="22"/>
                <w:szCs w:val="22"/>
              </w:rPr>
              <w:t>Лекції</w:t>
            </w:r>
          </w:p>
          <w:p w:rsidR="00313DDC" w:rsidRPr="00E4606F" w:rsidRDefault="00DA1854" w:rsidP="00313DDC">
            <w:pPr>
              <w:jc w:val="center"/>
              <w:rPr>
                <w:i/>
                <w:sz w:val="22"/>
                <w:szCs w:val="22"/>
              </w:rPr>
            </w:pPr>
            <w:r w:rsidRPr="00E4606F">
              <w:rPr>
                <w:i/>
                <w:sz w:val="22"/>
                <w:szCs w:val="22"/>
              </w:rPr>
              <w:t>Практичні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3A84" w:rsidRPr="00E4606F" w:rsidRDefault="00F13A84" w:rsidP="00DA1854">
            <w:pPr>
              <w:jc w:val="both"/>
              <w:rPr>
                <w:i/>
                <w:sz w:val="22"/>
                <w:szCs w:val="22"/>
              </w:rPr>
            </w:pPr>
            <w:r w:rsidRPr="00E4606F">
              <w:rPr>
                <w:i/>
                <w:sz w:val="22"/>
                <w:szCs w:val="22"/>
              </w:rPr>
              <w:t>К</w:t>
            </w:r>
            <w:r w:rsidR="00313DDC" w:rsidRPr="00E4606F">
              <w:rPr>
                <w:i/>
                <w:sz w:val="22"/>
                <w:szCs w:val="22"/>
              </w:rPr>
              <w:t>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DDC" w:rsidRPr="00E4606F" w:rsidRDefault="00547ED3" w:rsidP="00313DDC">
            <w:pPr>
              <w:jc w:val="center"/>
              <w:rPr>
                <w:sz w:val="22"/>
                <w:szCs w:val="22"/>
              </w:rPr>
            </w:pPr>
            <w:r w:rsidRPr="00E4606F">
              <w:rPr>
                <w:sz w:val="22"/>
                <w:szCs w:val="22"/>
              </w:rPr>
              <w:t>3</w:t>
            </w:r>
            <w:r w:rsidR="00F13A84" w:rsidRPr="00E4606F">
              <w:rPr>
                <w:sz w:val="22"/>
                <w:szCs w:val="22"/>
              </w:rPr>
              <w:t>0</w:t>
            </w:r>
          </w:p>
        </w:tc>
      </w:tr>
      <w:tr w:rsidR="00A95CE2" w:rsidRPr="00E4606F" w:rsidTr="002777FE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CE2" w:rsidRPr="00E4606F" w:rsidRDefault="00202F78" w:rsidP="00202F78">
            <w:pPr>
              <w:snapToGri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 w:rsidR="00872B39" w:rsidRPr="00E4606F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CE2" w:rsidRPr="004C1740" w:rsidRDefault="00DA1854" w:rsidP="00A1753D">
            <w:pPr>
              <w:snapToGrid w:val="0"/>
              <w:jc w:val="both"/>
              <w:rPr>
                <w:i/>
                <w:sz w:val="22"/>
                <w:szCs w:val="22"/>
              </w:rPr>
            </w:pPr>
            <w:r w:rsidRPr="004C1740">
              <w:rPr>
                <w:i/>
                <w:sz w:val="22"/>
                <w:szCs w:val="22"/>
              </w:rPr>
              <w:t xml:space="preserve">Вміти: </w:t>
            </w:r>
            <w:r w:rsidR="004C1740" w:rsidRPr="003B14CE">
              <w:rPr>
                <w:sz w:val="22"/>
                <w:szCs w:val="22"/>
              </w:rPr>
              <w:t xml:space="preserve">розраховувати </w:t>
            </w:r>
            <w:r w:rsidR="004C1740" w:rsidRPr="003B14CE">
              <w:rPr>
                <w:spacing w:val="4"/>
                <w:sz w:val="22"/>
                <w:szCs w:val="22"/>
              </w:rPr>
              <w:t>пере</w:t>
            </w:r>
            <w:r w:rsidR="009E2053" w:rsidRPr="003B14CE">
              <w:rPr>
                <w:spacing w:val="4"/>
                <w:sz w:val="22"/>
                <w:szCs w:val="22"/>
              </w:rPr>
              <w:t>рі</w:t>
            </w:r>
            <w:r w:rsidR="004C1740" w:rsidRPr="003B14CE">
              <w:rPr>
                <w:spacing w:val="4"/>
                <w:sz w:val="22"/>
                <w:szCs w:val="22"/>
              </w:rPr>
              <w:t xml:space="preserve">зи розсіяння та </w:t>
            </w:r>
            <w:r w:rsidR="00A1753D" w:rsidRPr="003B14CE">
              <w:rPr>
                <w:spacing w:val="4"/>
                <w:sz w:val="22"/>
                <w:szCs w:val="22"/>
              </w:rPr>
              <w:t>ймовірності розпаду для</w:t>
            </w:r>
            <w:r w:rsidR="004C1740" w:rsidRPr="003B14CE">
              <w:rPr>
                <w:spacing w:val="4"/>
                <w:sz w:val="22"/>
                <w:szCs w:val="22"/>
              </w:rPr>
              <w:t xml:space="preserve"> основних процесів Стандартної моделі</w:t>
            </w:r>
            <w:r w:rsidR="004C1740" w:rsidRPr="003B14CE">
              <w:rPr>
                <w:sz w:val="22"/>
                <w:szCs w:val="22"/>
              </w:rPr>
              <w:t>; володіти математичним ап</w:t>
            </w:r>
            <w:r w:rsidR="00A1753D" w:rsidRPr="003B14CE">
              <w:rPr>
                <w:sz w:val="22"/>
                <w:szCs w:val="22"/>
              </w:rPr>
              <w:t>аратом квантової теорії поля</w:t>
            </w:r>
            <w:r w:rsidR="004C1740" w:rsidRPr="003B14CE">
              <w:rPr>
                <w:sz w:val="22"/>
                <w:szCs w:val="22"/>
              </w:rPr>
              <w:t xml:space="preserve"> в нижчих порядках теорії збурень</w:t>
            </w:r>
            <w:r w:rsidR="00F06322" w:rsidRPr="003B14CE">
              <w:rPr>
                <w:sz w:val="22"/>
                <w:szCs w:val="22"/>
              </w:rPr>
              <w:t>.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322" w:rsidRPr="00E4606F" w:rsidRDefault="00F06322" w:rsidP="00F06322">
            <w:pPr>
              <w:jc w:val="center"/>
              <w:rPr>
                <w:i/>
                <w:sz w:val="22"/>
                <w:szCs w:val="22"/>
              </w:rPr>
            </w:pPr>
            <w:r w:rsidRPr="00E4606F">
              <w:rPr>
                <w:i/>
                <w:sz w:val="22"/>
                <w:szCs w:val="22"/>
              </w:rPr>
              <w:t>Лекції</w:t>
            </w:r>
          </w:p>
          <w:p w:rsidR="00A95CE2" w:rsidRPr="00E4606F" w:rsidRDefault="00DA1854" w:rsidP="00A95CE2">
            <w:pPr>
              <w:jc w:val="center"/>
              <w:rPr>
                <w:i/>
                <w:sz w:val="22"/>
                <w:szCs w:val="22"/>
              </w:rPr>
            </w:pPr>
            <w:r w:rsidRPr="00E4606F">
              <w:rPr>
                <w:i/>
                <w:sz w:val="22"/>
                <w:szCs w:val="22"/>
              </w:rPr>
              <w:t>Практичні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CE2" w:rsidRPr="00E4606F" w:rsidRDefault="008557BB" w:rsidP="00DA1854">
            <w:pPr>
              <w:jc w:val="both"/>
              <w:rPr>
                <w:i/>
                <w:sz w:val="22"/>
                <w:szCs w:val="22"/>
              </w:rPr>
            </w:pPr>
            <w:r w:rsidRPr="00E4606F">
              <w:rPr>
                <w:i/>
                <w:sz w:val="22"/>
                <w:szCs w:val="22"/>
              </w:rPr>
              <w:t>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CE2" w:rsidRPr="00E4606F" w:rsidRDefault="00547ED3" w:rsidP="00A95CE2">
            <w:pPr>
              <w:jc w:val="center"/>
              <w:rPr>
                <w:sz w:val="22"/>
                <w:szCs w:val="22"/>
              </w:rPr>
            </w:pPr>
            <w:r w:rsidRPr="00E4606F">
              <w:rPr>
                <w:sz w:val="22"/>
                <w:szCs w:val="22"/>
              </w:rPr>
              <w:t>30</w:t>
            </w:r>
          </w:p>
        </w:tc>
      </w:tr>
    </w:tbl>
    <w:p w:rsidR="00A95CE2" w:rsidRPr="00E4606F" w:rsidRDefault="00A95CE2" w:rsidP="00A95CE2">
      <w:pPr>
        <w:spacing w:before="120"/>
        <w:ind w:left="284" w:hanging="284"/>
        <w:jc w:val="both"/>
        <w:rPr>
          <w:b/>
          <w:sz w:val="24"/>
        </w:rPr>
      </w:pPr>
    </w:p>
    <w:p w:rsidR="00A95CE2" w:rsidRPr="00E4606F" w:rsidRDefault="00A95CE2" w:rsidP="00A95CE2">
      <w:pPr>
        <w:spacing w:before="120"/>
        <w:ind w:left="284" w:hanging="284"/>
        <w:jc w:val="both"/>
        <w:rPr>
          <w:b/>
          <w:sz w:val="24"/>
        </w:rPr>
      </w:pPr>
      <w:r w:rsidRPr="00E4606F">
        <w:rPr>
          <w:b/>
          <w:sz w:val="24"/>
        </w:rPr>
        <w:t xml:space="preserve">6. </w:t>
      </w:r>
      <w:r w:rsidRPr="009E2053">
        <w:rPr>
          <w:b/>
          <w:sz w:val="24"/>
        </w:rPr>
        <w:t>Співвідношення результатів навчання дисципліни із пр</w:t>
      </w:r>
      <w:r w:rsidR="00872B39" w:rsidRPr="009E2053">
        <w:rPr>
          <w:b/>
          <w:sz w:val="24"/>
        </w:rPr>
        <w:t>ограмними результатами навчання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46"/>
        <w:gridCol w:w="567"/>
        <w:gridCol w:w="567"/>
        <w:gridCol w:w="567"/>
        <w:gridCol w:w="567"/>
        <w:gridCol w:w="567"/>
      </w:tblGrid>
      <w:tr w:rsidR="00A95CE2" w:rsidRPr="00E4606F" w:rsidTr="00EE1E66">
        <w:trPr>
          <w:trHeight w:val="567"/>
        </w:trPr>
        <w:tc>
          <w:tcPr>
            <w:tcW w:w="6746" w:type="dxa"/>
            <w:tcBorders>
              <w:tl2br w:val="single" w:sz="4" w:space="0" w:color="auto"/>
            </w:tcBorders>
            <w:shd w:val="clear" w:color="auto" w:fill="auto"/>
          </w:tcPr>
          <w:p w:rsidR="00A95CE2" w:rsidRPr="00E4606F" w:rsidRDefault="00A95CE2" w:rsidP="00EE1E66">
            <w:pPr>
              <w:jc w:val="right"/>
              <w:rPr>
                <w:b/>
                <w:sz w:val="24"/>
              </w:rPr>
            </w:pPr>
            <w:r w:rsidRPr="00E4606F">
              <w:rPr>
                <w:b/>
                <w:sz w:val="24"/>
              </w:rPr>
              <w:t xml:space="preserve">Результати навчання дисципліни </w:t>
            </w:r>
          </w:p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  <w:r w:rsidRPr="00E4606F">
              <w:rPr>
                <w:b/>
                <w:sz w:val="24"/>
              </w:rPr>
              <w:t>Програмні результати навчання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95CE2" w:rsidRPr="00E4606F" w:rsidRDefault="00A95CE2" w:rsidP="00EE1E66">
            <w:pPr>
              <w:jc w:val="center"/>
              <w:rPr>
                <w:b/>
                <w:sz w:val="24"/>
              </w:rPr>
            </w:pPr>
            <w:r w:rsidRPr="00E4606F">
              <w:rPr>
                <w:b/>
                <w:sz w:val="24"/>
              </w:rPr>
              <w:t>1.1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95CE2" w:rsidRPr="00E4606F" w:rsidRDefault="00A95CE2" w:rsidP="00EE1E66">
            <w:pPr>
              <w:jc w:val="center"/>
              <w:rPr>
                <w:b/>
                <w:sz w:val="24"/>
              </w:rPr>
            </w:pPr>
            <w:r w:rsidRPr="00E4606F">
              <w:rPr>
                <w:b/>
                <w:sz w:val="24"/>
              </w:rPr>
              <w:t>1.2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95CE2" w:rsidRPr="00E4606F" w:rsidRDefault="000114B9" w:rsidP="00EE1E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95CE2" w:rsidRPr="00E4606F" w:rsidRDefault="00A95CE2" w:rsidP="00EE1E66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95CE2" w:rsidRPr="00E4606F" w:rsidRDefault="00A95CE2" w:rsidP="00EE1E66">
            <w:pPr>
              <w:jc w:val="center"/>
              <w:rPr>
                <w:b/>
                <w:sz w:val="24"/>
              </w:rPr>
            </w:pPr>
          </w:p>
        </w:tc>
      </w:tr>
      <w:tr w:rsidR="00A95CE2" w:rsidRPr="00E4606F" w:rsidTr="00EE1E66">
        <w:tc>
          <w:tcPr>
            <w:tcW w:w="6746" w:type="dxa"/>
            <w:shd w:val="clear" w:color="auto" w:fill="auto"/>
          </w:tcPr>
          <w:p w:rsidR="00A95CE2" w:rsidRPr="00286AE6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</w:tr>
      <w:tr w:rsidR="00A95CE2" w:rsidRPr="00E4606F" w:rsidTr="00EE1E66">
        <w:tc>
          <w:tcPr>
            <w:tcW w:w="6746" w:type="dxa"/>
            <w:shd w:val="clear" w:color="auto" w:fill="auto"/>
          </w:tcPr>
          <w:p w:rsidR="00A95CE2" w:rsidRPr="00286AE6" w:rsidRDefault="00A95CE2" w:rsidP="009E2053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95CE2" w:rsidRPr="00E4606F" w:rsidRDefault="00A95CE2" w:rsidP="00EE1E66">
            <w:pPr>
              <w:jc w:val="both"/>
              <w:rPr>
                <w:b/>
                <w:sz w:val="24"/>
              </w:rPr>
            </w:pPr>
          </w:p>
        </w:tc>
      </w:tr>
    </w:tbl>
    <w:p w:rsidR="00FA5FA2" w:rsidRPr="00E4606F" w:rsidRDefault="003A1B53" w:rsidP="00A95CE2">
      <w:pPr>
        <w:spacing w:before="120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7. Схема формування оцінки</w:t>
      </w:r>
    </w:p>
    <w:p w:rsidR="00FA5FA2" w:rsidRPr="00E4606F" w:rsidRDefault="00FA5FA2">
      <w:pPr>
        <w:spacing w:before="120"/>
        <w:ind w:left="284" w:hanging="284"/>
        <w:jc w:val="both"/>
        <w:rPr>
          <w:bCs/>
          <w:i/>
          <w:sz w:val="24"/>
        </w:rPr>
      </w:pPr>
      <w:r w:rsidRPr="00E4606F">
        <w:rPr>
          <w:b/>
          <w:bCs/>
          <w:sz w:val="24"/>
        </w:rPr>
        <w:t xml:space="preserve">7.1 Форми </w:t>
      </w:r>
      <w:r w:rsidRPr="00C46979">
        <w:rPr>
          <w:b/>
          <w:bCs/>
          <w:sz w:val="24"/>
        </w:rPr>
        <w:t>оцінювання</w:t>
      </w:r>
      <w:r w:rsidRPr="00E4606F">
        <w:rPr>
          <w:b/>
          <w:bCs/>
          <w:sz w:val="24"/>
        </w:rPr>
        <w:t xml:space="preserve"> студентів: </w:t>
      </w:r>
    </w:p>
    <w:p w:rsidR="00FA5FA2" w:rsidRPr="00E4606F" w:rsidRDefault="00FA5FA2">
      <w:pPr>
        <w:widowControl w:val="0"/>
        <w:spacing w:before="120"/>
        <w:ind w:left="284"/>
        <w:jc w:val="both"/>
        <w:rPr>
          <w:b/>
          <w:bCs/>
          <w:sz w:val="24"/>
        </w:rPr>
      </w:pPr>
      <w:r w:rsidRPr="00E4606F">
        <w:rPr>
          <w:b/>
          <w:bCs/>
          <w:sz w:val="24"/>
        </w:rPr>
        <w:t xml:space="preserve">- семестрове оцінювання: </w:t>
      </w:r>
    </w:p>
    <w:p w:rsidR="00022BEB" w:rsidRPr="00E4606F" w:rsidRDefault="00FA5FA2">
      <w:pPr>
        <w:spacing w:before="20"/>
        <w:ind w:firstLine="709"/>
        <w:jc w:val="both"/>
        <w:rPr>
          <w:i/>
          <w:iCs/>
          <w:sz w:val="24"/>
        </w:rPr>
      </w:pPr>
      <w:r w:rsidRPr="00E4606F">
        <w:rPr>
          <w:i/>
          <w:iCs/>
          <w:sz w:val="24"/>
        </w:rPr>
        <w:t>1.</w:t>
      </w:r>
      <w:r w:rsidR="00A25AD4" w:rsidRPr="00E4606F">
        <w:rPr>
          <w:i/>
          <w:iCs/>
          <w:sz w:val="24"/>
        </w:rPr>
        <w:t>К</w:t>
      </w:r>
      <w:r w:rsidR="00F437B0" w:rsidRPr="00E4606F">
        <w:rPr>
          <w:i/>
          <w:iCs/>
          <w:sz w:val="24"/>
        </w:rPr>
        <w:t>онтрольна робота 1</w:t>
      </w:r>
      <w:r w:rsidR="003F22A9" w:rsidRPr="00E4606F">
        <w:rPr>
          <w:i/>
          <w:iCs/>
          <w:sz w:val="24"/>
        </w:rPr>
        <w:t xml:space="preserve"> за темами 1-</w:t>
      </w:r>
      <w:r w:rsidR="00966D0F">
        <w:rPr>
          <w:i/>
          <w:iCs/>
          <w:sz w:val="24"/>
        </w:rPr>
        <w:t>7</w:t>
      </w:r>
      <w:r w:rsidR="00F13A84" w:rsidRPr="00E4606F">
        <w:rPr>
          <w:i/>
          <w:iCs/>
          <w:sz w:val="24"/>
        </w:rPr>
        <w:t xml:space="preserve">: РН 1.1 – </w:t>
      </w:r>
      <w:r w:rsidR="00966D0F">
        <w:rPr>
          <w:i/>
          <w:iCs/>
          <w:sz w:val="24"/>
        </w:rPr>
        <w:t>2</w:t>
      </w:r>
      <w:r w:rsidR="00547ED3" w:rsidRPr="00E4606F">
        <w:rPr>
          <w:i/>
          <w:iCs/>
          <w:sz w:val="24"/>
        </w:rPr>
        <w:t>0</w:t>
      </w:r>
      <w:r w:rsidR="00C46979">
        <w:rPr>
          <w:i/>
          <w:iCs/>
          <w:sz w:val="24"/>
        </w:rPr>
        <w:t xml:space="preserve"> балів</w:t>
      </w:r>
    </w:p>
    <w:p w:rsidR="00AB6774" w:rsidRDefault="00AB6774" w:rsidP="00AB6774">
      <w:pPr>
        <w:spacing w:before="20"/>
        <w:ind w:firstLine="709"/>
        <w:jc w:val="both"/>
        <w:rPr>
          <w:i/>
          <w:iCs/>
          <w:sz w:val="24"/>
        </w:rPr>
      </w:pPr>
      <w:r w:rsidRPr="00E4606F">
        <w:rPr>
          <w:i/>
          <w:iCs/>
          <w:sz w:val="24"/>
        </w:rPr>
        <w:t xml:space="preserve">2. Контрольна робота 2 за темами </w:t>
      </w:r>
      <w:r w:rsidR="00966D0F">
        <w:rPr>
          <w:i/>
          <w:iCs/>
          <w:sz w:val="24"/>
        </w:rPr>
        <w:t>8</w:t>
      </w:r>
      <w:r w:rsidRPr="00E4606F">
        <w:rPr>
          <w:i/>
          <w:iCs/>
          <w:sz w:val="24"/>
        </w:rPr>
        <w:t>-</w:t>
      </w:r>
      <w:r w:rsidR="00966D0F">
        <w:rPr>
          <w:i/>
          <w:iCs/>
          <w:sz w:val="24"/>
        </w:rPr>
        <w:t>12</w:t>
      </w:r>
      <w:r w:rsidRPr="00E4606F">
        <w:rPr>
          <w:i/>
          <w:iCs/>
          <w:sz w:val="24"/>
        </w:rPr>
        <w:t xml:space="preserve">: РН </w:t>
      </w:r>
      <w:r w:rsidR="002777FE">
        <w:rPr>
          <w:i/>
          <w:iCs/>
          <w:sz w:val="24"/>
        </w:rPr>
        <w:t>2</w:t>
      </w:r>
      <w:r w:rsidRPr="00E4606F">
        <w:rPr>
          <w:i/>
          <w:iCs/>
          <w:sz w:val="24"/>
        </w:rPr>
        <w:t>.</w:t>
      </w:r>
      <w:r w:rsidR="002777FE">
        <w:rPr>
          <w:i/>
          <w:iCs/>
          <w:sz w:val="24"/>
        </w:rPr>
        <w:t>1</w:t>
      </w:r>
      <w:r w:rsidRPr="00E4606F">
        <w:rPr>
          <w:i/>
          <w:iCs/>
          <w:sz w:val="24"/>
        </w:rPr>
        <w:t xml:space="preserve"> –</w:t>
      </w:r>
      <w:r w:rsidR="00966D0F">
        <w:rPr>
          <w:i/>
          <w:iCs/>
          <w:sz w:val="24"/>
        </w:rPr>
        <w:t>2</w:t>
      </w:r>
      <w:r w:rsidR="00547ED3" w:rsidRPr="00E4606F">
        <w:rPr>
          <w:i/>
          <w:iCs/>
          <w:sz w:val="24"/>
        </w:rPr>
        <w:t>0</w:t>
      </w:r>
      <w:r w:rsidRPr="00E4606F">
        <w:rPr>
          <w:i/>
          <w:iCs/>
          <w:sz w:val="24"/>
        </w:rPr>
        <w:t xml:space="preserve"> балів</w:t>
      </w:r>
    </w:p>
    <w:p w:rsidR="00966D0F" w:rsidRPr="00E4606F" w:rsidRDefault="00966D0F" w:rsidP="00AB6774">
      <w:pPr>
        <w:spacing w:before="20"/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3. Контрольна робота 3 за темами 13</w:t>
      </w:r>
      <w:r w:rsidRPr="00E4606F">
        <w:rPr>
          <w:i/>
          <w:iCs/>
          <w:sz w:val="24"/>
        </w:rPr>
        <w:t xml:space="preserve">: РН </w:t>
      </w:r>
      <w:r w:rsidR="002777FE">
        <w:rPr>
          <w:i/>
          <w:iCs/>
          <w:sz w:val="24"/>
        </w:rPr>
        <w:t>2</w:t>
      </w:r>
      <w:r w:rsidRPr="00E4606F">
        <w:rPr>
          <w:i/>
          <w:iCs/>
          <w:sz w:val="24"/>
        </w:rPr>
        <w:t>.</w:t>
      </w:r>
      <w:r w:rsidR="002777FE">
        <w:rPr>
          <w:i/>
          <w:iCs/>
          <w:sz w:val="24"/>
        </w:rPr>
        <w:t>1</w:t>
      </w:r>
      <w:r w:rsidRPr="00E4606F">
        <w:rPr>
          <w:i/>
          <w:iCs/>
          <w:sz w:val="24"/>
        </w:rPr>
        <w:t xml:space="preserve"> –</w:t>
      </w:r>
      <w:r>
        <w:rPr>
          <w:i/>
          <w:iCs/>
          <w:sz w:val="24"/>
        </w:rPr>
        <w:t>2</w:t>
      </w:r>
      <w:r w:rsidRPr="00E4606F">
        <w:rPr>
          <w:i/>
          <w:iCs/>
          <w:sz w:val="24"/>
        </w:rPr>
        <w:t>0 балів</w:t>
      </w:r>
    </w:p>
    <w:p w:rsidR="00FA5FA2" w:rsidRPr="00C46979" w:rsidRDefault="00317467" w:rsidP="00C46979">
      <w:pPr>
        <w:spacing w:before="20"/>
        <w:jc w:val="both"/>
        <w:rPr>
          <w:rStyle w:val="a4"/>
          <w:i/>
          <w:iCs/>
          <w:sz w:val="24"/>
          <w:vertAlign w:val="baseline"/>
        </w:rPr>
      </w:pPr>
      <w:r w:rsidRPr="00E4606F">
        <w:rPr>
          <w:b/>
          <w:sz w:val="24"/>
        </w:rPr>
        <w:t xml:space="preserve">- </w:t>
      </w:r>
      <w:r w:rsidRPr="00C46979">
        <w:rPr>
          <w:b/>
          <w:sz w:val="24"/>
        </w:rPr>
        <w:t xml:space="preserve">підсумкове оцінювання у формі </w:t>
      </w:r>
      <w:r w:rsidR="002777FE">
        <w:rPr>
          <w:b/>
          <w:sz w:val="24"/>
        </w:rPr>
        <w:t>іспиту</w:t>
      </w:r>
      <w:r w:rsidRPr="00C46979">
        <w:rPr>
          <w:b/>
          <w:sz w:val="24"/>
        </w:rPr>
        <w:t>.</w:t>
      </w:r>
    </w:p>
    <w:p w:rsidR="00022BEB" w:rsidRPr="00C46979" w:rsidRDefault="001F4AAF" w:rsidP="00022BEB">
      <w:pPr>
        <w:spacing w:before="20"/>
        <w:ind w:firstLine="284"/>
        <w:jc w:val="both"/>
        <w:rPr>
          <w:sz w:val="24"/>
        </w:rPr>
      </w:pPr>
      <w:r w:rsidRPr="00C46979">
        <w:rPr>
          <w:bCs/>
          <w:spacing w:val="-8"/>
          <w:sz w:val="24"/>
        </w:rPr>
        <w:t xml:space="preserve">Максимальна кількість балів, які можуть бути отримані студентом за складання </w:t>
      </w:r>
      <w:r w:rsidR="007B5DC8">
        <w:rPr>
          <w:bCs/>
          <w:spacing w:val="-8"/>
          <w:sz w:val="24"/>
        </w:rPr>
        <w:t>іспиту</w:t>
      </w:r>
      <w:r w:rsidRPr="00C46979">
        <w:rPr>
          <w:bCs/>
          <w:spacing w:val="-8"/>
          <w:sz w:val="24"/>
        </w:rPr>
        <w:t xml:space="preserve"> дорівнює 40. </w:t>
      </w:r>
      <w:r w:rsidRPr="00C46979">
        <w:rPr>
          <w:sz w:val="24"/>
        </w:rPr>
        <w:t xml:space="preserve">Студент не допускається до </w:t>
      </w:r>
      <w:r w:rsidR="007B5DC8">
        <w:rPr>
          <w:sz w:val="24"/>
        </w:rPr>
        <w:t>іспиту</w:t>
      </w:r>
      <w:r w:rsidRPr="00C46979">
        <w:rPr>
          <w:sz w:val="24"/>
        </w:rPr>
        <w:t xml:space="preserve">, якщо під час семестру набрав менше ніж </w:t>
      </w:r>
      <w:r w:rsidR="009447B8" w:rsidRPr="00C46979">
        <w:rPr>
          <w:sz w:val="24"/>
        </w:rPr>
        <w:t>2</w:t>
      </w:r>
      <w:r w:rsidR="003F22A9" w:rsidRPr="00C46979">
        <w:rPr>
          <w:sz w:val="24"/>
        </w:rPr>
        <w:t>0</w:t>
      </w:r>
      <w:r w:rsidRPr="00C46979">
        <w:rPr>
          <w:sz w:val="24"/>
        </w:rPr>
        <w:t xml:space="preserve"> балів. Студент допускається до </w:t>
      </w:r>
      <w:r w:rsidR="007B5DC8">
        <w:rPr>
          <w:sz w:val="24"/>
        </w:rPr>
        <w:t>іспиту</w:t>
      </w:r>
      <w:r w:rsidRPr="00C46979">
        <w:rPr>
          <w:sz w:val="24"/>
        </w:rPr>
        <w:t xml:space="preserve"> за умови виконання всіх передбачених планом </w:t>
      </w:r>
      <w:r w:rsidR="003F22A9" w:rsidRPr="00C46979">
        <w:rPr>
          <w:sz w:val="24"/>
        </w:rPr>
        <w:t>контрольних</w:t>
      </w:r>
      <w:r w:rsidRPr="00C46979">
        <w:rPr>
          <w:sz w:val="24"/>
        </w:rPr>
        <w:t xml:space="preserve"> робіт. </w:t>
      </w:r>
    </w:p>
    <w:p w:rsidR="00AB6774" w:rsidRPr="00C46979" w:rsidRDefault="00FA5FA2">
      <w:pPr>
        <w:widowControl w:val="0"/>
        <w:spacing w:before="120"/>
        <w:jc w:val="both"/>
        <w:rPr>
          <w:bCs/>
          <w:i/>
          <w:sz w:val="24"/>
        </w:rPr>
      </w:pPr>
      <w:r w:rsidRPr="00C46979">
        <w:rPr>
          <w:b/>
          <w:bCs/>
          <w:spacing w:val="-8"/>
          <w:sz w:val="24"/>
        </w:rPr>
        <w:lastRenderedPageBreak/>
        <w:t xml:space="preserve">7.2 </w:t>
      </w:r>
      <w:r w:rsidRPr="00C46979">
        <w:rPr>
          <w:b/>
          <w:bCs/>
          <w:sz w:val="24"/>
        </w:rPr>
        <w:t xml:space="preserve">Організація оцінювання: </w:t>
      </w:r>
    </w:p>
    <w:p w:rsidR="00FE2746" w:rsidRPr="00533D77" w:rsidRDefault="00FE2746" w:rsidP="00FE2746">
      <w:pPr>
        <w:spacing w:before="120"/>
        <w:ind w:firstLine="284"/>
        <w:jc w:val="both"/>
        <w:rPr>
          <w:sz w:val="24"/>
        </w:rPr>
      </w:pPr>
      <w:r w:rsidRPr="00C46979">
        <w:rPr>
          <w:sz w:val="24"/>
        </w:rPr>
        <w:t>Контроль здійснюється</w:t>
      </w:r>
      <w:r w:rsidRPr="003B1805">
        <w:rPr>
          <w:sz w:val="24"/>
        </w:rPr>
        <w:t xml:space="preserve"> за </w:t>
      </w:r>
      <w:proofErr w:type="spellStart"/>
      <w:r w:rsidRPr="003B1805">
        <w:rPr>
          <w:sz w:val="24"/>
        </w:rPr>
        <w:t>модульно</w:t>
      </w:r>
      <w:proofErr w:type="spellEnd"/>
      <w:r w:rsidRPr="003B1805">
        <w:rPr>
          <w:sz w:val="24"/>
        </w:rPr>
        <w:t xml:space="preserve">-рейтинговою системою, яка складається із </w:t>
      </w:r>
      <w:r w:rsidR="00966D0F">
        <w:rPr>
          <w:sz w:val="24"/>
        </w:rPr>
        <w:t>3</w:t>
      </w:r>
      <w:r>
        <w:rPr>
          <w:sz w:val="24"/>
        </w:rPr>
        <w:t xml:space="preserve"> змістових модулів. </w:t>
      </w:r>
      <w:r w:rsidRPr="003B1805">
        <w:rPr>
          <w:sz w:val="24"/>
        </w:rPr>
        <w:t>Система оцінювання знань включає поточний, модульний та семестровий контроль знань. Результати навчальної діяльності студентів о</w:t>
      </w:r>
      <w:r>
        <w:rPr>
          <w:sz w:val="24"/>
        </w:rPr>
        <w:t xml:space="preserve">цінюються за 100-бальною шкалою. </w:t>
      </w:r>
      <w:r w:rsidRPr="003B1805">
        <w:rPr>
          <w:sz w:val="24"/>
        </w:rPr>
        <w:t>Форми поточного контролю: оцінюв</w:t>
      </w:r>
      <w:r>
        <w:rPr>
          <w:sz w:val="24"/>
        </w:rPr>
        <w:t>ання домашніх робіт,</w:t>
      </w:r>
      <w:r w:rsidRPr="003B1805">
        <w:rPr>
          <w:sz w:val="24"/>
        </w:rPr>
        <w:t xml:space="preserve"> письмових самостійних завдань, тестів та контрольних робіт, виконаних студе</w:t>
      </w:r>
      <w:r>
        <w:rPr>
          <w:sz w:val="24"/>
        </w:rPr>
        <w:t>нтами під час практичних занять.</w:t>
      </w:r>
      <w:r w:rsidRPr="003B1805">
        <w:rPr>
          <w:sz w:val="24"/>
        </w:rPr>
        <w:t xml:space="preserve"> Модульний контроль: </w:t>
      </w:r>
      <w:r w:rsidR="00966D0F">
        <w:rPr>
          <w:sz w:val="24"/>
        </w:rPr>
        <w:t>3</w:t>
      </w:r>
      <w:r>
        <w:rPr>
          <w:sz w:val="24"/>
        </w:rPr>
        <w:t xml:space="preserve"> модульні контрольні роботи.</w:t>
      </w:r>
      <w:r w:rsidRPr="003B1805">
        <w:rPr>
          <w:sz w:val="24"/>
        </w:rPr>
        <w:t xml:space="preserve"> Студент може отримати максимально за модульні контрольну роботу </w:t>
      </w:r>
      <w:r>
        <w:rPr>
          <w:sz w:val="24"/>
          <w:u w:val="single"/>
        </w:rPr>
        <w:t>60</w:t>
      </w:r>
      <w:r w:rsidR="00966D0F">
        <w:rPr>
          <w:sz w:val="24"/>
        </w:rPr>
        <w:t xml:space="preserve"> балів (по 2</w:t>
      </w:r>
      <w:r>
        <w:rPr>
          <w:sz w:val="24"/>
        </w:rPr>
        <w:t xml:space="preserve">0 балів за кожну). </w:t>
      </w:r>
      <w:r w:rsidRPr="003B1805">
        <w:rPr>
          <w:sz w:val="24"/>
        </w:rPr>
        <w:t>Підсумковий семестровий кон</w:t>
      </w:r>
      <w:r>
        <w:rPr>
          <w:sz w:val="24"/>
        </w:rPr>
        <w:t xml:space="preserve">троль проводиться у формі </w:t>
      </w:r>
      <w:r w:rsidR="00966D0F">
        <w:rPr>
          <w:sz w:val="24"/>
        </w:rPr>
        <w:t>іспиту</w:t>
      </w:r>
      <w:r w:rsidRPr="003B1805">
        <w:rPr>
          <w:sz w:val="24"/>
        </w:rPr>
        <w:t xml:space="preserve"> (</w:t>
      </w:r>
      <w:r>
        <w:rPr>
          <w:sz w:val="24"/>
          <w:u w:val="single"/>
        </w:rPr>
        <w:t>4</w:t>
      </w:r>
      <w:r w:rsidRPr="003B1805">
        <w:rPr>
          <w:sz w:val="24"/>
          <w:u w:val="single"/>
        </w:rPr>
        <w:t>0</w:t>
      </w:r>
      <w:r w:rsidRPr="003B1805">
        <w:rPr>
          <w:sz w:val="24"/>
        </w:rPr>
        <w:t xml:space="preserve"> балів)</w:t>
      </w:r>
      <w:r>
        <w:rPr>
          <w:sz w:val="24"/>
        </w:rPr>
        <w:t>.</w:t>
      </w:r>
    </w:p>
    <w:p w:rsidR="00FE2746" w:rsidRPr="00E4606F" w:rsidRDefault="00FE2746">
      <w:pPr>
        <w:widowControl w:val="0"/>
        <w:spacing w:before="120"/>
        <w:jc w:val="both"/>
        <w:rPr>
          <w:bCs/>
          <w:i/>
          <w:sz w:val="24"/>
        </w:rPr>
      </w:pPr>
    </w:p>
    <w:p w:rsidR="0087427B" w:rsidRPr="00E4606F" w:rsidRDefault="0087427B" w:rsidP="0087427B">
      <w:pPr>
        <w:widowControl w:val="0"/>
        <w:spacing w:before="120"/>
        <w:jc w:val="both"/>
        <w:rPr>
          <w:b/>
          <w:bCs/>
          <w:sz w:val="24"/>
        </w:rPr>
      </w:pPr>
      <w:r w:rsidRPr="00E4606F">
        <w:rPr>
          <w:b/>
          <w:bCs/>
          <w:sz w:val="24"/>
        </w:rPr>
        <w:t>7.3 Шкала відповідності оцінок</w:t>
      </w:r>
    </w:p>
    <w:p w:rsidR="0087427B" w:rsidRDefault="0087427B" w:rsidP="0087427B">
      <w:pPr>
        <w:widowControl w:val="0"/>
        <w:jc w:val="both"/>
        <w:rPr>
          <w:bCs/>
          <w:i/>
          <w:spacing w:val="-8"/>
          <w:sz w:val="24"/>
        </w:rPr>
      </w:pPr>
    </w:p>
    <w:tbl>
      <w:tblPr>
        <w:tblW w:w="8232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4"/>
        <w:gridCol w:w="2268"/>
      </w:tblGrid>
      <w:tr w:rsidR="00202F78" w:rsidRPr="00FA69D1" w:rsidTr="00EB25BD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/>
                <w:sz w:val="22"/>
                <w:szCs w:val="22"/>
              </w:rPr>
              <w:t>Відмінно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GB"/>
              </w:rPr>
              <w:t>Excellent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90-100</w:t>
            </w:r>
          </w:p>
        </w:tc>
      </w:tr>
      <w:tr w:rsidR="00202F78" w:rsidRPr="00FA69D1" w:rsidTr="00EB25BD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/>
                <w:sz w:val="22"/>
                <w:szCs w:val="22"/>
              </w:rPr>
              <w:t>Добре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US"/>
              </w:rPr>
              <w:t>Good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75-89</w:t>
            </w:r>
          </w:p>
        </w:tc>
      </w:tr>
      <w:tr w:rsidR="00202F78" w:rsidRPr="00FA69D1" w:rsidTr="00EB25BD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/>
                <w:sz w:val="22"/>
                <w:szCs w:val="22"/>
              </w:rPr>
              <w:t>Задовільно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US"/>
              </w:rPr>
              <w:t>Satisfactory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60-74</w:t>
            </w:r>
          </w:p>
        </w:tc>
      </w:tr>
      <w:tr w:rsidR="00202F78" w:rsidRPr="00FA69D1" w:rsidTr="00EB25BD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ru-RU"/>
              </w:rPr>
            </w:pPr>
            <w:r w:rsidRPr="00FA69D1">
              <w:rPr>
                <w:b/>
                <w:sz w:val="22"/>
                <w:szCs w:val="22"/>
              </w:rPr>
              <w:t xml:space="preserve">Незадовільно </w:t>
            </w:r>
            <w:r w:rsidRPr="00FA69D1">
              <w:rPr>
                <w:sz w:val="22"/>
                <w:szCs w:val="22"/>
              </w:rPr>
              <w:t xml:space="preserve">з можливістю повторного складання / </w:t>
            </w:r>
            <w:r w:rsidRPr="00FA69D1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Cs/>
                <w:sz w:val="22"/>
                <w:szCs w:val="22"/>
                <w:lang w:val="en-US"/>
              </w:rPr>
              <w:t>35-59</w:t>
            </w:r>
          </w:p>
        </w:tc>
      </w:tr>
      <w:tr w:rsidR="00202F78" w:rsidRPr="00FA69D1" w:rsidTr="00EB25BD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A69D1">
              <w:rPr>
                <w:b/>
                <w:sz w:val="22"/>
                <w:szCs w:val="22"/>
              </w:rPr>
              <w:t xml:space="preserve">Незадовільно </w:t>
            </w:r>
            <w:r w:rsidRPr="00FA69D1">
              <w:rPr>
                <w:sz w:val="22"/>
                <w:szCs w:val="22"/>
              </w:rPr>
              <w:t xml:space="preserve"> з обов’язковим повторним вивченням дисципліни / </w:t>
            </w:r>
            <w:r w:rsidRPr="00FA69D1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0-34</w:t>
            </w:r>
          </w:p>
        </w:tc>
      </w:tr>
      <w:tr w:rsidR="00202F78" w:rsidRPr="00FA69D1" w:rsidTr="00EB25BD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/>
                <w:sz w:val="22"/>
                <w:szCs w:val="22"/>
              </w:rPr>
              <w:t>Зараховано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US"/>
              </w:rPr>
              <w:t>Passed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60-100</w:t>
            </w:r>
          </w:p>
        </w:tc>
      </w:tr>
      <w:tr w:rsidR="00202F78" w:rsidRPr="00FA69D1" w:rsidTr="00EB25BD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/>
                <w:sz w:val="22"/>
                <w:szCs w:val="22"/>
              </w:rPr>
              <w:t>Не зараховано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78" w:rsidRPr="00FA69D1" w:rsidRDefault="00202F78" w:rsidP="00EB25B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Cs/>
                <w:sz w:val="22"/>
                <w:szCs w:val="22"/>
                <w:lang w:val="en-US"/>
              </w:rPr>
              <w:t>0-59</w:t>
            </w:r>
          </w:p>
        </w:tc>
      </w:tr>
    </w:tbl>
    <w:p w:rsidR="00202F78" w:rsidRPr="00E4606F" w:rsidRDefault="00202F78" w:rsidP="0087427B">
      <w:pPr>
        <w:widowControl w:val="0"/>
        <w:jc w:val="both"/>
        <w:rPr>
          <w:bCs/>
          <w:i/>
          <w:spacing w:val="-8"/>
          <w:sz w:val="24"/>
        </w:rPr>
      </w:pPr>
    </w:p>
    <w:p w:rsidR="00FA5FA2" w:rsidRPr="00E4606F" w:rsidRDefault="00FA5FA2">
      <w:pPr>
        <w:widowControl w:val="0"/>
        <w:jc w:val="both"/>
        <w:rPr>
          <w:bCs/>
          <w:i/>
          <w:spacing w:val="-8"/>
          <w:sz w:val="24"/>
        </w:rPr>
      </w:pPr>
    </w:p>
    <w:p w:rsidR="00FA5FA2" w:rsidRDefault="00FA5FA2">
      <w:pPr>
        <w:pageBreakBefore/>
        <w:rPr>
          <w:b/>
          <w:sz w:val="24"/>
        </w:rPr>
      </w:pPr>
      <w:r w:rsidRPr="00F662AD">
        <w:rPr>
          <w:b/>
          <w:sz w:val="24"/>
        </w:rPr>
        <w:lastRenderedPageBreak/>
        <w:t xml:space="preserve">8. Структура  навчальної  дисципліни. </w:t>
      </w:r>
      <w:r w:rsidR="00AB6774" w:rsidRPr="00E4606F">
        <w:rPr>
          <w:b/>
          <w:sz w:val="24"/>
        </w:rPr>
        <w:t xml:space="preserve">Тематичний </w:t>
      </w:r>
      <w:r w:rsidRPr="00E4606F">
        <w:rPr>
          <w:b/>
          <w:sz w:val="24"/>
        </w:rPr>
        <w:t xml:space="preserve">план </w:t>
      </w:r>
      <w:r w:rsidR="00163D17" w:rsidRPr="00E4606F">
        <w:rPr>
          <w:b/>
          <w:sz w:val="24"/>
        </w:rPr>
        <w:t>лекцій</w:t>
      </w:r>
      <w:r w:rsidR="00202F78">
        <w:rPr>
          <w:b/>
          <w:sz w:val="24"/>
        </w:rPr>
        <w:t xml:space="preserve"> і практичних.</w:t>
      </w:r>
    </w:p>
    <w:tbl>
      <w:tblPr>
        <w:tblW w:w="923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"/>
        <w:gridCol w:w="6698"/>
        <w:gridCol w:w="708"/>
        <w:gridCol w:w="993"/>
      </w:tblGrid>
      <w:tr w:rsidR="00966D0F" w:rsidRPr="00372E4B" w:rsidTr="002777FE">
        <w:trPr>
          <w:trHeight w:val="251"/>
        </w:trPr>
        <w:tc>
          <w:tcPr>
            <w:tcW w:w="839" w:type="dxa"/>
            <w:vMerge w:val="restart"/>
          </w:tcPr>
          <w:p w:rsidR="00966D0F" w:rsidRPr="00372E4B" w:rsidRDefault="00966D0F" w:rsidP="002A78FF">
            <w:pPr>
              <w:jc w:val="both"/>
              <w:rPr>
                <w:rFonts w:cs="Times New Roman"/>
                <w:sz w:val="24"/>
              </w:rPr>
            </w:pPr>
            <w:r w:rsidRPr="00372E4B">
              <w:rPr>
                <w:rFonts w:cs="Times New Roman"/>
                <w:sz w:val="24"/>
              </w:rPr>
              <w:t xml:space="preserve">№ </w:t>
            </w:r>
          </w:p>
          <w:p w:rsidR="00966D0F" w:rsidRPr="00372E4B" w:rsidRDefault="00966D0F" w:rsidP="002A78FF">
            <w:pPr>
              <w:jc w:val="both"/>
              <w:rPr>
                <w:rFonts w:cs="Times New Roman"/>
                <w:sz w:val="24"/>
              </w:rPr>
            </w:pPr>
            <w:r w:rsidRPr="00372E4B">
              <w:rPr>
                <w:rFonts w:cs="Times New Roman"/>
                <w:sz w:val="24"/>
              </w:rPr>
              <w:t>теми</w:t>
            </w:r>
          </w:p>
        </w:tc>
        <w:tc>
          <w:tcPr>
            <w:tcW w:w="6698" w:type="dxa"/>
            <w:vMerge w:val="restart"/>
          </w:tcPr>
          <w:p w:rsidR="00966D0F" w:rsidRPr="00372E4B" w:rsidRDefault="00966D0F" w:rsidP="002A78FF">
            <w:pPr>
              <w:jc w:val="both"/>
              <w:rPr>
                <w:rFonts w:cs="Times New Roman"/>
                <w:b/>
                <w:i/>
                <w:caps/>
                <w:sz w:val="24"/>
              </w:rPr>
            </w:pPr>
          </w:p>
          <w:p w:rsidR="00966D0F" w:rsidRPr="00372E4B" w:rsidRDefault="00966D0F" w:rsidP="002A78FF">
            <w:pPr>
              <w:jc w:val="center"/>
              <w:rPr>
                <w:rFonts w:cs="Times New Roman"/>
                <w:sz w:val="24"/>
              </w:rPr>
            </w:pPr>
            <w:r w:rsidRPr="00372E4B">
              <w:rPr>
                <w:rFonts w:cs="Times New Roman"/>
                <w:b/>
                <w:sz w:val="24"/>
              </w:rPr>
              <w:t>Номер і назва  теми</w:t>
            </w:r>
          </w:p>
        </w:tc>
        <w:tc>
          <w:tcPr>
            <w:tcW w:w="1701" w:type="dxa"/>
            <w:gridSpan w:val="2"/>
          </w:tcPr>
          <w:p w:rsidR="00966D0F" w:rsidRPr="00372E4B" w:rsidRDefault="00966D0F" w:rsidP="002A78FF">
            <w:pPr>
              <w:jc w:val="center"/>
              <w:rPr>
                <w:rFonts w:cs="Times New Roman"/>
                <w:sz w:val="24"/>
              </w:rPr>
            </w:pPr>
            <w:r w:rsidRPr="00372E4B">
              <w:rPr>
                <w:rFonts w:cs="Times New Roman"/>
                <w:sz w:val="24"/>
              </w:rPr>
              <w:t>Кількість годин</w:t>
            </w:r>
          </w:p>
        </w:tc>
      </w:tr>
      <w:tr w:rsidR="00966D0F" w:rsidRPr="00372E4B" w:rsidTr="002777FE">
        <w:trPr>
          <w:trHeight w:val="250"/>
        </w:trPr>
        <w:tc>
          <w:tcPr>
            <w:tcW w:w="839" w:type="dxa"/>
            <w:vMerge/>
          </w:tcPr>
          <w:p w:rsidR="00966D0F" w:rsidRPr="00372E4B" w:rsidRDefault="00966D0F" w:rsidP="002A78F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6698" w:type="dxa"/>
            <w:vMerge/>
          </w:tcPr>
          <w:p w:rsidR="00966D0F" w:rsidRPr="00372E4B" w:rsidRDefault="00966D0F" w:rsidP="002A78F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708" w:type="dxa"/>
          </w:tcPr>
          <w:p w:rsidR="00966D0F" w:rsidRPr="00372E4B" w:rsidRDefault="00966D0F" w:rsidP="002A78FF">
            <w:pPr>
              <w:jc w:val="both"/>
              <w:rPr>
                <w:rFonts w:cs="Times New Roman"/>
                <w:sz w:val="24"/>
              </w:rPr>
            </w:pPr>
            <w:r w:rsidRPr="00372E4B">
              <w:rPr>
                <w:rFonts w:cs="Times New Roman"/>
                <w:sz w:val="24"/>
              </w:rPr>
              <w:t>Лекції</w:t>
            </w:r>
          </w:p>
        </w:tc>
        <w:tc>
          <w:tcPr>
            <w:tcW w:w="993" w:type="dxa"/>
          </w:tcPr>
          <w:p w:rsidR="00966D0F" w:rsidRPr="00372E4B" w:rsidRDefault="00966D0F" w:rsidP="002A78FF">
            <w:pPr>
              <w:jc w:val="both"/>
              <w:rPr>
                <w:rFonts w:cs="Times New Roman"/>
                <w:sz w:val="24"/>
              </w:rPr>
            </w:pPr>
            <w:proofErr w:type="spellStart"/>
            <w:r w:rsidRPr="00372E4B">
              <w:rPr>
                <w:rFonts w:cs="Times New Roman"/>
                <w:sz w:val="24"/>
              </w:rPr>
              <w:t>Самост</w:t>
            </w:r>
            <w:proofErr w:type="spellEnd"/>
            <w:r w:rsidRPr="00372E4B">
              <w:rPr>
                <w:rFonts w:cs="Times New Roman"/>
                <w:sz w:val="24"/>
              </w:rPr>
              <w:t xml:space="preserve">. </w:t>
            </w:r>
            <w:r w:rsidR="00CE662A" w:rsidRPr="00372E4B">
              <w:rPr>
                <w:rFonts w:cs="Times New Roman"/>
                <w:sz w:val="24"/>
              </w:rPr>
              <w:t>Р</w:t>
            </w:r>
            <w:r w:rsidRPr="00372E4B">
              <w:rPr>
                <w:rFonts w:cs="Times New Roman"/>
                <w:sz w:val="24"/>
              </w:rPr>
              <w:t>обота</w:t>
            </w:r>
          </w:p>
        </w:tc>
      </w:tr>
      <w:tr w:rsidR="00966D0F" w:rsidRPr="00372E4B" w:rsidTr="002777FE">
        <w:tc>
          <w:tcPr>
            <w:tcW w:w="9238" w:type="dxa"/>
            <w:gridSpan w:val="4"/>
          </w:tcPr>
          <w:p w:rsidR="00966D0F" w:rsidRPr="00372E4B" w:rsidRDefault="00966D0F" w:rsidP="002A78FF">
            <w:pPr>
              <w:jc w:val="center"/>
              <w:rPr>
                <w:rFonts w:cs="Times New Roman"/>
                <w:b/>
                <w:bCs/>
                <w:i/>
                <w:iCs/>
                <w:sz w:val="24"/>
              </w:rPr>
            </w:pPr>
            <w:r w:rsidRPr="00372E4B">
              <w:rPr>
                <w:rFonts w:cs="Times New Roman"/>
                <w:b/>
                <w:bCs/>
                <w:i/>
                <w:iCs/>
                <w:sz w:val="24"/>
              </w:rPr>
              <w:t xml:space="preserve">Змістовний модуль 1. </w:t>
            </w:r>
            <w:r>
              <w:rPr>
                <w:rFonts w:cs="Times New Roman"/>
                <w:b/>
                <w:bCs/>
                <w:i/>
                <w:iCs/>
                <w:sz w:val="24"/>
              </w:rPr>
              <w:t>Принципи побудови фізичних теорій</w:t>
            </w:r>
          </w:p>
        </w:tc>
      </w:tr>
      <w:tr w:rsidR="00966D0F" w:rsidRPr="00372E4B" w:rsidTr="002777FE">
        <w:tc>
          <w:tcPr>
            <w:tcW w:w="839" w:type="dxa"/>
          </w:tcPr>
          <w:p w:rsidR="00966D0F" w:rsidRPr="00372E4B" w:rsidRDefault="00966D0F" w:rsidP="002A78FF">
            <w:pPr>
              <w:spacing w:line="36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6698" w:type="dxa"/>
          </w:tcPr>
          <w:p w:rsidR="00966D0F" w:rsidRPr="009F46ED" w:rsidRDefault="00966D0F" w:rsidP="002A78FF">
            <w:pPr>
              <w:jc w:val="both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</w:rPr>
              <w:t>Принцип локальної калібрувальної інваріантності на прикладі групи U</w:t>
            </w:r>
            <w:r w:rsidRPr="009F46ED">
              <w:rPr>
                <w:rFonts w:cs="Times New Roman"/>
                <w:sz w:val="24"/>
                <w:lang w:val="ru-RU"/>
              </w:rPr>
              <w:t>(1)</w:t>
            </w:r>
          </w:p>
        </w:tc>
        <w:tc>
          <w:tcPr>
            <w:tcW w:w="708" w:type="dxa"/>
          </w:tcPr>
          <w:p w:rsidR="00966D0F" w:rsidRPr="00372E4B" w:rsidRDefault="00CE662A" w:rsidP="002A78FF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993" w:type="dxa"/>
          </w:tcPr>
          <w:p w:rsidR="00966D0F" w:rsidRPr="00372E4B" w:rsidRDefault="00CE662A" w:rsidP="00F56F14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</w:tr>
      <w:tr w:rsidR="00966D0F" w:rsidRPr="00372E4B" w:rsidTr="002777FE">
        <w:tc>
          <w:tcPr>
            <w:tcW w:w="839" w:type="dxa"/>
          </w:tcPr>
          <w:p w:rsidR="00966D0F" w:rsidRPr="00372E4B" w:rsidRDefault="00966D0F" w:rsidP="002A78FF">
            <w:pPr>
              <w:spacing w:line="36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  <w:r w:rsidRPr="00372E4B">
              <w:rPr>
                <w:rFonts w:cs="Times New Roman"/>
                <w:sz w:val="24"/>
              </w:rPr>
              <w:t>.</w:t>
            </w:r>
          </w:p>
        </w:tc>
        <w:tc>
          <w:tcPr>
            <w:tcW w:w="6698" w:type="dxa"/>
          </w:tcPr>
          <w:p w:rsidR="00966D0F" w:rsidRPr="00372E4B" w:rsidRDefault="00966D0F" w:rsidP="009F46ED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Принцип локальної калібрувальної інваріантності для лагранжіані</w:t>
            </w:r>
            <w:r w:rsidRPr="009F46ED">
              <w:rPr>
                <w:rFonts w:cs="Times New Roman"/>
                <w:sz w:val="24"/>
              </w:rPr>
              <w:t>в</w:t>
            </w:r>
            <w:r>
              <w:rPr>
                <w:rFonts w:cs="Times New Roman"/>
                <w:sz w:val="24"/>
              </w:rPr>
              <w:t xml:space="preserve">, що мають інваріантність відносно перетворень полів матерії за фундаментальним та приєднаним представленням групи </w:t>
            </w:r>
            <w:r>
              <w:rPr>
                <w:rFonts w:cs="Times New Roman"/>
                <w:sz w:val="24"/>
                <w:lang w:val="en-US"/>
              </w:rPr>
              <w:t>S</w:t>
            </w:r>
            <w:r>
              <w:rPr>
                <w:rFonts w:cs="Times New Roman"/>
                <w:sz w:val="24"/>
              </w:rPr>
              <w:t>U</w:t>
            </w:r>
            <w:r w:rsidRPr="009F46ED">
              <w:rPr>
                <w:rFonts w:cs="Times New Roman"/>
                <w:sz w:val="24"/>
              </w:rPr>
              <w:t>(</w:t>
            </w:r>
            <w:r>
              <w:rPr>
                <w:rFonts w:cs="Times New Roman"/>
                <w:sz w:val="24"/>
                <w:lang w:val="en-US"/>
              </w:rPr>
              <w:t>n</w:t>
            </w:r>
            <w:r w:rsidRPr="009F46ED">
              <w:rPr>
                <w:rFonts w:cs="Times New Roman"/>
                <w:sz w:val="24"/>
              </w:rPr>
              <w:t>)</w:t>
            </w:r>
          </w:p>
        </w:tc>
        <w:tc>
          <w:tcPr>
            <w:tcW w:w="708" w:type="dxa"/>
          </w:tcPr>
          <w:p w:rsidR="00966D0F" w:rsidRPr="00372E4B" w:rsidRDefault="00CE662A" w:rsidP="002A78FF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993" w:type="dxa"/>
          </w:tcPr>
          <w:p w:rsidR="00966D0F" w:rsidRPr="00372E4B" w:rsidRDefault="00CE662A" w:rsidP="00F56F14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</w:tr>
      <w:tr w:rsidR="00966D0F" w:rsidRPr="00372E4B" w:rsidTr="002777FE">
        <w:tc>
          <w:tcPr>
            <w:tcW w:w="839" w:type="dxa"/>
          </w:tcPr>
          <w:p w:rsidR="00966D0F" w:rsidRPr="00372E4B" w:rsidRDefault="00966D0F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6698" w:type="dxa"/>
          </w:tcPr>
          <w:p w:rsidR="00966D0F" w:rsidRPr="00372E4B" w:rsidRDefault="00966D0F" w:rsidP="00406D2C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Принцип локальної калібрувальної інваріантності відносно перетворень, що описуються непростою компактною групою Лі</w:t>
            </w:r>
          </w:p>
        </w:tc>
        <w:tc>
          <w:tcPr>
            <w:tcW w:w="708" w:type="dxa"/>
          </w:tcPr>
          <w:p w:rsidR="00966D0F" w:rsidRPr="00372E4B" w:rsidRDefault="00966D0F" w:rsidP="002A78FF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93" w:type="dxa"/>
          </w:tcPr>
          <w:p w:rsidR="00966D0F" w:rsidRPr="00372E4B" w:rsidRDefault="00CE662A" w:rsidP="00F56F14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1540C1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  <w:r w:rsidRPr="00372E4B">
              <w:rPr>
                <w:rFonts w:cs="Times New Roman"/>
                <w:sz w:val="24"/>
              </w:rPr>
              <w:t>.</w:t>
            </w:r>
          </w:p>
        </w:tc>
        <w:tc>
          <w:tcPr>
            <w:tcW w:w="6698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Рівняння руху та динамічні інваріанти </w:t>
            </w:r>
            <w:proofErr w:type="spellStart"/>
            <w:r>
              <w:rPr>
                <w:rFonts w:cs="Times New Roman"/>
                <w:sz w:val="24"/>
              </w:rPr>
              <w:t>неабелевих</w:t>
            </w:r>
            <w:proofErr w:type="spellEnd"/>
            <w:r>
              <w:rPr>
                <w:rFonts w:cs="Times New Roman"/>
                <w:sz w:val="24"/>
              </w:rPr>
              <w:t xml:space="preserve"> теорій</w:t>
            </w:r>
          </w:p>
        </w:tc>
        <w:tc>
          <w:tcPr>
            <w:tcW w:w="708" w:type="dxa"/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993" w:type="dxa"/>
          </w:tcPr>
          <w:p w:rsidR="00254594" w:rsidRPr="00372E4B" w:rsidRDefault="00CE662A" w:rsidP="00F56F14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1540C1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  <w:r w:rsidRPr="00372E4B">
              <w:rPr>
                <w:rFonts w:cs="Times New Roman"/>
                <w:sz w:val="24"/>
              </w:rPr>
              <w:t>.</w:t>
            </w:r>
          </w:p>
        </w:tc>
        <w:tc>
          <w:tcPr>
            <w:tcW w:w="6698" w:type="dxa"/>
          </w:tcPr>
          <w:p w:rsidR="00254594" w:rsidRPr="00406D2C" w:rsidRDefault="00254594" w:rsidP="002A78FF">
            <w:pPr>
              <w:jc w:val="both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</w:rPr>
              <w:t>Принцип спонтанного порушення симетрії для випадків дискретної симетрії, симетрії груп U</w:t>
            </w:r>
            <w:r w:rsidRPr="00406D2C">
              <w:rPr>
                <w:rFonts w:cs="Times New Roman"/>
                <w:sz w:val="24"/>
                <w:lang w:val="ru-RU"/>
              </w:rPr>
              <w:t xml:space="preserve">(1), </w:t>
            </w:r>
            <w:r>
              <w:rPr>
                <w:rFonts w:cs="Times New Roman"/>
                <w:sz w:val="24"/>
                <w:lang w:val="en-US"/>
              </w:rPr>
              <w:t>SO</w:t>
            </w:r>
            <w:r w:rsidRPr="00406D2C">
              <w:rPr>
                <w:rFonts w:cs="Times New Roman"/>
                <w:sz w:val="24"/>
                <w:lang w:val="ru-RU"/>
              </w:rPr>
              <w:t xml:space="preserve">(3), </w:t>
            </w:r>
            <w:r>
              <w:rPr>
                <w:rFonts w:cs="Times New Roman"/>
                <w:sz w:val="24"/>
                <w:lang w:val="en-US"/>
              </w:rPr>
              <w:t>SU</w:t>
            </w:r>
            <w:r w:rsidRPr="00406D2C">
              <w:rPr>
                <w:rFonts w:cs="Times New Roman"/>
                <w:sz w:val="24"/>
                <w:lang w:val="ru-RU"/>
              </w:rPr>
              <w:t>(2)</w:t>
            </w:r>
          </w:p>
        </w:tc>
        <w:tc>
          <w:tcPr>
            <w:tcW w:w="708" w:type="dxa"/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993" w:type="dxa"/>
          </w:tcPr>
          <w:p w:rsidR="00254594" w:rsidRPr="00372E4B" w:rsidRDefault="00CE662A" w:rsidP="00F56F14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1540C1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6698" w:type="dxa"/>
          </w:tcPr>
          <w:p w:rsidR="00254594" w:rsidRPr="00406D2C" w:rsidRDefault="00254594" w:rsidP="002A78FF">
            <w:pPr>
              <w:jc w:val="both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Теорема </w:t>
            </w:r>
            <w:proofErr w:type="spellStart"/>
            <w:r>
              <w:rPr>
                <w:rFonts w:cs="Times New Roman"/>
                <w:sz w:val="24"/>
                <w:lang w:val="ru-RU"/>
              </w:rPr>
              <w:t>Голдстоуна</w:t>
            </w:r>
            <w:proofErr w:type="spellEnd"/>
          </w:p>
        </w:tc>
        <w:tc>
          <w:tcPr>
            <w:tcW w:w="708" w:type="dxa"/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993" w:type="dxa"/>
          </w:tcPr>
          <w:p w:rsidR="00254594" w:rsidRPr="00372E4B" w:rsidRDefault="00CE662A" w:rsidP="00F56F14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1540C1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</w:t>
            </w:r>
            <w:r w:rsidRPr="00372E4B">
              <w:rPr>
                <w:rFonts w:cs="Times New Roman"/>
                <w:sz w:val="24"/>
              </w:rPr>
              <w:t>.</w:t>
            </w:r>
          </w:p>
        </w:tc>
        <w:tc>
          <w:tcPr>
            <w:tcW w:w="6698" w:type="dxa"/>
          </w:tcPr>
          <w:p w:rsidR="00254594" w:rsidRDefault="00254594" w:rsidP="002A78FF">
            <w:pPr>
              <w:jc w:val="both"/>
              <w:rPr>
                <w:rFonts w:cs="Times New Roman"/>
                <w:sz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lang w:val="ru-RU"/>
              </w:rPr>
              <w:t>Механізм</w:t>
            </w:r>
            <w:proofErr w:type="spellEnd"/>
            <w:r>
              <w:rPr>
                <w:rFonts w:cs="Times New Roman"/>
                <w:sz w:val="24"/>
                <w:lang w:val="ru-RU"/>
              </w:rPr>
              <w:t xml:space="preserve"> Х</w:t>
            </w:r>
            <w:r>
              <w:rPr>
                <w:rFonts w:cs="Times New Roman"/>
                <w:sz w:val="24"/>
              </w:rPr>
              <w:t>і</w:t>
            </w:r>
            <w:proofErr w:type="spellStart"/>
            <w:r>
              <w:rPr>
                <w:rFonts w:cs="Times New Roman"/>
                <w:sz w:val="24"/>
                <w:lang w:val="ru-RU"/>
              </w:rPr>
              <w:t>гса</w:t>
            </w:r>
            <w:proofErr w:type="spellEnd"/>
            <w:r>
              <w:rPr>
                <w:rFonts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lang w:val="ru-RU"/>
              </w:rPr>
              <w:t>генерації</w:t>
            </w:r>
            <w:proofErr w:type="spellEnd"/>
            <w:r>
              <w:rPr>
                <w:rFonts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lang w:val="ru-RU"/>
              </w:rPr>
              <w:t>мас</w:t>
            </w:r>
            <w:proofErr w:type="spellEnd"/>
            <w:r>
              <w:rPr>
                <w:rFonts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lang w:val="ru-RU"/>
              </w:rPr>
              <w:t>калібрувальних</w:t>
            </w:r>
            <w:proofErr w:type="spellEnd"/>
            <w:r>
              <w:rPr>
                <w:rFonts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lang w:val="ru-RU"/>
              </w:rPr>
              <w:t>бозоні</w:t>
            </w:r>
            <w:proofErr w:type="gramStart"/>
            <w:r>
              <w:rPr>
                <w:rFonts w:cs="Times New Roman"/>
                <w:sz w:val="24"/>
                <w:lang w:val="ru-RU"/>
              </w:rPr>
              <w:t>в</w:t>
            </w:r>
            <w:proofErr w:type="spellEnd"/>
            <w:proofErr w:type="gramEnd"/>
          </w:p>
        </w:tc>
        <w:tc>
          <w:tcPr>
            <w:tcW w:w="708" w:type="dxa"/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993" w:type="dxa"/>
          </w:tcPr>
          <w:p w:rsidR="00254594" w:rsidRPr="00372E4B" w:rsidRDefault="00CE662A" w:rsidP="00F56F14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6698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 w:rsidRPr="00372E4B">
              <w:rPr>
                <w:rFonts w:cs="Times New Roman"/>
                <w:sz w:val="24"/>
              </w:rPr>
              <w:t>Модульна контрольна робота 1</w:t>
            </w:r>
          </w:p>
        </w:tc>
        <w:tc>
          <w:tcPr>
            <w:tcW w:w="708" w:type="dxa"/>
          </w:tcPr>
          <w:p w:rsidR="00254594" w:rsidRPr="00372E4B" w:rsidRDefault="00254594" w:rsidP="002A78FF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93" w:type="dxa"/>
          </w:tcPr>
          <w:p w:rsidR="00254594" w:rsidRPr="00372E4B" w:rsidRDefault="00254594" w:rsidP="00B93E1B">
            <w:pPr>
              <w:rPr>
                <w:rFonts w:cs="Times New Roman"/>
                <w:sz w:val="24"/>
              </w:rPr>
            </w:pPr>
          </w:p>
        </w:tc>
      </w:tr>
      <w:tr w:rsidR="00966D0F" w:rsidRPr="00372E4B" w:rsidTr="002777FE">
        <w:tc>
          <w:tcPr>
            <w:tcW w:w="9238" w:type="dxa"/>
            <w:gridSpan w:val="4"/>
          </w:tcPr>
          <w:p w:rsidR="00966D0F" w:rsidRPr="00372E4B" w:rsidRDefault="00966D0F" w:rsidP="002A78FF">
            <w:pPr>
              <w:jc w:val="center"/>
              <w:rPr>
                <w:rFonts w:cs="Times New Roman"/>
                <w:b/>
                <w:bCs/>
                <w:i/>
                <w:iCs/>
                <w:sz w:val="24"/>
              </w:rPr>
            </w:pPr>
            <w:r w:rsidRPr="00372E4B">
              <w:rPr>
                <w:rFonts w:cs="Times New Roman"/>
                <w:b/>
                <w:bCs/>
                <w:i/>
                <w:iCs/>
                <w:sz w:val="24"/>
              </w:rPr>
              <w:t xml:space="preserve">Змістовний модуль 2. </w:t>
            </w:r>
            <w:r>
              <w:rPr>
                <w:rFonts w:cs="Times New Roman"/>
                <w:b/>
                <w:bCs/>
                <w:i/>
                <w:iCs/>
                <w:sz w:val="24"/>
              </w:rPr>
              <w:t>Побудова лагранжіану стандартної моделі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6698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Загальні положення Стандартної моделі</w:t>
            </w:r>
          </w:p>
        </w:tc>
        <w:tc>
          <w:tcPr>
            <w:tcW w:w="708" w:type="dxa"/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993" w:type="dxa"/>
          </w:tcPr>
          <w:p w:rsidR="00254594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6698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Введення калібрувальних полів Стандартної моделі</w:t>
            </w:r>
          </w:p>
        </w:tc>
        <w:tc>
          <w:tcPr>
            <w:tcW w:w="708" w:type="dxa"/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993" w:type="dxa"/>
          </w:tcPr>
          <w:p w:rsidR="00254594" w:rsidRPr="00372E4B" w:rsidRDefault="00CE662A" w:rsidP="00F3495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</w:tr>
      <w:tr w:rsidR="00254594" w:rsidRPr="00372E4B" w:rsidTr="002777FE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6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254594" w:rsidP="00B3722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Застосування принципу спонтанного порушення симетрії. Маси калібрувальних полів. Кут змішування </w:t>
            </w:r>
            <w:proofErr w:type="spellStart"/>
            <w:r>
              <w:rPr>
                <w:rFonts w:cs="Times New Roman"/>
                <w:sz w:val="24"/>
              </w:rPr>
              <w:t>Вайнберга</w:t>
            </w:r>
            <w:proofErr w:type="spellEnd"/>
            <w:r>
              <w:rPr>
                <w:rFonts w:cs="Times New Roman"/>
                <w:sz w:val="24"/>
              </w:rPr>
              <w:t>. Маси полів матерії. Змішування у кварковому секторі. Матриця ККМ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CE662A" w:rsidP="00F3495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</w:tr>
      <w:tr w:rsidR="00254594" w:rsidRPr="00372E4B" w:rsidTr="002777FE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</w:t>
            </w:r>
          </w:p>
        </w:tc>
        <w:tc>
          <w:tcPr>
            <w:tcW w:w="6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Default="00254594" w:rsidP="00B3722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Загальний вигляд лагранжіану Стандартної моделі. Властивості та симетрії. Ефективна теорія Фермі.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CE662A" w:rsidP="00F3495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</w:tr>
      <w:tr w:rsidR="00254594" w:rsidRPr="00372E4B" w:rsidTr="002777FE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6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Default="00254594" w:rsidP="00B3722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Проблеми Стандартної моделі. Можливі варіанти розширення Стандартної моделі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CE662A" w:rsidP="00F3495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6698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 w:rsidRPr="00372E4B">
              <w:rPr>
                <w:rFonts w:cs="Times New Roman"/>
                <w:sz w:val="24"/>
              </w:rPr>
              <w:t>Модульна контрольна робота 2</w:t>
            </w:r>
          </w:p>
        </w:tc>
        <w:tc>
          <w:tcPr>
            <w:tcW w:w="708" w:type="dxa"/>
          </w:tcPr>
          <w:p w:rsidR="00254594" w:rsidRPr="00372E4B" w:rsidRDefault="00254594" w:rsidP="002A78FF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93" w:type="dxa"/>
          </w:tcPr>
          <w:p w:rsidR="00254594" w:rsidRPr="00372E4B" w:rsidRDefault="00254594" w:rsidP="00F3495F">
            <w:pPr>
              <w:jc w:val="center"/>
              <w:rPr>
                <w:rFonts w:cs="Times New Roman"/>
                <w:sz w:val="24"/>
              </w:rPr>
            </w:pPr>
          </w:p>
        </w:tc>
      </w:tr>
      <w:tr w:rsidR="00966D0F" w:rsidRPr="00372E4B" w:rsidTr="002777FE">
        <w:tc>
          <w:tcPr>
            <w:tcW w:w="9238" w:type="dxa"/>
            <w:gridSpan w:val="4"/>
          </w:tcPr>
          <w:p w:rsidR="00966D0F" w:rsidRPr="00484788" w:rsidRDefault="00966D0F" w:rsidP="004847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</w:rPr>
              <w:t xml:space="preserve">Змістовний модуль </w:t>
            </w:r>
            <w:r w:rsidRPr="00484788">
              <w:rPr>
                <w:rFonts w:cs="Times New Roman"/>
                <w:b/>
                <w:bCs/>
                <w:i/>
                <w:iCs/>
                <w:sz w:val="24"/>
                <w:lang w:val="ru-RU"/>
              </w:rPr>
              <w:t>3</w:t>
            </w:r>
            <w:r w:rsidRPr="00372E4B">
              <w:rPr>
                <w:rFonts w:cs="Times New Roman"/>
                <w:b/>
                <w:bCs/>
                <w:i/>
                <w:iCs/>
                <w:sz w:val="24"/>
              </w:rPr>
              <w:t xml:space="preserve">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4"/>
                <w:lang w:val="ru-RU"/>
              </w:rPr>
              <w:t>Розрахунок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4"/>
                <w:lang w:val="ru-RU"/>
              </w:rPr>
              <w:t>процесів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4"/>
                <w:lang w:val="ru-RU"/>
              </w:rPr>
              <w:t>Стандартної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4"/>
                <w:lang w:val="ru-RU"/>
              </w:rPr>
              <w:t>моделі</w:t>
            </w:r>
            <w:proofErr w:type="spellEnd"/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13</w:t>
            </w:r>
          </w:p>
        </w:tc>
        <w:tc>
          <w:tcPr>
            <w:tcW w:w="6698" w:type="dxa"/>
          </w:tcPr>
          <w:p w:rsidR="00254594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Розрахунок основних процесів Стандарт-</w:t>
            </w:r>
            <w:proofErr w:type="spellStart"/>
            <w:r>
              <w:rPr>
                <w:rFonts w:cs="Times New Roman"/>
                <w:sz w:val="24"/>
              </w:rPr>
              <w:t>ної</w:t>
            </w:r>
            <w:proofErr w:type="spellEnd"/>
            <w:r>
              <w:rPr>
                <w:rFonts w:cs="Times New Roman"/>
                <w:sz w:val="24"/>
              </w:rPr>
              <w:t xml:space="preserve"> моделі в нижчих порядках теорії збурень: </w:t>
            </w:r>
          </w:p>
          <w:p w:rsidR="00254594" w:rsidRPr="00484788" w:rsidRDefault="00254594" w:rsidP="002A78F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електрон-електронне розсіяння, електрон-фотонне розсіяння, народження частинок при електрон-позитронних зіткненнях, час життя та канали розпаду Z- W- бозонів</w:t>
            </w:r>
          </w:p>
        </w:tc>
        <w:tc>
          <w:tcPr>
            <w:tcW w:w="708" w:type="dxa"/>
          </w:tcPr>
          <w:p w:rsidR="00254594" w:rsidRPr="00372E4B" w:rsidRDefault="00CE662A" w:rsidP="002A78F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993" w:type="dxa"/>
          </w:tcPr>
          <w:p w:rsidR="00254594" w:rsidRPr="00372E4B" w:rsidRDefault="00CE662A" w:rsidP="00F3495F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</w:tr>
      <w:tr w:rsidR="00254594" w:rsidRPr="00372E4B" w:rsidTr="002777FE">
        <w:tc>
          <w:tcPr>
            <w:tcW w:w="839" w:type="dxa"/>
          </w:tcPr>
          <w:p w:rsidR="00254594" w:rsidRPr="00372E4B" w:rsidRDefault="00254594" w:rsidP="00703B6C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6698" w:type="dxa"/>
          </w:tcPr>
          <w:p w:rsidR="00254594" w:rsidRPr="00372E4B" w:rsidRDefault="00254594" w:rsidP="00703B6C">
            <w:pPr>
              <w:jc w:val="both"/>
              <w:rPr>
                <w:rFonts w:cs="Times New Roman"/>
                <w:sz w:val="24"/>
              </w:rPr>
            </w:pPr>
            <w:r w:rsidRPr="00372E4B">
              <w:rPr>
                <w:rFonts w:cs="Times New Roman"/>
                <w:sz w:val="24"/>
              </w:rPr>
              <w:t xml:space="preserve">Модульна контрольна робота </w:t>
            </w: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708" w:type="dxa"/>
          </w:tcPr>
          <w:p w:rsidR="00254594" w:rsidRPr="00372E4B" w:rsidRDefault="00254594" w:rsidP="002A78FF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93" w:type="dxa"/>
          </w:tcPr>
          <w:p w:rsidR="00254594" w:rsidRPr="00372E4B" w:rsidRDefault="00254594" w:rsidP="00F3495F">
            <w:pPr>
              <w:jc w:val="center"/>
              <w:rPr>
                <w:rFonts w:cs="Times New Roman"/>
                <w:sz w:val="24"/>
              </w:rPr>
            </w:pPr>
          </w:p>
        </w:tc>
      </w:tr>
      <w:tr w:rsidR="00254594" w:rsidRPr="00372E4B" w:rsidTr="002777FE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254594" w:rsidP="002A78FF">
            <w:pPr>
              <w:spacing w:line="360" w:lineRule="auto"/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6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254594" w:rsidP="002A78FF">
            <w:pPr>
              <w:spacing w:line="360" w:lineRule="auto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Всього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372E4B" w:rsidRDefault="00CE662A" w:rsidP="002A78FF">
            <w:pPr>
              <w:spacing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594" w:rsidRPr="00044456" w:rsidRDefault="00044456" w:rsidP="00F3495F">
            <w:pPr>
              <w:jc w:val="center"/>
              <w:rPr>
                <w:rFonts w:cs="Times New Roman"/>
                <w:b/>
                <w:sz w:val="24"/>
              </w:rPr>
            </w:pPr>
            <w:r w:rsidRPr="00044456">
              <w:rPr>
                <w:rFonts w:cs="Times New Roman"/>
                <w:b/>
                <w:sz w:val="24"/>
              </w:rPr>
              <w:t>80</w:t>
            </w:r>
          </w:p>
        </w:tc>
      </w:tr>
    </w:tbl>
    <w:p w:rsidR="00FA5FA2" w:rsidRDefault="00FA5FA2">
      <w:pPr>
        <w:rPr>
          <w:sz w:val="24"/>
        </w:rPr>
      </w:pPr>
    </w:p>
    <w:p w:rsidR="004E51EB" w:rsidRDefault="004E51EB">
      <w:pPr>
        <w:rPr>
          <w:sz w:val="24"/>
        </w:rPr>
      </w:pPr>
    </w:p>
    <w:p w:rsidR="00044456" w:rsidRPr="00E4606F" w:rsidRDefault="00044456">
      <w:pPr>
        <w:rPr>
          <w:sz w:val="24"/>
        </w:rPr>
      </w:pPr>
    </w:p>
    <w:p w:rsidR="00FA5FA2" w:rsidRPr="00E4606F" w:rsidRDefault="00FA5FA2">
      <w:pPr>
        <w:rPr>
          <w:sz w:val="24"/>
        </w:rPr>
      </w:pPr>
      <w:r w:rsidRPr="00E4606F">
        <w:rPr>
          <w:b/>
          <w:sz w:val="24"/>
        </w:rPr>
        <w:t>Загальний обсяг</w:t>
      </w:r>
      <w:r w:rsidR="004E51EB">
        <w:rPr>
          <w:sz w:val="24"/>
        </w:rPr>
        <w:t xml:space="preserve"> 120 </w:t>
      </w:r>
      <w:r w:rsidRPr="00E4606F">
        <w:rPr>
          <w:i/>
          <w:sz w:val="24"/>
        </w:rPr>
        <w:t xml:space="preserve">год., </w:t>
      </w:r>
      <w:r w:rsidR="00A25AD4" w:rsidRPr="00E4606F">
        <w:rPr>
          <w:sz w:val="24"/>
        </w:rPr>
        <w:t>в тому числі</w:t>
      </w:r>
      <w:r w:rsidRPr="00E4606F">
        <w:rPr>
          <w:sz w:val="24"/>
        </w:rPr>
        <w:t>:</w:t>
      </w:r>
    </w:p>
    <w:p w:rsidR="00FA5FA2" w:rsidRDefault="00FA5FA2">
      <w:pPr>
        <w:rPr>
          <w:i/>
          <w:sz w:val="24"/>
        </w:rPr>
      </w:pPr>
      <w:r w:rsidRPr="00E4606F">
        <w:rPr>
          <w:sz w:val="24"/>
        </w:rPr>
        <w:t>Лекцій</w:t>
      </w:r>
      <w:r w:rsidRPr="00E4606F">
        <w:rPr>
          <w:b/>
          <w:sz w:val="24"/>
        </w:rPr>
        <w:t xml:space="preserve"> – </w:t>
      </w:r>
      <w:r w:rsidR="004E51EB">
        <w:rPr>
          <w:b/>
          <w:sz w:val="24"/>
        </w:rPr>
        <w:t>40</w:t>
      </w:r>
      <w:r w:rsidRPr="00E4606F">
        <w:rPr>
          <w:i/>
          <w:sz w:val="24"/>
        </w:rPr>
        <w:t xml:space="preserve"> год.</w:t>
      </w:r>
    </w:p>
    <w:p w:rsidR="00FA5FA2" w:rsidRPr="00E4606F" w:rsidRDefault="00FA5FA2">
      <w:pPr>
        <w:rPr>
          <w:i/>
          <w:sz w:val="24"/>
        </w:rPr>
      </w:pPr>
      <w:r w:rsidRPr="00E4606F">
        <w:rPr>
          <w:sz w:val="24"/>
        </w:rPr>
        <w:t>Самостійна робота</w:t>
      </w:r>
      <w:r w:rsidRPr="00E4606F">
        <w:rPr>
          <w:b/>
          <w:sz w:val="24"/>
        </w:rPr>
        <w:t xml:space="preserve"> - </w:t>
      </w:r>
      <w:r w:rsidR="004E51EB">
        <w:rPr>
          <w:b/>
          <w:sz w:val="24"/>
        </w:rPr>
        <w:t>8</w:t>
      </w:r>
      <w:r w:rsidR="00FE2746">
        <w:rPr>
          <w:b/>
          <w:sz w:val="24"/>
        </w:rPr>
        <w:t>0</w:t>
      </w:r>
      <w:r w:rsidRPr="00E4606F">
        <w:rPr>
          <w:i/>
          <w:sz w:val="24"/>
        </w:rPr>
        <w:t>год.</w:t>
      </w:r>
    </w:p>
    <w:p w:rsidR="00237D8C" w:rsidRPr="00E4606F" w:rsidRDefault="00237D8C">
      <w:pPr>
        <w:spacing w:before="120"/>
        <w:jc w:val="center"/>
        <w:rPr>
          <w:b/>
          <w:bCs/>
          <w:sz w:val="16"/>
          <w:szCs w:val="16"/>
        </w:rPr>
      </w:pPr>
    </w:p>
    <w:p w:rsidR="00FA5FA2" w:rsidRDefault="00FA5FA2">
      <w:pPr>
        <w:spacing w:line="360" w:lineRule="auto"/>
        <w:rPr>
          <w:b/>
          <w:sz w:val="24"/>
        </w:rPr>
      </w:pPr>
      <w:r w:rsidRPr="00E4606F">
        <w:rPr>
          <w:b/>
          <w:sz w:val="24"/>
        </w:rPr>
        <w:t>9. Рекомендовані джерела:</w:t>
      </w:r>
    </w:p>
    <w:p w:rsidR="00044456" w:rsidRPr="00A916E7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Боголюбов Н.Н.,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Ширков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Д.В., Введение в теорию квантованных полей - М.: Наука, 1976. - 480 с.</w:t>
      </w:r>
    </w:p>
    <w:p w:rsidR="00044456" w:rsidRPr="00A916E7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Горбунов Д.С.,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Рубаков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В.А., Введение в теорию ранней вселенной. Теория горячего Большого взрыв</w:t>
      </w:r>
      <w:proofErr w:type="gram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а-</w:t>
      </w:r>
      <w:proofErr w:type="gram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М.: Издательство ИЯИ РАН, 2007. - 458 с.</w:t>
      </w:r>
    </w:p>
    <w:p w:rsidR="00044456" w:rsidRPr="00A916E7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Горбунов Д.С.,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Рубаков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В.А., Введение в теорию ранней вселенной.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Комологические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возмущения.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Инфяционная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теори</w:t>
      </w:r>
      <w:proofErr w:type="gram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я-</w:t>
      </w:r>
      <w:proofErr w:type="gram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М.: Издательство ИЯИ РАН, 2009. - 473 с.</w:t>
      </w:r>
    </w:p>
    <w:p w:rsidR="00044456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lastRenderedPageBreak/>
        <w:t>Горкавенко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В.М.,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Діаграмна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техн</w:t>
      </w:r>
      <w:proofErr w:type="gramEnd"/>
      <w:r w:rsidRPr="00A916E7">
        <w:rPr>
          <w:rFonts w:ascii="Times New Roman" w:hAnsi="Times New Roman" w:cs="Times New Roman"/>
          <w:sz w:val="24"/>
          <w:szCs w:val="24"/>
          <w:lang w:val="ru-RU"/>
        </w:rPr>
        <w:t>іка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Фейнмана.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Ймовірність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розпаду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переріз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розсіяння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частинок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>, К.: ВПЦ "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Київський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університет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>", 2014.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4456">
        <w:rPr>
          <w:rFonts w:ascii="Times New Roman" w:hAnsi="Times New Roman" w:cs="Times New Roman"/>
          <w:sz w:val="24"/>
          <w:szCs w:val="24"/>
          <w:lang w:val="ru-RU"/>
        </w:rPr>
        <w:t>261 с.</w:t>
      </w:r>
    </w:p>
    <w:p w:rsidR="00044456" w:rsidRPr="00044456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Горкавенко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В.М., </w:t>
      </w:r>
      <w:r w:rsidRPr="00044456">
        <w:rPr>
          <w:rFonts w:ascii="Times New Roman" w:hAnsi="Times New Roman" w:cs="Times New Roman"/>
          <w:sz w:val="24"/>
          <w:szCs w:val="24"/>
          <w:lang w:val="uk-UA"/>
        </w:rPr>
        <w:t>Принципи побудови лагранжіана Стандартної моделі фізики елементарних частинок К: «</w:t>
      </w:r>
      <w:proofErr w:type="spellStart"/>
      <w:r w:rsidRPr="00044456">
        <w:rPr>
          <w:rFonts w:ascii="Times New Roman" w:hAnsi="Times New Roman" w:cs="Times New Roman"/>
          <w:sz w:val="24"/>
          <w:szCs w:val="24"/>
          <w:lang w:val="uk-UA"/>
        </w:rPr>
        <w:t>АгенствоУкраїна</w:t>
      </w:r>
      <w:proofErr w:type="spellEnd"/>
      <w:r w:rsidRPr="00044456">
        <w:rPr>
          <w:rFonts w:ascii="Times New Roman" w:hAnsi="Times New Roman" w:cs="Times New Roman"/>
          <w:sz w:val="24"/>
          <w:szCs w:val="24"/>
          <w:lang w:val="uk-UA"/>
        </w:rPr>
        <w:t>», 2017, 136с.</w:t>
      </w:r>
    </w:p>
    <w:p w:rsidR="00044456" w:rsidRPr="00044456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44456">
        <w:rPr>
          <w:rFonts w:ascii="Times New Roman" w:hAnsi="Times New Roman" w:cs="Times New Roman"/>
          <w:sz w:val="24"/>
          <w:szCs w:val="24"/>
          <w:lang w:val="ru-RU"/>
        </w:rPr>
        <w:t>Желобенко</w:t>
      </w:r>
      <w:proofErr w:type="spellEnd"/>
      <w:r w:rsidRPr="00044456">
        <w:rPr>
          <w:rFonts w:ascii="Times New Roman" w:hAnsi="Times New Roman" w:cs="Times New Roman"/>
          <w:sz w:val="24"/>
          <w:szCs w:val="24"/>
          <w:lang w:val="ru-RU"/>
        </w:rPr>
        <w:t xml:space="preserve"> Д.П., Компактные группы Ли и их представления - МЦНМО, 2007. - 552 с.</w:t>
      </w:r>
    </w:p>
    <w:p w:rsidR="00044456" w:rsidRPr="00A916E7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44456">
        <w:rPr>
          <w:rFonts w:ascii="Times New Roman" w:hAnsi="Times New Roman" w:cs="Times New Roman"/>
          <w:sz w:val="24"/>
          <w:szCs w:val="24"/>
          <w:lang w:val="ru-RU"/>
        </w:rPr>
        <w:t>Нгуен</w:t>
      </w:r>
      <w:proofErr w:type="spellEnd"/>
      <w:r w:rsidRPr="00044456">
        <w:rPr>
          <w:rFonts w:ascii="Times New Roman" w:hAnsi="Times New Roman" w:cs="Times New Roman"/>
          <w:sz w:val="24"/>
          <w:szCs w:val="24"/>
          <w:lang w:val="ru-RU"/>
        </w:rPr>
        <w:t xml:space="preserve"> Ван </w:t>
      </w:r>
      <w:proofErr w:type="spellStart"/>
      <w:r w:rsidRPr="00044456">
        <w:rPr>
          <w:rFonts w:ascii="Times New Roman" w:hAnsi="Times New Roman" w:cs="Times New Roman"/>
          <w:sz w:val="24"/>
          <w:szCs w:val="24"/>
          <w:lang w:val="ru-RU"/>
        </w:rPr>
        <w:t>Хьеу</w:t>
      </w:r>
      <w:proofErr w:type="spellEnd"/>
      <w:r w:rsidRPr="00044456">
        <w:rPr>
          <w:rFonts w:ascii="Times New Roman" w:hAnsi="Times New Roman" w:cs="Times New Roman"/>
          <w:sz w:val="24"/>
          <w:szCs w:val="24"/>
          <w:lang w:val="ru-RU"/>
        </w:rPr>
        <w:t>, Лекции по теории унитарной</w:t>
      </w:r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симметрии элементарных частиц - М.: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Атомиздат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>, 1967. - 344 с.</w:t>
      </w:r>
    </w:p>
    <w:p w:rsidR="00044456" w:rsidRPr="00A916E7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Ландау Л.Д., Лифшиц Е.М., Теоретическая физика в 10 т., Т.II  Теория поля - М.: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Физматлит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>, 1988. - 512 с.</w:t>
      </w:r>
    </w:p>
    <w:p w:rsidR="00044456" w:rsidRPr="00A916E7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Ландау Л.Д., Лифшиц Е.М., Теоретическая физика в 10 т., Т. IV Берестецкий В.Б., Лифшиц Е.М.,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Питаевский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Л.П. Квантовая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електродинамика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- М.: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Физматлит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>, 1989. - 728 с.</w:t>
      </w:r>
    </w:p>
    <w:p w:rsidR="00044456" w:rsidRPr="00A916E7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A916E7">
        <w:rPr>
          <w:rFonts w:ascii="Times New Roman" w:hAnsi="Times New Roman" w:cs="Times New Roman"/>
          <w:sz w:val="24"/>
          <w:szCs w:val="24"/>
          <w:lang w:val="ru-RU"/>
        </w:rPr>
        <w:t>убаков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В.А., </w:t>
      </w: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Класические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калибровочные поля - М.: URSS, 1999. - 336 с.</w:t>
      </w:r>
    </w:p>
    <w:p w:rsidR="00044456" w:rsidRPr="00A916E7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916E7">
        <w:rPr>
          <w:rFonts w:ascii="Times New Roman" w:hAnsi="Times New Roman" w:cs="Times New Roman"/>
          <w:sz w:val="24"/>
          <w:szCs w:val="24"/>
          <w:lang w:val="ru-RU"/>
        </w:rPr>
        <w:t>Ченг</w:t>
      </w:r>
      <w:proofErr w:type="spellEnd"/>
      <w:r w:rsidRPr="00A916E7">
        <w:rPr>
          <w:rFonts w:ascii="Times New Roman" w:hAnsi="Times New Roman" w:cs="Times New Roman"/>
          <w:sz w:val="24"/>
          <w:szCs w:val="24"/>
          <w:lang w:val="ru-RU"/>
        </w:rPr>
        <w:t xml:space="preserve"> Т.П.,  Ли Л.Ф., Калибровочные теории в физике элементарных частиц - М.: Мир, 1987. - 624 с.</w:t>
      </w:r>
    </w:p>
    <w:p w:rsidR="00044456" w:rsidRPr="00044456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916E7">
        <w:rPr>
          <w:rFonts w:ascii="Times New Roman" w:hAnsi="Times New Roman" w:cs="Times New Roman"/>
          <w:sz w:val="24"/>
          <w:szCs w:val="24"/>
        </w:rPr>
        <w:t xml:space="preserve">Jorge C. </w:t>
      </w:r>
      <w:proofErr w:type="spellStart"/>
      <w:r w:rsidRPr="00A916E7">
        <w:rPr>
          <w:rFonts w:ascii="Times New Roman" w:hAnsi="Times New Roman" w:cs="Times New Roman"/>
          <w:sz w:val="24"/>
          <w:szCs w:val="24"/>
        </w:rPr>
        <w:t>Romo</w:t>
      </w:r>
      <w:proofErr w:type="spellEnd"/>
      <w:r w:rsidRPr="00A91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6E7">
        <w:rPr>
          <w:rFonts w:ascii="Times New Roman" w:hAnsi="Times New Roman" w:cs="Times New Roman"/>
          <w:sz w:val="24"/>
          <w:szCs w:val="24"/>
        </w:rPr>
        <w:t>Joo</w:t>
      </w:r>
      <w:proofErr w:type="spellEnd"/>
      <w:r w:rsidRPr="00A916E7">
        <w:rPr>
          <w:rFonts w:ascii="Times New Roman" w:hAnsi="Times New Roman" w:cs="Times New Roman"/>
          <w:sz w:val="24"/>
          <w:szCs w:val="24"/>
        </w:rPr>
        <w:t xml:space="preserve"> P. Silva, A resource for signs and Feynman diagrams of the</w:t>
      </w:r>
      <w:r w:rsidRPr="00A91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916E7">
        <w:rPr>
          <w:rFonts w:ascii="Times New Roman" w:hAnsi="Times New Roman" w:cs="Times New Roman"/>
          <w:sz w:val="24"/>
          <w:szCs w:val="24"/>
        </w:rPr>
        <w:t>Standard Model, IJMPA Vol. 27, No. 26 (2012) 1230025,</w:t>
      </w:r>
      <w:r w:rsidRPr="00A91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916E7">
        <w:rPr>
          <w:rFonts w:ascii="Times New Roman" w:hAnsi="Times New Roman" w:cs="Times New Roman"/>
          <w:sz w:val="24"/>
          <w:szCs w:val="24"/>
        </w:rPr>
        <w:t>arXiv:1209.6213 [</w:t>
      </w:r>
      <w:proofErr w:type="spellStart"/>
      <w:r w:rsidRPr="00A916E7">
        <w:rPr>
          <w:rFonts w:ascii="Times New Roman" w:hAnsi="Times New Roman" w:cs="Times New Roman"/>
          <w:sz w:val="24"/>
          <w:szCs w:val="24"/>
        </w:rPr>
        <w:t>hep-ph</w:t>
      </w:r>
      <w:proofErr w:type="spellEnd"/>
      <w:r w:rsidRPr="00A916E7">
        <w:rPr>
          <w:rFonts w:ascii="Times New Roman" w:hAnsi="Times New Roman" w:cs="Times New Roman"/>
          <w:sz w:val="24"/>
          <w:szCs w:val="24"/>
        </w:rPr>
        <w:t>].</w:t>
      </w:r>
    </w:p>
    <w:p w:rsidR="00044456" w:rsidRPr="00044456" w:rsidRDefault="00044456" w:rsidP="00044456">
      <w:pPr>
        <w:pStyle w:val="afb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916E7">
        <w:rPr>
          <w:rFonts w:ascii="Times New Roman" w:hAnsi="Times New Roman" w:cs="Times New Roman"/>
          <w:sz w:val="24"/>
          <w:szCs w:val="24"/>
        </w:rPr>
        <w:t>Schwartz M.D., Quantum Field Theory and the Standard Model</w:t>
      </w:r>
      <w:r w:rsidRPr="00A91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916E7">
        <w:rPr>
          <w:rFonts w:ascii="Times New Roman" w:hAnsi="Times New Roman" w:cs="Times New Roman"/>
          <w:sz w:val="24"/>
          <w:szCs w:val="24"/>
        </w:rPr>
        <w:t>(</w:t>
      </w:r>
      <w:r w:rsidRPr="00A916E7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A916E7">
        <w:rPr>
          <w:rFonts w:ascii="Times New Roman" w:hAnsi="Times New Roman" w:cs="Times New Roman"/>
          <w:sz w:val="24"/>
          <w:szCs w:val="24"/>
        </w:rPr>
        <w:t>ambridge</w:t>
      </w:r>
      <w:proofErr w:type="spellEnd"/>
      <w:r w:rsidRPr="00A916E7">
        <w:rPr>
          <w:rFonts w:ascii="Times New Roman" w:hAnsi="Times New Roman" w:cs="Times New Roman"/>
          <w:sz w:val="24"/>
          <w:szCs w:val="24"/>
        </w:rPr>
        <w:t xml:space="preserve"> University Press 2013) p. 952.</w:t>
      </w:r>
    </w:p>
    <w:sectPr w:rsidR="00044456" w:rsidRPr="00044456" w:rsidSect="00F824AE">
      <w:footerReference w:type="default" r:id="rId9"/>
      <w:pgSz w:w="11906" w:h="16838"/>
      <w:pgMar w:top="454" w:right="567" w:bottom="1134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3AC" w:rsidRDefault="007D03AC">
      <w:r>
        <w:separator/>
      </w:r>
    </w:p>
  </w:endnote>
  <w:endnote w:type="continuationSeparator" w:id="0">
    <w:p w:rsidR="007D03AC" w:rsidRDefault="007D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4AE" w:rsidRDefault="00627DA3">
    <w:pPr>
      <w:pStyle w:val="af7"/>
      <w:jc w:val="right"/>
    </w:pPr>
    <w:r>
      <w:fldChar w:fldCharType="begin"/>
    </w:r>
    <w:r w:rsidR="00A13510">
      <w:instrText>PAGE   \* MERGEFORMAT</w:instrText>
    </w:r>
    <w:r>
      <w:fldChar w:fldCharType="separate"/>
    </w:r>
    <w:r w:rsidR="006F2678" w:rsidRPr="006F2678">
      <w:rPr>
        <w:noProof/>
        <w:lang w:val="ru-RU"/>
      </w:rPr>
      <w:t>2</w:t>
    </w:r>
    <w:r>
      <w:rPr>
        <w:noProof/>
        <w:lang w:val="ru-RU"/>
      </w:rPr>
      <w:fldChar w:fldCharType="end"/>
    </w:r>
  </w:p>
  <w:p w:rsidR="00F824AE" w:rsidRDefault="00F824AE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3AC" w:rsidRDefault="007D03AC">
      <w:r>
        <w:separator/>
      </w:r>
    </w:p>
  </w:footnote>
  <w:footnote w:type="continuationSeparator" w:id="0">
    <w:p w:rsidR="007D03AC" w:rsidRDefault="007D0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nsid w:val="00000003"/>
    <w:multiLevelType w:val="singleLevel"/>
    <w:tmpl w:val="00000003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</w:abstractNum>
  <w:abstractNum w:abstractNumId="3">
    <w:nsid w:val="00000004"/>
    <w:multiLevelType w:val="singleLevel"/>
    <w:tmpl w:val="00000004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</w:abstractNum>
  <w:abstractNum w:abstractNumId="4">
    <w:nsid w:val="069069B3"/>
    <w:multiLevelType w:val="hybridMultilevel"/>
    <w:tmpl w:val="A3A8DB10"/>
    <w:lvl w:ilvl="0" w:tplc="A9C8D1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6E6A5D"/>
    <w:multiLevelType w:val="hybridMultilevel"/>
    <w:tmpl w:val="9D1A8C10"/>
    <w:lvl w:ilvl="0" w:tplc="44B8C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30F32"/>
    <w:multiLevelType w:val="hybridMultilevel"/>
    <w:tmpl w:val="531E0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F154EB"/>
    <w:multiLevelType w:val="hybridMultilevel"/>
    <w:tmpl w:val="8E84E852"/>
    <w:lvl w:ilvl="0" w:tplc="5846E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CF5B72"/>
    <w:multiLevelType w:val="hybridMultilevel"/>
    <w:tmpl w:val="B6520FFE"/>
    <w:lvl w:ilvl="0" w:tplc="A9C8D1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EE6AC6"/>
    <w:multiLevelType w:val="hybridMultilevel"/>
    <w:tmpl w:val="DB7E23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815798"/>
    <w:multiLevelType w:val="hybridMultilevel"/>
    <w:tmpl w:val="749035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A80D18"/>
    <w:multiLevelType w:val="hybridMultilevel"/>
    <w:tmpl w:val="F98AD7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DA203F"/>
    <w:multiLevelType w:val="hybridMultilevel"/>
    <w:tmpl w:val="91AA9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0D27BE1"/>
    <w:multiLevelType w:val="hybridMultilevel"/>
    <w:tmpl w:val="E696A2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A4416C"/>
    <w:multiLevelType w:val="hybridMultilevel"/>
    <w:tmpl w:val="264A41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732621"/>
    <w:multiLevelType w:val="hybridMultilevel"/>
    <w:tmpl w:val="D5AA5784"/>
    <w:lvl w:ilvl="0" w:tplc="A9C8D16C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  <w:b w:val="0"/>
        <w:i w:val="0"/>
        <w:sz w:val="28"/>
      </w:rPr>
    </w:lvl>
    <w:lvl w:ilvl="1" w:tplc="04190009">
      <w:start w:val="1"/>
      <w:numFmt w:val="bullet"/>
      <w:lvlText w:val=""/>
      <w:lvlJc w:val="left"/>
      <w:pPr>
        <w:tabs>
          <w:tab w:val="num" w:pos="1640"/>
        </w:tabs>
        <w:ind w:left="1640" w:hanging="360"/>
      </w:pPr>
      <w:rPr>
        <w:rFonts w:ascii="Wingdings" w:hAnsi="Wingdings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16">
    <w:nsid w:val="478C79FA"/>
    <w:multiLevelType w:val="hybridMultilevel"/>
    <w:tmpl w:val="603AF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53299E"/>
    <w:multiLevelType w:val="hybridMultilevel"/>
    <w:tmpl w:val="B4C8F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23B6D"/>
    <w:multiLevelType w:val="hybridMultilevel"/>
    <w:tmpl w:val="17FC8358"/>
    <w:lvl w:ilvl="0" w:tplc="A9C8D1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CF5481"/>
    <w:multiLevelType w:val="hybridMultilevel"/>
    <w:tmpl w:val="65C0F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30D47"/>
    <w:multiLevelType w:val="hybridMultilevel"/>
    <w:tmpl w:val="B83C5930"/>
    <w:lvl w:ilvl="0" w:tplc="22709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2F528C"/>
    <w:multiLevelType w:val="hybridMultilevel"/>
    <w:tmpl w:val="E56AC1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25AD7"/>
    <w:multiLevelType w:val="hybridMultilevel"/>
    <w:tmpl w:val="81E841B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>
    <w:nsid w:val="7EAE2CC8"/>
    <w:multiLevelType w:val="hybridMultilevel"/>
    <w:tmpl w:val="3DDECA3E"/>
    <w:lvl w:ilvl="0" w:tplc="B562F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20"/>
  </w:num>
  <w:num w:numId="7">
    <w:abstractNumId w:val="17"/>
  </w:num>
  <w:num w:numId="8">
    <w:abstractNumId w:val="15"/>
  </w:num>
  <w:num w:numId="9">
    <w:abstractNumId w:val="8"/>
  </w:num>
  <w:num w:numId="10">
    <w:abstractNumId w:val="18"/>
  </w:num>
  <w:num w:numId="11">
    <w:abstractNumId w:val="4"/>
  </w:num>
  <w:num w:numId="12">
    <w:abstractNumId w:val="14"/>
  </w:num>
  <w:num w:numId="13">
    <w:abstractNumId w:val="19"/>
  </w:num>
  <w:num w:numId="14">
    <w:abstractNumId w:val="22"/>
  </w:num>
  <w:num w:numId="15">
    <w:abstractNumId w:val="6"/>
  </w:num>
  <w:num w:numId="16">
    <w:abstractNumId w:val="10"/>
  </w:num>
  <w:num w:numId="17">
    <w:abstractNumId w:val="23"/>
  </w:num>
  <w:num w:numId="18">
    <w:abstractNumId w:val="5"/>
  </w:num>
  <w:num w:numId="19">
    <w:abstractNumId w:val="7"/>
  </w:num>
  <w:num w:numId="20">
    <w:abstractNumId w:val="9"/>
  </w:num>
  <w:num w:numId="21">
    <w:abstractNumId w:val="11"/>
  </w:num>
  <w:num w:numId="22">
    <w:abstractNumId w:val="12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3C7F"/>
    <w:rsid w:val="000114B9"/>
    <w:rsid w:val="00022BEB"/>
    <w:rsid w:val="000325CD"/>
    <w:rsid w:val="00036510"/>
    <w:rsid w:val="00044456"/>
    <w:rsid w:val="00072D5A"/>
    <w:rsid w:val="000C2C49"/>
    <w:rsid w:val="000E5427"/>
    <w:rsid w:val="000E5851"/>
    <w:rsid w:val="00127E97"/>
    <w:rsid w:val="001321B0"/>
    <w:rsid w:val="00163D17"/>
    <w:rsid w:val="00165E00"/>
    <w:rsid w:val="001B7CD0"/>
    <w:rsid w:val="001F4AAF"/>
    <w:rsid w:val="0020054E"/>
    <w:rsid w:val="00202F78"/>
    <w:rsid w:val="00214128"/>
    <w:rsid w:val="00231532"/>
    <w:rsid w:val="00237D8C"/>
    <w:rsid w:val="002529FA"/>
    <w:rsid w:val="00254594"/>
    <w:rsid w:val="00255371"/>
    <w:rsid w:val="00255E21"/>
    <w:rsid w:val="002605D4"/>
    <w:rsid w:val="00265630"/>
    <w:rsid w:val="002777FE"/>
    <w:rsid w:val="00286AE6"/>
    <w:rsid w:val="002C529F"/>
    <w:rsid w:val="002D0CAA"/>
    <w:rsid w:val="002D1273"/>
    <w:rsid w:val="002E3249"/>
    <w:rsid w:val="002E6770"/>
    <w:rsid w:val="002F443C"/>
    <w:rsid w:val="003015AE"/>
    <w:rsid w:val="00312307"/>
    <w:rsid w:val="00313DDC"/>
    <w:rsid w:val="00317467"/>
    <w:rsid w:val="00323DCD"/>
    <w:rsid w:val="00344186"/>
    <w:rsid w:val="003710EB"/>
    <w:rsid w:val="00372E4B"/>
    <w:rsid w:val="00376B6F"/>
    <w:rsid w:val="00382A42"/>
    <w:rsid w:val="003844A1"/>
    <w:rsid w:val="003A1B53"/>
    <w:rsid w:val="003B14CE"/>
    <w:rsid w:val="003D096D"/>
    <w:rsid w:val="003E50D3"/>
    <w:rsid w:val="003E7510"/>
    <w:rsid w:val="003F0C32"/>
    <w:rsid w:val="003F22A9"/>
    <w:rsid w:val="003F5392"/>
    <w:rsid w:val="00404864"/>
    <w:rsid w:val="00406D2C"/>
    <w:rsid w:val="00412F10"/>
    <w:rsid w:val="00422F3B"/>
    <w:rsid w:val="00435E55"/>
    <w:rsid w:val="00435F2B"/>
    <w:rsid w:val="0046732E"/>
    <w:rsid w:val="00484788"/>
    <w:rsid w:val="00487BE3"/>
    <w:rsid w:val="004B1572"/>
    <w:rsid w:val="004B3285"/>
    <w:rsid w:val="004B6802"/>
    <w:rsid w:val="004B74A6"/>
    <w:rsid w:val="004C1740"/>
    <w:rsid w:val="004E3FAF"/>
    <w:rsid w:val="004E51EB"/>
    <w:rsid w:val="00502CD3"/>
    <w:rsid w:val="00515CA4"/>
    <w:rsid w:val="00516BF6"/>
    <w:rsid w:val="00547ED3"/>
    <w:rsid w:val="00553BA8"/>
    <w:rsid w:val="0055545E"/>
    <w:rsid w:val="005562F4"/>
    <w:rsid w:val="00562418"/>
    <w:rsid w:val="00570BA4"/>
    <w:rsid w:val="005A415A"/>
    <w:rsid w:val="005C7EC2"/>
    <w:rsid w:val="005E2BF3"/>
    <w:rsid w:val="006026EF"/>
    <w:rsid w:val="00603C7F"/>
    <w:rsid w:val="006128B8"/>
    <w:rsid w:val="00614BBC"/>
    <w:rsid w:val="00627DA3"/>
    <w:rsid w:val="006601DD"/>
    <w:rsid w:val="00663085"/>
    <w:rsid w:val="006663C6"/>
    <w:rsid w:val="006845BB"/>
    <w:rsid w:val="006D7303"/>
    <w:rsid w:val="006F2678"/>
    <w:rsid w:val="006F7498"/>
    <w:rsid w:val="0071043E"/>
    <w:rsid w:val="0074085C"/>
    <w:rsid w:val="007528A0"/>
    <w:rsid w:val="00777DF7"/>
    <w:rsid w:val="007B5DC8"/>
    <w:rsid w:val="007D03AC"/>
    <w:rsid w:val="007D0586"/>
    <w:rsid w:val="007D0FCA"/>
    <w:rsid w:val="007D15BF"/>
    <w:rsid w:val="007D566B"/>
    <w:rsid w:val="007D7880"/>
    <w:rsid w:val="007E75AA"/>
    <w:rsid w:val="007F2DCD"/>
    <w:rsid w:val="007F688B"/>
    <w:rsid w:val="00803AD6"/>
    <w:rsid w:val="00804929"/>
    <w:rsid w:val="00825E78"/>
    <w:rsid w:val="0085024B"/>
    <w:rsid w:val="008557BB"/>
    <w:rsid w:val="00872B39"/>
    <w:rsid w:val="00873981"/>
    <w:rsid w:val="0087427B"/>
    <w:rsid w:val="00892224"/>
    <w:rsid w:val="0089408F"/>
    <w:rsid w:val="008B5318"/>
    <w:rsid w:val="008D6499"/>
    <w:rsid w:val="008D7249"/>
    <w:rsid w:val="008E360A"/>
    <w:rsid w:val="00914E90"/>
    <w:rsid w:val="009224E8"/>
    <w:rsid w:val="009447B8"/>
    <w:rsid w:val="00966D0F"/>
    <w:rsid w:val="00967CEE"/>
    <w:rsid w:val="00975FB2"/>
    <w:rsid w:val="00987212"/>
    <w:rsid w:val="009E2053"/>
    <w:rsid w:val="009F46ED"/>
    <w:rsid w:val="00A0108D"/>
    <w:rsid w:val="00A13510"/>
    <w:rsid w:val="00A1753D"/>
    <w:rsid w:val="00A25AD4"/>
    <w:rsid w:val="00A260CD"/>
    <w:rsid w:val="00A32F22"/>
    <w:rsid w:val="00A65A0D"/>
    <w:rsid w:val="00A828B2"/>
    <w:rsid w:val="00A95CE2"/>
    <w:rsid w:val="00AA021D"/>
    <w:rsid w:val="00AA5EED"/>
    <w:rsid w:val="00AB6774"/>
    <w:rsid w:val="00AD7265"/>
    <w:rsid w:val="00B37225"/>
    <w:rsid w:val="00B42EAB"/>
    <w:rsid w:val="00B6067A"/>
    <w:rsid w:val="00B67B13"/>
    <w:rsid w:val="00B80889"/>
    <w:rsid w:val="00B93E1B"/>
    <w:rsid w:val="00BA00AA"/>
    <w:rsid w:val="00BB064E"/>
    <w:rsid w:val="00BB7B5C"/>
    <w:rsid w:val="00BE49F5"/>
    <w:rsid w:val="00C0079F"/>
    <w:rsid w:val="00C10AEE"/>
    <w:rsid w:val="00C31FF8"/>
    <w:rsid w:val="00C34CF5"/>
    <w:rsid w:val="00C4648F"/>
    <w:rsid w:val="00C46979"/>
    <w:rsid w:val="00C56490"/>
    <w:rsid w:val="00C613F8"/>
    <w:rsid w:val="00C629E7"/>
    <w:rsid w:val="00C64793"/>
    <w:rsid w:val="00C662BF"/>
    <w:rsid w:val="00C73BAF"/>
    <w:rsid w:val="00C82C77"/>
    <w:rsid w:val="00CB7E02"/>
    <w:rsid w:val="00CD6CCA"/>
    <w:rsid w:val="00CE662A"/>
    <w:rsid w:val="00D22956"/>
    <w:rsid w:val="00D2728D"/>
    <w:rsid w:val="00D576ED"/>
    <w:rsid w:val="00D85DB1"/>
    <w:rsid w:val="00DA1854"/>
    <w:rsid w:val="00DC53AD"/>
    <w:rsid w:val="00DD1D51"/>
    <w:rsid w:val="00E04B4F"/>
    <w:rsid w:val="00E073F6"/>
    <w:rsid w:val="00E12945"/>
    <w:rsid w:val="00E4606F"/>
    <w:rsid w:val="00E50400"/>
    <w:rsid w:val="00E657BA"/>
    <w:rsid w:val="00E73269"/>
    <w:rsid w:val="00E739F7"/>
    <w:rsid w:val="00E86BE9"/>
    <w:rsid w:val="00EA2AE8"/>
    <w:rsid w:val="00EB57E8"/>
    <w:rsid w:val="00EC1973"/>
    <w:rsid w:val="00EE1E66"/>
    <w:rsid w:val="00EF49C7"/>
    <w:rsid w:val="00F000C7"/>
    <w:rsid w:val="00F06322"/>
    <w:rsid w:val="00F13A84"/>
    <w:rsid w:val="00F25AD0"/>
    <w:rsid w:val="00F30B02"/>
    <w:rsid w:val="00F3268D"/>
    <w:rsid w:val="00F42016"/>
    <w:rsid w:val="00F437B0"/>
    <w:rsid w:val="00F526A8"/>
    <w:rsid w:val="00F5681B"/>
    <w:rsid w:val="00F662AD"/>
    <w:rsid w:val="00F824AE"/>
    <w:rsid w:val="00FA5FA2"/>
    <w:rsid w:val="00FB4783"/>
    <w:rsid w:val="00FC208B"/>
    <w:rsid w:val="00FE2746"/>
    <w:rsid w:val="00FF1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24B"/>
    <w:pPr>
      <w:suppressAutoHyphens/>
    </w:pPr>
    <w:rPr>
      <w:rFonts w:cs="Calibri"/>
      <w:sz w:val="28"/>
      <w:szCs w:val="24"/>
      <w:lang w:val="uk-UA" w:eastAsia="ar-SA"/>
    </w:rPr>
  </w:style>
  <w:style w:type="paragraph" w:styleId="2">
    <w:name w:val="heading 2"/>
    <w:basedOn w:val="a"/>
    <w:next w:val="a"/>
    <w:qFormat/>
    <w:rsid w:val="0085024B"/>
    <w:pPr>
      <w:keepNext/>
      <w:tabs>
        <w:tab w:val="num" w:pos="576"/>
      </w:tabs>
      <w:ind w:left="360"/>
      <w:jc w:val="center"/>
      <w:outlineLvl w:val="1"/>
    </w:pPr>
  </w:style>
  <w:style w:type="paragraph" w:styleId="4">
    <w:name w:val="heading 4"/>
    <w:basedOn w:val="a"/>
    <w:next w:val="a"/>
    <w:qFormat/>
    <w:rsid w:val="0085024B"/>
    <w:pPr>
      <w:keepNext/>
      <w:tabs>
        <w:tab w:val="num" w:pos="864"/>
      </w:tabs>
      <w:ind w:left="864" w:hanging="864"/>
      <w:jc w:val="center"/>
      <w:outlineLvl w:val="3"/>
    </w:pPr>
    <w:rPr>
      <w:sz w:val="40"/>
    </w:rPr>
  </w:style>
  <w:style w:type="paragraph" w:styleId="5">
    <w:name w:val="heading 5"/>
    <w:basedOn w:val="a"/>
    <w:next w:val="a"/>
    <w:qFormat/>
    <w:rsid w:val="0085024B"/>
    <w:pPr>
      <w:keepNext/>
      <w:tabs>
        <w:tab w:val="num" w:pos="1008"/>
      </w:tabs>
      <w:ind w:left="1008" w:hanging="1008"/>
      <w:jc w:val="center"/>
      <w:outlineLvl w:val="4"/>
    </w:pPr>
    <w:rPr>
      <w:b/>
      <w:bCs/>
    </w:rPr>
  </w:style>
  <w:style w:type="paragraph" w:styleId="8">
    <w:name w:val="heading 8"/>
    <w:basedOn w:val="a"/>
    <w:next w:val="a"/>
    <w:qFormat/>
    <w:rsid w:val="0085024B"/>
    <w:pPr>
      <w:tabs>
        <w:tab w:val="num" w:pos="1440"/>
      </w:tabs>
      <w:spacing w:before="240" w:after="60"/>
      <w:ind w:left="1440" w:hanging="1440"/>
      <w:outlineLvl w:val="7"/>
    </w:pPr>
    <w:rPr>
      <w:rFonts w:ascii="Calibri" w:hAnsi="Calibri"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5024B"/>
    <w:rPr>
      <w:rFonts w:ascii="Times New Roman" w:eastAsia="Times New Roman" w:hAnsi="Times New Roman" w:cs="Times New Roman"/>
      <w:i w:val="0"/>
    </w:rPr>
  </w:style>
  <w:style w:type="character" w:customStyle="1" w:styleId="WW8Num1z1">
    <w:name w:val="WW8Num1z1"/>
    <w:rsid w:val="0085024B"/>
    <w:rPr>
      <w:rFonts w:ascii="Courier New" w:hAnsi="Courier New" w:cs="Courier New"/>
    </w:rPr>
  </w:style>
  <w:style w:type="character" w:customStyle="1" w:styleId="WW8Num1z2">
    <w:name w:val="WW8Num1z2"/>
    <w:rsid w:val="0085024B"/>
    <w:rPr>
      <w:rFonts w:ascii="Wingdings" w:hAnsi="Wingdings"/>
    </w:rPr>
  </w:style>
  <w:style w:type="character" w:customStyle="1" w:styleId="WW8Num1z3">
    <w:name w:val="WW8Num1z3"/>
    <w:rsid w:val="0085024B"/>
    <w:rPr>
      <w:rFonts w:ascii="Symbol" w:hAnsi="Symbol"/>
    </w:rPr>
  </w:style>
  <w:style w:type="character" w:customStyle="1" w:styleId="WW8Num4z2">
    <w:name w:val="WW8Num4z2"/>
    <w:rsid w:val="0085024B"/>
    <w:rPr>
      <w:rFonts w:ascii="Wingdings" w:hAnsi="Wingdings"/>
    </w:rPr>
  </w:style>
  <w:style w:type="character" w:customStyle="1" w:styleId="WW8Num4z3">
    <w:name w:val="WW8Num4z3"/>
    <w:rsid w:val="0085024B"/>
    <w:rPr>
      <w:rFonts w:ascii="Symbol" w:hAnsi="Symbol"/>
    </w:rPr>
  </w:style>
  <w:style w:type="character" w:customStyle="1" w:styleId="WW8Num4z4">
    <w:name w:val="WW8Num4z4"/>
    <w:rsid w:val="0085024B"/>
    <w:rPr>
      <w:rFonts w:ascii="Courier New" w:hAnsi="Courier New"/>
    </w:rPr>
  </w:style>
  <w:style w:type="character" w:customStyle="1" w:styleId="WW8Num7z0">
    <w:name w:val="WW8Num7z0"/>
    <w:rsid w:val="0085024B"/>
    <w:rPr>
      <w:rFonts w:ascii="Cambria" w:eastAsia="Times New Roman" w:hAnsi="Cambria" w:cs="Times New Roman"/>
      <w:i w:val="0"/>
    </w:rPr>
  </w:style>
  <w:style w:type="character" w:customStyle="1" w:styleId="WW8Num7z1">
    <w:name w:val="WW8Num7z1"/>
    <w:rsid w:val="0085024B"/>
    <w:rPr>
      <w:rFonts w:ascii="Courier New" w:hAnsi="Courier New" w:cs="Courier New"/>
    </w:rPr>
  </w:style>
  <w:style w:type="character" w:customStyle="1" w:styleId="WW8Num7z2">
    <w:name w:val="WW8Num7z2"/>
    <w:rsid w:val="0085024B"/>
    <w:rPr>
      <w:rFonts w:ascii="Wingdings" w:hAnsi="Wingdings"/>
    </w:rPr>
  </w:style>
  <w:style w:type="character" w:customStyle="1" w:styleId="WW8Num7z3">
    <w:name w:val="WW8Num7z3"/>
    <w:rsid w:val="0085024B"/>
    <w:rPr>
      <w:rFonts w:ascii="Symbol" w:hAnsi="Symbol"/>
    </w:rPr>
  </w:style>
  <w:style w:type="character" w:customStyle="1" w:styleId="WW8Num11z1">
    <w:name w:val="WW8Num11z1"/>
    <w:rsid w:val="0085024B"/>
    <w:rPr>
      <w:rFonts w:ascii="Wingdings" w:hAnsi="Wingdings"/>
    </w:rPr>
  </w:style>
  <w:style w:type="character" w:customStyle="1" w:styleId="WW8Num12z0">
    <w:name w:val="WW8Num12z0"/>
    <w:rsid w:val="0085024B"/>
    <w:rPr>
      <w:rFonts w:ascii="Symbol" w:hAnsi="Symbol"/>
    </w:rPr>
  </w:style>
  <w:style w:type="character" w:customStyle="1" w:styleId="WW8Num12z1">
    <w:name w:val="WW8Num12z1"/>
    <w:rsid w:val="0085024B"/>
    <w:rPr>
      <w:rFonts w:ascii="Courier New" w:hAnsi="Courier New" w:cs="Courier New"/>
    </w:rPr>
  </w:style>
  <w:style w:type="character" w:customStyle="1" w:styleId="WW8Num12z2">
    <w:name w:val="WW8Num12z2"/>
    <w:rsid w:val="0085024B"/>
    <w:rPr>
      <w:rFonts w:ascii="Wingdings" w:hAnsi="Wingdings"/>
    </w:rPr>
  </w:style>
  <w:style w:type="character" w:customStyle="1" w:styleId="WW8Num15z0">
    <w:name w:val="WW8Num15z0"/>
    <w:rsid w:val="0085024B"/>
    <w:rPr>
      <w:rFonts w:ascii="Cambria" w:eastAsia="Times New Roman" w:hAnsi="Cambria" w:cs="Times New Roman"/>
    </w:rPr>
  </w:style>
  <w:style w:type="character" w:customStyle="1" w:styleId="WW8Num15z1">
    <w:name w:val="WW8Num15z1"/>
    <w:rsid w:val="0085024B"/>
    <w:rPr>
      <w:rFonts w:ascii="Courier New" w:hAnsi="Courier New" w:cs="Courier New"/>
    </w:rPr>
  </w:style>
  <w:style w:type="character" w:customStyle="1" w:styleId="WW8Num15z2">
    <w:name w:val="WW8Num15z2"/>
    <w:rsid w:val="0085024B"/>
    <w:rPr>
      <w:rFonts w:ascii="Wingdings" w:hAnsi="Wingdings"/>
    </w:rPr>
  </w:style>
  <w:style w:type="character" w:customStyle="1" w:styleId="WW8Num15z3">
    <w:name w:val="WW8Num15z3"/>
    <w:rsid w:val="0085024B"/>
    <w:rPr>
      <w:rFonts w:ascii="Symbol" w:hAnsi="Symbol"/>
    </w:rPr>
  </w:style>
  <w:style w:type="character" w:customStyle="1" w:styleId="1">
    <w:name w:val="Основной шрифт абзаца1"/>
    <w:rsid w:val="0085024B"/>
  </w:style>
  <w:style w:type="character" w:customStyle="1" w:styleId="20">
    <w:name w:val="Заголовок 2 Знак"/>
    <w:rsid w:val="0085024B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40">
    <w:name w:val="Заголовок 4 Знак"/>
    <w:rsid w:val="0085024B"/>
    <w:rPr>
      <w:rFonts w:ascii="Times New Roman" w:eastAsia="Times New Roman" w:hAnsi="Times New Roman" w:cs="Times New Roman"/>
      <w:sz w:val="40"/>
      <w:szCs w:val="24"/>
      <w:lang w:val="uk-UA"/>
    </w:rPr>
  </w:style>
  <w:style w:type="character" w:customStyle="1" w:styleId="50">
    <w:name w:val="Заголовок 5 Знак"/>
    <w:rsid w:val="0085024B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3">
    <w:name w:val="Текст сноски Знак"/>
    <w:rsid w:val="0085024B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4">
    <w:name w:val="Символи виноски"/>
    <w:rsid w:val="0085024B"/>
    <w:rPr>
      <w:vertAlign w:val="superscript"/>
    </w:rPr>
  </w:style>
  <w:style w:type="character" w:customStyle="1" w:styleId="80">
    <w:name w:val="Заголовок 8 Знак"/>
    <w:rsid w:val="0085024B"/>
    <w:rPr>
      <w:rFonts w:ascii="Calibri" w:eastAsia="Times New Roman" w:hAnsi="Calibri" w:cs="Times New Roman"/>
      <w:i/>
      <w:iCs/>
      <w:sz w:val="24"/>
      <w:szCs w:val="24"/>
      <w:lang w:val="uk-UA"/>
    </w:rPr>
  </w:style>
  <w:style w:type="character" w:customStyle="1" w:styleId="21">
    <w:name w:val="Основной текст с отступом 2 Знак"/>
    <w:rsid w:val="0085024B"/>
    <w:rPr>
      <w:rFonts w:ascii="Times New Roman" w:eastAsia="Times New Roman" w:hAnsi="Times New Roman"/>
      <w:sz w:val="28"/>
      <w:szCs w:val="24"/>
      <w:lang w:val="uk-UA"/>
    </w:rPr>
  </w:style>
  <w:style w:type="character" w:customStyle="1" w:styleId="a5">
    <w:name w:val="Основной текст с отступом Знак"/>
    <w:rsid w:val="0085024B"/>
    <w:rPr>
      <w:rFonts w:ascii="Times New Roman" w:eastAsia="Times New Roman" w:hAnsi="Times New Roman"/>
      <w:sz w:val="28"/>
      <w:szCs w:val="24"/>
      <w:lang w:val="uk-UA"/>
    </w:rPr>
  </w:style>
  <w:style w:type="character" w:styleId="a6">
    <w:name w:val="Hyperlink"/>
    <w:rsid w:val="0085024B"/>
    <w:rPr>
      <w:color w:val="0000FF"/>
      <w:u w:val="single"/>
    </w:rPr>
  </w:style>
  <w:style w:type="character" w:customStyle="1" w:styleId="a7">
    <w:name w:val="Текст выноски Знак"/>
    <w:rsid w:val="0085024B"/>
    <w:rPr>
      <w:rFonts w:ascii="Segoe UI" w:eastAsia="Times New Roman" w:hAnsi="Segoe UI" w:cs="Segoe UI"/>
      <w:sz w:val="18"/>
      <w:szCs w:val="18"/>
    </w:rPr>
  </w:style>
  <w:style w:type="character" w:customStyle="1" w:styleId="a8">
    <w:name w:val="Верхний колонтитул Знак"/>
    <w:rsid w:val="0085024B"/>
    <w:rPr>
      <w:rFonts w:ascii="Times New Roman" w:eastAsia="Times New Roman" w:hAnsi="Times New Roman"/>
      <w:sz w:val="28"/>
      <w:szCs w:val="24"/>
    </w:rPr>
  </w:style>
  <w:style w:type="character" w:customStyle="1" w:styleId="a9">
    <w:name w:val="Нижний колонтитул Знак"/>
    <w:uiPriority w:val="99"/>
    <w:rsid w:val="0085024B"/>
    <w:rPr>
      <w:rFonts w:ascii="Times New Roman" w:eastAsia="Times New Roman" w:hAnsi="Times New Roman"/>
      <w:sz w:val="28"/>
      <w:szCs w:val="24"/>
    </w:rPr>
  </w:style>
  <w:style w:type="character" w:styleId="aa">
    <w:name w:val="footnote reference"/>
    <w:rsid w:val="0085024B"/>
    <w:rPr>
      <w:vertAlign w:val="superscript"/>
    </w:rPr>
  </w:style>
  <w:style w:type="character" w:styleId="ab">
    <w:name w:val="endnote reference"/>
    <w:rsid w:val="0085024B"/>
    <w:rPr>
      <w:vertAlign w:val="superscript"/>
    </w:rPr>
  </w:style>
  <w:style w:type="character" w:customStyle="1" w:styleId="ac">
    <w:name w:val="Символи кінцевої виноски"/>
    <w:rsid w:val="0085024B"/>
  </w:style>
  <w:style w:type="character" w:customStyle="1" w:styleId="ad">
    <w:name w:val="Символ нумерації"/>
    <w:rsid w:val="0085024B"/>
  </w:style>
  <w:style w:type="character" w:customStyle="1" w:styleId="ae">
    <w:name w:val="Маркери списку"/>
    <w:rsid w:val="0085024B"/>
    <w:rPr>
      <w:rFonts w:ascii="OpenSymbol" w:eastAsia="OpenSymbol" w:hAnsi="OpenSymbol" w:cs="OpenSymbol"/>
    </w:rPr>
  </w:style>
  <w:style w:type="paragraph" w:customStyle="1" w:styleId="af">
    <w:name w:val="Заголовок"/>
    <w:basedOn w:val="a"/>
    <w:next w:val="af0"/>
    <w:rsid w:val="0085024B"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f0">
    <w:name w:val="Body Text"/>
    <w:basedOn w:val="a"/>
    <w:rsid w:val="0085024B"/>
    <w:pPr>
      <w:spacing w:after="120"/>
    </w:pPr>
  </w:style>
  <w:style w:type="paragraph" w:styleId="af1">
    <w:name w:val="List"/>
    <w:basedOn w:val="af0"/>
    <w:rsid w:val="0085024B"/>
    <w:rPr>
      <w:rFonts w:ascii="Arial" w:hAnsi="Arial" w:cs="Mangal"/>
    </w:rPr>
  </w:style>
  <w:style w:type="paragraph" w:customStyle="1" w:styleId="10">
    <w:name w:val="Назва1"/>
    <w:basedOn w:val="a"/>
    <w:rsid w:val="0085024B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af2">
    <w:name w:val="Покажчик"/>
    <w:basedOn w:val="a"/>
    <w:rsid w:val="0085024B"/>
    <w:pPr>
      <w:suppressLineNumbers/>
    </w:pPr>
    <w:rPr>
      <w:rFonts w:ascii="Arial" w:hAnsi="Arial" w:cs="Mangal"/>
    </w:rPr>
  </w:style>
  <w:style w:type="paragraph" w:styleId="af3">
    <w:name w:val="footnote text"/>
    <w:basedOn w:val="a"/>
    <w:rsid w:val="0085024B"/>
    <w:rPr>
      <w:sz w:val="20"/>
      <w:szCs w:val="20"/>
    </w:rPr>
  </w:style>
  <w:style w:type="paragraph" w:customStyle="1" w:styleId="210">
    <w:name w:val="Основной текст с отступом 21"/>
    <w:basedOn w:val="a"/>
    <w:rsid w:val="0085024B"/>
    <w:pPr>
      <w:spacing w:before="120" w:line="360" w:lineRule="auto"/>
      <w:ind w:firstLine="709"/>
      <w:jc w:val="both"/>
    </w:pPr>
  </w:style>
  <w:style w:type="paragraph" w:styleId="af4">
    <w:name w:val="Body Text Indent"/>
    <w:basedOn w:val="a"/>
    <w:rsid w:val="0085024B"/>
    <w:pPr>
      <w:ind w:firstLine="900"/>
      <w:jc w:val="center"/>
    </w:pPr>
  </w:style>
  <w:style w:type="paragraph" w:styleId="af5">
    <w:name w:val="Balloon Text"/>
    <w:basedOn w:val="a"/>
    <w:rsid w:val="0085024B"/>
    <w:rPr>
      <w:rFonts w:ascii="Segoe UI" w:hAnsi="Segoe UI"/>
      <w:sz w:val="18"/>
      <w:szCs w:val="18"/>
    </w:rPr>
  </w:style>
  <w:style w:type="paragraph" w:styleId="af6">
    <w:name w:val="header"/>
    <w:basedOn w:val="a"/>
    <w:rsid w:val="0085024B"/>
    <w:pPr>
      <w:tabs>
        <w:tab w:val="center" w:pos="4677"/>
        <w:tab w:val="right" w:pos="9355"/>
      </w:tabs>
    </w:pPr>
  </w:style>
  <w:style w:type="paragraph" w:styleId="af7">
    <w:name w:val="footer"/>
    <w:basedOn w:val="a"/>
    <w:uiPriority w:val="99"/>
    <w:rsid w:val="0085024B"/>
    <w:pPr>
      <w:tabs>
        <w:tab w:val="center" w:pos="4677"/>
        <w:tab w:val="right" w:pos="9355"/>
      </w:tabs>
    </w:pPr>
  </w:style>
  <w:style w:type="paragraph" w:customStyle="1" w:styleId="af8">
    <w:name w:val="Вміст таблиці"/>
    <w:basedOn w:val="a"/>
    <w:rsid w:val="0085024B"/>
    <w:pPr>
      <w:suppressLineNumbers/>
    </w:pPr>
  </w:style>
  <w:style w:type="paragraph" w:customStyle="1" w:styleId="af9">
    <w:name w:val="Заголовок таблиці"/>
    <w:basedOn w:val="af8"/>
    <w:rsid w:val="0085024B"/>
    <w:pPr>
      <w:jc w:val="center"/>
    </w:pPr>
    <w:rPr>
      <w:b/>
      <w:bCs/>
    </w:rPr>
  </w:style>
  <w:style w:type="paragraph" w:customStyle="1" w:styleId="22">
    <w:name w:val="Знак Знак2 Знак Знак Знак Знак Знак Знак Знак Знак Знак Знак Знак Знак Знак Знак Знак Знак"/>
    <w:basedOn w:val="a"/>
    <w:semiHidden/>
    <w:rsid w:val="00F000C7"/>
    <w:pPr>
      <w:suppressAutoHyphens w:val="0"/>
      <w:spacing w:after="160" w:line="240" w:lineRule="exact"/>
      <w:jc w:val="both"/>
    </w:pPr>
    <w:rPr>
      <w:rFonts w:cs="Times New Roman"/>
      <w:szCs w:val="20"/>
      <w:lang w:val="en-US" w:eastAsia="en-US"/>
    </w:rPr>
  </w:style>
  <w:style w:type="paragraph" w:customStyle="1" w:styleId="afa">
    <w:name w:val="Знак Знак Знак Знак Знак Знак"/>
    <w:basedOn w:val="a"/>
    <w:semiHidden/>
    <w:rsid w:val="00F42016"/>
    <w:pPr>
      <w:suppressAutoHyphens w:val="0"/>
      <w:spacing w:after="160" w:line="240" w:lineRule="exact"/>
      <w:jc w:val="both"/>
    </w:pPr>
    <w:rPr>
      <w:rFonts w:cs="Times New Roman"/>
      <w:szCs w:val="20"/>
      <w:lang w:val="en-US" w:eastAsia="en-US"/>
    </w:rPr>
  </w:style>
  <w:style w:type="character" w:customStyle="1" w:styleId="fontstyle01">
    <w:name w:val="fontstyle01"/>
    <w:rsid w:val="00A0108D"/>
    <w:rPr>
      <w:rFonts w:ascii="TimesNewRomanPS-BoldMT" w:hAnsi="TimesNewRomanPS-BoldMT" w:hint="default"/>
      <w:b/>
      <w:bCs/>
      <w:i w:val="0"/>
      <w:iCs w:val="0"/>
      <w:color w:val="000000"/>
      <w:sz w:val="16"/>
      <w:szCs w:val="16"/>
    </w:rPr>
  </w:style>
  <w:style w:type="paragraph" w:styleId="afb">
    <w:name w:val="Plain Text"/>
    <w:basedOn w:val="a"/>
    <w:link w:val="afc"/>
    <w:uiPriority w:val="99"/>
    <w:unhideWhenUsed/>
    <w:rsid w:val="00044456"/>
    <w:pPr>
      <w:suppressAutoHyphens w:val="0"/>
      <w:ind w:right="-23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afc">
    <w:name w:val="Текст Знак"/>
    <w:basedOn w:val="a0"/>
    <w:link w:val="afb"/>
    <w:uiPriority w:val="99"/>
    <w:rsid w:val="00044456"/>
    <w:rPr>
      <w:rFonts w:ascii="Consolas" w:eastAsiaTheme="minorHAns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18E9A-62B3-42C2-96DF-3A794EB2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1244</Words>
  <Characters>8267</Characters>
  <Application>Microsoft Office Word</Application>
  <DocSecurity>0</DocSecurity>
  <Lines>375</Lines>
  <Paragraphs>231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КИЇВСЬКИЙ НАЦІОНАЛЬНИЙ УНІВЕРСИТЕТ</vt:lpstr>
      <vt:lpstr>КИЇВСЬКИЙ НАЦІОНАЛЬНИЙ УНІВЕРСИТЕТ</vt:lpstr>
      <vt:lpstr>КИЇВСЬКИЙ НАЦІОНАЛЬНИЙ УНІВЕРСИТЕТ</vt:lpstr>
    </vt:vector>
  </TitlesOfParts>
  <Company>KNU</Company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</dc:title>
  <dc:creator>US</dc:creator>
  <cp:lastModifiedBy>user</cp:lastModifiedBy>
  <cp:revision>6</cp:revision>
  <cp:lastPrinted>2017-07-12T10:32:00Z</cp:lastPrinted>
  <dcterms:created xsi:type="dcterms:W3CDTF">2019-03-19T10:51:00Z</dcterms:created>
  <dcterms:modified xsi:type="dcterms:W3CDTF">2021-03-15T14:18:00Z</dcterms:modified>
</cp:coreProperties>
</file>