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BDA4D" w14:textId="4D70CAFE" w:rsidR="00634509" w:rsidRDefault="001169B8">
      <w:r>
        <w:t>Phase 1 – Annual Budget Setting</w:t>
      </w:r>
    </w:p>
    <w:p w14:paraId="5555B6B0" w14:textId="41B7EA84" w:rsidR="001169B8" w:rsidRDefault="001169B8" w:rsidP="001169B8">
      <w:pPr>
        <w:pStyle w:val="ListParagraph"/>
        <w:numPr>
          <w:ilvl w:val="0"/>
          <w:numId w:val="1"/>
        </w:numPr>
      </w:pPr>
      <w:r>
        <w:t xml:space="preserve">Budget setting is for the next calendar year. Example, if </w:t>
      </w:r>
      <w:r w:rsidR="0075731B">
        <w:t xml:space="preserve">the </w:t>
      </w:r>
      <w:r>
        <w:t xml:space="preserve">current year is 2026, </w:t>
      </w:r>
      <w:r w:rsidR="0075731B">
        <w:t xml:space="preserve">the </w:t>
      </w:r>
      <w:r>
        <w:t>next calendar year is 2027.</w:t>
      </w:r>
    </w:p>
    <w:p w14:paraId="36DF5D49" w14:textId="680A93DB" w:rsidR="007D2FF5" w:rsidRDefault="007D2FF5" w:rsidP="007D2FF5">
      <w:pPr>
        <w:pStyle w:val="ListParagraph"/>
        <w:numPr>
          <w:ilvl w:val="0"/>
          <w:numId w:val="1"/>
        </w:numPr>
      </w:pPr>
      <w:r>
        <w:t>Budget setting starts with current year Forecast. This is where users input/upload the forecast for the remaining months of the current year.</w:t>
      </w:r>
    </w:p>
    <w:p w14:paraId="5EA95A77" w14:textId="005E25DE" w:rsidR="00D33D5A" w:rsidRDefault="00D33D5A" w:rsidP="001169B8">
      <w:pPr>
        <w:pStyle w:val="ListParagraph"/>
        <w:numPr>
          <w:ilvl w:val="0"/>
          <w:numId w:val="1"/>
        </w:numPr>
      </w:pPr>
      <w:r>
        <w:t xml:space="preserve">Forecast applies to </w:t>
      </w:r>
      <w:r w:rsidR="005746D4">
        <w:t>4</w:t>
      </w:r>
      <w:r>
        <w:t xml:space="preserve"> categories:</w:t>
      </w:r>
    </w:p>
    <w:p w14:paraId="1EBC1D25" w14:textId="716CF02E" w:rsidR="00D33D5A" w:rsidRDefault="00D33D5A" w:rsidP="00D33D5A">
      <w:pPr>
        <w:pStyle w:val="ListParagraph"/>
        <w:numPr>
          <w:ilvl w:val="0"/>
          <w:numId w:val="3"/>
        </w:numPr>
      </w:pPr>
      <w:r>
        <w:t>Operating Expenses</w:t>
      </w:r>
      <w:r w:rsidR="000C7D8A">
        <w:t xml:space="preserve"> (OPEX)</w:t>
      </w:r>
    </w:p>
    <w:p w14:paraId="57A4AD39" w14:textId="41D6944C" w:rsidR="00D33D5A" w:rsidRDefault="00D33D5A" w:rsidP="00D33D5A">
      <w:pPr>
        <w:pStyle w:val="ListParagraph"/>
        <w:numPr>
          <w:ilvl w:val="1"/>
          <w:numId w:val="3"/>
        </w:numPr>
      </w:pPr>
      <w:r>
        <w:t>General &amp; Administrative Expenses (GAE)</w:t>
      </w:r>
    </w:p>
    <w:p w14:paraId="326AAF5F" w14:textId="043A15D3" w:rsidR="00D33D5A" w:rsidRDefault="00D33D5A" w:rsidP="00D33D5A">
      <w:pPr>
        <w:pStyle w:val="ListParagraph"/>
        <w:numPr>
          <w:ilvl w:val="1"/>
          <w:numId w:val="3"/>
        </w:numPr>
      </w:pPr>
      <w:r>
        <w:t>Direct Operating Expenses (DOE)</w:t>
      </w:r>
    </w:p>
    <w:p w14:paraId="24F937CA" w14:textId="7338EF83" w:rsidR="00D33D5A" w:rsidRDefault="002E5978" w:rsidP="00D33D5A">
      <w:pPr>
        <w:pStyle w:val="ListParagraph"/>
        <w:numPr>
          <w:ilvl w:val="1"/>
          <w:numId w:val="3"/>
        </w:numPr>
      </w:pPr>
      <w:r>
        <w:t>Commission</w:t>
      </w:r>
    </w:p>
    <w:p w14:paraId="0C6AF54E" w14:textId="1AFE4C8E" w:rsidR="00D33D5A" w:rsidRDefault="00D33D5A" w:rsidP="00D33D5A">
      <w:pPr>
        <w:pStyle w:val="ListParagraph"/>
        <w:numPr>
          <w:ilvl w:val="0"/>
          <w:numId w:val="3"/>
        </w:numPr>
      </w:pPr>
      <w:r>
        <w:t>Revenue and Cost of Sales</w:t>
      </w:r>
    </w:p>
    <w:p w14:paraId="286BDC41" w14:textId="5C043E16" w:rsidR="00D33D5A" w:rsidRDefault="00F0499E" w:rsidP="00D33D5A">
      <w:pPr>
        <w:pStyle w:val="ListParagraph"/>
        <w:numPr>
          <w:ilvl w:val="0"/>
          <w:numId w:val="3"/>
        </w:numPr>
      </w:pPr>
      <w:r>
        <w:t>Depreciation, Amortization &amp; Interest Expense</w:t>
      </w:r>
    </w:p>
    <w:p w14:paraId="199BC691" w14:textId="13A4084A" w:rsidR="005746D4" w:rsidRDefault="00D33D5A" w:rsidP="005746D4">
      <w:pPr>
        <w:pStyle w:val="ListParagraph"/>
        <w:numPr>
          <w:ilvl w:val="0"/>
          <w:numId w:val="3"/>
        </w:numPr>
      </w:pPr>
      <w:r>
        <w:t>Non-Project Capex (NPC)</w:t>
      </w:r>
    </w:p>
    <w:p w14:paraId="05270B0A" w14:textId="31BAF882" w:rsidR="0077321A" w:rsidRDefault="0077321A" w:rsidP="005746D4">
      <w:pPr>
        <w:pStyle w:val="ListParagraph"/>
        <w:numPr>
          <w:ilvl w:val="0"/>
          <w:numId w:val="4"/>
        </w:numPr>
      </w:pPr>
      <w:r>
        <w:t>Refer to file ‘</w:t>
      </w:r>
      <w:r w:rsidRPr="0077321A">
        <w:t xml:space="preserve">Budgeting </w:t>
      </w:r>
      <w:proofErr w:type="spellStart"/>
      <w:r w:rsidRPr="0077321A">
        <w:t>System_User</w:t>
      </w:r>
      <w:proofErr w:type="spellEnd"/>
      <w:r w:rsidRPr="0077321A">
        <w:t xml:space="preserve"> </w:t>
      </w:r>
      <w:r w:rsidR="0078613F">
        <w:t>Management</w:t>
      </w:r>
      <w:r>
        <w:t xml:space="preserve">’ for the </w:t>
      </w:r>
      <w:r w:rsidR="00850A69">
        <w:t>user access per category.</w:t>
      </w:r>
    </w:p>
    <w:p w14:paraId="78FFDE7F" w14:textId="4E754D65" w:rsidR="005746D4" w:rsidRDefault="005746D4" w:rsidP="005746D4">
      <w:pPr>
        <w:pStyle w:val="ListParagraph"/>
        <w:numPr>
          <w:ilvl w:val="0"/>
          <w:numId w:val="4"/>
        </w:numPr>
      </w:pPr>
      <w:r>
        <w:t>Below is the manner of</w:t>
      </w:r>
      <w:r w:rsidR="002E5978">
        <w:t xml:space="preserve"> how users input the Forecast in the system: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18"/>
        <w:gridCol w:w="2539"/>
        <w:gridCol w:w="2539"/>
      </w:tblGrid>
      <w:tr w:rsidR="008B7A37" w14:paraId="03177F5F" w14:textId="77777777" w:rsidTr="008B7A37">
        <w:tc>
          <w:tcPr>
            <w:tcW w:w="3218" w:type="dxa"/>
          </w:tcPr>
          <w:p w14:paraId="69FEF7A8" w14:textId="6BF12C08" w:rsidR="008B7A37" w:rsidRPr="008B7A37" w:rsidRDefault="008B7A37" w:rsidP="002E5978">
            <w:pPr>
              <w:pStyle w:val="ListParagraph"/>
              <w:ind w:left="0"/>
              <w:rPr>
                <w:b/>
                <w:bCs/>
              </w:rPr>
            </w:pPr>
            <w:r w:rsidRPr="008B7A37">
              <w:rPr>
                <w:b/>
                <w:bCs/>
              </w:rPr>
              <w:t>Category</w:t>
            </w:r>
          </w:p>
        </w:tc>
        <w:tc>
          <w:tcPr>
            <w:tcW w:w="2539" w:type="dxa"/>
          </w:tcPr>
          <w:p w14:paraId="756FC7DD" w14:textId="2D4F845D" w:rsidR="008B7A37" w:rsidRPr="008B7A37" w:rsidRDefault="008B7A37" w:rsidP="002E5978">
            <w:pPr>
              <w:pStyle w:val="ListParagraph"/>
              <w:ind w:left="0"/>
              <w:rPr>
                <w:b/>
                <w:bCs/>
              </w:rPr>
            </w:pPr>
            <w:r w:rsidRPr="008B7A37">
              <w:rPr>
                <w:b/>
                <w:bCs/>
              </w:rPr>
              <w:t>Table Manual Input</w:t>
            </w:r>
          </w:p>
        </w:tc>
        <w:tc>
          <w:tcPr>
            <w:tcW w:w="2539" w:type="dxa"/>
          </w:tcPr>
          <w:p w14:paraId="5C534F56" w14:textId="54950BFF" w:rsidR="008B7A37" w:rsidRPr="00EB1EEC" w:rsidRDefault="00EB1EEC" w:rsidP="002E5978">
            <w:pPr>
              <w:pStyle w:val="ListParagraph"/>
              <w:ind w:left="0"/>
              <w:rPr>
                <w:b/>
                <w:bCs/>
              </w:rPr>
            </w:pPr>
            <w:r w:rsidRPr="00EB1EEC">
              <w:rPr>
                <w:b/>
                <w:bCs/>
              </w:rPr>
              <w:t>Forecast Template Upload</w:t>
            </w:r>
          </w:p>
        </w:tc>
      </w:tr>
      <w:tr w:rsidR="008B7A37" w14:paraId="08E9D32C" w14:textId="77777777" w:rsidTr="008B7A37">
        <w:tc>
          <w:tcPr>
            <w:tcW w:w="3218" w:type="dxa"/>
          </w:tcPr>
          <w:p w14:paraId="0107D7BC" w14:textId="65450B15" w:rsidR="008B7A37" w:rsidRDefault="008B7A37" w:rsidP="002E5978">
            <w:pPr>
              <w:pStyle w:val="ListParagraph"/>
              <w:ind w:left="0"/>
            </w:pPr>
            <w:r>
              <w:t>General &amp; Administrative Expenses (GAE)</w:t>
            </w:r>
          </w:p>
        </w:tc>
        <w:tc>
          <w:tcPr>
            <w:tcW w:w="2539" w:type="dxa"/>
          </w:tcPr>
          <w:p w14:paraId="4AE57F5D" w14:textId="47F2D515" w:rsidR="008B7A37" w:rsidRDefault="00F47C10" w:rsidP="002E5978">
            <w:pPr>
              <w:pStyle w:val="ListParagraph"/>
              <w:ind w:left="0"/>
            </w:pPr>
            <w:r>
              <w:t>Yes</w:t>
            </w:r>
          </w:p>
        </w:tc>
        <w:tc>
          <w:tcPr>
            <w:tcW w:w="2539" w:type="dxa"/>
          </w:tcPr>
          <w:p w14:paraId="24EBE62B" w14:textId="0A245513" w:rsidR="008B7A37" w:rsidRDefault="00F47C10" w:rsidP="002E5978">
            <w:pPr>
              <w:pStyle w:val="ListParagraph"/>
              <w:ind w:left="0"/>
            </w:pPr>
            <w:r>
              <w:t>Yes</w:t>
            </w:r>
          </w:p>
        </w:tc>
      </w:tr>
      <w:tr w:rsidR="00202059" w14:paraId="0312D818" w14:textId="77777777" w:rsidTr="008B7A37">
        <w:tc>
          <w:tcPr>
            <w:tcW w:w="3218" w:type="dxa"/>
          </w:tcPr>
          <w:p w14:paraId="0D56EBE8" w14:textId="6E57A433" w:rsidR="00202059" w:rsidRDefault="00202059" w:rsidP="00202059">
            <w:pPr>
              <w:pStyle w:val="ListParagraph"/>
              <w:ind w:left="0"/>
            </w:pPr>
            <w:r>
              <w:t>Direct Operating Expenses (DOE)</w:t>
            </w:r>
          </w:p>
        </w:tc>
        <w:tc>
          <w:tcPr>
            <w:tcW w:w="2539" w:type="dxa"/>
          </w:tcPr>
          <w:p w14:paraId="6A7E953F" w14:textId="7B6706EE" w:rsidR="00202059" w:rsidRDefault="00202059" w:rsidP="00202059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2539" w:type="dxa"/>
          </w:tcPr>
          <w:p w14:paraId="5AA4E5DB" w14:textId="228441F4" w:rsidR="00202059" w:rsidRDefault="00202059" w:rsidP="00202059">
            <w:pPr>
              <w:pStyle w:val="ListParagraph"/>
              <w:ind w:left="0"/>
            </w:pPr>
            <w:r>
              <w:t>Yes</w:t>
            </w:r>
          </w:p>
        </w:tc>
      </w:tr>
      <w:tr w:rsidR="00202059" w14:paraId="5D0617FB" w14:textId="77777777" w:rsidTr="008B7A37">
        <w:tc>
          <w:tcPr>
            <w:tcW w:w="3218" w:type="dxa"/>
          </w:tcPr>
          <w:p w14:paraId="04F8BE21" w14:textId="6A4956E5" w:rsidR="00202059" w:rsidRDefault="00202059" w:rsidP="00202059">
            <w:pPr>
              <w:pStyle w:val="ListParagraph"/>
              <w:ind w:left="0"/>
            </w:pPr>
            <w:r>
              <w:t>Commission</w:t>
            </w:r>
          </w:p>
        </w:tc>
        <w:tc>
          <w:tcPr>
            <w:tcW w:w="2539" w:type="dxa"/>
          </w:tcPr>
          <w:p w14:paraId="7E8D45A2" w14:textId="49A129D6" w:rsidR="00202059" w:rsidRDefault="00202059" w:rsidP="00202059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2539" w:type="dxa"/>
          </w:tcPr>
          <w:p w14:paraId="55A2AE50" w14:textId="46CED899" w:rsidR="00202059" w:rsidRDefault="00202059" w:rsidP="00202059">
            <w:pPr>
              <w:pStyle w:val="ListParagraph"/>
              <w:ind w:left="0"/>
            </w:pPr>
            <w:r>
              <w:t>Yes</w:t>
            </w:r>
          </w:p>
        </w:tc>
      </w:tr>
      <w:tr w:rsidR="00202059" w14:paraId="461F6063" w14:textId="77777777" w:rsidTr="008B7A37">
        <w:tc>
          <w:tcPr>
            <w:tcW w:w="3218" w:type="dxa"/>
          </w:tcPr>
          <w:p w14:paraId="4DD2DC70" w14:textId="703B1AA9" w:rsidR="00202059" w:rsidRDefault="00202059" w:rsidP="00202059">
            <w:pPr>
              <w:pStyle w:val="ListParagraph"/>
              <w:ind w:left="0"/>
            </w:pPr>
            <w:r>
              <w:t>Revenue and Cost of Sales</w:t>
            </w:r>
          </w:p>
        </w:tc>
        <w:tc>
          <w:tcPr>
            <w:tcW w:w="2539" w:type="dxa"/>
          </w:tcPr>
          <w:p w14:paraId="250856F0" w14:textId="3911CF45" w:rsidR="00202059" w:rsidRDefault="00202059" w:rsidP="00202059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2539" w:type="dxa"/>
          </w:tcPr>
          <w:p w14:paraId="2D5F8FE0" w14:textId="7B496C4B" w:rsidR="00202059" w:rsidRDefault="00202059" w:rsidP="00202059">
            <w:pPr>
              <w:pStyle w:val="ListParagraph"/>
              <w:ind w:left="0"/>
            </w:pPr>
            <w:r>
              <w:t>Yes</w:t>
            </w:r>
          </w:p>
        </w:tc>
      </w:tr>
      <w:tr w:rsidR="00202059" w14:paraId="515F208E" w14:textId="77777777" w:rsidTr="008B7A37">
        <w:tc>
          <w:tcPr>
            <w:tcW w:w="3218" w:type="dxa"/>
          </w:tcPr>
          <w:p w14:paraId="3CC191E7" w14:textId="5803E271" w:rsidR="00202059" w:rsidRDefault="00202059" w:rsidP="00202059">
            <w:pPr>
              <w:pStyle w:val="ListParagraph"/>
              <w:ind w:left="0"/>
            </w:pPr>
            <w:r>
              <w:t>Depreciation, Amortization &amp; Interest Expense</w:t>
            </w:r>
          </w:p>
        </w:tc>
        <w:tc>
          <w:tcPr>
            <w:tcW w:w="2539" w:type="dxa"/>
          </w:tcPr>
          <w:p w14:paraId="1BC0206C" w14:textId="4F4E3D1F" w:rsidR="00202059" w:rsidRDefault="00202059" w:rsidP="00202059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2539" w:type="dxa"/>
          </w:tcPr>
          <w:p w14:paraId="69071FE2" w14:textId="078BBCDC" w:rsidR="00202059" w:rsidRDefault="00202059" w:rsidP="00202059">
            <w:pPr>
              <w:pStyle w:val="ListParagraph"/>
              <w:ind w:left="0"/>
            </w:pPr>
            <w:r>
              <w:t>Yes</w:t>
            </w:r>
          </w:p>
        </w:tc>
      </w:tr>
      <w:tr w:rsidR="00202059" w14:paraId="395CB019" w14:textId="77777777" w:rsidTr="008B7A37">
        <w:tc>
          <w:tcPr>
            <w:tcW w:w="3218" w:type="dxa"/>
          </w:tcPr>
          <w:p w14:paraId="4970C04D" w14:textId="1DBA321C" w:rsidR="00202059" w:rsidRDefault="00202059" w:rsidP="00202059">
            <w:pPr>
              <w:pStyle w:val="ListParagraph"/>
              <w:ind w:left="0"/>
            </w:pPr>
            <w:r>
              <w:t>Non-Project Capex (NPC)</w:t>
            </w:r>
          </w:p>
        </w:tc>
        <w:tc>
          <w:tcPr>
            <w:tcW w:w="2539" w:type="dxa"/>
          </w:tcPr>
          <w:p w14:paraId="40CDA4BA" w14:textId="6E3C9C46" w:rsidR="00202059" w:rsidRDefault="00202059" w:rsidP="00202059">
            <w:pPr>
              <w:pStyle w:val="ListParagraph"/>
              <w:ind w:left="0"/>
            </w:pPr>
            <w:r>
              <w:t>Yes</w:t>
            </w:r>
          </w:p>
        </w:tc>
        <w:tc>
          <w:tcPr>
            <w:tcW w:w="2539" w:type="dxa"/>
          </w:tcPr>
          <w:p w14:paraId="058E2637" w14:textId="00C0207E" w:rsidR="00202059" w:rsidRDefault="00202059" w:rsidP="00202059">
            <w:pPr>
              <w:pStyle w:val="ListParagraph"/>
              <w:ind w:left="0"/>
            </w:pPr>
            <w:r>
              <w:t>Yes</w:t>
            </w:r>
          </w:p>
        </w:tc>
      </w:tr>
    </w:tbl>
    <w:p w14:paraId="6E404724" w14:textId="03BC42DE" w:rsidR="00C64D01" w:rsidRDefault="00C64D01" w:rsidP="007D2FF5">
      <w:pPr>
        <w:pStyle w:val="ListParagraph"/>
        <w:numPr>
          <w:ilvl w:val="0"/>
          <w:numId w:val="4"/>
        </w:numPr>
      </w:pPr>
      <w:r>
        <w:t xml:space="preserve">Table Manual Input is where the users </w:t>
      </w:r>
      <w:r w:rsidR="00312904">
        <w:t>put the monthly forecast per Expense</w:t>
      </w:r>
      <w:r w:rsidR="00A44F1E">
        <w:t>/Project</w:t>
      </w:r>
      <w:r w:rsidR="00312904">
        <w:t xml:space="preserve"> Line Item.</w:t>
      </w:r>
      <w:r w:rsidR="00A44F1E">
        <w:t xml:space="preserve"> Each line item has unique Budget Code generated by the system for the approved budget.</w:t>
      </w:r>
      <w:r w:rsidR="00045FC8">
        <w:t xml:space="preserve"> </w:t>
      </w:r>
      <w:r w:rsidR="00045FC8" w:rsidRPr="00045FC8">
        <w:rPr>
          <w:i/>
          <w:iCs/>
        </w:rPr>
        <w:t>*Since calendar year 2026 didn’t ha</w:t>
      </w:r>
      <w:r w:rsidR="00045FC8">
        <w:rPr>
          <w:i/>
          <w:iCs/>
        </w:rPr>
        <w:t>ve an Annual Budget Setting setup, the Budget Code is manually assigned by the Budget Officer</w:t>
      </w:r>
      <w:r w:rsidR="00766F1A">
        <w:rPr>
          <w:i/>
          <w:iCs/>
        </w:rPr>
        <w:t xml:space="preserve">. </w:t>
      </w:r>
      <w:r w:rsidR="000F2519">
        <w:rPr>
          <w:i/>
          <w:iCs/>
        </w:rPr>
        <w:t>Refer to ‘</w:t>
      </w:r>
      <w:r w:rsidR="000F2519" w:rsidRPr="000F2519">
        <w:rPr>
          <w:i/>
          <w:iCs/>
        </w:rPr>
        <w:t xml:space="preserve">Budgeting </w:t>
      </w:r>
      <w:proofErr w:type="spellStart"/>
      <w:r w:rsidR="000F2519" w:rsidRPr="000F2519">
        <w:rPr>
          <w:i/>
          <w:iCs/>
        </w:rPr>
        <w:t>System_Expense</w:t>
      </w:r>
      <w:proofErr w:type="spellEnd"/>
      <w:r w:rsidR="000F2519" w:rsidRPr="000F2519">
        <w:rPr>
          <w:i/>
          <w:iCs/>
        </w:rPr>
        <w:t xml:space="preserve"> Line Items</w:t>
      </w:r>
      <w:r w:rsidR="000F2519">
        <w:rPr>
          <w:i/>
          <w:iCs/>
        </w:rPr>
        <w:t>’</w:t>
      </w:r>
      <w:r w:rsidR="005C5843">
        <w:rPr>
          <w:i/>
          <w:iCs/>
        </w:rPr>
        <w:t>.</w:t>
      </w:r>
    </w:p>
    <w:p w14:paraId="7996FD5C" w14:textId="274E4702" w:rsidR="007D2FF5" w:rsidRDefault="007D2FF5" w:rsidP="007D2FF5">
      <w:pPr>
        <w:pStyle w:val="ListParagraph"/>
        <w:numPr>
          <w:ilvl w:val="0"/>
          <w:numId w:val="4"/>
        </w:numPr>
      </w:pPr>
      <w:r>
        <w:t>Remaining months of the year depends on the discretion of the Budget Officer (controlled in the Admin Console).</w:t>
      </w:r>
    </w:p>
    <w:p w14:paraId="5D2E8E90" w14:textId="5A65EFD3" w:rsidR="00065E91" w:rsidRDefault="00065E91" w:rsidP="007D2FF5">
      <w:pPr>
        <w:pStyle w:val="ListParagraph"/>
        <w:numPr>
          <w:ilvl w:val="0"/>
          <w:numId w:val="4"/>
        </w:numPr>
      </w:pPr>
      <w:r>
        <w:t>For calendar year 2026, disable the Forecast update for all other users except for the budget Officer. The Budget Officer will just upload the Forecast Template.</w:t>
      </w:r>
      <w:r w:rsidR="000D54D8">
        <w:t xml:space="preserve"> The normal process will apply </w:t>
      </w:r>
      <w:proofErr w:type="gramStart"/>
      <w:r w:rsidR="000D54D8">
        <w:t>on</w:t>
      </w:r>
      <w:proofErr w:type="gramEnd"/>
      <w:r w:rsidR="000D54D8">
        <w:t xml:space="preserve"> 2027.</w:t>
      </w:r>
    </w:p>
    <w:sectPr w:rsidR="00065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71ABC"/>
    <w:multiLevelType w:val="hybridMultilevel"/>
    <w:tmpl w:val="C176531C"/>
    <w:lvl w:ilvl="0" w:tplc="E7D2F8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F85A9C"/>
    <w:multiLevelType w:val="hybridMultilevel"/>
    <w:tmpl w:val="AF5AA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5A3FC5"/>
    <w:multiLevelType w:val="hybridMultilevel"/>
    <w:tmpl w:val="8DF6B2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BB0E00"/>
    <w:multiLevelType w:val="multilevel"/>
    <w:tmpl w:val="96F6021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num w:numId="1" w16cid:durableId="393818530">
    <w:abstractNumId w:val="1"/>
  </w:num>
  <w:num w:numId="2" w16cid:durableId="364138090">
    <w:abstractNumId w:val="0"/>
  </w:num>
  <w:num w:numId="3" w16cid:durableId="1457066542">
    <w:abstractNumId w:val="3"/>
  </w:num>
  <w:num w:numId="4" w16cid:durableId="1864323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F5"/>
    <w:rsid w:val="00045FC8"/>
    <w:rsid w:val="00065E91"/>
    <w:rsid w:val="000C54CA"/>
    <w:rsid w:val="000C7D8A"/>
    <w:rsid w:val="000D54D8"/>
    <w:rsid w:val="000F2519"/>
    <w:rsid w:val="001169B8"/>
    <w:rsid w:val="001D7F5F"/>
    <w:rsid w:val="00202059"/>
    <w:rsid w:val="002E5978"/>
    <w:rsid w:val="002F4BF2"/>
    <w:rsid w:val="00312904"/>
    <w:rsid w:val="003374BD"/>
    <w:rsid w:val="00550C8E"/>
    <w:rsid w:val="005746D4"/>
    <w:rsid w:val="005C5843"/>
    <w:rsid w:val="00634509"/>
    <w:rsid w:val="006C78FB"/>
    <w:rsid w:val="006E2D6A"/>
    <w:rsid w:val="0075731B"/>
    <w:rsid w:val="00766F1A"/>
    <w:rsid w:val="0077321A"/>
    <w:rsid w:val="007751F5"/>
    <w:rsid w:val="0078613F"/>
    <w:rsid w:val="007D2FF5"/>
    <w:rsid w:val="00850A69"/>
    <w:rsid w:val="008B7A37"/>
    <w:rsid w:val="00A44F1E"/>
    <w:rsid w:val="00A77EF8"/>
    <w:rsid w:val="00AA3D8C"/>
    <w:rsid w:val="00B5741A"/>
    <w:rsid w:val="00C64D01"/>
    <w:rsid w:val="00D33D5A"/>
    <w:rsid w:val="00DA48F6"/>
    <w:rsid w:val="00EB1EEC"/>
    <w:rsid w:val="00F0499E"/>
    <w:rsid w:val="00F4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35AB5"/>
  <w15:chartTrackingRefBased/>
  <w15:docId w15:val="{2C47239C-0EFB-448E-A743-BA145BF28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1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5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Vera P. Jumalon</dc:creator>
  <cp:keywords/>
  <dc:description/>
  <cp:lastModifiedBy>Princess Vera P. Jumalon</cp:lastModifiedBy>
  <cp:revision>30</cp:revision>
  <dcterms:created xsi:type="dcterms:W3CDTF">2026-09-25T01:46:00Z</dcterms:created>
  <dcterms:modified xsi:type="dcterms:W3CDTF">2026-09-30T01:56:00Z</dcterms:modified>
</cp:coreProperties>
</file>