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F5AD3" w14:textId="59666BB0" w:rsidR="00634509" w:rsidRDefault="006A4859" w:rsidP="006A4859">
      <w:pPr>
        <w:pStyle w:val="ListParagraph"/>
        <w:numPr>
          <w:ilvl w:val="0"/>
          <w:numId w:val="1"/>
        </w:numPr>
      </w:pPr>
      <w:r>
        <w:t>New Request</w:t>
      </w:r>
    </w:p>
    <w:p w14:paraId="6E7759E5" w14:textId="6411F500" w:rsidR="006A4859" w:rsidRDefault="006A4859" w:rsidP="006A6777">
      <w:pPr>
        <w:pStyle w:val="ListParagraph"/>
        <w:numPr>
          <w:ilvl w:val="0"/>
          <w:numId w:val="2"/>
        </w:numPr>
        <w:shd w:val="clear" w:color="auto" w:fill="D9D9D9" w:themeFill="background1" w:themeFillShade="D9"/>
      </w:pPr>
      <w:r w:rsidRPr="006A4859">
        <w:t>Monthly Spend Grid (Jan–Dec)</w:t>
      </w:r>
      <w:r>
        <w:t xml:space="preserve"> – allow paste of values from outside files like excel or word.</w:t>
      </w:r>
      <w:r w:rsidR="00C83E07">
        <w:t xml:space="preserve"> Make the format easy to </w:t>
      </w:r>
      <w:r w:rsidR="00E25803">
        <w:t>paste values to Jan-Dec grids (one-time paste).</w:t>
      </w:r>
    </w:p>
    <w:p w14:paraId="07B529BD" w14:textId="71F6536E" w:rsidR="006A4859" w:rsidRDefault="006A4859" w:rsidP="006A6777">
      <w:pPr>
        <w:pStyle w:val="ListParagraph"/>
        <w:numPr>
          <w:ilvl w:val="0"/>
          <w:numId w:val="2"/>
        </w:numPr>
        <w:shd w:val="clear" w:color="auto" w:fill="D9D9D9" w:themeFill="background1" w:themeFillShade="D9"/>
      </w:pPr>
      <w:r>
        <w:t>Bulk Upload – remove this.</w:t>
      </w:r>
    </w:p>
    <w:p w14:paraId="17F3732D" w14:textId="0113ECAD" w:rsidR="006A4859" w:rsidRDefault="006A4859" w:rsidP="006A6777">
      <w:pPr>
        <w:pStyle w:val="ListParagraph"/>
        <w:numPr>
          <w:ilvl w:val="0"/>
          <w:numId w:val="2"/>
        </w:numPr>
        <w:shd w:val="clear" w:color="auto" w:fill="D9D9D9" w:themeFill="background1" w:themeFillShade="D9"/>
      </w:pPr>
      <w:r>
        <w:t>Additional Headcount Request:</w:t>
      </w:r>
    </w:p>
    <w:p w14:paraId="56994420" w14:textId="298C66FF" w:rsidR="006A4859" w:rsidRDefault="006A4859" w:rsidP="006A6777">
      <w:pPr>
        <w:pStyle w:val="ListParagraph"/>
        <w:numPr>
          <w:ilvl w:val="0"/>
          <w:numId w:val="3"/>
        </w:numPr>
        <w:shd w:val="clear" w:color="auto" w:fill="D9D9D9" w:themeFill="background1" w:themeFillShade="D9"/>
      </w:pPr>
      <w:r>
        <w:t>If Rank 1 is selected, show OCLP Project and OLC Project only on the Company dropdown list.</w:t>
      </w:r>
    </w:p>
    <w:p w14:paraId="39265A8B" w14:textId="4A93BD73" w:rsidR="001C4762" w:rsidRDefault="006A4859" w:rsidP="006A6777">
      <w:pPr>
        <w:pStyle w:val="ListParagraph"/>
        <w:numPr>
          <w:ilvl w:val="0"/>
          <w:numId w:val="3"/>
        </w:numPr>
        <w:shd w:val="clear" w:color="auto" w:fill="D9D9D9" w:themeFill="background1" w:themeFillShade="D9"/>
      </w:pPr>
      <w:r>
        <w:t xml:space="preserve">If Rank 2 is selected, </w:t>
      </w:r>
      <w:r w:rsidR="0080499E">
        <w:t>automatically select</w:t>
      </w:r>
      <w:r>
        <w:t xml:space="preserve"> Outsourced on the Company </w:t>
      </w:r>
      <w:r w:rsidR="0080499E">
        <w:t>selection</w:t>
      </w:r>
      <w:r>
        <w:t>.</w:t>
      </w:r>
    </w:p>
    <w:p w14:paraId="3824D0A3" w14:textId="24B6063F" w:rsidR="00192A76" w:rsidRDefault="00F57D10" w:rsidP="006A6777">
      <w:pPr>
        <w:pStyle w:val="ListParagraph"/>
        <w:numPr>
          <w:ilvl w:val="0"/>
          <w:numId w:val="6"/>
        </w:numPr>
        <w:shd w:val="clear" w:color="auto" w:fill="D9D9D9" w:themeFill="background1" w:themeFillShade="D9"/>
        <w:ind w:left="1418"/>
      </w:pPr>
      <w:r>
        <w:t xml:space="preserve">Expense Selection – </w:t>
      </w:r>
      <w:r w:rsidR="00CF5773">
        <w:t xml:space="preserve">limit the visibility of </w:t>
      </w:r>
      <w:r w:rsidR="00BD39FD">
        <w:t xml:space="preserve">the departments for </w:t>
      </w:r>
      <w:r w:rsidR="00774156">
        <w:t>some expenses. Refer to the file ‘</w:t>
      </w:r>
      <w:r w:rsidR="00FD2FBC" w:rsidRPr="00FD2FBC">
        <w:t xml:space="preserve">Budgeting </w:t>
      </w:r>
      <w:proofErr w:type="spellStart"/>
      <w:r w:rsidR="00FD2FBC" w:rsidRPr="00FD2FBC">
        <w:t>System_Expense</w:t>
      </w:r>
      <w:proofErr w:type="spellEnd"/>
      <w:r w:rsidR="00FD2FBC" w:rsidRPr="00FD2FBC">
        <w:t xml:space="preserve"> Line Items</w:t>
      </w:r>
      <w:r w:rsidR="00FD2FBC">
        <w:t>’ column L.</w:t>
      </w:r>
      <w:r w:rsidR="006A6777">
        <w:t xml:space="preserve"> </w:t>
      </w:r>
      <w:r w:rsidR="009D0640">
        <w:t>But for Budget department, show all expense items.</w:t>
      </w:r>
    </w:p>
    <w:p w14:paraId="391E1898" w14:textId="6E09F766" w:rsidR="00A031A3" w:rsidRDefault="001E1C5D" w:rsidP="006A6777">
      <w:pPr>
        <w:pStyle w:val="ListParagraph"/>
        <w:numPr>
          <w:ilvl w:val="0"/>
          <w:numId w:val="6"/>
        </w:numPr>
        <w:shd w:val="clear" w:color="auto" w:fill="D9D9D9" w:themeFill="background1" w:themeFillShade="D9"/>
        <w:ind w:left="1418"/>
      </w:pPr>
      <w:r>
        <w:t>Expense Selection – update the list based on the updated file ‘</w:t>
      </w:r>
      <w:r w:rsidR="00B162E2" w:rsidRPr="00B162E2">
        <w:t xml:space="preserve">Budgeting </w:t>
      </w:r>
      <w:proofErr w:type="spellStart"/>
      <w:r w:rsidR="00B162E2" w:rsidRPr="00B162E2">
        <w:t>System_Expense</w:t>
      </w:r>
      <w:proofErr w:type="spellEnd"/>
      <w:r w:rsidR="00B162E2" w:rsidRPr="00B162E2">
        <w:t xml:space="preserve"> Line Items</w:t>
      </w:r>
      <w:r w:rsidR="00B162E2">
        <w:t>’.</w:t>
      </w:r>
    </w:p>
    <w:p w14:paraId="3D8CEFDE" w14:textId="1EF3F0B6" w:rsidR="004C3A5E" w:rsidRDefault="004C3A5E" w:rsidP="006A6777">
      <w:pPr>
        <w:pStyle w:val="ListParagraph"/>
        <w:numPr>
          <w:ilvl w:val="0"/>
          <w:numId w:val="6"/>
        </w:numPr>
        <w:shd w:val="clear" w:color="auto" w:fill="D9D9D9" w:themeFill="background1" w:themeFillShade="D9"/>
        <w:ind w:left="1418"/>
      </w:pPr>
      <w:r>
        <w:t xml:space="preserve">Expense Selection </w:t>
      </w:r>
      <w:r w:rsidR="00382E34">
        <w:t xml:space="preserve">– </w:t>
      </w:r>
      <w:r w:rsidR="007E17FB">
        <w:t>‘</w:t>
      </w:r>
      <w:r w:rsidR="00382E34">
        <w:t xml:space="preserve">Manpower </w:t>
      </w:r>
      <w:r w:rsidR="007E17FB">
        <w:t xml:space="preserve">- </w:t>
      </w:r>
      <w:r w:rsidR="00382E34">
        <w:t>Salary</w:t>
      </w:r>
      <w:r w:rsidR="007E17FB">
        <w:t>’</w:t>
      </w:r>
      <w:r w:rsidR="00106476">
        <w:t xml:space="preserve"> expense category should not be shown in the selection since this should be budgeted by the HR Analyst in the Manpower Budget section</w:t>
      </w:r>
      <w:r w:rsidR="006A2ECB">
        <w:t xml:space="preserve"> (I just included this in the expense list for the CC-GL reference </w:t>
      </w:r>
      <w:r w:rsidR="00AB5900">
        <w:t xml:space="preserve">needed </w:t>
      </w:r>
      <w:r w:rsidR="00AA4335">
        <w:t>later</w:t>
      </w:r>
      <w:r w:rsidR="00AB5900">
        <w:t xml:space="preserve"> during the SAP upload</w:t>
      </w:r>
      <w:r w:rsidR="00293FBB">
        <w:t>)</w:t>
      </w:r>
      <w:r w:rsidR="00106476">
        <w:t>.</w:t>
      </w:r>
      <w:r w:rsidR="00C7330F">
        <w:t xml:space="preserve"> Or you may suggest other way to connect these </w:t>
      </w:r>
      <w:r w:rsidR="00CD069C">
        <w:t>line items to Manpower Budget section.</w:t>
      </w:r>
    </w:p>
    <w:p w14:paraId="65BFB6C7" w14:textId="79C3AB6E" w:rsidR="00EE6F67" w:rsidRDefault="0015777E" w:rsidP="006A6777">
      <w:pPr>
        <w:pStyle w:val="ListParagraph"/>
        <w:numPr>
          <w:ilvl w:val="0"/>
          <w:numId w:val="6"/>
        </w:numPr>
        <w:shd w:val="clear" w:color="auto" w:fill="D9D9D9" w:themeFill="background1" w:themeFillShade="D9"/>
        <w:ind w:left="1418"/>
      </w:pPr>
      <w:r>
        <w:t xml:space="preserve">Make the sub-menu collapsible. Apply also to </w:t>
      </w:r>
      <w:proofErr w:type="gramStart"/>
      <w:r>
        <w:t>other</w:t>
      </w:r>
      <w:proofErr w:type="gramEnd"/>
      <w:r>
        <w:t xml:space="preserve"> sub-menu, if any.</w:t>
      </w:r>
    </w:p>
    <w:p w14:paraId="7AC3E7E9" w14:textId="47D5F070" w:rsidR="003F3921" w:rsidRDefault="003F3921" w:rsidP="006A6777">
      <w:pPr>
        <w:pStyle w:val="ListParagraph"/>
        <w:numPr>
          <w:ilvl w:val="0"/>
          <w:numId w:val="6"/>
        </w:numPr>
        <w:shd w:val="clear" w:color="auto" w:fill="D9D9D9" w:themeFill="background1" w:themeFillShade="D9"/>
        <w:ind w:left="1418"/>
      </w:pPr>
      <w:r>
        <w:t>Monthly Spend Grid – put a button to clear all data input.</w:t>
      </w:r>
    </w:p>
    <w:p w14:paraId="5BC45600" w14:textId="3668E542" w:rsidR="007773FD" w:rsidRDefault="007773FD" w:rsidP="006A6777">
      <w:pPr>
        <w:pStyle w:val="ListParagraph"/>
        <w:numPr>
          <w:ilvl w:val="0"/>
          <w:numId w:val="6"/>
        </w:numPr>
        <w:shd w:val="clear" w:color="auto" w:fill="D9D9D9" w:themeFill="background1" w:themeFillShade="D9"/>
        <w:ind w:left="1418"/>
      </w:pPr>
      <w:r>
        <w:t xml:space="preserve">For </w:t>
      </w:r>
      <w:r w:rsidR="005B1B76">
        <w:t xml:space="preserve">expense line items with headcount requirements, </w:t>
      </w:r>
      <w:r w:rsidR="00F90CBF">
        <w:t>put a table grid of monthly rate per headcount</w:t>
      </w:r>
      <w:r w:rsidR="0003559E">
        <w:t xml:space="preserve"> and month start</w:t>
      </w:r>
      <w:r w:rsidR="00D92BE6">
        <w:t>.</w:t>
      </w:r>
      <w:r w:rsidR="00F103DF">
        <w:t xml:space="preserve"> </w:t>
      </w:r>
      <w:r w:rsidR="000A7196">
        <w:t>See example below:</w:t>
      </w:r>
    </w:p>
    <w:tbl>
      <w:tblPr>
        <w:tblStyle w:val="TableGrid"/>
        <w:tblW w:w="0" w:type="auto"/>
        <w:tblInd w:w="1418" w:type="dxa"/>
        <w:tblLook w:val="04A0" w:firstRow="1" w:lastRow="0" w:firstColumn="1" w:lastColumn="0" w:noHBand="0" w:noVBand="1"/>
      </w:tblPr>
      <w:tblGrid>
        <w:gridCol w:w="2772"/>
        <w:gridCol w:w="2592"/>
        <w:gridCol w:w="2234"/>
      </w:tblGrid>
      <w:tr w:rsidR="000A7196" w14:paraId="66A35566" w14:textId="42BBA58B" w:rsidTr="000A7196">
        <w:tc>
          <w:tcPr>
            <w:tcW w:w="2772" w:type="dxa"/>
          </w:tcPr>
          <w:p w14:paraId="744EF75F" w14:textId="54EEB205" w:rsidR="000A7196" w:rsidRDefault="000A7196" w:rsidP="006A6777">
            <w:pPr>
              <w:pStyle w:val="ListParagraph"/>
              <w:shd w:val="clear" w:color="auto" w:fill="D9D9D9" w:themeFill="background1" w:themeFillShade="D9"/>
              <w:ind w:left="0"/>
            </w:pPr>
            <w:r>
              <w:t>Headcount</w:t>
            </w:r>
          </w:p>
        </w:tc>
        <w:tc>
          <w:tcPr>
            <w:tcW w:w="2592" w:type="dxa"/>
          </w:tcPr>
          <w:p w14:paraId="1474F9E4" w14:textId="4E830D12" w:rsidR="000A7196" w:rsidRDefault="000A7196" w:rsidP="006A6777">
            <w:pPr>
              <w:pStyle w:val="ListParagraph"/>
              <w:shd w:val="clear" w:color="auto" w:fill="D9D9D9" w:themeFill="background1" w:themeFillShade="D9"/>
              <w:ind w:left="0"/>
            </w:pPr>
            <w:r>
              <w:t>Monthly rate (with OT)</w:t>
            </w:r>
          </w:p>
        </w:tc>
        <w:tc>
          <w:tcPr>
            <w:tcW w:w="2234" w:type="dxa"/>
          </w:tcPr>
          <w:p w14:paraId="33CAA9AD" w14:textId="58493B8F" w:rsidR="000A7196" w:rsidRDefault="0003559E" w:rsidP="006A6777">
            <w:pPr>
              <w:pStyle w:val="ListParagraph"/>
              <w:shd w:val="clear" w:color="auto" w:fill="D9D9D9" w:themeFill="background1" w:themeFillShade="D9"/>
              <w:ind w:left="0"/>
            </w:pPr>
            <w:r>
              <w:t>Month Start</w:t>
            </w:r>
          </w:p>
        </w:tc>
      </w:tr>
      <w:tr w:rsidR="000A7196" w14:paraId="1E1591CE" w14:textId="48A2C443" w:rsidTr="000A7196">
        <w:tc>
          <w:tcPr>
            <w:tcW w:w="2772" w:type="dxa"/>
          </w:tcPr>
          <w:p w14:paraId="23102564" w14:textId="643051E4" w:rsidR="000A7196" w:rsidRDefault="000A7196" w:rsidP="006A6777">
            <w:pPr>
              <w:pStyle w:val="ListParagraph"/>
              <w:shd w:val="clear" w:color="auto" w:fill="D9D9D9" w:themeFill="background1" w:themeFillShade="D9"/>
              <w:ind w:left="0"/>
            </w:pPr>
            <w:r>
              <w:t>1</w:t>
            </w:r>
          </w:p>
        </w:tc>
        <w:tc>
          <w:tcPr>
            <w:tcW w:w="2592" w:type="dxa"/>
          </w:tcPr>
          <w:p w14:paraId="3D77200E" w14:textId="77777777" w:rsidR="000A7196" w:rsidRDefault="000A7196" w:rsidP="006A6777">
            <w:pPr>
              <w:pStyle w:val="ListParagraph"/>
              <w:shd w:val="clear" w:color="auto" w:fill="D9D9D9" w:themeFill="background1" w:themeFillShade="D9"/>
              <w:ind w:left="0"/>
            </w:pPr>
          </w:p>
        </w:tc>
        <w:tc>
          <w:tcPr>
            <w:tcW w:w="2234" w:type="dxa"/>
          </w:tcPr>
          <w:p w14:paraId="27502255" w14:textId="77777777" w:rsidR="000A7196" w:rsidRDefault="000A7196" w:rsidP="006A6777">
            <w:pPr>
              <w:pStyle w:val="ListParagraph"/>
              <w:shd w:val="clear" w:color="auto" w:fill="D9D9D9" w:themeFill="background1" w:themeFillShade="D9"/>
              <w:ind w:left="0"/>
            </w:pPr>
          </w:p>
        </w:tc>
      </w:tr>
      <w:tr w:rsidR="000A7196" w14:paraId="4B408F30" w14:textId="79934CEA" w:rsidTr="000A7196">
        <w:tc>
          <w:tcPr>
            <w:tcW w:w="2772" w:type="dxa"/>
          </w:tcPr>
          <w:p w14:paraId="3C8741B6" w14:textId="2CC27D22" w:rsidR="000A7196" w:rsidRDefault="000A7196" w:rsidP="006A6777">
            <w:pPr>
              <w:pStyle w:val="ListParagraph"/>
              <w:shd w:val="clear" w:color="auto" w:fill="D9D9D9" w:themeFill="background1" w:themeFillShade="D9"/>
              <w:ind w:left="0"/>
            </w:pPr>
            <w:r>
              <w:t>2</w:t>
            </w:r>
          </w:p>
        </w:tc>
        <w:tc>
          <w:tcPr>
            <w:tcW w:w="2592" w:type="dxa"/>
          </w:tcPr>
          <w:p w14:paraId="2BF0AD99" w14:textId="77777777" w:rsidR="000A7196" w:rsidRDefault="000A7196" w:rsidP="006A6777">
            <w:pPr>
              <w:pStyle w:val="ListParagraph"/>
              <w:shd w:val="clear" w:color="auto" w:fill="D9D9D9" w:themeFill="background1" w:themeFillShade="D9"/>
              <w:ind w:left="0"/>
            </w:pPr>
          </w:p>
        </w:tc>
        <w:tc>
          <w:tcPr>
            <w:tcW w:w="2234" w:type="dxa"/>
          </w:tcPr>
          <w:p w14:paraId="22FAB4DB" w14:textId="77777777" w:rsidR="000A7196" w:rsidRDefault="000A7196" w:rsidP="006A6777">
            <w:pPr>
              <w:pStyle w:val="ListParagraph"/>
              <w:shd w:val="clear" w:color="auto" w:fill="D9D9D9" w:themeFill="background1" w:themeFillShade="D9"/>
              <w:ind w:left="0"/>
            </w:pPr>
          </w:p>
        </w:tc>
      </w:tr>
    </w:tbl>
    <w:p w14:paraId="77DD79A6" w14:textId="1A215F57" w:rsidR="00D92BE6" w:rsidRDefault="00D85FB9" w:rsidP="006A6777">
      <w:pPr>
        <w:pStyle w:val="ListParagraph"/>
        <w:numPr>
          <w:ilvl w:val="0"/>
          <w:numId w:val="7"/>
        </w:numPr>
        <w:shd w:val="clear" w:color="auto" w:fill="D9D9D9" w:themeFill="background1" w:themeFillShade="D9"/>
        <w:ind w:left="1418"/>
      </w:pPr>
      <w:r>
        <w:t xml:space="preserve">Update the </w:t>
      </w:r>
      <w:r w:rsidR="00743CA6">
        <w:t xml:space="preserve">list of </w:t>
      </w:r>
      <w:r>
        <w:t>centralized departments to the ff:</w:t>
      </w:r>
    </w:p>
    <w:p w14:paraId="75B26B67" w14:textId="4CD7F2C7" w:rsidR="00D85FB9" w:rsidRDefault="00013C0C" w:rsidP="006A6777">
      <w:pPr>
        <w:pStyle w:val="ListParagraph"/>
        <w:numPr>
          <w:ilvl w:val="0"/>
          <w:numId w:val="8"/>
        </w:numPr>
        <w:shd w:val="clear" w:color="auto" w:fill="D9D9D9" w:themeFill="background1" w:themeFillShade="D9"/>
      </w:pPr>
      <w:r w:rsidRPr="00013C0C">
        <w:t>Admin Services</w:t>
      </w:r>
    </w:p>
    <w:p w14:paraId="1FE14D12" w14:textId="4C6D006D" w:rsidR="00013C0C" w:rsidRDefault="00747B2D" w:rsidP="006A6777">
      <w:pPr>
        <w:pStyle w:val="ListParagraph"/>
        <w:numPr>
          <w:ilvl w:val="0"/>
          <w:numId w:val="8"/>
        </w:numPr>
        <w:shd w:val="clear" w:color="auto" w:fill="D9D9D9" w:themeFill="background1" w:themeFillShade="D9"/>
      </w:pPr>
      <w:r w:rsidRPr="00747B2D">
        <w:t>Corporate Finance</w:t>
      </w:r>
    </w:p>
    <w:p w14:paraId="42FEFC1A" w14:textId="40A25C19" w:rsidR="00747B2D" w:rsidRDefault="00747B2D" w:rsidP="006A6777">
      <w:pPr>
        <w:pStyle w:val="ListParagraph"/>
        <w:numPr>
          <w:ilvl w:val="0"/>
          <w:numId w:val="8"/>
        </w:numPr>
        <w:shd w:val="clear" w:color="auto" w:fill="D9D9D9" w:themeFill="background1" w:themeFillShade="D9"/>
      </w:pPr>
      <w:r w:rsidRPr="00747B2D">
        <w:t>External Affairs</w:t>
      </w:r>
    </w:p>
    <w:p w14:paraId="276A2C34" w14:textId="11E35DF5" w:rsidR="00747B2D" w:rsidRDefault="00747B2D" w:rsidP="006A6777">
      <w:pPr>
        <w:pStyle w:val="ListParagraph"/>
        <w:numPr>
          <w:ilvl w:val="0"/>
          <w:numId w:val="8"/>
        </w:numPr>
        <w:shd w:val="clear" w:color="auto" w:fill="D9D9D9" w:themeFill="background1" w:themeFillShade="D9"/>
      </w:pPr>
      <w:r w:rsidRPr="00747B2D">
        <w:t>Human Resources</w:t>
      </w:r>
    </w:p>
    <w:p w14:paraId="1F1243CB" w14:textId="3755D442" w:rsidR="00747B2D" w:rsidRDefault="00747B2D" w:rsidP="006A6777">
      <w:pPr>
        <w:pStyle w:val="ListParagraph"/>
        <w:numPr>
          <w:ilvl w:val="0"/>
          <w:numId w:val="8"/>
        </w:numPr>
        <w:shd w:val="clear" w:color="auto" w:fill="D9D9D9" w:themeFill="background1" w:themeFillShade="D9"/>
      </w:pPr>
      <w:r w:rsidRPr="00747B2D">
        <w:t>IS &amp; IT</w:t>
      </w:r>
    </w:p>
    <w:p w14:paraId="4BF47CA9" w14:textId="70F6A006" w:rsidR="00747B2D" w:rsidRDefault="00747B2D" w:rsidP="006A6777">
      <w:pPr>
        <w:pStyle w:val="ListParagraph"/>
        <w:numPr>
          <w:ilvl w:val="0"/>
          <w:numId w:val="8"/>
        </w:numPr>
        <w:shd w:val="clear" w:color="auto" w:fill="D9D9D9" w:themeFill="background1" w:themeFillShade="D9"/>
      </w:pPr>
      <w:r w:rsidRPr="00747B2D">
        <w:t>Legal</w:t>
      </w:r>
    </w:p>
    <w:p w14:paraId="20894365" w14:textId="4AF92139" w:rsidR="00747B2D" w:rsidRDefault="00747B2D" w:rsidP="006A6777">
      <w:pPr>
        <w:pStyle w:val="ListParagraph"/>
        <w:numPr>
          <w:ilvl w:val="0"/>
          <w:numId w:val="8"/>
        </w:numPr>
        <w:shd w:val="clear" w:color="auto" w:fill="D9D9D9" w:themeFill="background1" w:themeFillShade="D9"/>
      </w:pPr>
      <w:r w:rsidRPr="00747B2D">
        <w:t>Office of the CFO</w:t>
      </w:r>
    </w:p>
    <w:p w14:paraId="572C14CF" w14:textId="70E86C9E" w:rsidR="00223E46" w:rsidRDefault="00747B2D" w:rsidP="006A6777">
      <w:pPr>
        <w:pStyle w:val="ListParagraph"/>
        <w:numPr>
          <w:ilvl w:val="0"/>
          <w:numId w:val="8"/>
        </w:numPr>
        <w:shd w:val="clear" w:color="auto" w:fill="D9D9D9" w:themeFill="background1" w:themeFillShade="D9"/>
      </w:pPr>
      <w:r w:rsidRPr="00747B2D">
        <w:t>Tax</w:t>
      </w:r>
    </w:p>
    <w:p w14:paraId="38BCE8F5" w14:textId="74D9C36E" w:rsidR="00043B6A" w:rsidRDefault="00043B6A" w:rsidP="006A6777">
      <w:pPr>
        <w:pStyle w:val="ListParagraph"/>
        <w:numPr>
          <w:ilvl w:val="0"/>
          <w:numId w:val="1"/>
        </w:numPr>
        <w:shd w:val="clear" w:color="auto" w:fill="D9D9D9" w:themeFill="background1" w:themeFillShade="D9"/>
      </w:pPr>
      <w:r>
        <w:t>Forecast</w:t>
      </w:r>
    </w:p>
    <w:p w14:paraId="570B1974" w14:textId="39CE6F9C" w:rsidR="00043B6A" w:rsidRDefault="00043B6A" w:rsidP="006A6777">
      <w:pPr>
        <w:pStyle w:val="ListParagraph"/>
        <w:numPr>
          <w:ilvl w:val="0"/>
          <w:numId w:val="7"/>
        </w:numPr>
        <w:shd w:val="clear" w:color="auto" w:fill="D9D9D9" w:themeFill="background1" w:themeFillShade="D9"/>
        <w:ind w:left="1418"/>
      </w:pPr>
      <w:r>
        <w:t>Should be shown on centralized departments’ dashboard</w:t>
      </w:r>
      <w:r w:rsidR="00B02AF7">
        <w:t xml:space="preserve"> only.</w:t>
      </w:r>
    </w:p>
    <w:p w14:paraId="5F080B76" w14:textId="77777777" w:rsidR="00137552" w:rsidRDefault="00137552" w:rsidP="00137552"/>
    <w:sectPr w:rsidR="00137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0A96"/>
    <w:multiLevelType w:val="hybridMultilevel"/>
    <w:tmpl w:val="B4D83FF0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121F4FFD"/>
    <w:multiLevelType w:val="hybridMultilevel"/>
    <w:tmpl w:val="5EF6A0B8"/>
    <w:lvl w:ilvl="0" w:tplc="03788C4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498" w:hanging="360"/>
      </w:pPr>
    </w:lvl>
    <w:lvl w:ilvl="2" w:tplc="0809001B" w:tentative="1">
      <w:start w:val="1"/>
      <w:numFmt w:val="lowerRoman"/>
      <w:lvlText w:val="%3."/>
      <w:lvlJc w:val="right"/>
      <w:pPr>
        <w:ind w:left="3218" w:hanging="180"/>
      </w:pPr>
    </w:lvl>
    <w:lvl w:ilvl="3" w:tplc="0809000F" w:tentative="1">
      <w:start w:val="1"/>
      <w:numFmt w:val="decimal"/>
      <w:lvlText w:val="%4."/>
      <w:lvlJc w:val="left"/>
      <w:pPr>
        <w:ind w:left="3938" w:hanging="360"/>
      </w:pPr>
    </w:lvl>
    <w:lvl w:ilvl="4" w:tplc="08090019" w:tentative="1">
      <w:start w:val="1"/>
      <w:numFmt w:val="lowerLetter"/>
      <w:lvlText w:val="%5."/>
      <w:lvlJc w:val="left"/>
      <w:pPr>
        <w:ind w:left="4658" w:hanging="360"/>
      </w:pPr>
    </w:lvl>
    <w:lvl w:ilvl="5" w:tplc="0809001B" w:tentative="1">
      <w:start w:val="1"/>
      <w:numFmt w:val="lowerRoman"/>
      <w:lvlText w:val="%6."/>
      <w:lvlJc w:val="right"/>
      <w:pPr>
        <w:ind w:left="5378" w:hanging="180"/>
      </w:pPr>
    </w:lvl>
    <w:lvl w:ilvl="6" w:tplc="0809000F" w:tentative="1">
      <w:start w:val="1"/>
      <w:numFmt w:val="decimal"/>
      <w:lvlText w:val="%7."/>
      <w:lvlJc w:val="left"/>
      <w:pPr>
        <w:ind w:left="6098" w:hanging="360"/>
      </w:pPr>
    </w:lvl>
    <w:lvl w:ilvl="7" w:tplc="08090019" w:tentative="1">
      <w:start w:val="1"/>
      <w:numFmt w:val="lowerLetter"/>
      <w:lvlText w:val="%8."/>
      <w:lvlJc w:val="left"/>
      <w:pPr>
        <w:ind w:left="6818" w:hanging="360"/>
      </w:pPr>
    </w:lvl>
    <w:lvl w:ilvl="8" w:tplc="0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39133A5B"/>
    <w:multiLevelType w:val="hybridMultilevel"/>
    <w:tmpl w:val="48508B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F14DE7"/>
    <w:multiLevelType w:val="hybridMultilevel"/>
    <w:tmpl w:val="9A8A08BC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5C491A98"/>
    <w:multiLevelType w:val="hybridMultilevel"/>
    <w:tmpl w:val="F5046116"/>
    <w:lvl w:ilvl="0" w:tplc="08090003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5D460315"/>
    <w:multiLevelType w:val="hybridMultilevel"/>
    <w:tmpl w:val="DC068C5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B0F7F58"/>
    <w:multiLevelType w:val="hybridMultilevel"/>
    <w:tmpl w:val="4CBC27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67FA3"/>
    <w:multiLevelType w:val="hybridMultilevel"/>
    <w:tmpl w:val="B372A0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C57127"/>
    <w:multiLevelType w:val="hybridMultilevel"/>
    <w:tmpl w:val="54C45F6C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510828366">
    <w:abstractNumId w:val="2"/>
  </w:num>
  <w:num w:numId="2" w16cid:durableId="1986926842">
    <w:abstractNumId w:val="5"/>
  </w:num>
  <w:num w:numId="3" w16cid:durableId="891117237">
    <w:abstractNumId w:val="8"/>
  </w:num>
  <w:num w:numId="4" w16cid:durableId="51511808">
    <w:abstractNumId w:val="7"/>
  </w:num>
  <w:num w:numId="5" w16cid:durableId="1855608282">
    <w:abstractNumId w:val="3"/>
  </w:num>
  <w:num w:numId="6" w16cid:durableId="1245342209">
    <w:abstractNumId w:val="6"/>
  </w:num>
  <w:num w:numId="7" w16cid:durableId="1533228202">
    <w:abstractNumId w:val="0"/>
  </w:num>
  <w:num w:numId="8" w16cid:durableId="144132329">
    <w:abstractNumId w:val="4"/>
  </w:num>
  <w:num w:numId="9" w16cid:durableId="48843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859"/>
    <w:rsid w:val="00013C0C"/>
    <w:rsid w:val="0003193D"/>
    <w:rsid w:val="0003559E"/>
    <w:rsid w:val="00043B6A"/>
    <w:rsid w:val="000573B4"/>
    <w:rsid w:val="0007726E"/>
    <w:rsid w:val="00093D6C"/>
    <w:rsid w:val="000A7196"/>
    <w:rsid w:val="00106476"/>
    <w:rsid w:val="00137552"/>
    <w:rsid w:val="0015777E"/>
    <w:rsid w:val="00192A76"/>
    <w:rsid w:val="001C4762"/>
    <w:rsid w:val="001E1C5D"/>
    <w:rsid w:val="00211471"/>
    <w:rsid w:val="00223E46"/>
    <w:rsid w:val="00287387"/>
    <w:rsid w:val="00293FBB"/>
    <w:rsid w:val="002B1409"/>
    <w:rsid w:val="00312EE1"/>
    <w:rsid w:val="00382E34"/>
    <w:rsid w:val="003F3921"/>
    <w:rsid w:val="003F4EB0"/>
    <w:rsid w:val="004C3A5E"/>
    <w:rsid w:val="005340A0"/>
    <w:rsid w:val="00550C8E"/>
    <w:rsid w:val="00566E45"/>
    <w:rsid w:val="0059609D"/>
    <w:rsid w:val="005B1B76"/>
    <w:rsid w:val="00634509"/>
    <w:rsid w:val="006A2ECB"/>
    <w:rsid w:val="006A4859"/>
    <w:rsid w:val="006A6777"/>
    <w:rsid w:val="00730BD4"/>
    <w:rsid w:val="00743CA6"/>
    <w:rsid w:val="00747B2D"/>
    <w:rsid w:val="00765A41"/>
    <w:rsid w:val="00767054"/>
    <w:rsid w:val="00774156"/>
    <w:rsid w:val="007773FD"/>
    <w:rsid w:val="00787824"/>
    <w:rsid w:val="007D6211"/>
    <w:rsid w:val="007E17FB"/>
    <w:rsid w:val="0080499E"/>
    <w:rsid w:val="008762FB"/>
    <w:rsid w:val="008D7702"/>
    <w:rsid w:val="009357C9"/>
    <w:rsid w:val="009C1754"/>
    <w:rsid w:val="009D0640"/>
    <w:rsid w:val="00A031A3"/>
    <w:rsid w:val="00A4501A"/>
    <w:rsid w:val="00AA4335"/>
    <w:rsid w:val="00AB5900"/>
    <w:rsid w:val="00AC3757"/>
    <w:rsid w:val="00B02AF7"/>
    <w:rsid w:val="00B162E2"/>
    <w:rsid w:val="00BD39FD"/>
    <w:rsid w:val="00C03E80"/>
    <w:rsid w:val="00C7330F"/>
    <w:rsid w:val="00C83E07"/>
    <w:rsid w:val="00CD069C"/>
    <w:rsid w:val="00CF5773"/>
    <w:rsid w:val="00D85FB9"/>
    <w:rsid w:val="00D92BE6"/>
    <w:rsid w:val="00E13133"/>
    <w:rsid w:val="00E25803"/>
    <w:rsid w:val="00EB44D6"/>
    <w:rsid w:val="00EE6F67"/>
    <w:rsid w:val="00F103DF"/>
    <w:rsid w:val="00F57D10"/>
    <w:rsid w:val="00F90CBF"/>
    <w:rsid w:val="00FD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84766"/>
  <w15:chartTrackingRefBased/>
  <w15:docId w15:val="{DE08FB5D-8DB8-4AB5-B7B0-635BC166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8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8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8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8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A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1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Vera P. Jumalon</dc:creator>
  <cp:keywords/>
  <dc:description/>
  <cp:lastModifiedBy>Princess Vera P. Jumalon</cp:lastModifiedBy>
  <cp:revision>74</cp:revision>
  <dcterms:created xsi:type="dcterms:W3CDTF">2026-08-12T07:01:00Z</dcterms:created>
  <dcterms:modified xsi:type="dcterms:W3CDTF">2026-08-14T02:31:00Z</dcterms:modified>
</cp:coreProperties>
</file>