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7"/>
      </w:pPr>
      <w:r>
        <w:rPr/>
        <w:t>Color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tipografía</w:t>
      </w:r>
    </w:p>
    <w:p>
      <w:pPr>
        <w:pStyle w:val="BodyText"/>
        <w:ind w:firstLine="0"/>
        <w:rPr>
          <w:b/>
        </w:rPr>
      </w:pPr>
    </w:p>
    <w:p>
      <w:pPr>
        <w:pStyle w:val="Title"/>
      </w:pPr>
      <w:r>
        <w:rPr/>
        <w:t>Ejercicios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788" w:hanging="360"/>
        <w:jc w:val="left"/>
        <w:rPr>
          <w:sz w:val="24"/>
        </w:rPr>
      </w:pPr>
      <w:r>
        <w:rPr>
          <w:sz w:val="24"/>
        </w:rPr>
        <w:t>Crea una paleta de colores para “</w:t>
      </w:r>
      <w:r>
        <w:rPr>
          <w:i/>
          <w:sz w:val="24"/>
        </w:rPr>
        <w:t>Elemental</w:t>
      </w:r>
      <w:r>
        <w:rPr>
          <w:sz w:val="24"/>
        </w:rPr>
        <w:t>”. Para crearla, escoge de 3 a 5</w:t>
      </w:r>
      <w:r>
        <w:rPr>
          <w:spacing w:val="-57"/>
          <w:sz w:val="24"/>
        </w:rPr>
        <w:t> </w:t>
      </w:r>
      <w:r>
        <w:rPr>
          <w:sz w:val="24"/>
        </w:rPr>
        <w:t>colores</w:t>
      </w:r>
      <w:r>
        <w:rPr>
          <w:spacing w:val="-1"/>
          <w:sz w:val="24"/>
        </w:rPr>
        <w:t> </w:t>
      </w:r>
      <w:r>
        <w:rPr>
          <w:sz w:val="24"/>
        </w:rPr>
        <w:t>principales y</w:t>
      </w:r>
      <w:r>
        <w:rPr>
          <w:spacing w:val="-1"/>
          <w:sz w:val="24"/>
        </w:rPr>
        <w:t> </w:t>
      </w:r>
      <w:r>
        <w:rPr>
          <w:sz w:val="24"/>
        </w:rPr>
        <w:t>reflejarán</w:t>
      </w:r>
      <w:r>
        <w:rPr>
          <w:spacing w:val="1"/>
          <w:sz w:val="24"/>
        </w:rPr>
        <w:t> </w:t>
      </w:r>
      <w:r>
        <w:rPr>
          <w:sz w:val="24"/>
        </w:rPr>
        <w:t>el tema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ambiente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quieres</w:t>
      </w:r>
      <w:r>
        <w:rPr>
          <w:spacing w:val="-1"/>
          <w:sz w:val="24"/>
        </w:rPr>
        <w:t> </w:t>
      </w:r>
      <w:r>
        <w:rPr>
          <w:sz w:val="24"/>
        </w:rPr>
        <w:t>crear.</w:t>
      </w:r>
    </w:p>
    <w:p>
      <w:pPr>
        <w:pStyle w:val="BodyText"/>
        <w:ind w:firstLine="0"/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565" w:hanging="360"/>
        <w:jc w:val="both"/>
        <w:rPr>
          <w:sz w:val="24"/>
        </w:rPr>
      </w:pPr>
      <w:r>
        <w:rPr>
          <w:sz w:val="24"/>
        </w:rPr>
        <w:t>Busca 2 webs. Indica color principal y secundario. Relación del color con la</w:t>
      </w:r>
      <w:r>
        <w:rPr>
          <w:spacing w:val="-57"/>
          <w:sz w:val="24"/>
        </w:rPr>
        <w:t> </w:t>
      </w:r>
      <w:r>
        <w:rPr>
          <w:sz w:val="24"/>
        </w:rPr>
        <w:t>marca (si la hay), paleta de colores. Razona la elección de ese color. Realiza</w:t>
      </w:r>
      <w:r>
        <w:rPr>
          <w:spacing w:val="-57"/>
          <w:sz w:val="24"/>
        </w:rPr>
        <w:t> </w:t>
      </w:r>
      <w:r>
        <w:rPr>
          <w:sz w:val="24"/>
        </w:rPr>
        <w:t>capturas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pantalla.</w:t>
      </w:r>
    </w:p>
    <w:p>
      <w:pPr>
        <w:pStyle w:val="BodyText"/>
        <w:ind w:firstLine="0"/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275" w:hanging="360"/>
        <w:jc w:val="left"/>
        <w:rPr>
          <w:sz w:val="24"/>
        </w:rPr>
      </w:pPr>
      <w:r>
        <w:rPr>
          <w:sz w:val="24"/>
        </w:rPr>
        <w:t>Busca 2 webs. Indica tipos de letra que usa. Principal, secundario y terciario (si</w:t>
      </w:r>
      <w:r>
        <w:rPr>
          <w:spacing w:val="-58"/>
          <w:sz w:val="24"/>
        </w:rPr>
        <w:t> </w:t>
      </w:r>
      <w:r>
        <w:rPr>
          <w:sz w:val="24"/>
        </w:rPr>
        <w:t>lo hay). Dónde se utiliza cada uno (cabeceras, etiquetas, párrafos, enlaces,</w:t>
      </w:r>
      <w:r>
        <w:rPr>
          <w:spacing w:val="1"/>
          <w:sz w:val="24"/>
        </w:rPr>
        <w:t> </w:t>
      </w:r>
      <w:r>
        <w:rPr>
          <w:sz w:val="24"/>
        </w:rPr>
        <w:t>botones, …)</w:t>
      </w:r>
    </w:p>
    <w:p>
      <w:pPr>
        <w:pStyle w:val="BodyText"/>
        <w:spacing w:before="1"/>
        <w:ind w:firstLine="0"/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1" w:right="109" w:hanging="360"/>
        <w:jc w:val="left"/>
        <w:rPr>
          <w:sz w:val="24"/>
        </w:rPr>
      </w:pPr>
      <w:r>
        <w:rPr>
          <w:sz w:val="24"/>
        </w:rPr>
        <w:t>Busca tipos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letra,</w:t>
      </w:r>
      <w:r>
        <w:rPr>
          <w:spacing w:val="2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menos</w:t>
      </w:r>
      <w:r>
        <w:rPr>
          <w:spacing w:val="2"/>
          <w:sz w:val="24"/>
        </w:rPr>
        <w:t> </w:t>
      </w:r>
      <w:r>
        <w:rPr>
          <w:sz w:val="24"/>
        </w:rPr>
        <w:t>dos,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sitios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temáticas</w:t>
      </w:r>
      <w:r>
        <w:rPr>
          <w:spacing w:val="61"/>
          <w:sz w:val="24"/>
        </w:rPr>
        <w:t> </w:t>
      </w:r>
      <w:r>
        <w:rPr>
          <w:sz w:val="24"/>
        </w:rPr>
        <w:t>como:</w:t>
      </w:r>
      <w:r>
        <w:rPr>
          <w:spacing w:val="2"/>
          <w:sz w:val="24"/>
        </w:rPr>
        <w:t> </w:t>
      </w:r>
      <w:r>
        <w:rPr>
          <w:sz w:val="24"/>
        </w:rPr>
        <w:t>gimnasio,</w:t>
      </w:r>
      <w:r>
        <w:rPr>
          <w:spacing w:val="1"/>
          <w:sz w:val="24"/>
        </w:rPr>
        <w:t> </w:t>
      </w:r>
      <w:r>
        <w:rPr>
          <w:sz w:val="24"/>
        </w:rPr>
        <w:t>ropa moderna, alquiler casas rurales, organismo público, periódico, ropa vintage,</w:t>
      </w:r>
      <w:r>
        <w:rPr>
          <w:spacing w:val="-57"/>
          <w:sz w:val="24"/>
        </w:rPr>
        <w:t> </w:t>
      </w:r>
      <w:r>
        <w:rPr>
          <w:sz w:val="24"/>
        </w:rPr>
        <w:t>restaurante…</w:t>
      </w:r>
    </w:p>
    <w:sectPr>
      <w:type w:val="continuous"/>
      <w:pgSz w:w="11910" w:h="16840"/>
      <w:pgMar w:top="13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09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 MOLINA ÁLVAREZ</dc:creator>
  <dcterms:created xsi:type="dcterms:W3CDTF">2024-09-24T10:13:10Z</dcterms:created>
  <dcterms:modified xsi:type="dcterms:W3CDTF">2024-09-24T10:13:10Z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2024-09-24T00:00:00Z</vt:filetime>
  </property>
</Properties>
</file>