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62DF" w14:textId="01F9EA71" w:rsidR="00D57EED" w:rsidRPr="00B64072" w:rsidRDefault="00237CE4">
      <w:pPr>
        <w:rPr>
          <w:rFonts w:ascii="Times New Roman" w:hAnsi="Times New Roman" w:cs="Times New Roman"/>
        </w:rPr>
      </w:pPr>
      <w:proofErr w:type="spellStart"/>
      <w:r w:rsidRPr="00B64072">
        <w:rPr>
          <w:rFonts w:ascii="Times New Roman" w:hAnsi="Times New Roman" w:cs="Times New Roman"/>
        </w:rPr>
        <w:t>Orkhan</w:t>
      </w:r>
      <w:proofErr w:type="spellEnd"/>
      <w:r w:rsidRPr="00B64072">
        <w:rPr>
          <w:rFonts w:ascii="Times New Roman" w:hAnsi="Times New Roman" w:cs="Times New Roman"/>
        </w:rPr>
        <w:t xml:space="preserve"> </w:t>
      </w:r>
      <w:proofErr w:type="spellStart"/>
      <w:r w:rsidRPr="00B64072">
        <w:rPr>
          <w:rFonts w:ascii="Times New Roman" w:hAnsi="Times New Roman" w:cs="Times New Roman"/>
        </w:rPr>
        <w:t>Bayramli</w:t>
      </w:r>
      <w:proofErr w:type="spellEnd"/>
    </w:p>
    <w:p w14:paraId="6BA398C3" w14:textId="66BFB461" w:rsidR="00237CE4" w:rsidRPr="00B64072" w:rsidRDefault="00237CE4">
      <w:pPr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</w:rPr>
        <w:t>Network Science</w:t>
      </w:r>
    </w:p>
    <w:p w14:paraId="6377E92B" w14:textId="38D7FC78" w:rsidR="00237CE4" w:rsidRPr="00B64072" w:rsidRDefault="00237CE4">
      <w:pPr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</w:rPr>
        <w:t>Homework 2</w:t>
      </w:r>
    </w:p>
    <w:p w14:paraId="50FD64BB" w14:textId="240E2B4F" w:rsidR="00237CE4" w:rsidRPr="00B64072" w:rsidRDefault="00237CE4">
      <w:pPr>
        <w:rPr>
          <w:rFonts w:ascii="Times New Roman" w:hAnsi="Times New Roman" w:cs="Times New Roman"/>
        </w:rPr>
      </w:pPr>
    </w:p>
    <w:p w14:paraId="790F33C1" w14:textId="3F65F5A2" w:rsidR="00237CE4" w:rsidRPr="00B64072" w:rsidRDefault="00237CE4" w:rsidP="00EB69A2">
      <w:pPr>
        <w:jc w:val="center"/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</w:rPr>
        <w:t>HITS (Hyperlink-Induced Topic Search)</w:t>
      </w:r>
    </w:p>
    <w:p w14:paraId="458D1028" w14:textId="4FB1B33C" w:rsidR="00EB69A2" w:rsidRPr="00B64072" w:rsidRDefault="00EB69A2" w:rsidP="00EB69A2">
      <w:pPr>
        <w:jc w:val="center"/>
        <w:rPr>
          <w:rFonts w:ascii="Times New Roman" w:hAnsi="Times New Roman" w:cs="Times New Roman"/>
        </w:rPr>
      </w:pPr>
    </w:p>
    <w:p w14:paraId="095509A7" w14:textId="77777777" w:rsidR="00B64072" w:rsidRPr="00B64072" w:rsidRDefault="00EB69A2" w:rsidP="00B64072">
      <w:pPr>
        <w:jc w:val="both"/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</w:rPr>
        <w:t xml:space="preserve">HITS algorithm works in a way that a good hub represents a page that pointed to many other pages, while a good authority represents a page that is linked by many different hubs. </w:t>
      </w:r>
      <w:r w:rsidR="00BF62C7" w:rsidRPr="00B64072">
        <w:rPr>
          <w:rFonts w:ascii="Times New Roman" w:hAnsi="Times New Roman" w:cs="Times New Roman"/>
        </w:rPr>
        <w:t xml:space="preserve">In other words, authorities are </w:t>
      </w:r>
      <w:r w:rsidR="00EE1983" w:rsidRPr="00B64072">
        <w:rPr>
          <w:rFonts w:ascii="Times New Roman" w:hAnsi="Times New Roman" w:cs="Times New Roman"/>
        </w:rPr>
        <w:t xml:space="preserve">interpreted as </w:t>
      </w:r>
      <w:r w:rsidR="004F1A6A" w:rsidRPr="00B64072">
        <w:rPr>
          <w:rFonts w:ascii="Times New Roman" w:hAnsi="Times New Roman" w:cs="Times New Roman"/>
        </w:rPr>
        <w:t xml:space="preserve">content providers, while hubs </w:t>
      </w:r>
      <w:r w:rsidR="00590D6B" w:rsidRPr="00B64072">
        <w:rPr>
          <w:rFonts w:ascii="Times New Roman" w:hAnsi="Times New Roman" w:cs="Times New Roman"/>
        </w:rPr>
        <w:t xml:space="preserve">are experts. </w:t>
      </w:r>
      <w:r w:rsidR="003C1B51" w:rsidRPr="00B64072">
        <w:rPr>
          <w:rFonts w:ascii="Times New Roman" w:hAnsi="Times New Roman" w:cs="Times New Roman"/>
        </w:rPr>
        <w:t xml:space="preserve">That’s why, each node has </w:t>
      </w:r>
      <w:r w:rsidR="005B0365" w:rsidRPr="00B64072">
        <w:rPr>
          <w:rFonts w:ascii="Times New Roman" w:hAnsi="Times New Roman" w:cs="Times New Roman"/>
        </w:rPr>
        <w:t>authority and hub scores.</w:t>
      </w:r>
      <w:r w:rsidR="0043665F" w:rsidRPr="00B64072">
        <w:rPr>
          <w:rFonts w:ascii="Times New Roman" w:hAnsi="Times New Roman" w:cs="Times New Roman"/>
        </w:rPr>
        <w:t xml:space="preserve"> </w:t>
      </w:r>
      <w:r w:rsidR="00B64072" w:rsidRPr="00B64072">
        <w:rPr>
          <w:rFonts w:ascii="Times New Roman" w:hAnsi="Times New Roman" w:cs="Times New Roman"/>
        </w:rPr>
        <w:t>The algorithm performs a series of iterations, each consisting of two basic steps:</w:t>
      </w:r>
    </w:p>
    <w:p w14:paraId="1E5FFED9" w14:textId="77777777" w:rsidR="00B64072" w:rsidRPr="00B64072" w:rsidRDefault="00B64072" w:rsidP="00B6407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  <w:b/>
          <w:bCs/>
        </w:rPr>
        <w:t>Authority update</w:t>
      </w:r>
      <w:r w:rsidRPr="00B64072">
        <w:rPr>
          <w:rFonts w:ascii="Times New Roman" w:hAnsi="Times New Roman" w:cs="Times New Roman"/>
        </w:rPr>
        <w:t>: Update each node's </w:t>
      </w:r>
      <w:r w:rsidRPr="00B64072">
        <w:rPr>
          <w:rFonts w:ascii="Times New Roman" w:hAnsi="Times New Roman" w:cs="Times New Roman"/>
          <w:i/>
          <w:iCs/>
        </w:rPr>
        <w:t>authority score</w:t>
      </w:r>
      <w:r w:rsidRPr="00B64072">
        <w:rPr>
          <w:rFonts w:ascii="Times New Roman" w:hAnsi="Times New Roman" w:cs="Times New Roman"/>
        </w:rPr>
        <w:t> to be equal to the sum of the </w:t>
      </w:r>
      <w:r w:rsidRPr="00B64072">
        <w:rPr>
          <w:rFonts w:ascii="Times New Roman" w:hAnsi="Times New Roman" w:cs="Times New Roman"/>
          <w:i/>
          <w:iCs/>
        </w:rPr>
        <w:t>hub scores</w:t>
      </w:r>
      <w:r w:rsidRPr="00B64072">
        <w:rPr>
          <w:rFonts w:ascii="Times New Roman" w:hAnsi="Times New Roman" w:cs="Times New Roman"/>
        </w:rPr>
        <w:t> of each node that points to it. That is, a node is given a high authority score by being linked from pages that are recognized as Hubs for information.</w:t>
      </w:r>
    </w:p>
    <w:p w14:paraId="5751E64C" w14:textId="0E905A44" w:rsidR="009B7983" w:rsidRDefault="00B64072" w:rsidP="009B798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64072">
        <w:rPr>
          <w:rFonts w:ascii="Times New Roman" w:hAnsi="Times New Roman" w:cs="Times New Roman"/>
          <w:b/>
          <w:bCs/>
        </w:rPr>
        <w:t>Hub update</w:t>
      </w:r>
      <w:r w:rsidRPr="00B64072">
        <w:rPr>
          <w:rFonts w:ascii="Times New Roman" w:hAnsi="Times New Roman" w:cs="Times New Roman"/>
        </w:rPr>
        <w:t>: Update each node's </w:t>
      </w:r>
      <w:r w:rsidRPr="00B64072">
        <w:rPr>
          <w:rFonts w:ascii="Times New Roman" w:hAnsi="Times New Roman" w:cs="Times New Roman"/>
          <w:i/>
          <w:iCs/>
        </w:rPr>
        <w:t>hub score</w:t>
      </w:r>
      <w:r w:rsidRPr="00B64072">
        <w:rPr>
          <w:rFonts w:ascii="Times New Roman" w:hAnsi="Times New Roman" w:cs="Times New Roman"/>
        </w:rPr>
        <w:t> to be equal to the sum of the </w:t>
      </w:r>
      <w:r w:rsidRPr="00B64072">
        <w:rPr>
          <w:rFonts w:ascii="Times New Roman" w:hAnsi="Times New Roman" w:cs="Times New Roman"/>
          <w:i/>
          <w:iCs/>
        </w:rPr>
        <w:t>authority scores</w:t>
      </w:r>
      <w:r w:rsidRPr="00B64072">
        <w:rPr>
          <w:rFonts w:ascii="Times New Roman" w:hAnsi="Times New Roman" w:cs="Times New Roman"/>
        </w:rPr>
        <w:t> of each node that it points to. That is, a node is given a high hub score by linking to nodes that are considered to be authorities on the subject.</w:t>
      </w:r>
    </w:p>
    <w:p w14:paraId="52E39CB2" w14:textId="2B47B027" w:rsidR="00170B55" w:rsidRDefault="00081480" w:rsidP="00170B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a vector of authority scores, we can use the power iteration </w:t>
      </w:r>
      <w:r w:rsidR="00510A4E">
        <w:rPr>
          <w:rFonts w:ascii="Times New Roman" w:hAnsi="Times New Roman" w:cs="Times New Roman"/>
        </w:rPr>
        <w:t xml:space="preserve">method in which </w:t>
      </w:r>
      <w:r w:rsidR="00426754">
        <w:rPr>
          <w:rFonts w:ascii="Times New Roman" w:hAnsi="Times New Roman" w:cs="Times New Roman"/>
        </w:rPr>
        <w:t xml:space="preserve">we will be finding the eigenvector and eigenvalue of </w:t>
      </w:r>
      <w:r w:rsidR="00422463">
        <w:rPr>
          <w:rFonts w:ascii="Times New Roman" w:hAnsi="Times New Roman" w:cs="Times New Roman"/>
        </w:rPr>
        <w:t>the M = A</w:t>
      </w:r>
      <w:r w:rsidR="00A66E6D">
        <w:rPr>
          <w:rFonts w:ascii="Times New Roman" w:hAnsi="Times New Roman" w:cs="Times New Roman"/>
          <w:vertAlign w:val="superscript"/>
        </w:rPr>
        <w:t>T</w:t>
      </w:r>
      <w:r w:rsidR="00A66E6D">
        <w:rPr>
          <w:rFonts w:ascii="Times New Roman" w:hAnsi="Times New Roman" w:cs="Times New Roman"/>
        </w:rPr>
        <w:t>A matrix</w:t>
      </w:r>
      <w:r w:rsidR="00826B11">
        <w:rPr>
          <w:rFonts w:ascii="Times New Roman" w:hAnsi="Times New Roman" w:cs="Times New Roman"/>
        </w:rPr>
        <w:t xml:space="preserve"> by iterating and finding the converged eigenvector. </w:t>
      </w:r>
      <w:r w:rsidR="00CB6446">
        <w:rPr>
          <w:rFonts w:ascii="Times New Roman" w:hAnsi="Times New Roman" w:cs="Times New Roman"/>
        </w:rPr>
        <w:t xml:space="preserve">At each step, </w:t>
      </w:r>
      <w:r w:rsidR="00BA72FF">
        <w:rPr>
          <w:rFonts w:ascii="Times New Roman" w:hAnsi="Times New Roman" w:cs="Times New Roman"/>
        </w:rPr>
        <w:t xml:space="preserve">the vector a is multiplied by the </w:t>
      </w:r>
      <w:r w:rsidR="003B11D0">
        <w:rPr>
          <w:rFonts w:ascii="Times New Roman" w:hAnsi="Times New Roman" w:cs="Times New Roman"/>
        </w:rPr>
        <w:t xml:space="preserve">matrix M and </w:t>
      </w:r>
      <w:r w:rsidR="00B10501">
        <w:rPr>
          <w:rFonts w:ascii="Times New Roman" w:hAnsi="Times New Roman" w:cs="Times New Roman"/>
        </w:rPr>
        <w:t xml:space="preserve">gets normalized. </w:t>
      </w:r>
      <w:r w:rsidR="009C5ECD">
        <w:rPr>
          <w:rFonts w:ascii="Times New Roman" w:hAnsi="Times New Roman" w:cs="Times New Roman"/>
        </w:rPr>
        <w:t xml:space="preserve">When the </w:t>
      </w:r>
      <w:r w:rsidR="00313BD0">
        <w:rPr>
          <w:rFonts w:ascii="Times New Roman" w:hAnsi="Times New Roman" w:cs="Times New Roman"/>
        </w:rPr>
        <w:t xml:space="preserve">vector a </w:t>
      </w:r>
      <w:r w:rsidR="009C5ECD">
        <w:rPr>
          <w:rFonts w:ascii="Times New Roman" w:hAnsi="Times New Roman" w:cs="Times New Roman"/>
        </w:rPr>
        <w:t xml:space="preserve">converges, we find the eigenvector of M which </w:t>
      </w:r>
      <w:r w:rsidR="006F3E1D">
        <w:rPr>
          <w:rFonts w:ascii="Times New Roman" w:hAnsi="Times New Roman" w:cs="Times New Roman"/>
        </w:rPr>
        <w:t>contains</w:t>
      </w:r>
      <w:r w:rsidR="009C5ECD">
        <w:rPr>
          <w:rFonts w:ascii="Times New Roman" w:hAnsi="Times New Roman" w:cs="Times New Roman"/>
        </w:rPr>
        <w:t xml:space="preserve"> the </w:t>
      </w:r>
      <w:r w:rsidR="00313BD0">
        <w:rPr>
          <w:rFonts w:ascii="Times New Roman" w:hAnsi="Times New Roman" w:cs="Times New Roman"/>
        </w:rPr>
        <w:t>authority scores</w:t>
      </w:r>
      <w:r w:rsidR="006F3E1D">
        <w:rPr>
          <w:rFonts w:ascii="Times New Roman" w:hAnsi="Times New Roman" w:cs="Times New Roman"/>
        </w:rPr>
        <w:t>.</w:t>
      </w:r>
    </w:p>
    <w:p w14:paraId="20DEB099" w14:textId="15138EE1" w:rsidR="00406FF4" w:rsidRDefault="00D07101" w:rsidP="00480B9D">
      <w:pPr>
        <w:jc w:val="center"/>
      </w:pPr>
      <w:r>
        <w:rPr>
          <w:noProof/>
        </w:rPr>
        <w:drawing>
          <wp:inline distT="0" distB="0" distL="0" distR="0" wp14:anchorId="2A5D1BAA" wp14:editId="79D0FA6F">
            <wp:extent cx="3399905" cy="2238777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11.51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48" cy="22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683E" w14:textId="5A474502" w:rsidR="00480B9D" w:rsidRDefault="00480B9D" w:rsidP="004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graph, </w:t>
      </w:r>
      <w:r w:rsidR="008078AE">
        <w:rPr>
          <w:rFonts w:ascii="Times New Roman" w:hAnsi="Times New Roman" w:cs="Times New Roman"/>
        </w:rPr>
        <w:t xml:space="preserve">we are getting </w:t>
      </w:r>
      <w:r w:rsidR="00AE19CB">
        <w:rPr>
          <w:rFonts w:ascii="Times New Roman" w:hAnsi="Times New Roman" w:cs="Times New Roman"/>
        </w:rPr>
        <w:t xml:space="preserve">the </w:t>
      </w:r>
      <w:r w:rsidR="0023040C">
        <w:rPr>
          <w:rFonts w:ascii="Times New Roman" w:hAnsi="Times New Roman" w:cs="Times New Roman"/>
        </w:rPr>
        <w:t>errors which are the difference</w:t>
      </w:r>
      <w:r w:rsidR="00076596">
        <w:rPr>
          <w:rFonts w:ascii="Times New Roman" w:hAnsi="Times New Roman" w:cs="Times New Roman"/>
        </w:rPr>
        <w:t xml:space="preserve">s </w:t>
      </w:r>
      <w:r w:rsidR="0023040C">
        <w:rPr>
          <w:rFonts w:ascii="Times New Roman" w:hAnsi="Times New Roman" w:cs="Times New Roman"/>
        </w:rPr>
        <w:t xml:space="preserve">between </w:t>
      </w:r>
      <w:proofErr w:type="spellStart"/>
      <w:r w:rsidR="0023040C">
        <w:rPr>
          <w:rFonts w:ascii="Times New Roman" w:hAnsi="Times New Roman" w:cs="Times New Roman"/>
        </w:rPr>
        <w:t>a</w:t>
      </w:r>
      <w:r w:rsidR="00076596">
        <w:rPr>
          <w:rFonts w:ascii="Times New Roman" w:hAnsi="Times New Roman" w:cs="Times New Roman"/>
          <w:vertAlign w:val="subscript"/>
        </w:rPr>
        <w:t>t</w:t>
      </w:r>
      <w:proofErr w:type="spellEnd"/>
      <w:r w:rsidR="00076596">
        <w:rPr>
          <w:rFonts w:ascii="Times New Roman" w:hAnsi="Times New Roman" w:cs="Times New Roman"/>
        </w:rPr>
        <w:t xml:space="preserve"> and a</w:t>
      </w:r>
      <w:r w:rsidR="00076596">
        <w:rPr>
          <w:rFonts w:ascii="Times New Roman" w:hAnsi="Times New Roman" w:cs="Times New Roman"/>
          <w:vertAlign w:val="subscript"/>
        </w:rPr>
        <w:t>t+1</w:t>
      </w:r>
      <w:r w:rsidR="00FC0E7F">
        <w:rPr>
          <w:rFonts w:ascii="Times New Roman" w:hAnsi="Times New Roman" w:cs="Times New Roman"/>
        </w:rPr>
        <w:t xml:space="preserve"> in each </w:t>
      </w:r>
      <w:r w:rsidR="00D07101">
        <w:rPr>
          <w:rFonts w:ascii="Times New Roman" w:hAnsi="Times New Roman" w:cs="Times New Roman"/>
        </w:rPr>
        <w:t>iteration</w:t>
      </w:r>
      <w:r w:rsidR="00076596">
        <w:rPr>
          <w:rFonts w:ascii="Times New Roman" w:hAnsi="Times New Roman" w:cs="Times New Roman"/>
        </w:rPr>
        <w:t xml:space="preserve">. </w:t>
      </w:r>
      <w:r w:rsidR="00BE01A6">
        <w:rPr>
          <w:rFonts w:ascii="Times New Roman" w:hAnsi="Times New Roman" w:cs="Times New Roman"/>
        </w:rPr>
        <w:t xml:space="preserve">According to the </w:t>
      </w:r>
      <w:r w:rsidR="000277B9">
        <w:rPr>
          <w:rFonts w:ascii="Times New Roman" w:hAnsi="Times New Roman" w:cs="Times New Roman"/>
        </w:rPr>
        <w:t xml:space="preserve">formula, we </w:t>
      </w:r>
      <w:r w:rsidR="007A136C">
        <w:rPr>
          <w:rFonts w:ascii="Times New Roman" w:hAnsi="Times New Roman" w:cs="Times New Roman"/>
        </w:rPr>
        <w:t>are reaching</w:t>
      </w:r>
      <w:r w:rsidR="000277B9">
        <w:rPr>
          <w:rFonts w:ascii="Times New Roman" w:hAnsi="Times New Roman" w:cs="Times New Roman"/>
        </w:rPr>
        <w:t xml:space="preserve"> the final authority score vector </w:t>
      </w:r>
      <w:r w:rsidR="00F01B92">
        <w:rPr>
          <w:rFonts w:ascii="Times New Roman" w:hAnsi="Times New Roman" w:cs="Times New Roman"/>
        </w:rPr>
        <w:t>in the case of</w:t>
      </w:r>
      <w:r w:rsidR="007A136C">
        <w:rPr>
          <w:rFonts w:ascii="Times New Roman" w:hAnsi="Times New Roman" w:cs="Times New Roman"/>
        </w:rPr>
        <w:t>:</w:t>
      </w:r>
    </w:p>
    <w:p w14:paraId="62CF10F9" w14:textId="2B52C52C" w:rsidR="007A136C" w:rsidRPr="002B1D52" w:rsidRDefault="000C3C25" w:rsidP="00480B9D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≤ 2 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3A849E08" w14:textId="77777777" w:rsidR="00AA4C63" w:rsidRDefault="00AA4C63" w:rsidP="00480B9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blue line represents the error in the form of: </w:t>
      </w:r>
    </w:p>
    <w:p w14:paraId="409B6907" w14:textId="3EAB491E" w:rsidR="00AA4C63" w:rsidRDefault="00AA4C63" w:rsidP="00480B9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 xml:space="preserve"> 2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2162EBBF" w14:textId="72723B9D" w:rsidR="002B1D52" w:rsidRDefault="00694AAB" w:rsidP="00480B9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 we can see, from the</w:t>
      </w:r>
      <w:r w:rsidR="005B46A2">
        <w:rPr>
          <w:rFonts w:ascii="Times New Roman" w:eastAsiaTheme="minorEastAsia" w:hAnsi="Times New Roman" w:cs="Times New Roman"/>
        </w:rPr>
        <w:t>, approximately, 3</w:t>
      </w:r>
      <w:r w:rsidR="005F789C" w:rsidRPr="005F789C">
        <w:rPr>
          <w:rFonts w:ascii="Times New Roman" w:eastAsiaTheme="minorEastAsia" w:hAnsi="Times New Roman" w:cs="Times New Roman"/>
          <w:vertAlign w:val="superscript"/>
        </w:rPr>
        <w:t>rd</w:t>
      </w:r>
      <w:r w:rsidR="005F789C">
        <w:rPr>
          <w:rFonts w:ascii="Times New Roman" w:eastAsiaTheme="minorEastAsia" w:hAnsi="Times New Roman" w:cs="Times New Roman"/>
        </w:rPr>
        <w:t xml:space="preserve"> iteration we have got our </w:t>
      </w:r>
      <w:r w:rsidR="00CB450C">
        <w:rPr>
          <w:rFonts w:ascii="Times New Roman" w:eastAsiaTheme="minorEastAsia" w:hAnsi="Times New Roman" w:cs="Times New Roman"/>
        </w:rPr>
        <w:t>final authority vector</w:t>
      </w:r>
      <w:r w:rsidR="001E0CC5">
        <w:rPr>
          <w:rFonts w:ascii="Times New Roman" w:eastAsiaTheme="minorEastAsia" w:hAnsi="Times New Roman" w:cs="Times New Roman"/>
        </w:rPr>
        <w:t xml:space="preserve"> compared to the second eigenvalue of matrix. </w:t>
      </w:r>
    </w:p>
    <w:p w14:paraId="2365EF59" w14:textId="189BDFCF" w:rsidR="0069741E" w:rsidRDefault="0069741E" w:rsidP="00480B9D">
      <w:pPr>
        <w:jc w:val="both"/>
        <w:rPr>
          <w:rFonts w:ascii="Times New Roman" w:eastAsiaTheme="minorEastAsia" w:hAnsi="Times New Roman" w:cs="Times New Roman"/>
        </w:rPr>
      </w:pPr>
    </w:p>
    <w:p w14:paraId="2EE5BDB3" w14:textId="3EAB4A07" w:rsidR="0069741E" w:rsidRDefault="0069741E" w:rsidP="00480B9D">
      <w:pPr>
        <w:jc w:val="both"/>
        <w:rPr>
          <w:rFonts w:ascii="Times New Roman" w:eastAsiaTheme="minorEastAsia" w:hAnsi="Times New Roman" w:cs="Times New Roman"/>
        </w:rPr>
      </w:pPr>
    </w:p>
    <w:p w14:paraId="0EC4B2AA" w14:textId="77777777" w:rsidR="00103A0E" w:rsidRDefault="00103A0E" w:rsidP="0069741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PageRank</w:t>
      </w:r>
    </w:p>
    <w:p w14:paraId="436D0896" w14:textId="77777777" w:rsidR="00103A0E" w:rsidRDefault="00103A0E" w:rsidP="0069741E">
      <w:pPr>
        <w:jc w:val="center"/>
        <w:rPr>
          <w:rFonts w:ascii="Times New Roman" w:eastAsiaTheme="minorEastAsia" w:hAnsi="Times New Roman" w:cs="Times New Roman"/>
        </w:rPr>
      </w:pPr>
    </w:p>
    <w:p w14:paraId="0A918C46" w14:textId="2D7AD684" w:rsidR="0069741E" w:rsidRDefault="00EC6677" w:rsidP="008E36C1">
      <w:pPr>
        <w:jc w:val="both"/>
        <w:rPr>
          <w:rFonts w:ascii="Times New Roman" w:eastAsiaTheme="minorEastAsia" w:hAnsi="Times New Roman" w:cs="Times New Roman"/>
        </w:rPr>
      </w:pPr>
      <w:r w:rsidRPr="00EC6677">
        <w:rPr>
          <w:rFonts w:ascii="Times New Roman" w:eastAsiaTheme="minorEastAsia" w:hAnsi="Times New Roman" w:cs="Times New Roman"/>
        </w:rPr>
        <w:t>PageRank works by counting the number and quality of links to a page to determine a rough estimate of how important the website is. The underlying assumption is that more important websites are likely to receive more links from other websites</w:t>
      </w:r>
      <w:r w:rsidR="00D7290A">
        <w:rPr>
          <w:rFonts w:ascii="Times New Roman" w:eastAsiaTheme="minorEastAsia" w:hAnsi="Times New Roman" w:cs="Times New Roman"/>
        </w:rPr>
        <w:t xml:space="preserve">. </w:t>
      </w:r>
      <w:r w:rsidR="001C1581">
        <w:rPr>
          <w:rFonts w:ascii="Times New Roman" w:eastAsiaTheme="minorEastAsia" w:hAnsi="Times New Roman" w:cs="Times New Roman"/>
        </w:rPr>
        <w:t xml:space="preserve">We first beginning with creating a </w:t>
      </w:r>
      <w:r w:rsidR="00D9233E">
        <w:rPr>
          <w:rFonts w:ascii="Times New Roman" w:eastAsiaTheme="minorEastAsia" w:hAnsi="Times New Roman" w:cs="Times New Roman"/>
        </w:rPr>
        <w:t xml:space="preserve">sparse </w:t>
      </w:r>
      <w:r w:rsidR="001C1581">
        <w:rPr>
          <w:rFonts w:ascii="Times New Roman" w:eastAsiaTheme="minorEastAsia" w:hAnsi="Times New Roman" w:cs="Times New Roman"/>
        </w:rPr>
        <w:t>mat</w:t>
      </w:r>
      <w:r w:rsidR="004B715F">
        <w:rPr>
          <w:rFonts w:ascii="Times New Roman" w:eastAsiaTheme="minorEastAsia" w:hAnsi="Times New Roman" w:cs="Times New Roman"/>
        </w:rPr>
        <w:t xml:space="preserve">rix which contains </w:t>
      </w:r>
      <w:r w:rsidR="008E36C1">
        <w:rPr>
          <w:rFonts w:ascii="Times New Roman" w:eastAsiaTheme="minorEastAsia" w:hAnsi="Times New Roman" w:cs="Times New Roman"/>
        </w:rPr>
        <w:t xml:space="preserve">PageRank scores </w:t>
      </w:r>
      <w:r w:rsidR="00F749E1">
        <w:rPr>
          <w:rFonts w:ascii="Times New Roman" w:eastAsiaTheme="minorEastAsia" w:hAnsi="Times New Roman" w:cs="Times New Roman"/>
        </w:rPr>
        <w:t>according to</w:t>
      </w:r>
      <w:r w:rsidR="008E36C1">
        <w:rPr>
          <w:rFonts w:ascii="Times New Roman" w:eastAsiaTheme="minorEastAsia" w:hAnsi="Times New Roman" w:cs="Times New Roman"/>
        </w:rPr>
        <w:t xml:space="preserve"> their </w:t>
      </w:r>
      <w:r w:rsidR="00373C43">
        <w:rPr>
          <w:rFonts w:ascii="Times New Roman" w:eastAsiaTheme="minorEastAsia" w:hAnsi="Times New Roman" w:cs="Times New Roman"/>
        </w:rPr>
        <w:t xml:space="preserve">out-degrees. </w:t>
      </w:r>
      <w:r w:rsidR="00CF42B5">
        <w:rPr>
          <w:rFonts w:ascii="Times New Roman" w:eastAsiaTheme="minorEastAsia" w:hAnsi="Times New Roman" w:cs="Times New Roman"/>
        </w:rPr>
        <w:t xml:space="preserve">Then according to the </w:t>
      </w:r>
      <w:r w:rsidR="00B24F11">
        <w:rPr>
          <w:rFonts w:ascii="Times New Roman" w:eastAsiaTheme="minorEastAsia" w:hAnsi="Times New Roman" w:cs="Times New Roman"/>
        </w:rPr>
        <w:t>following formulas</w:t>
      </w:r>
      <w:r w:rsidR="00CF42B5">
        <w:rPr>
          <w:rFonts w:ascii="Times New Roman" w:eastAsiaTheme="minorEastAsia" w:hAnsi="Times New Roman" w:cs="Times New Roman"/>
        </w:rPr>
        <w:t xml:space="preserve">, we find the </w:t>
      </w:r>
      <w:r w:rsidR="008A7F0A">
        <w:rPr>
          <w:rFonts w:ascii="Times New Roman" w:eastAsiaTheme="minorEastAsia" w:hAnsi="Times New Roman" w:cs="Times New Roman"/>
        </w:rPr>
        <w:t xml:space="preserve">PageRank scores vector </w:t>
      </w:r>
      <w:r w:rsidR="006436D4">
        <w:rPr>
          <w:rFonts w:ascii="Times New Roman" w:eastAsiaTheme="minorEastAsia" w:hAnsi="Times New Roman" w:cs="Times New Roman"/>
        </w:rPr>
        <w:t xml:space="preserve">through the damping factor </w:t>
      </w:r>
      <w:r w:rsidR="00C33464">
        <w:rPr>
          <w:rFonts w:ascii="Times New Roman" w:eastAsiaTheme="minorEastAsia" w:hAnsi="Times New Roman" w:cs="Times New Roman"/>
        </w:rPr>
        <w:t xml:space="preserve">and </w:t>
      </w:r>
      <w:r w:rsidR="00934A48">
        <w:rPr>
          <w:rFonts w:ascii="Times New Roman" w:eastAsiaTheme="minorEastAsia" w:hAnsi="Times New Roman" w:cs="Times New Roman"/>
        </w:rPr>
        <w:t xml:space="preserve">vector q </w:t>
      </w:r>
      <w:r w:rsidR="00934A48" w:rsidRPr="00934A48">
        <w:rPr>
          <w:rFonts w:ascii="Times New Roman" w:eastAsiaTheme="minorEastAsia" w:hAnsi="Times New Roman" w:cs="Times New Roman"/>
        </w:rPr>
        <w:t>with all probabilities equal to 1/N</w:t>
      </w:r>
      <w:r w:rsidR="00934A48">
        <w:rPr>
          <w:rFonts w:ascii="Times New Roman" w:eastAsiaTheme="minorEastAsia" w:hAnsi="Times New Roman" w:cs="Times New Roman"/>
        </w:rPr>
        <w:t>.</w:t>
      </w:r>
    </w:p>
    <w:p w14:paraId="74CAB525" w14:textId="77777777" w:rsidR="00BA59EA" w:rsidRPr="00BA59EA" w:rsidRDefault="00BA59EA" w:rsidP="008E36C1">
      <w:pPr>
        <w:jc w:val="both"/>
        <w:rPr>
          <w:rFonts w:ascii="Times New Roman" w:eastAsiaTheme="minorEastAsia" w:hAnsi="Times New Roman" w:cs="Times New Roman"/>
        </w:rPr>
      </w:pPr>
    </w:p>
    <w:p w14:paraId="5C84414B" w14:textId="1F9442D5" w:rsidR="00934A48" w:rsidRPr="00BA59EA" w:rsidRDefault="00BC39A5" w:rsidP="008E36C1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=cM</m:t>
          </m:r>
          <m:r>
            <w:rPr>
              <w:rFonts w:ascii="Cambria Math" w:eastAsiaTheme="minorEastAsia" w:hAnsi="Cambria Math" w:cs="Times New Roman"/>
            </w:rPr>
            <m:t>+(1-c)q</m:t>
          </m:r>
        </m:oMath>
      </m:oMathPara>
    </w:p>
    <w:p w14:paraId="15D4988F" w14:textId="60B288A5" w:rsidR="00BA59EA" w:rsidRPr="00BF5D60" w:rsidRDefault="00BA59EA" w:rsidP="008E36C1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</m:oMath>
      </m:oMathPara>
    </w:p>
    <w:p w14:paraId="3C31018D" w14:textId="77777777" w:rsidR="00BF5D60" w:rsidRPr="006209CA" w:rsidRDefault="00BF5D60" w:rsidP="008E36C1">
      <w:pPr>
        <w:jc w:val="both"/>
        <w:rPr>
          <w:rFonts w:ascii="Times New Roman" w:eastAsiaTheme="minorEastAsia" w:hAnsi="Times New Roman" w:cs="Times New Roman"/>
        </w:rPr>
      </w:pPr>
    </w:p>
    <w:p w14:paraId="1946FD8A" w14:textId="2BA2861F" w:rsidR="006209CA" w:rsidRDefault="00BB7C51" w:rsidP="008E36C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method is using the power iteration method which requires updating vector p at each iteration</w:t>
      </w:r>
      <w:r w:rsidR="008B2763">
        <w:rPr>
          <w:rFonts w:ascii="Times New Roman" w:eastAsiaTheme="minorEastAsia" w:hAnsi="Times New Roman" w:cs="Times New Roman"/>
        </w:rPr>
        <w:t xml:space="preserve"> till it converges as in the case of HITS but with the </w:t>
      </w:r>
      <w:r w:rsidR="00BF5D60">
        <w:rPr>
          <w:rFonts w:ascii="Times New Roman" w:eastAsiaTheme="minorEastAsia" w:hAnsi="Times New Roman" w:cs="Times New Roman"/>
        </w:rPr>
        <w:t>damping factor and teleportation vector.</w:t>
      </w:r>
    </w:p>
    <w:p w14:paraId="7B902CD0" w14:textId="77777777" w:rsidR="008D5218" w:rsidRPr="008D5218" w:rsidRDefault="008D5218" w:rsidP="008E36C1">
      <w:pPr>
        <w:jc w:val="both"/>
        <w:rPr>
          <w:rFonts w:ascii="Times New Roman" w:eastAsiaTheme="minorEastAsia" w:hAnsi="Times New Roman" w:cs="Times New Roman"/>
        </w:rPr>
      </w:pPr>
    </w:p>
    <w:p w14:paraId="15001C65" w14:textId="2A67185D" w:rsidR="00BF5D60" w:rsidRPr="00E238F7" w:rsidRDefault="003A5C1A" w:rsidP="008E36C1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</w:rPr>
            <m:t>=cM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(1-c)q</m:t>
          </m:r>
        </m:oMath>
      </m:oMathPara>
    </w:p>
    <w:p w14:paraId="501E6BAB" w14:textId="77777777" w:rsidR="00E238F7" w:rsidRPr="008D5218" w:rsidRDefault="00E238F7" w:rsidP="008E36C1">
      <w:pPr>
        <w:jc w:val="both"/>
        <w:rPr>
          <w:rFonts w:ascii="Times New Roman" w:eastAsiaTheme="minorEastAsia" w:hAnsi="Times New Roman" w:cs="Times New Roman"/>
        </w:rPr>
      </w:pPr>
    </w:p>
    <w:p w14:paraId="50748577" w14:textId="4B038536" w:rsidR="008D5218" w:rsidRDefault="008D5218" w:rsidP="008E36C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this formula, we are taking into account that the user will </w:t>
      </w:r>
      <w:r w:rsidR="00B5600F">
        <w:rPr>
          <w:rFonts w:ascii="Times New Roman" w:eastAsiaTheme="minorEastAsia" w:hAnsi="Times New Roman" w:cs="Times New Roman"/>
        </w:rPr>
        <w:t xml:space="preserve">land to the nodes </w:t>
      </w:r>
      <w:r w:rsidR="00B23731">
        <w:rPr>
          <w:rFonts w:ascii="Times New Roman" w:eastAsiaTheme="minorEastAsia" w:hAnsi="Times New Roman" w:cs="Times New Roman"/>
        </w:rPr>
        <w:t xml:space="preserve">with the probability of c but also on the random nodes with the probability of 1 – c. </w:t>
      </w:r>
    </w:p>
    <w:p w14:paraId="611A39FD" w14:textId="77777777" w:rsidR="003337D9" w:rsidRDefault="003337D9" w:rsidP="008E36C1">
      <w:pPr>
        <w:jc w:val="both"/>
        <w:rPr>
          <w:rFonts w:ascii="Times New Roman" w:eastAsiaTheme="minorEastAsia" w:hAnsi="Times New Roman" w:cs="Times New Roman"/>
        </w:rPr>
      </w:pPr>
    </w:p>
    <w:p w14:paraId="28FF2EC8" w14:textId="2FE8CD1B" w:rsidR="00BF5D60" w:rsidRDefault="00923D4C" w:rsidP="00923D4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9499881" wp14:editId="7EBFC5F8">
            <wp:extent cx="3898760" cy="2418753"/>
            <wp:effectExtent l="0" t="0" r="1905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0 at 3.30.5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60" cy="24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59B5" w14:textId="77777777" w:rsidR="00BA5DDE" w:rsidRDefault="00BA5DDE" w:rsidP="00923D4C">
      <w:pPr>
        <w:jc w:val="center"/>
        <w:rPr>
          <w:rFonts w:ascii="Times New Roman" w:eastAsiaTheme="minorEastAsia" w:hAnsi="Times New Roman" w:cs="Times New Roman"/>
        </w:rPr>
      </w:pPr>
    </w:p>
    <w:p w14:paraId="0AE9F2D8" w14:textId="205D0DC3" w:rsidR="00923D4C" w:rsidRDefault="003337D9" w:rsidP="003337D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we can see from the graph, we can state </w:t>
      </w:r>
      <w:r w:rsidR="007F1CC2">
        <w:rPr>
          <w:rFonts w:ascii="Times New Roman" w:eastAsiaTheme="minorEastAsia" w:hAnsi="Times New Roman" w:cs="Times New Roman"/>
        </w:rPr>
        <w:t xml:space="preserve">that </w:t>
      </w:r>
      <w:r w:rsidR="009A0EDF">
        <w:rPr>
          <w:rFonts w:ascii="Times New Roman" w:eastAsiaTheme="minorEastAsia" w:hAnsi="Times New Roman" w:cs="Times New Roman"/>
        </w:rPr>
        <w:t xml:space="preserve">the </w:t>
      </w:r>
      <w:r w:rsidR="00E97B45">
        <w:rPr>
          <w:rFonts w:ascii="Times New Roman" w:eastAsiaTheme="minorEastAsia" w:hAnsi="Times New Roman" w:cs="Times New Roman"/>
        </w:rPr>
        <w:t>PageRank score vector will converge in</w:t>
      </w:r>
      <w:r w:rsidR="00F150BD">
        <w:rPr>
          <w:rFonts w:ascii="Times New Roman" w:eastAsiaTheme="minorEastAsia" w:hAnsi="Times New Roman" w:cs="Times New Roman"/>
        </w:rPr>
        <w:t xml:space="preserve">, approximately, </w:t>
      </w:r>
      <w:r w:rsidR="00472B50">
        <w:rPr>
          <w:rFonts w:ascii="Times New Roman" w:eastAsiaTheme="minorEastAsia" w:hAnsi="Times New Roman" w:cs="Times New Roman"/>
        </w:rPr>
        <w:t>35 iterations</w:t>
      </w:r>
      <w:r w:rsidR="00BA5DDE">
        <w:rPr>
          <w:rFonts w:ascii="Times New Roman" w:eastAsiaTheme="minorEastAsia" w:hAnsi="Times New Roman" w:cs="Times New Roman"/>
        </w:rPr>
        <w:t xml:space="preserve">. </w:t>
      </w:r>
    </w:p>
    <w:p w14:paraId="2CE5AA43" w14:textId="0C51AF39" w:rsidR="00392EC9" w:rsidRDefault="00392EC9" w:rsidP="003337D9">
      <w:pPr>
        <w:jc w:val="both"/>
        <w:rPr>
          <w:rFonts w:ascii="Times New Roman" w:eastAsiaTheme="minorEastAsia" w:hAnsi="Times New Roman" w:cs="Times New Roman"/>
        </w:rPr>
      </w:pPr>
    </w:p>
    <w:p w14:paraId="34BBD3E2" w14:textId="24BC4518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65B361D7" w14:textId="2DBD50D2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52D2485A" w14:textId="682E8A25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5C76AB65" w14:textId="4F9A287E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68104BB4" w14:textId="543521BD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155C3857" w14:textId="0DEA0B92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66CA88B9" w14:textId="02EC1340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6517CB54" w14:textId="6DC6EC8E" w:rsidR="0070580D" w:rsidRDefault="0070580D" w:rsidP="003337D9">
      <w:pPr>
        <w:jc w:val="both"/>
        <w:rPr>
          <w:rFonts w:ascii="Times New Roman" w:eastAsiaTheme="minorEastAsia" w:hAnsi="Times New Roman" w:cs="Times New Roman"/>
        </w:rPr>
      </w:pPr>
    </w:p>
    <w:p w14:paraId="036DEDD7" w14:textId="74E5DDE4" w:rsidR="0070580D" w:rsidRDefault="0070580D" w:rsidP="0070580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PageRank vs </w:t>
      </w:r>
      <w:r w:rsidR="00C3305F">
        <w:rPr>
          <w:rFonts w:ascii="Times New Roman" w:eastAsiaTheme="minorEastAsia" w:hAnsi="Times New Roman" w:cs="Times New Roman"/>
        </w:rPr>
        <w:t>HITS</w:t>
      </w:r>
    </w:p>
    <w:p w14:paraId="317E5AA2" w14:textId="5767B46B" w:rsidR="00C3305F" w:rsidRDefault="00C3305F" w:rsidP="0070580D">
      <w:pPr>
        <w:jc w:val="center"/>
        <w:rPr>
          <w:rFonts w:ascii="Times New Roman" w:eastAsiaTheme="minorEastAsia" w:hAnsi="Times New Roman" w:cs="Times New Roman"/>
        </w:rPr>
      </w:pPr>
    </w:p>
    <w:p w14:paraId="489971B2" w14:textId="60AF0D6D" w:rsidR="008A0B5D" w:rsidRDefault="009E15BD" w:rsidP="00C3305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w:r w:rsidR="00AE2F06">
        <w:rPr>
          <w:rFonts w:ascii="Times New Roman" w:eastAsiaTheme="minorEastAsia" w:hAnsi="Times New Roman" w:cs="Times New Roman"/>
        </w:rPr>
        <w:t>removing the dead</w:t>
      </w:r>
      <w:r w:rsidR="00B1006F">
        <w:rPr>
          <w:rFonts w:ascii="Times New Roman" w:eastAsiaTheme="minorEastAsia" w:hAnsi="Times New Roman" w:cs="Times New Roman"/>
        </w:rPr>
        <w:t xml:space="preserve"> ends and cleaning the network, we are left with the </w:t>
      </w:r>
      <w:r w:rsidR="003B7AF9">
        <w:rPr>
          <w:rFonts w:ascii="Times New Roman" w:eastAsiaTheme="minorEastAsia" w:hAnsi="Times New Roman" w:cs="Times New Roman"/>
        </w:rPr>
        <w:t>4352 nodes</w:t>
      </w:r>
      <w:r w:rsidR="003F09CD">
        <w:rPr>
          <w:rFonts w:ascii="Times New Roman" w:eastAsiaTheme="minorEastAsia" w:hAnsi="Times New Roman" w:cs="Times New Roman"/>
        </w:rPr>
        <w:t xml:space="preserve"> which </w:t>
      </w:r>
      <w:r w:rsidR="00505C6E">
        <w:rPr>
          <w:rFonts w:ascii="Times New Roman" w:eastAsiaTheme="minorEastAsia" w:hAnsi="Times New Roman" w:cs="Times New Roman"/>
        </w:rPr>
        <w:t xml:space="preserve">are shown along the x axis of graph. </w:t>
      </w:r>
      <w:r w:rsidR="00F764E0">
        <w:rPr>
          <w:rFonts w:ascii="Times New Roman" w:eastAsiaTheme="minorEastAsia" w:hAnsi="Times New Roman" w:cs="Times New Roman"/>
        </w:rPr>
        <w:t xml:space="preserve">On the other hand, we can see </w:t>
      </w:r>
      <w:r w:rsidR="00154208">
        <w:rPr>
          <w:rFonts w:ascii="Times New Roman" w:eastAsiaTheme="minorEastAsia" w:hAnsi="Times New Roman" w:cs="Times New Roman"/>
        </w:rPr>
        <w:t xml:space="preserve">the </w:t>
      </w:r>
      <w:r w:rsidR="000D2EBC">
        <w:rPr>
          <w:rFonts w:ascii="Times New Roman" w:eastAsiaTheme="minorEastAsia" w:hAnsi="Times New Roman" w:cs="Times New Roman"/>
        </w:rPr>
        <w:t>HITS</w:t>
      </w:r>
      <w:r w:rsidR="00154208">
        <w:rPr>
          <w:rFonts w:ascii="Times New Roman" w:eastAsiaTheme="minorEastAsia" w:hAnsi="Times New Roman" w:cs="Times New Roman"/>
        </w:rPr>
        <w:t xml:space="preserve"> scores in the positive</w:t>
      </w:r>
      <w:r w:rsidR="000D2EBC">
        <w:rPr>
          <w:rFonts w:ascii="Times New Roman" w:eastAsiaTheme="minorEastAsia" w:hAnsi="Times New Roman" w:cs="Times New Roman"/>
        </w:rPr>
        <w:t xml:space="preserve"> and PageRank scores in the negative interval. The PageRank score can be lower compared to the HITS ones. However, it is possible </w:t>
      </w:r>
      <w:r w:rsidR="004365A1">
        <w:rPr>
          <w:rFonts w:ascii="Times New Roman" w:eastAsiaTheme="minorEastAsia" w:hAnsi="Times New Roman" w:cs="Times New Roman"/>
        </w:rPr>
        <w:t xml:space="preserve">to observe </w:t>
      </w:r>
      <w:r w:rsidR="009326EB">
        <w:rPr>
          <w:rFonts w:ascii="Times New Roman" w:eastAsiaTheme="minorEastAsia" w:hAnsi="Times New Roman" w:cs="Times New Roman"/>
        </w:rPr>
        <w:t xml:space="preserve">the slightly </w:t>
      </w:r>
      <w:r w:rsidR="004365A1">
        <w:rPr>
          <w:rFonts w:ascii="Times New Roman" w:eastAsiaTheme="minorEastAsia" w:hAnsi="Times New Roman" w:cs="Times New Roman"/>
        </w:rPr>
        <w:t>matching</w:t>
      </w:r>
      <w:r w:rsidR="00E010BC">
        <w:rPr>
          <w:rFonts w:ascii="Times New Roman" w:eastAsiaTheme="minorEastAsia" w:hAnsi="Times New Roman" w:cs="Times New Roman"/>
        </w:rPr>
        <w:t xml:space="preserve">, more </w:t>
      </w:r>
      <w:r w:rsidR="00086B54">
        <w:rPr>
          <w:rFonts w:ascii="Times New Roman" w:eastAsiaTheme="minorEastAsia" w:hAnsi="Times New Roman" w:cs="Times New Roman"/>
        </w:rPr>
        <w:t xml:space="preserve">visually </w:t>
      </w:r>
      <w:r w:rsidR="00E010BC">
        <w:rPr>
          <w:rFonts w:ascii="Times New Roman" w:eastAsiaTheme="minorEastAsia" w:hAnsi="Times New Roman" w:cs="Times New Roman"/>
        </w:rPr>
        <w:t xml:space="preserve">like power-law distribution, shape </w:t>
      </w:r>
      <w:r w:rsidR="00E45087">
        <w:rPr>
          <w:rFonts w:ascii="Times New Roman" w:eastAsiaTheme="minorEastAsia" w:hAnsi="Times New Roman" w:cs="Times New Roman"/>
        </w:rPr>
        <w:t xml:space="preserve">of </w:t>
      </w:r>
      <w:r w:rsidR="00E010BC">
        <w:rPr>
          <w:rFonts w:ascii="Times New Roman" w:eastAsiaTheme="minorEastAsia" w:hAnsi="Times New Roman" w:cs="Times New Roman"/>
        </w:rPr>
        <w:t xml:space="preserve">two </w:t>
      </w:r>
      <w:r w:rsidR="00B500ED">
        <w:rPr>
          <w:rFonts w:ascii="Times New Roman" w:eastAsiaTheme="minorEastAsia" w:hAnsi="Times New Roman" w:cs="Times New Roman"/>
        </w:rPr>
        <w:t>different algorithm</w:t>
      </w:r>
      <w:r w:rsidR="00E010BC">
        <w:rPr>
          <w:rFonts w:ascii="Times New Roman" w:eastAsiaTheme="minorEastAsia" w:hAnsi="Times New Roman" w:cs="Times New Roman"/>
        </w:rPr>
        <w:t>s</w:t>
      </w:r>
      <w:r w:rsidR="00B500ED">
        <w:rPr>
          <w:rFonts w:ascii="Times New Roman" w:eastAsiaTheme="minorEastAsia" w:hAnsi="Times New Roman" w:cs="Times New Roman"/>
        </w:rPr>
        <w:t xml:space="preserve">. </w:t>
      </w:r>
    </w:p>
    <w:p w14:paraId="3132E9A0" w14:textId="77777777" w:rsidR="00E010BC" w:rsidRDefault="00E010BC" w:rsidP="00C3305F">
      <w:pPr>
        <w:jc w:val="both"/>
        <w:rPr>
          <w:rFonts w:ascii="Times New Roman" w:eastAsiaTheme="minorEastAsia" w:hAnsi="Times New Roman" w:cs="Times New Roman"/>
        </w:rPr>
      </w:pPr>
    </w:p>
    <w:p w14:paraId="3B0334DF" w14:textId="06B484CA" w:rsidR="0070580D" w:rsidRDefault="0070580D" w:rsidP="00C3305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04E6CF" wp14:editId="3B176A31">
            <wp:extent cx="3727938" cy="2361426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0 at 3.54.0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38" cy="23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F938" w14:textId="61A3D041" w:rsidR="000C4F5C" w:rsidRDefault="000C4F5C" w:rsidP="000C4F5C">
      <w:pPr>
        <w:jc w:val="both"/>
        <w:rPr>
          <w:rFonts w:ascii="Times New Roman" w:eastAsiaTheme="minorEastAsia" w:hAnsi="Times New Roman" w:cs="Times New Roman"/>
        </w:rPr>
      </w:pPr>
    </w:p>
    <w:p w14:paraId="64793191" w14:textId="3B46D3AF" w:rsidR="000C4F5C" w:rsidRDefault="004342EA" w:rsidP="000C4F5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Another graph also represents the comparison of PageRank and HITS. </w:t>
      </w:r>
      <w:r w:rsidR="005B14A9">
        <w:rPr>
          <w:rFonts w:ascii="Times New Roman" w:eastAsiaTheme="minorEastAsia" w:hAnsi="Times New Roman" w:cs="Times New Roman"/>
        </w:rPr>
        <w:t xml:space="preserve">It also proves that </w:t>
      </w:r>
      <w:r w:rsidR="004255AD">
        <w:rPr>
          <w:rFonts w:ascii="Times New Roman" w:eastAsiaTheme="minorEastAsia" w:hAnsi="Times New Roman" w:cs="Times New Roman"/>
        </w:rPr>
        <w:t xml:space="preserve">the </w:t>
      </w:r>
      <w:r w:rsidR="00A0110A">
        <w:rPr>
          <w:rFonts w:ascii="Times New Roman" w:eastAsiaTheme="minorEastAsia" w:hAnsi="Times New Roman" w:cs="Times New Roman"/>
        </w:rPr>
        <w:t>majority of</w:t>
      </w:r>
      <w:r w:rsidR="007727E1">
        <w:rPr>
          <w:rFonts w:ascii="Times New Roman" w:eastAsiaTheme="minorEastAsia" w:hAnsi="Times New Roman" w:cs="Times New Roman"/>
        </w:rPr>
        <w:t xml:space="preserve"> </w:t>
      </w:r>
      <w:r w:rsidR="004255AD">
        <w:rPr>
          <w:rFonts w:ascii="Times New Roman" w:eastAsiaTheme="minorEastAsia" w:hAnsi="Times New Roman" w:cs="Times New Roman"/>
        </w:rPr>
        <w:t>ranking score</w:t>
      </w:r>
      <w:r w:rsidR="007727E1">
        <w:rPr>
          <w:rFonts w:ascii="Times New Roman" w:eastAsiaTheme="minorEastAsia" w:hAnsi="Times New Roman" w:cs="Times New Roman"/>
        </w:rPr>
        <w:t>s</w:t>
      </w:r>
      <w:r w:rsidR="004255AD">
        <w:rPr>
          <w:rFonts w:ascii="Times New Roman" w:eastAsiaTheme="minorEastAsia" w:hAnsi="Times New Roman" w:cs="Times New Roman"/>
        </w:rPr>
        <w:t xml:space="preserve"> </w:t>
      </w:r>
      <w:r w:rsidR="002800C5">
        <w:rPr>
          <w:rFonts w:ascii="Times New Roman" w:eastAsiaTheme="minorEastAsia" w:hAnsi="Times New Roman" w:cs="Times New Roman"/>
        </w:rPr>
        <w:t xml:space="preserve">obtained through </w:t>
      </w:r>
      <w:r w:rsidR="00391831">
        <w:rPr>
          <w:rFonts w:ascii="Times New Roman" w:eastAsiaTheme="minorEastAsia" w:hAnsi="Times New Roman" w:cs="Times New Roman"/>
        </w:rPr>
        <w:t xml:space="preserve">the HITS </w:t>
      </w:r>
      <w:r w:rsidR="003676FC">
        <w:rPr>
          <w:rFonts w:ascii="Times New Roman" w:eastAsiaTheme="minorEastAsia" w:hAnsi="Times New Roman" w:cs="Times New Roman"/>
        </w:rPr>
        <w:t xml:space="preserve">for the same nodes are higher. </w:t>
      </w:r>
    </w:p>
    <w:p w14:paraId="40D633FB" w14:textId="77777777" w:rsidR="004342EA" w:rsidRDefault="004342EA" w:rsidP="000C4F5C">
      <w:pPr>
        <w:jc w:val="both"/>
        <w:rPr>
          <w:rFonts w:ascii="Times New Roman" w:eastAsiaTheme="minorEastAsia" w:hAnsi="Times New Roman" w:cs="Times New Roman"/>
        </w:rPr>
      </w:pPr>
    </w:p>
    <w:p w14:paraId="27E626DF" w14:textId="35A711A2" w:rsidR="00086B54" w:rsidRDefault="000C4F5C" w:rsidP="00C3305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C8895FD" wp14:editId="1D9F6363">
            <wp:extent cx="3734443" cy="24720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0 at 4.05.19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" r="8331"/>
                    <a:stretch/>
                  </pic:blipFill>
                  <pic:spPr bwMode="auto">
                    <a:xfrm>
                      <a:off x="0" y="0"/>
                      <a:ext cx="3779675" cy="250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27E1">
        <w:rPr>
          <w:rFonts w:ascii="Times New Roman" w:eastAsiaTheme="minorEastAsia" w:hAnsi="Times New Roman" w:cs="Times New Roman"/>
        </w:rPr>
        <w:t xml:space="preserve"> </w:t>
      </w:r>
    </w:p>
    <w:p w14:paraId="655C388F" w14:textId="1DF2B572" w:rsidR="00342ED4" w:rsidRDefault="00342ED4" w:rsidP="00C3305F">
      <w:pPr>
        <w:jc w:val="center"/>
        <w:rPr>
          <w:rFonts w:ascii="Times New Roman" w:eastAsiaTheme="minorEastAsia" w:hAnsi="Times New Roman" w:cs="Times New Roman"/>
        </w:rPr>
      </w:pPr>
    </w:p>
    <w:p w14:paraId="032794AF" w14:textId="4AB390CE" w:rsidR="00342ED4" w:rsidRDefault="00271E62" w:rsidP="00C3305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Spectral Clustering</w:t>
      </w:r>
    </w:p>
    <w:p w14:paraId="65C7103E" w14:textId="20C6F976" w:rsidR="00271E62" w:rsidRDefault="00271E62" w:rsidP="00C3305F">
      <w:pPr>
        <w:jc w:val="center"/>
        <w:rPr>
          <w:rFonts w:ascii="Times New Roman" w:eastAsiaTheme="minorEastAsia" w:hAnsi="Times New Roman" w:cs="Times New Roman"/>
        </w:rPr>
      </w:pPr>
    </w:p>
    <w:p w14:paraId="5308F073" w14:textId="7ABAB599" w:rsidR="003C0660" w:rsidRDefault="00271E62" w:rsidP="00271E6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Spectral clustering is the technique for partitioning the data </w:t>
      </w:r>
      <w:r w:rsidR="005E0E59">
        <w:rPr>
          <w:rFonts w:ascii="Times New Roman" w:eastAsiaTheme="minorEastAsia" w:hAnsi="Times New Roman" w:cs="Times New Roman"/>
        </w:rPr>
        <w:t xml:space="preserve">using the eigenvector </w:t>
      </w:r>
      <w:r w:rsidR="00975958">
        <w:rPr>
          <w:rFonts w:ascii="Times New Roman" w:eastAsiaTheme="minorEastAsia" w:hAnsi="Times New Roman" w:cs="Times New Roman"/>
        </w:rPr>
        <w:t>and</w:t>
      </w:r>
      <w:r w:rsidR="005E0E59">
        <w:rPr>
          <w:rFonts w:ascii="Times New Roman" w:eastAsiaTheme="minorEastAsia" w:hAnsi="Times New Roman" w:cs="Times New Roman"/>
        </w:rPr>
        <w:t xml:space="preserve"> eig</w:t>
      </w:r>
      <w:r w:rsidR="00296B29">
        <w:rPr>
          <w:rFonts w:ascii="Times New Roman" w:eastAsiaTheme="minorEastAsia" w:hAnsi="Times New Roman" w:cs="Times New Roman"/>
        </w:rPr>
        <w:t>e</w:t>
      </w:r>
      <w:r w:rsidR="005E0E59">
        <w:rPr>
          <w:rFonts w:ascii="Times New Roman" w:eastAsiaTheme="minorEastAsia" w:hAnsi="Times New Roman" w:cs="Times New Roman"/>
        </w:rPr>
        <w:t>nvalue</w:t>
      </w:r>
      <w:r w:rsidR="00975958">
        <w:rPr>
          <w:rFonts w:ascii="Times New Roman" w:eastAsiaTheme="minorEastAsia" w:hAnsi="Times New Roman" w:cs="Times New Roman"/>
        </w:rPr>
        <w:t xml:space="preserve"> of the </w:t>
      </w:r>
      <w:r w:rsidR="00956B61">
        <w:rPr>
          <w:rFonts w:ascii="Times New Roman" w:eastAsiaTheme="minorEastAsia" w:hAnsi="Times New Roman" w:cs="Times New Roman"/>
        </w:rPr>
        <w:t xml:space="preserve">Laplacian matrix. </w:t>
      </w:r>
      <w:r w:rsidR="00D103ED">
        <w:rPr>
          <w:rFonts w:ascii="Times New Roman" w:eastAsiaTheme="minorEastAsia" w:hAnsi="Times New Roman" w:cs="Times New Roman"/>
        </w:rPr>
        <w:t xml:space="preserve">The main idea is to </w:t>
      </w:r>
      <w:r w:rsidR="00032280">
        <w:rPr>
          <w:rFonts w:ascii="Times New Roman" w:eastAsiaTheme="minorEastAsia" w:hAnsi="Times New Roman" w:cs="Times New Roman"/>
        </w:rPr>
        <w:t xml:space="preserve">maximize the </w:t>
      </w:r>
      <w:r w:rsidR="005F2509">
        <w:rPr>
          <w:rFonts w:ascii="Times New Roman" w:eastAsiaTheme="minorEastAsia" w:hAnsi="Times New Roman" w:cs="Times New Roman"/>
        </w:rPr>
        <w:t xml:space="preserve">number of within-cluster connections and minimize the number of </w:t>
      </w:r>
      <w:r w:rsidR="009B221F">
        <w:rPr>
          <w:rFonts w:ascii="Times New Roman" w:eastAsiaTheme="minorEastAsia" w:hAnsi="Times New Roman" w:cs="Times New Roman"/>
        </w:rPr>
        <w:t xml:space="preserve">between-cluster connections. </w:t>
      </w:r>
      <w:r w:rsidR="0047228D">
        <w:rPr>
          <w:rFonts w:ascii="Times New Roman" w:eastAsiaTheme="minorEastAsia" w:hAnsi="Times New Roman" w:cs="Times New Roman"/>
        </w:rPr>
        <w:t xml:space="preserve">In order to do this, the conductance score which </w:t>
      </w:r>
      <w:r w:rsidR="00331598">
        <w:rPr>
          <w:rFonts w:ascii="Times New Roman" w:eastAsiaTheme="minorEastAsia" w:hAnsi="Times New Roman" w:cs="Times New Roman"/>
        </w:rPr>
        <w:t xml:space="preserve">determines how well is the </w:t>
      </w:r>
      <w:r w:rsidR="00BB469A">
        <w:rPr>
          <w:rFonts w:ascii="Times New Roman" w:eastAsiaTheme="minorEastAsia" w:hAnsi="Times New Roman" w:cs="Times New Roman"/>
        </w:rPr>
        <w:t>partitioning is taken into account.</w:t>
      </w:r>
      <w:r w:rsidR="003D5865">
        <w:rPr>
          <w:rFonts w:ascii="Times New Roman" w:eastAsiaTheme="minorEastAsia" w:hAnsi="Times New Roman" w:cs="Times New Roman"/>
        </w:rPr>
        <w:t xml:space="preserve"> </w:t>
      </w:r>
      <w:r w:rsidR="004B0D5C">
        <w:rPr>
          <w:rFonts w:ascii="Times New Roman" w:eastAsiaTheme="minorEastAsia" w:hAnsi="Times New Roman" w:cs="Times New Roman"/>
        </w:rPr>
        <w:t>To begin</w:t>
      </w:r>
      <w:r w:rsidR="00777ADE">
        <w:rPr>
          <w:rFonts w:ascii="Times New Roman" w:eastAsiaTheme="minorEastAsia" w:hAnsi="Times New Roman" w:cs="Times New Roman"/>
        </w:rPr>
        <w:t xml:space="preserve">, </w:t>
      </w:r>
      <w:r w:rsidR="000E3CF9">
        <w:rPr>
          <w:rFonts w:ascii="Times New Roman" w:eastAsiaTheme="minorEastAsia" w:hAnsi="Times New Roman" w:cs="Times New Roman"/>
        </w:rPr>
        <w:t xml:space="preserve">Laplacian </w:t>
      </w:r>
      <w:r w:rsidR="000E3CF9">
        <w:rPr>
          <w:rFonts w:ascii="Times New Roman" w:eastAsiaTheme="minorEastAsia" w:hAnsi="Times New Roman" w:cs="Times New Roman"/>
        </w:rPr>
        <w:lastRenderedPageBreak/>
        <w:t xml:space="preserve">matrix should be formulated. Laplacian matrix is a matrix </w:t>
      </w:r>
      <w:r w:rsidR="00EA4C3D">
        <w:rPr>
          <w:rFonts w:ascii="Times New Roman" w:eastAsiaTheme="minorEastAsia" w:hAnsi="Times New Roman" w:cs="Times New Roman"/>
        </w:rPr>
        <w:t>whose diagonal consists of the degree</w:t>
      </w:r>
      <w:r w:rsidR="00386C94">
        <w:rPr>
          <w:rFonts w:ascii="Times New Roman" w:eastAsiaTheme="minorEastAsia" w:hAnsi="Times New Roman" w:cs="Times New Roman"/>
        </w:rPr>
        <w:t>s of nodes and the rest</w:t>
      </w:r>
      <w:r w:rsidR="008600FA">
        <w:rPr>
          <w:rFonts w:ascii="Times New Roman" w:eastAsiaTheme="minorEastAsia" w:hAnsi="Times New Roman" w:cs="Times New Roman"/>
        </w:rPr>
        <w:t xml:space="preserve"> </w:t>
      </w:r>
      <w:r w:rsidR="006F5E25">
        <w:rPr>
          <w:rFonts w:ascii="Times New Roman" w:eastAsiaTheme="minorEastAsia" w:hAnsi="Times New Roman" w:cs="Times New Roman"/>
        </w:rPr>
        <w:t xml:space="preserve">shows the connection between nodes being marked as {-1, 0}. </w:t>
      </w:r>
      <w:r w:rsidR="0024260B">
        <w:rPr>
          <w:rFonts w:ascii="Times New Roman" w:eastAsiaTheme="minorEastAsia" w:hAnsi="Times New Roman" w:cs="Times New Roman"/>
        </w:rPr>
        <w:t>Then, the s</w:t>
      </w:r>
      <w:r w:rsidR="00E45D50">
        <w:rPr>
          <w:rFonts w:ascii="Times New Roman" w:eastAsiaTheme="minorEastAsia" w:hAnsi="Times New Roman" w:cs="Times New Roman"/>
        </w:rPr>
        <w:t xml:space="preserve">econd smallest </w:t>
      </w:r>
      <w:r w:rsidR="00596190">
        <w:rPr>
          <w:rFonts w:ascii="Times New Roman" w:eastAsiaTheme="minorEastAsia" w:hAnsi="Times New Roman" w:cs="Times New Roman"/>
        </w:rPr>
        <w:t xml:space="preserve">eigenvalue and corresponding eigenvector </w:t>
      </w:r>
      <w:r w:rsidR="007C6392">
        <w:rPr>
          <w:rFonts w:ascii="Times New Roman" w:eastAsiaTheme="minorEastAsia" w:hAnsi="Times New Roman" w:cs="Times New Roman"/>
        </w:rPr>
        <w:t xml:space="preserve">of this </w:t>
      </w:r>
      <w:r w:rsidR="008441EB">
        <w:rPr>
          <w:rFonts w:ascii="Times New Roman" w:eastAsiaTheme="minorEastAsia" w:hAnsi="Times New Roman" w:cs="Times New Roman"/>
        </w:rPr>
        <w:t>Laplacian matrix</w:t>
      </w:r>
      <w:r w:rsidR="007C6392">
        <w:rPr>
          <w:rFonts w:ascii="Times New Roman" w:eastAsiaTheme="minorEastAsia" w:hAnsi="Times New Roman" w:cs="Times New Roman"/>
        </w:rPr>
        <w:t xml:space="preserve"> </w:t>
      </w:r>
      <w:r w:rsidR="00596190">
        <w:rPr>
          <w:rFonts w:ascii="Times New Roman" w:eastAsiaTheme="minorEastAsia" w:hAnsi="Times New Roman" w:cs="Times New Roman"/>
        </w:rPr>
        <w:t xml:space="preserve">is chosen. </w:t>
      </w:r>
    </w:p>
    <w:p w14:paraId="67D59621" w14:textId="77777777" w:rsidR="003C0660" w:rsidRDefault="003C0660" w:rsidP="00271E62">
      <w:pPr>
        <w:jc w:val="both"/>
        <w:rPr>
          <w:rFonts w:ascii="Times New Roman" w:eastAsiaTheme="minorEastAsia" w:hAnsi="Times New Roman" w:cs="Times New Roman"/>
        </w:rPr>
      </w:pPr>
    </w:p>
    <w:p w14:paraId="45F7807F" w14:textId="7319C058" w:rsidR="003C0660" w:rsidRDefault="003C0660" w:rsidP="003C066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8E9E122" wp14:editId="1BA70FE7">
            <wp:extent cx="3948157" cy="2593298"/>
            <wp:effectExtent l="0" t="0" r="190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0 at 9.54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60" cy="26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F59" w14:textId="77318EEE" w:rsidR="003C0660" w:rsidRPr="002C1BAB" w:rsidRDefault="00513C9E" w:rsidP="003C066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min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i, 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∈E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3453D24" w14:textId="77777777" w:rsidR="002C1BAB" w:rsidRPr="002C1BAB" w:rsidRDefault="002C1BAB" w:rsidP="003C0660">
      <w:pPr>
        <w:jc w:val="both"/>
        <w:rPr>
          <w:rFonts w:ascii="Times New Roman" w:eastAsiaTheme="minorEastAsia" w:hAnsi="Times New Roman" w:cs="Times New Roman"/>
        </w:rPr>
      </w:pPr>
    </w:p>
    <w:p w14:paraId="7E163959" w14:textId="7D889912" w:rsidR="00492A22" w:rsidRDefault="00AE4039" w:rsidP="003C066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According to the </w:t>
      </w:r>
      <w:r w:rsidR="009362EC">
        <w:rPr>
          <w:rFonts w:ascii="Times New Roman" w:eastAsiaTheme="minorEastAsia" w:hAnsi="Times New Roman" w:cs="Times New Roman"/>
        </w:rPr>
        <w:t xml:space="preserve">above formula, </w:t>
      </w:r>
      <w:r w:rsidR="002C1BAB">
        <w:rPr>
          <w:rFonts w:ascii="Times New Roman" w:eastAsiaTheme="minorEastAsia" w:hAnsi="Times New Roman" w:cs="Times New Roman"/>
        </w:rPr>
        <w:t xml:space="preserve">eigenvectors are balanced to 0. Moreover, we are looking for the partition that has </w:t>
      </w:r>
      <w:r w:rsidR="004D5737">
        <w:rPr>
          <w:rFonts w:ascii="Times New Roman" w:eastAsiaTheme="minorEastAsia" w:hAnsi="Times New Roman" w:cs="Times New Roman"/>
        </w:rPr>
        <w:t xml:space="preserve">lowest distance between </w:t>
      </w:r>
      <w:r w:rsidR="006910A0">
        <w:rPr>
          <w:rFonts w:ascii="Times New Roman" w:eastAsiaTheme="minorEastAsia" w:hAnsi="Times New Roman" w:cs="Times New Roman"/>
        </w:rPr>
        <w:t xml:space="preserve">the nodes within </w:t>
      </w:r>
      <w:r w:rsidR="004D5737">
        <w:rPr>
          <w:rFonts w:ascii="Times New Roman" w:eastAsiaTheme="minorEastAsia" w:hAnsi="Times New Roman" w:cs="Times New Roman"/>
        </w:rPr>
        <w:t xml:space="preserve">either right or left side of </w:t>
      </w:r>
      <w:r w:rsidR="006910A0">
        <w:rPr>
          <w:rFonts w:ascii="Times New Roman" w:eastAsiaTheme="minorEastAsia" w:hAnsi="Times New Roman" w:cs="Times New Roman"/>
        </w:rPr>
        <w:t xml:space="preserve">graph. </w:t>
      </w:r>
      <w:r w:rsidR="00492A22">
        <w:rPr>
          <w:rFonts w:ascii="Times New Roman" w:eastAsiaTheme="minorEastAsia" w:hAnsi="Times New Roman" w:cs="Times New Roman"/>
        </w:rPr>
        <w:t xml:space="preserve">The following graph shows the </w:t>
      </w:r>
      <w:r w:rsidR="00FC5678">
        <w:rPr>
          <w:rFonts w:ascii="Times New Roman" w:eastAsiaTheme="minorEastAsia" w:hAnsi="Times New Roman" w:cs="Times New Roman"/>
        </w:rPr>
        <w:t>conductance</w:t>
      </w:r>
      <w:r w:rsidR="00492A22">
        <w:rPr>
          <w:rFonts w:ascii="Times New Roman" w:eastAsiaTheme="minorEastAsia" w:hAnsi="Times New Roman" w:cs="Times New Roman"/>
        </w:rPr>
        <w:t xml:space="preserve"> of </w:t>
      </w:r>
      <w:r w:rsidR="00FC5678">
        <w:rPr>
          <w:rFonts w:ascii="Times New Roman" w:eastAsiaTheme="minorEastAsia" w:hAnsi="Times New Roman" w:cs="Times New Roman"/>
        </w:rPr>
        <w:t>each node in the network.</w:t>
      </w:r>
      <w:r w:rsidR="00041227">
        <w:rPr>
          <w:rFonts w:ascii="Times New Roman" w:eastAsiaTheme="minorEastAsia" w:hAnsi="Times New Roman" w:cs="Times New Roman"/>
        </w:rPr>
        <w:t xml:space="preserve"> </w:t>
      </w:r>
    </w:p>
    <w:p w14:paraId="10CD4280" w14:textId="22213D31" w:rsidR="00492A22" w:rsidRDefault="00492A22" w:rsidP="00492A2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3402FC3" wp14:editId="0771E948">
            <wp:extent cx="3606325" cy="2396511"/>
            <wp:effectExtent l="0" t="0" r="635" b="381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0 at 10.11.13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970" cy="24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54E33" w14:textId="4D644A61" w:rsidR="00BC0C0B" w:rsidRPr="00D876B8" w:rsidRDefault="00361C7C" w:rsidP="00492A2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|</m:t>
              </m:r>
              <m:r>
                <w:rPr>
                  <w:rFonts w:ascii="Cambria Math" w:eastAsiaTheme="minorEastAsia" w:hAnsi="Cambria Math" w:cs="Times New Roman"/>
                </w:rPr>
                <m:t>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i, j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E;i ∈</m:t>
              </m:r>
              <m:r>
                <w:rPr>
                  <w:rFonts w:ascii="Cambria Math" w:eastAsiaTheme="minorEastAsia" w:hAnsi="Cambria Math" w:cs="Times New Roman"/>
                </w:rPr>
                <m:t xml:space="preserve">A, j </m:t>
              </m:r>
              <m:r>
                <w:rPr>
                  <w:rFonts w:ascii="Cambria Math" w:eastAsiaTheme="minorEastAsia" w:hAnsi="Cambria Math" w:cs="Times New Roman"/>
                </w:rPr>
                <m:t>∉A</m:t>
              </m:r>
              <m:r>
                <w:rPr>
                  <w:rFonts w:ascii="Cambria Math" w:eastAsiaTheme="minorEastAsia" w:hAnsi="Cambria Math" w:cs="Times New Roman"/>
                </w:rPr>
                <m:t>}</m:t>
              </m:r>
              <m:r>
                <w:rPr>
                  <w:rFonts w:ascii="Cambria Math" w:eastAsiaTheme="minorEastAsia" w:hAnsi="Cambria Math" w:cs="Times New Roman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min⁡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vol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 2m-vol(A)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cut(A)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vol(A)</m:t>
              </m:r>
            </m:den>
          </m:f>
        </m:oMath>
      </m:oMathPara>
    </w:p>
    <w:p w14:paraId="1B865929" w14:textId="5DAE0B70" w:rsidR="00D876B8" w:rsidRDefault="00D876B8" w:rsidP="00492A22">
      <w:pPr>
        <w:jc w:val="center"/>
        <w:rPr>
          <w:rFonts w:ascii="Times New Roman" w:eastAsiaTheme="minorEastAsia" w:hAnsi="Times New Roman" w:cs="Times New Roman"/>
        </w:rPr>
      </w:pPr>
    </w:p>
    <w:p w14:paraId="78F9A7D1" w14:textId="48274B15" w:rsidR="000A212C" w:rsidRPr="008E36C1" w:rsidRDefault="000A212C" w:rsidP="000A212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derive the result that </w:t>
      </w:r>
      <w:r w:rsidR="00234630">
        <w:rPr>
          <w:rFonts w:ascii="Times New Roman" w:eastAsiaTheme="minorEastAsia" w:hAnsi="Times New Roman" w:cs="Times New Roman"/>
        </w:rPr>
        <w:t>somewhere between the</w:t>
      </w:r>
      <w:r>
        <w:rPr>
          <w:rFonts w:ascii="Times New Roman" w:eastAsiaTheme="minorEastAsia" w:hAnsi="Times New Roman" w:cs="Times New Roman"/>
        </w:rPr>
        <w:t xml:space="preserve"> nodes </w:t>
      </w:r>
      <w:r w:rsidR="006E6894">
        <w:rPr>
          <w:rFonts w:ascii="Times New Roman" w:eastAsiaTheme="minorEastAsia" w:hAnsi="Times New Roman" w:cs="Times New Roman"/>
        </w:rPr>
        <w:t>600 and 700</w:t>
      </w:r>
      <w:r w:rsidR="00154044">
        <w:rPr>
          <w:rFonts w:ascii="Times New Roman" w:eastAsiaTheme="minorEastAsia" w:hAnsi="Times New Roman" w:cs="Times New Roman"/>
        </w:rPr>
        <w:t xml:space="preserve"> the conductance is the lowest and it is our partitioning point. </w:t>
      </w:r>
    </w:p>
    <w:sectPr w:rsidR="000A212C" w:rsidRPr="008E36C1" w:rsidSect="0075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4FDD"/>
    <w:multiLevelType w:val="multilevel"/>
    <w:tmpl w:val="407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E4"/>
    <w:rsid w:val="000277B9"/>
    <w:rsid w:val="00032280"/>
    <w:rsid w:val="00041227"/>
    <w:rsid w:val="00055816"/>
    <w:rsid w:val="00076596"/>
    <w:rsid w:val="00081480"/>
    <w:rsid w:val="00086B54"/>
    <w:rsid w:val="000A212C"/>
    <w:rsid w:val="000A49EF"/>
    <w:rsid w:val="000C4F5C"/>
    <w:rsid w:val="000D2EBC"/>
    <w:rsid w:val="000E3CF9"/>
    <w:rsid w:val="00103A0E"/>
    <w:rsid w:val="00136127"/>
    <w:rsid w:val="00142B3E"/>
    <w:rsid w:val="00154044"/>
    <w:rsid w:val="00154208"/>
    <w:rsid w:val="00170B55"/>
    <w:rsid w:val="001B1671"/>
    <w:rsid w:val="001C1581"/>
    <w:rsid w:val="001E0CC5"/>
    <w:rsid w:val="0023040C"/>
    <w:rsid w:val="00234630"/>
    <w:rsid w:val="00237CE4"/>
    <w:rsid w:val="00241FDD"/>
    <w:rsid w:val="0024260B"/>
    <w:rsid w:val="00271E62"/>
    <w:rsid w:val="002800C5"/>
    <w:rsid w:val="00296B29"/>
    <w:rsid w:val="002B1D52"/>
    <w:rsid w:val="002C1BAB"/>
    <w:rsid w:val="002D70FC"/>
    <w:rsid w:val="00313BD0"/>
    <w:rsid w:val="00331598"/>
    <w:rsid w:val="003337D9"/>
    <w:rsid w:val="00336799"/>
    <w:rsid w:val="00342ED4"/>
    <w:rsid w:val="00361C7C"/>
    <w:rsid w:val="003676FC"/>
    <w:rsid w:val="00373C43"/>
    <w:rsid w:val="003853AA"/>
    <w:rsid w:val="003865F3"/>
    <w:rsid w:val="00386C94"/>
    <w:rsid w:val="00391831"/>
    <w:rsid w:val="00392EC9"/>
    <w:rsid w:val="003966A6"/>
    <w:rsid w:val="003A5C1A"/>
    <w:rsid w:val="003B11D0"/>
    <w:rsid w:val="003B46B2"/>
    <w:rsid w:val="003B7AF9"/>
    <w:rsid w:val="003C0660"/>
    <w:rsid w:val="003C1B51"/>
    <w:rsid w:val="003D5865"/>
    <w:rsid w:val="003F09CD"/>
    <w:rsid w:val="003F2FE6"/>
    <w:rsid w:val="00406FF4"/>
    <w:rsid w:val="00422463"/>
    <w:rsid w:val="004255AD"/>
    <w:rsid w:val="00426754"/>
    <w:rsid w:val="004342EA"/>
    <w:rsid w:val="004365A1"/>
    <w:rsid w:val="0043665F"/>
    <w:rsid w:val="0047089B"/>
    <w:rsid w:val="00471A68"/>
    <w:rsid w:val="0047228D"/>
    <w:rsid w:val="00472B50"/>
    <w:rsid w:val="00480B9D"/>
    <w:rsid w:val="00492A22"/>
    <w:rsid w:val="004B0D5C"/>
    <w:rsid w:val="004B715F"/>
    <w:rsid w:val="004C4045"/>
    <w:rsid w:val="004D35E0"/>
    <w:rsid w:val="004D5737"/>
    <w:rsid w:val="004E3BAE"/>
    <w:rsid w:val="004F1A6A"/>
    <w:rsid w:val="00505C6E"/>
    <w:rsid w:val="00510A4E"/>
    <w:rsid w:val="00513C9E"/>
    <w:rsid w:val="00516310"/>
    <w:rsid w:val="00590D6B"/>
    <w:rsid w:val="00596190"/>
    <w:rsid w:val="005B0365"/>
    <w:rsid w:val="005B14A9"/>
    <w:rsid w:val="005B46A2"/>
    <w:rsid w:val="005D0B2C"/>
    <w:rsid w:val="005E0E59"/>
    <w:rsid w:val="005F2509"/>
    <w:rsid w:val="005F789C"/>
    <w:rsid w:val="006209CA"/>
    <w:rsid w:val="006436D4"/>
    <w:rsid w:val="006910A0"/>
    <w:rsid w:val="00694AAB"/>
    <w:rsid w:val="0069741E"/>
    <w:rsid w:val="006A69DD"/>
    <w:rsid w:val="006B0E6F"/>
    <w:rsid w:val="006E6894"/>
    <w:rsid w:val="006F3E1D"/>
    <w:rsid w:val="006F5E25"/>
    <w:rsid w:val="0070580D"/>
    <w:rsid w:val="0071107E"/>
    <w:rsid w:val="00756280"/>
    <w:rsid w:val="007707E9"/>
    <w:rsid w:val="007727E1"/>
    <w:rsid w:val="00777ADE"/>
    <w:rsid w:val="007A136C"/>
    <w:rsid w:val="007C6392"/>
    <w:rsid w:val="007D5362"/>
    <w:rsid w:val="007F1CC2"/>
    <w:rsid w:val="008078AE"/>
    <w:rsid w:val="00823439"/>
    <w:rsid w:val="00826B11"/>
    <w:rsid w:val="008441EB"/>
    <w:rsid w:val="008600FA"/>
    <w:rsid w:val="00884C21"/>
    <w:rsid w:val="008A0380"/>
    <w:rsid w:val="008A0B5D"/>
    <w:rsid w:val="008A7F0A"/>
    <w:rsid w:val="008B2763"/>
    <w:rsid w:val="008D5218"/>
    <w:rsid w:val="008E36C1"/>
    <w:rsid w:val="00923D4C"/>
    <w:rsid w:val="009326EB"/>
    <w:rsid w:val="00934A48"/>
    <w:rsid w:val="009362EC"/>
    <w:rsid w:val="00956B61"/>
    <w:rsid w:val="00975958"/>
    <w:rsid w:val="009A0EDF"/>
    <w:rsid w:val="009B221F"/>
    <w:rsid w:val="009B7983"/>
    <w:rsid w:val="009C5ECD"/>
    <w:rsid w:val="009E15BD"/>
    <w:rsid w:val="00A0110A"/>
    <w:rsid w:val="00A53E5A"/>
    <w:rsid w:val="00A64A3B"/>
    <w:rsid w:val="00A66E6D"/>
    <w:rsid w:val="00A74927"/>
    <w:rsid w:val="00A76811"/>
    <w:rsid w:val="00A84CC5"/>
    <w:rsid w:val="00AA4C63"/>
    <w:rsid w:val="00AE19CB"/>
    <w:rsid w:val="00AE2F06"/>
    <w:rsid w:val="00AE4039"/>
    <w:rsid w:val="00B1006F"/>
    <w:rsid w:val="00B10501"/>
    <w:rsid w:val="00B22485"/>
    <w:rsid w:val="00B23731"/>
    <w:rsid w:val="00B24F11"/>
    <w:rsid w:val="00B33660"/>
    <w:rsid w:val="00B500ED"/>
    <w:rsid w:val="00B5600F"/>
    <w:rsid w:val="00B64072"/>
    <w:rsid w:val="00B67588"/>
    <w:rsid w:val="00B76573"/>
    <w:rsid w:val="00B76D8E"/>
    <w:rsid w:val="00BA59EA"/>
    <w:rsid w:val="00BA5DDE"/>
    <w:rsid w:val="00BA72FF"/>
    <w:rsid w:val="00BB469A"/>
    <w:rsid w:val="00BB7C51"/>
    <w:rsid w:val="00BC0C0B"/>
    <w:rsid w:val="00BC39A5"/>
    <w:rsid w:val="00BE01A6"/>
    <w:rsid w:val="00BF5D60"/>
    <w:rsid w:val="00BF62C7"/>
    <w:rsid w:val="00C00442"/>
    <w:rsid w:val="00C14F76"/>
    <w:rsid w:val="00C316AA"/>
    <w:rsid w:val="00C3305F"/>
    <w:rsid w:val="00C33464"/>
    <w:rsid w:val="00C5318B"/>
    <w:rsid w:val="00C74773"/>
    <w:rsid w:val="00CA0D50"/>
    <w:rsid w:val="00CB450C"/>
    <w:rsid w:val="00CB6446"/>
    <w:rsid w:val="00CC27C3"/>
    <w:rsid w:val="00CF42B5"/>
    <w:rsid w:val="00D07101"/>
    <w:rsid w:val="00D07DBE"/>
    <w:rsid w:val="00D103ED"/>
    <w:rsid w:val="00D50039"/>
    <w:rsid w:val="00D51A5D"/>
    <w:rsid w:val="00D57EED"/>
    <w:rsid w:val="00D7290A"/>
    <w:rsid w:val="00D876B8"/>
    <w:rsid w:val="00D9233E"/>
    <w:rsid w:val="00DD18B6"/>
    <w:rsid w:val="00E010BC"/>
    <w:rsid w:val="00E238F7"/>
    <w:rsid w:val="00E45087"/>
    <w:rsid w:val="00E45D50"/>
    <w:rsid w:val="00E97B45"/>
    <w:rsid w:val="00E97E92"/>
    <w:rsid w:val="00EA4C3D"/>
    <w:rsid w:val="00EB4A83"/>
    <w:rsid w:val="00EB69A2"/>
    <w:rsid w:val="00EC6677"/>
    <w:rsid w:val="00ED1BC7"/>
    <w:rsid w:val="00EE1983"/>
    <w:rsid w:val="00F01B92"/>
    <w:rsid w:val="00F150BD"/>
    <w:rsid w:val="00F33648"/>
    <w:rsid w:val="00F523BB"/>
    <w:rsid w:val="00F707F8"/>
    <w:rsid w:val="00F749E1"/>
    <w:rsid w:val="00F764E0"/>
    <w:rsid w:val="00FC0E7F"/>
    <w:rsid w:val="00FC5678"/>
    <w:rsid w:val="00FD4B42"/>
    <w:rsid w:val="00FE3946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90E10"/>
  <w15:chartTrackingRefBased/>
  <w15:docId w15:val="{56A21AC1-5D11-9D48-9340-8DBFB0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072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A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Bayramli</dc:creator>
  <cp:keywords/>
  <dc:description/>
  <cp:lastModifiedBy>Orkhan Bayramli</cp:lastModifiedBy>
  <cp:revision>2</cp:revision>
  <dcterms:created xsi:type="dcterms:W3CDTF">2020-02-20T10:19:00Z</dcterms:created>
  <dcterms:modified xsi:type="dcterms:W3CDTF">2020-02-20T10:19:00Z</dcterms:modified>
</cp:coreProperties>
</file>