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GAU, Faculty of Engineering</w:t>
      </w:r>
    </w:p>
    <w:p/>
    <w:tbl>
      <w:tblGrid>
        <w:gridCol w:w="4750" w:type="dxa"/>
        <w:gridCol w:w="47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Title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Calculus I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Code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MT111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Type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Compulsory for all departments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Level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1st year BSc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National Credits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Number of ECTS Credits Allocated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Theoretical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Practice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Laboratory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Year of Study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Semester when the course unit is delivered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Mode of Delivery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Face to face, E-learning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Language of Instruction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English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Prerequisites and co-requisites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Recommended Optional Programme Components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Basic background in pre-calculus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Objectives of the Course: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Conceptual overview of law and methods in engineering subjects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To understand the major theoretical background of functions, limits, derivatives and their application in
engineering problems</w:t>
            </w:r>
          </w:p>
        </w:tc>
      </w:tr>
    </w:tbl>
    <w:tbl>
      <w:tblGrid>
        <w:gridCol w:w="285" w:type="dxa"/>
        <w:gridCol w:w="826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Learning Outcomes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>When this course has been completed the student should be able to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Assess.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functions and functions of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limit and 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drawing graph of derivatives and 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Assessment Methods: 1. Written Exam, 2. Assignment, 3. Project/Report, 4. Presentation, 5. Lab Work</w:t>
            </w:r>
          </w:p>
        </w:tc>
      </w:tr>
    </w:tbl>
    <w:tbl>
      <w:tblGrid>
        <w:gridCol w:w="380" w:type="dxa"/>
        <w:gridCol w:w="8170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Course’s Contribution to Program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CL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understand and apply knowledge of mathematics, science, and engineering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design and conduct experiments as well as to analyze and interpret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work in multidisciplinary teams while exhibiting professional responsibility and ethical conduct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apply systems thinking in problem solving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5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Knowledge of contemporary issues while continuing to engage in lifelong learning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use the techniques, skills and modern engineering tools necessary for engineering practice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express their ideas and findings, in written and oral form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design and integrate systems, components or processes to meet desired needs within realistic constraints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8170" w:type="dxa"/>
            <w:noWrap/>
          </w:tcPr>
          <w:p>
            <w:pPr/>
            <w:r>
              <w:rPr/>
              <w:t xml:space="preserve">Ability to approach engineering problems and effects of their possible solutions within a well structured, ethically responsible and professional manner</w:t>
            </w:r>
          </w:p>
        </w:tc>
        <w:tc>
          <w:tcPr>
            <w:tcW w:w="950" w:type="dxa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CL: Contribution Level (1: Very Low, 2: Low, 3: Moderate, 4: High, 5: Very High)</w:t>
            </w:r>
          </w:p>
        </w:tc>
      </w:tr>
    </w:tbl>
    <w:tbl>
      <w:tblGrid>
        <w:gridCol w:w="950" w:type="dxa"/>
        <w:gridCol w:w="1425" w:type="dxa"/>
        <w:gridCol w:w="617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Course Contents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Week</w:t>
            </w:r>
          </w:p>
        </w:tc>
        <w:tc>
          <w:tcPr>
            <w:tcW w:w="1425" w:type="dxa"/>
            <w:noWrap/>
          </w:tcPr>
          <w:p/>
        </w:tc>
        <w:tc>
          <w:tcPr>
            <w:tcW w:w="6175" w:type="dxa"/>
            <w:noWrap/>
          </w:tcPr>
          <w:p/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Exams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Introduction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Pre-calculus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1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2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Differentiation:Tangent Line and their slopes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Derivative, Leibniz Notation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 rules ,The chain rule, The derivative Of Trigonemetric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Midterm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Higher Order Derivative , Implicit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3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Exponential and Logorithmic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Trigonometric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4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Extreme values concavity and Inflection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Optimization Problems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Sketching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Final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Recommended Sources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Textbook: "Calculus a Complete Course", Robert A. Adams, Pearson 6th Edn 2006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 Functions", Robert T.Smith &amp; Roland B. Minton 4th Edition,2012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Transcendental" Briggs Cochran, William Briggs, Lyle Cochran, Bernard Gillett</w:t>
            </w:r>
          </w:p>
        </w:tc>
      </w:tr>
    </w:tbl>
    <w:tbl>
      <w:tblGrid>
        <w:gridCol w:w="3400" w:type="dxa"/>
        <w:gridCol w:w="61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2"/>
            <w:noWrap/>
          </w:tcPr>
          <w:p>
            <w:pPr/>
            <w:r>
              <w:rPr>
                <w:b w:val="1"/>
                <w:bCs w:val="1"/>
              </w:rPr>
              <w:t xml:space="preserve">Assessment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Attendance and Assignment and Quiz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20 %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Midterm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35 %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Final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45 %</w:t>
            </w:r>
          </w:p>
        </w:tc>
      </w:tr>
    </w:tbl>
    <w:tbl>
      <w:tblGrid>
        <w:gridCol w:w="6460.000000000001" w:type="dxa"/>
        <w:gridCol w:w="950" w:type="dxa"/>
        <w:gridCol w:w="950" w:type="dxa"/>
        <w:gridCol w:w="114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ECTS Allocated Based on the Student Workload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Number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Duration (hour)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Total Workload (hour)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Course duration in class (including the Exam week)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45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Tutorials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13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Assignments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Project/Presentation/Report Writing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E-learning 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Quizzes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Midterm Examination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Final Examination 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Self Study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14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28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165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Workload/30 (h)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5.50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ECTS Credit of the Course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638E8E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FF4D333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  <w:pPr>
      <w:ind w:left="80" w:right="0" w:firstLine="0"/>
      <w:spacing w:before="0"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2025-10-25T23:47:00+02:00</dcterms:created>
  <dcterms:modified xsi:type="dcterms:W3CDTF">2025-10-25T23:47:00+02:00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