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GAU, Faculty of Engineering</w:t>
      </w:r>
    </w:p>
    <w:p/>
    <w:tbl>
      <w:tblGrid>
        <w:gridCol w:w="4750" w:type="dxa"/>
        <w:gridCol w:w="47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Title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Calculus I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Course Unit Code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MT111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Type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Compulsory for all departments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Level of Course Unit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1st year BSc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National Credits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Number of ECTS Credits Allocated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Theoretical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Practice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Laboratory (hour/week)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Year of Study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Semester when the course unit is delivered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Mode of Delivery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Face to face, E-learning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Language of Instruction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English</w:t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Prerequisites and co-requisites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475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Recommended Optional Programme Components</w:t>
            </w:r>
          </w:p>
        </w:tc>
        <w:tc>
          <w:tcPr>
            <w:tcW w:w="4750" w:type="dxa"/>
            <w:vAlign w:val="center"/>
            <w:noWrap/>
          </w:tcPr>
          <w:p>
            <w:pPr/>
            <w:r>
              <w:rPr/>
              <w:t xml:space="preserve">Basic background in pre-calculus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Objectives of the Course: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Conceptual overview of law and methods in engineering subjects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To understand the major theoretical background of functions, limits, derivatives and their application in
engineering problems</w:t>
            </w:r>
          </w:p>
        </w:tc>
      </w:tr>
    </w:tbl>
    <w:tbl>
      <w:tblGrid>
        <w:gridCol w:w="285" w:type="dxa"/>
        <w:gridCol w:w="826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Learning Outcomes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>When this course has been completed the student should be able to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Assess.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functions and functions of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limit and 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Analyze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285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265" w:type="dxa"/>
            <w:vAlign w:val="center"/>
            <w:noWrap/>
          </w:tcPr>
          <w:p>
            <w:pPr/>
            <w:r>
              <w:rPr/>
              <w:t xml:space="preserve">Understand concept of drawing graph of derivatives and 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1,2</w:t>
            </w:r>
          </w:p>
        </w:tc>
      </w:t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Assessment Methods: 1. Written Exam, 2. Assignment, 3. Project/Report, 4. Presentation, 5. Lab Work</w:t>
            </w:r>
          </w:p>
        </w:tc>
      </w:tr>
    </w:tbl>
    <w:tbl>
      <w:tblGrid>
        <w:gridCol w:w="380" w:type="dxa"/>
        <w:gridCol w:w="8170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3"/>
            <w:noWrap/>
          </w:tcPr>
          <w:p>
            <w:pPr/>
            <w:r>
              <w:rPr>
                <w:b w:val="1"/>
                <w:bCs w:val="1"/>
              </w:rPr>
              <w:t xml:space="preserve">Course’s Contribution to Program</w:t>
            </w:r>
          </w:p>
        </w:tc>
      </w:tr>
      <w:tr>
        <w:trPr>
          <w:trHeight w:val="300" w:hRule="atLeast"/>
          <w:cantSplit w:val="1"/>
        </w:trPr>
        <w:tc>
          <w:tcPr>
            <w:tcW w:w="8550" w:type="dxa"/>
            <w:vAlign w:val="center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CL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understand and apply knowledge of mathematics, science, and engineering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design and conduct experiments as well as to analyze and interpret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work in multidisciplinary teams while exhibiting professional responsibility and
ethical conduct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apply systems thinking in problem solving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Knowledge of contemporary issues while continuing to engage in lifelong learning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use the techniques, skills and modern engineering tools necessary for engineering
practice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express their ideas and findings, in written and oral form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design and integrate systems, components or processes to meet desired needs within
realistic constraints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atLeast"/>
          <w:cantSplit w:val="1"/>
        </w:trPr>
        <w:tc>
          <w:tcPr>
            <w:tcW w:w="38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8170" w:type="dxa"/>
            <w:vAlign w:val="center"/>
            <w:noWrap/>
          </w:tcPr>
          <w:p>
            <w:pPr/>
            <w:r>
              <w:rPr/>
              <w:t xml:space="preserve">Ability to approach engineering problems and effects of their possible solutions within a well
structured, ethically responsible and professional manner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atLeast"/>
          <w:cantSplit w:val="1"/>
        </w:trPr>
        <w:tc>
          <w:tcPr>
            <w:tcW w:w="0" w:type="dxa"/>
            <w:vAlign w:val="center"/>
            <w:gridSpan w:val="3"/>
            <w:noWrap/>
          </w:tcPr>
          <w:p>
            <w:pPr>
              <w:jc w:val="center"/>
              <w:spacing w:before="0" w:after="0"/>
            </w:pPr>
            <w:r>
              <w:rPr/>
              <w:t xml:space="preserve">CL: Contribution Level (1: Very Low, 2: Low, 3: Moderate, 4: High, 5: Very High)</w:t>
            </w:r>
          </w:p>
        </w:tc>
      </w:tr>
    </w:tbl>
    <w:tbl>
      <w:tblGrid>
        <w:gridCol w:w="950" w:type="dxa"/>
        <w:gridCol w:w="1425" w:type="dxa"/>
        <w:gridCol w:w="6175" w:type="dxa"/>
        <w:gridCol w:w="95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Course Contents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Week</w:t>
            </w:r>
          </w:p>
        </w:tc>
        <w:tc>
          <w:tcPr>
            <w:tcW w:w="1425" w:type="dxa"/>
            <w:noWrap/>
          </w:tcPr>
          <w:p/>
        </w:tc>
        <w:tc>
          <w:tcPr>
            <w:tcW w:w="6175" w:type="dxa"/>
            <w:vAlign w:val="center"/>
            <w:noWrap/>
          </w:tcPr>
          <w:p/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Exams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Introduction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Pre-calculus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1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Limits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Continuity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2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Differentiation:Tangent Line and their slopes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Derivative, Leibniz Notation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7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Differentiation rules ,The chain rule, The derivative Of Trigonemetric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8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Midterm</w:t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9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Higher Order Derivative , Implicit Differentiation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3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Exponential and Logorithmic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11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Inverse Functions: Trigonometric Functions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12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>Chapter 4</w:t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Extreme values concavity and Inflection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13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Optimization Problems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14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>Sketching Graphs</w:t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  <w:cantSplit w:val="1"/>
        </w:trPr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15</w:t>
            </w:r>
          </w:p>
        </w:tc>
        <w:tc>
          <w:tcPr>
            <w:tcW w:w="142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6175" w:type="dxa"/>
            <w:vAlign w:val="center"/>
            <w:noWrap/>
          </w:tcPr>
          <w:p>
            <w:pPr/>
            <w:r>
              <w:rPr/>
              <w:t xml:space="preserve"/>
            </w:r>
          </w:p>
        </w:tc>
        <w:tc>
          <w:tcPr>
            <w:tcW w:w="950" w:type="dxa"/>
            <w:vAlign w:val="center"/>
            <w:noWrap/>
          </w:tcPr>
          <w:p>
            <w:pPr/>
            <w:r>
              <w:rPr/>
              <w:t xml:space="preserve">Final</w:t>
            </w:r>
          </w:p>
        </w:tc>
      </w:tr>
    </w:tbl>
    <w:tbl>
      <w:tblGrid>
        <w:gridCol w:w="95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noWrap/>
          </w:tcPr>
          <w:p>
            <w:pPr>
              <w:spacing w:before="100" w:after="120"/>
            </w:pPr>
            <w:r>
              <w:rPr>
                <w:b w:val="1"/>
                <w:bCs w:val="1"/>
              </w:rPr>
              <w:t xml:space="preserve">Recommended Sources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Textbook: "Calculus a Complete Course", Robert A. Adams, Pearson 6th Edn 2006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 Functions", Robert T.Smith &amp; Roland B. Minton 4th Edition,2012</w:t>
            </w:r>
          </w:p>
          <w:p>
            <w:pPr>
              <w:spacing w:before="100" w:after="100"/>
              <w:numPr>
                <w:ilvl w:val="0"/>
                <w:numId w:val="3"/>
              </w:numPr>
            </w:pPr>
            <w:r>
              <w:rPr/>
              <w:t xml:space="preserve">"Calculus Early Transcendental" Briggs Cochran, William Briggs, Lyle Cochran, Bernard Gillett</w:t>
            </w:r>
          </w:p>
        </w:tc>
      </w:tr>
    </w:tbl>
    <w:tbl>
      <w:tblGrid>
        <w:gridCol w:w="3400" w:type="dxa"/>
        <w:gridCol w:w="610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exact"/>
          <w:cantSplit w:val="1"/>
        </w:trPr>
        <w:tc>
          <w:tcPr>
            <w:tcW w:w="9500" w:type="dxa"/>
            <w:vAlign w:val="center"/>
            <w:gridSpan w:val="2"/>
            <w:noWrap/>
          </w:tcPr>
          <w:p>
            <w:pPr/>
            <w:r>
              <w:rPr>
                <w:b w:val="1"/>
                <w:bCs w:val="1"/>
              </w:rPr>
              <w:t xml:space="preserve">Assessment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Attendance and Assignment and Quiz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20 %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Midterm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35 %</w:t>
            </w:r>
          </w:p>
        </w:tc>
      </w:tr>
      <w:tr>
        <w:trPr>
          <w:trHeight w:val="300" w:hRule="exact"/>
          <w:cantSplit w:val="1"/>
        </w:trPr>
        <w:tc>
          <w:tcPr>
            <w:tcW w:w="3400" w:type="dxa"/>
            <w:noWrap/>
          </w:tcPr>
          <w:p>
            <w:pPr/>
            <w:r>
              <w:rPr/>
              <w:t xml:space="preserve">Final Exam (Written)</w:t>
            </w:r>
          </w:p>
        </w:tc>
        <w:tc>
          <w:tcPr>
            <w:tcW w:w="6100" w:type="dxa"/>
            <w:noWrap/>
          </w:tcPr>
          <w:p>
            <w:pPr/>
            <w:r>
              <w:rPr/>
              <w:t xml:space="preserve">45 %</w:t>
            </w:r>
          </w:p>
        </w:tc>
      </w:tr>
    </w:tbl>
    <w:tbl>
      <w:tblGrid>
        <w:gridCol w:w="6460.000000000001" w:type="dxa"/>
        <w:gridCol w:w="950" w:type="dxa"/>
        <w:gridCol w:w="950" w:type="dxa"/>
        <w:gridCol w:w="1140" w:type="dxa"/>
      </w:tblGrid>
      <w:tblPr>
        <w:jc w:val="center"/>
        <w:tblW w:w="0" w:type="auto"/>
        <w:tblLayout w:type="fixed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  <w:cantSplit w:val="1"/>
        </w:trPr>
        <w:tc>
          <w:tcPr>
            <w:tcW w:w="9500" w:type="dxa"/>
            <w:vAlign w:val="center"/>
            <w:gridSpan w:val="4"/>
            <w:noWrap/>
          </w:tcPr>
          <w:p>
            <w:pPr/>
            <w:r>
              <w:rPr>
                <w:b w:val="1"/>
                <w:bCs w:val="1"/>
              </w:rPr>
              <w:t xml:space="preserve">ECTS Allocated Based on the Student Workload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Number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Duration (hour)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Total Workload (hour)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Course duration in class (including the Exam week)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45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Tutorials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13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Assignments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Project/Presentation/Report Writing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E-learning Activities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Quizzes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Midterm Examination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Final Examination 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30</w:t>
            </w:r>
          </w:p>
        </w:tc>
      </w:tr>
      <w:tr>
        <w:trPr>
          <w:trHeight w:val="300" w:hRule="atLeast"/>
          <w:cantSplit w:val="1"/>
        </w:trPr>
        <w:tc>
          <w:tcPr>
            <w:tcW w:w="6460.000000000001" w:type="dxa"/>
            <w:vAlign w:val="center"/>
            <w:noWrap/>
          </w:tcPr>
          <w:p>
            <w:pPr/>
            <w:r>
              <w:rPr/>
              <w:t xml:space="preserve">Self Study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14</w:t>
            </w:r>
          </w:p>
        </w:tc>
        <w:tc>
          <w:tcPr>
            <w:tcW w:w="95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28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165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Total Workload/30 (h)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5.50</w:t>
            </w:r>
          </w:p>
        </w:tc>
      </w:tr>
      <w:tr>
        <w:trPr>
          <w:trHeight w:val="300" w:hRule="atLeast"/>
          <w:cantSplit w:val="1"/>
        </w:trPr>
        <w:tc>
          <w:tcPr>
            <w:tcW w:w="8360" w:type="dxa"/>
            <w:vAlign w:val="center"/>
            <w:gridSpan w:val="3"/>
            <w:noWrap/>
          </w:tcPr>
          <w:p>
            <w:pPr/>
            <w:r>
              <w:rPr/>
              <w:t xml:space="preserve">ECTS Credit of the Course</w:t>
            </w:r>
          </w:p>
        </w:tc>
        <w:tc>
          <w:tcPr>
            <w:tcW w:w="1140" w:type="dxa"/>
            <w:vAlign w:val="center"/>
            <w:noWrap/>
          </w:tcPr>
          <w:p>
            <w:pPr>
              <w:jc w:val="center"/>
              <w:ind w:left="0" w:right="0" w:firstLine="0"/>
            </w:pPr>
            <w:r>
              <w:rPr/>
              <w:t xml:space="preserve">6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8C95C7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CD6CD29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ind w:left="80" w:right="0" w:firstLine="0"/>
      <w:spacing w:before="0"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2025-10-21T23:09:38+02:00</dcterms:created>
  <dcterms:modified xsi:type="dcterms:W3CDTF">2025-10-21T23:09:38+02:00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