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1cf58f05600040c39f3a8a98cea8d056" w:id="1001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本视频讲述了七种未定式的分类与转化方法，重点讲解了0比0型、无穷比无穷型等极限问题的处理策略，包括洛必达法则、泰勒展开、有理化、等价替换及变量代换等多种解题技巧的应用。</w:t>
      </w:r>
      <w:bookmarkEnd w:id="1001"/>
    </w:p>
    <w:p>
      <w:pPr>
        <w:pageBreakBefore w:val="off"/>
        <w:tabs/>
        <w:wordWrap w:val="on"/>
        <w:spacing w:before="0" w:after="100" w:line="240" w:lineRule="auto"/>
        <w:ind w:left="0" w:right="0"/>
        <w:jc w:val="left"/>
        <w:textAlignment w:val="auto"/>
      </w:pPr>
      <w:bookmarkStart w:name="" w:id="1002"/>
      <w:r>
        <w:drawing>
          <wp:inline distL="0" distR="0" distT="0" distB="0">
            <wp:extent cx="5270500" cy="2768600"/>
            <wp:docPr id="2" name="Drawing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0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1d7558bdc525423da61af162e91240ce" w:id="1003"/>
      <w:bookmarkEnd w:id="100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5e1c3026d38426ca04b465b4ff618fc" w:id="100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七种未定式的分类与统一思路 </w:t>
      </w:r>
      <w:bookmarkEnd w:id="1004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01e6bfa-f331-4c29-a005-884fd3fc4d4f" w:id="100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七种未定式类型列举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未定式共七类：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型、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型、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0⋅∞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型、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型、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型、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∞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型、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型。</w:t>
      </w:r>
      <w:bookmarkEnd w:id="1005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77a28bb-b958-4856-878d-ce0cd934404a" w:id="100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三组分类及其转化关系 </w:t>
      </w:r>
      <w:bookmarkEnd w:id="1006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bb925eee-094b-4d02-88d2-205ce822c6c4" w:id="100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第一组（乘除型）：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、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、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0⋅∞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，均为整体因式，可进行等价替换。</w:t>
      </w:r>
      <w:bookmarkEnd w:id="1007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d7cfb6e6-5e2d-4470-b00c-d58c432db75c" w:id="100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第二组（加减型）：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∞-∞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，需通过代数变形转化为乘除形式，归入第一组。</w:t>
      </w:r>
      <w:bookmarkEnd w:id="1008"/>
    </w:p>
    <w:p>
      <w:pPr>
        <w:pStyle w:val="一级无序列表"/>
        <w:pageBreakBefore w:val="off"/>
        <w:numPr>
          <w:ilvl w:val="1"/>
          <w:numId w:val="2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9ecf2108-8cd2-4264-bf3b-459d944a7657" w:id="100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第三组（幂指函数型）：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、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∞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、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∞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，可通过指数恒等变形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a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转化为第一组。</w:t>
      </w:r>
      <w:bookmarkEnd w:id="1009"/>
    </w:p>
    <w:p>
      <w:pPr>
        <w:pStyle w:val="一级无序列表"/>
        <w:pageBreakBefore w:val="off"/>
        <w:numPr>
          <w:ilvl w:val="0"/>
          <w:numId w:val="1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1ebb508-e8f0-4424-a06d-030dd5d36610" w:id="101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核心结论：所有未定式均可归结为前两类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实际上所有未定式最终都可转化为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或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型，进而使用洛必达法则或泰勒展开求解。</w:t>
      </w:r>
      <w:bookmarkEnd w:id="1010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7c4d1aa7957f4253ae2f5c47fead2ab8" w:id="1011"/>
      <w:bookmarkEnd w:id="1011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d022d3af6f044e8a0685e2a42f71987" w:id="1012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第一类题目：指数差型极限处理 </w:t>
      </w:r>
      <w:bookmarkEnd w:id="1012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42448fd-bf7d-4821-a7d8-d8b4ea4e9ed6" w:id="101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题目内容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3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60fcff9-25fa-477c-bc36-d0933f382b4c" w:id="101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结构分析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分母为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，分子为两个指数函数之差，属于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0⋅∞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形式的变体，整体为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0</m:t>
            </m:r>
          </m:num>
          <m:den>
            <m:r>
              <w:rPr>
                <w:rFonts w:ascii="Cambria Math" w:hAnsi="Cambria Math"/>
              </w:rPr>
              <m:t>0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型。</w:t>
      </w:r>
      <w:bookmarkEnd w:id="1014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316f7a5-b3a1-4e14-b32a-655c806d9b17" w:id="101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关键观察：提取公因式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uv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时，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u</m:t>
            </m:r>
          </m:sup>
        </m:sSup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u-v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∼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v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u-v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应用于本题：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-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2-2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2-2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sup>
        </m:sSup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2-2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5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938521d-9db7-415d-94be-7103940ab848" w:id="101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极限简化过程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利用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w</m:t>
            </m:r>
          </m:sup>
        </m:sSup>
        <m:r>
          <w:rPr>
            <w:rFonts w:ascii="Cambria Math" w:hAnsi="Cambria Math"/>
          </w:rPr>
          <m:t>-1∼w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w0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），且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2-2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sup>
        </m:sSup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hAnsi="Cambria Math"/>
              </w:rPr>
              <m:t>-</m:t>
            </m:r>
            <m:sSup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x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-2+2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6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ed973ee-88ca-4248-b0c2-532fbf85e6cf" w:id="101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泰勒展开法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使用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x=1-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24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，代入得：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-2+2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24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-2+2-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12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17"/>
    </w:p>
    <w:p>
      <w:pPr>
        <w:pStyle w:val="一级无序列表"/>
        <w:pageBreakBefore w:val="off"/>
        <w:numPr>
          <w:ilvl w:val="0"/>
          <w:numId w:val="3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78c9e73-9292-422f-b43b-238ddca5376b" w:id="101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洛必达法则验证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经过一次洛必达后化简为：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x-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再次利用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，得结果仍为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1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bcffe34aa329498f8ac0ece37064faa1" w:id="1019"/>
      <w:bookmarkEnd w:id="1019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419b99b49aee46fab5ee29fff794c861" w:id="1020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第二类题目：根号差型极限的有理化处理 </w:t>
      </w:r>
      <w:bookmarkEnd w:id="1020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37e3206-767c-4c64-b8c9-48337269ce87" w:id="102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题目内容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-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1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3957cae5-3454-4155-8c80-12f4c3b91bab" w:id="102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分母处理：高精度泰勒展开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1+x</m:t>
            </m:r>
          </m:e>
        </m:d>
        <m:r>
          <w:rPr>
            <w:rFonts w:ascii="Cambria Math" w:hAnsi="Cambria Math"/>
          </w:rPr>
          <m:t>=x-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1+x</m:t>
            </m:r>
          </m:e>
        </m:d>
        <m: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∼-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d>
          <m:dPr>
            <m:sepChr m:val=","/>
          </m:dPr>
          <m:e>
            <m:r>
              <w:rPr>
                <w:rFonts w:ascii="Cambria Math" w:hAnsi="Cambria Math"/>
              </w:rPr>
              <m:t>保留主导残余项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2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ca1a13c6-81c8-43d0-a822-09cf2c218f27" w:id="102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分子处理：有理化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利用  </w:t>
      </w:r>
      <w:r>
        <w:t xml:space="preserve">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rad>
        <m:r>
          <w:rPr>
            <w:rFonts w:ascii="Cambria Math" w:hAnsi="Cambria Math"/>
          </w:rPr>
          <m:t>-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ra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-g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rad>
            <m:r>
              <w:rPr>
                <w:rFonts w:ascii="Cambria Math" w:hAnsi="Cambria Math"/>
              </w:rPr>
              <m:t>+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g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ra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，其中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f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1,g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，故分母趋于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1+</m:t>
            </m:r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-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=</m:t>
        </m:r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d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+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>+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极限变为：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tan</m:t>
            </m:r>
            <m:r>
              <w:rPr>
                <w:rFonts w:ascii="Cambria Math" w:hAnsi="Cambria Math"/>
              </w:rPr>
              <m:t>x+</m:t>
            </m:r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3"/>
    </w:p>
    <w:p>
      <w:pPr>
        <w:pStyle w:val="一级无序列表"/>
        <w:pageBreakBefore w:val="off"/>
        <w:numPr>
          <w:ilvl w:val="0"/>
          <w:numId w:val="4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bb1a5a1-9343-4979-8950-2e4b60f35952" w:id="1024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泰勒展开计算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x=x+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  <m:r>
          <w:rPr>
            <w:rFonts w:ascii="Cambria Math" w:hAnsi="Cambria Math"/>
          </w:rPr>
          <m:t>, 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x=x-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+o</m:t>
        </m:r>
        <m:d>
          <m:dPr>
            <m:sepChr m:val=","/>
          </m:dPr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，相加得：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tan</m:t>
        </m:r>
        <m:r>
          <w:rPr>
            <w:rFonts w:ascii="Cambria Math" w:hAnsi="Cambria Math"/>
          </w:rPr>
          <m:t>x+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x=2x+</m:t>
        </m:r>
        <m:d>
          <m:dPr>
            <m:sepChr m:val=","/>
          </m:dPr>
          <m:e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=2x+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主导项为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⋅</m:t>
        </m:r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4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b1190884aae4aacbc334b8a35c29a26" w:id="1025"/>
      <w:bookmarkEnd w:id="1025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53887c3e128648d4b04b3a2f8122355c" w:id="1026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第三类题目：含根号的有理化与因式分解结合 </w:t>
      </w:r>
      <w:bookmarkEnd w:id="1026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1f6c226-b3cc-4e47-b03d-d1bd3d6312f7" w:id="102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题目内容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x1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3-x</m:t>
                </m:r>
              </m:e>
            </m:rad>
            <m:r>
              <w:rPr>
                <w:rFonts w:ascii="Cambria Math" w:hAnsi="Cambria Math"/>
              </w:rPr>
              <m:t>-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1+x</m:t>
                </m:r>
              </m:e>
            </m:ra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+x-2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7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0fb076ec-5095-4446-a581-440b0b3f4b77" w:id="102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有理化处理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分子有理化：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3-x</m:t>
                </m:r>
              </m:e>
            </m:rad>
            <m:r>
              <w:rPr>
                <w:rFonts w:ascii="Cambria Math" w:hAnsi="Cambria Math"/>
              </w:rPr>
              <m:t>-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1+x</m:t>
                </m:r>
              </m:e>
            </m:rad>
          </m:num>
          <m:den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+x-2</m:t>
            </m:r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3-x</m:t>
                </m:r>
              </m:e>
            </m:d>
            <m:r>
              <w:rPr>
                <w:rFonts w:ascii="Cambria Math" w:hAnsi="Cambria Math"/>
              </w:rPr>
              <m:t>-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1+x</m:t>
                </m:r>
              </m:e>
            </m:d>
          </m:num>
          <m:den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+x-2</m:t>
                </m:r>
              </m:e>
            </m:d>
            <m:d>
              <m:dPr>
                <m:sepChr m:val=","/>
              </m:dPr>
              <m:e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3-x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1+x</m:t>
                    </m:r>
                  </m:e>
                </m:rad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2-2x</m:t>
            </m:r>
          </m:num>
          <m:den>
            <m:d>
              <m:dPr>
                <m:sepChr m:val=","/>
              </m:dPr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+x-2</m:t>
                </m:r>
              </m:e>
            </m:d>
            <m:d>
              <m:dPr>
                <m:sepChr m:val=","/>
              </m:dPr>
              <m:e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3-x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1+x</m:t>
                    </m:r>
                  </m:e>
                </m:rad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8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e800b66b-cf72-4720-8bf2-e0ea822167f6" w:id="1029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因式分解与约简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  </w:t>
      </w:r>
      <w:r>
        <w:t xml:space="preserve"> </w:t>
      </w:r>
      <m:oMath xmlns:m="http://schemas.openxmlformats.org/officeDocument/2006/math" xmlns:mml="http://www.w3.org/1998/Math/MathML"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+x-2=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x+2</m:t>
            </m:r>
          </m:e>
        </m:d>
        <m:d>
          <m:dPr>
            <m:sepChr m:val=","/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，而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2-2x=-2</m:t>
        </m:r>
        <m:d>
          <m:dPr>
            <m:sepChr m:val=","/>
          </m:dPr>
          <m:e>
            <m:r>
              <w:rPr>
                <w:rFonts w:ascii="Cambria Math" w:hAnsi="Cambria Math"/>
              </w:rPr>
              <m:t>x-1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，约去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x+2</m:t>
                </m:r>
              </m:e>
            </m:d>
            <m:d>
              <m:dPr>
                <m:sepChr m:val=","/>
              </m:dPr>
              <m:e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3-x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1+x</m:t>
                    </m:r>
                  </m:e>
                </m:rad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代入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d>
              <m:dPr>
                <m:sepChr m:val=","/>
              </m:dPr>
              <m:e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/>
                  </w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e>
            </m:d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3⋅2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29"/>
    </w:p>
    <w:p>
      <w:pPr>
        <w:pStyle w:val="一级无序列表"/>
        <w:pageBreakBefore w:val="off"/>
        <w:numPr>
          <w:ilvl w:val="0"/>
          <w:numId w:val="5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392fe6a-48f3-4139-9420-5129fb3672de" w:id="103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替代方案：洛必达法则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直接求导：</w:t>
      </w:r>
      <w:bookmarkEnd w:id="1030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e6a6a5bf-b64e-41b5-9cb3-f60ca9f72cb0" w:id="103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分子导数：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3-x</m:t>
                </m:r>
              </m:e>
            </m:rad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1+x</m:t>
                </m:r>
              </m:e>
            </m:rad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=-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1"/>
    </w:p>
    <w:p>
      <w:pPr>
        <w:pStyle w:val="一级无序列表"/>
        <w:pageBreakBefore w:val="off"/>
        <w:numPr>
          <w:ilvl w:val="1"/>
          <w:numId w:val="6"/>
        </w:numPr>
        <w:tabs/>
        <w:wordWrap w:val="on"/>
        <w:spacing w:before="0" w:after="0" w:line="288" w:lineRule="auto"/>
        <w:ind w:hanging="440" w:left="880" w:right="0"/>
        <w:jc w:val="left"/>
        <w:textAlignment w:val="auto"/>
        <w:rPr>
          <w:sz w:val="28"/>
        </w:rPr>
      </w:pPr>
      <w:bookmarkStart w:name="67a20d57-6a12-4474-a75d-dcf05702b32f" w:id="103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分母导数：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2x+13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结果为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-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r>
          <w:rPr>
            <w:rFonts w:ascii="Cambria Math" w:hAnsi="Cambria Math"/>
          </w:rPr>
          <m:t>/3=-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2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2fb93f5575c24d9cadd1e932798c5dec" w:id="1033"/>
      <w:bookmarkEnd w:id="1033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d893f5dc75ea4bb0baea256efa89d45f" w:id="1034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第四类题目：三角函数与根号复合极限 </w:t>
      </w:r>
      <w:bookmarkEnd w:id="1034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2a827dd-e4e1-4aaa-af0e-95e6335b81e8" w:id="1035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题目内容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f>
          <m:fPr>
            <m:type m:val="bar"/>
          </m:fPr>
          <m:num>
            <m:r>
              <w:rPr>
                <w:rFonts w:ascii="Cambria Math" w:hAnsi="Cambria Math"/>
              </w:rPr>
              <m:t>1-</m:t>
            </m:r>
            <m:rad>
              <m:radPr>
                <m:degHide m:val="on"/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</m:num>
          <m:den>
            <m:r>
              <w:rPr>
                <w:rFonts w:ascii="Cambria Math" w:hAnsi="Cambria Math"/>
              </w:rPr>
              <m:t>x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ad>
                  <m:radPr>
                    <m:degHide m:val="on"/>
                  </m:radPr>
                  <m:deg/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e>
            </m: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5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5c79dafc-1c29-4b14-812a-76214bd1ac9f" w:id="103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分母简化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利用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u∼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u=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1-</m:t>
        </m:r>
        <m:r>
          <m:rPr>
            <m:sty m:val="p"/>
          </m:rPr>
          <w:rPr>
            <w:rFonts w:ascii="Cambria Math" w:hAnsi="Cambria Math"/>
          </w:rPr>
          <m:t>cos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x⇒x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</m:e>
        </m:d>
        <m:r>
          <w:rPr>
            <w:rFonts w:ascii="Cambria Math" w:hAnsi="Cambria Math"/>
          </w:rPr>
          <m:t>∼x⋅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6"/>
    </w:p>
    <w:p>
      <w:pPr>
        <w:pStyle w:val="一级无序列表"/>
        <w:pageBreakBefore w:val="off"/>
        <w:numPr>
          <w:ilvl w:val="0"/>
          <w:numId w:val="7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64f72039-a20c-4ef3-8d6f-97b42e0e053e" w:id="103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分子处理：有理化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将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1=</m:t>
        </m:r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</m:t>
            </m:r>
          </m:e>
        </m:ra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，则分子为  </w:t>
      </w:r>
      <w:r>
        <w:t xml:space="preserve">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r>
              <w:rPr>
                <w:rFonts w:ascii="Cambria Math" w:hAnsi="Cambria Math"/>
              </w:rPr>
              <m:t>1</m:t>
            </m:r>
          </m:e>
        </m:rad>
        <m:r>
          <w:rPr>
            <w:rFonts w:ascii="Cambria Math" w:hAnsi="Cambria Math"/>
          </w:rPr>
          <m:t>-</m:t>
        </m:r>
        <m:rad>
          <m:radPr>
            <m:degHide m:val="on"/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e>
        </m:ra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，有理化：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e>
            </m:d>
            <m: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原分母部分</m:t>
            </m:r>
          </m:den>
        </m:f>
        <m:r>
          <w:rPr>
            <w:rFonts w:ascii="Cambria Math" w:hAnsi="Cambria Math"/>
          </w:rPr>
          <m:t>⇒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1-</m:t>
            </m:r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num>
          <m:den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1+</m:t>
                </m:r>
                <m:rad>
                  <m:radPr>
                    <m:degHide m:val="on"/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rad>
              </m:e>
            </m:d>
            <m:r>
              <w:rPr>
                <w:rFonts w:ascii="Cambria Math" w:hAnsi="Cambria Math"/>
              </w:rPr>
              <m:t>⋅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又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1-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x∼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，且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1+</m:t>
        </m:r>
        <m:rad>
          <m:radPr>
            <m:degHide m:val="on"/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2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，所以：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x0</m:t>
            </m:r>
          </m:sub>
        </m:sSub>
        <m:f>
          <m:fPr>
            <m:type m:val="bar"/>
          </m:fPr>
          <m:num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2⋅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=</m:t>
        </m:r>
        <m:f>
          <m:fPr>
            <m:type m:val="bar"/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37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5e555b4b518640cca7e505aa66e0bd98" w:id="1038"/>
      <w:bookmarkEnd w:id="1038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136195ab040d4ab790ea6ecee375a1df" w:id="1039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第五类题目：趋于负无穷时的根号处理 </w:t>
      </w:r>
      <w:bookmarkEnd w:id="1039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24fe16a1-2ff4-4213-9a22-4471caee67d4" w:id="1040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题目内容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x-∞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4</m:t>
                </m:r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+x-1</m:t>
                </m:r>
              </m:e>
            </m:rad>
            <m:r>
              <w:rPr>
                <w:rFonts w:ascii="Cambria Math" w:hAnsi="Cambria Math"/>
              </w:rPr>
              <m:t>+x+1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x</m:t>
                </m:r>
              </m:e>
            </m:ra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0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f8ff2e81-f371-43ee-a9ed-5870427d1288" w:id="1041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错误做法警示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直接忽略低阶项会出错，因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x&lt;0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，开方需考虑符号： </w:t>
      </w:r>
      <w:r>
        <w:t xml:space="preserve"> </w:t>
      </w:r>
      <m:oMath xmlns:m="http://schemas.openxmlformats.org/officeDocument/2006/math" xmlns:mml="http://www.w3.org/1998/Math/MathML">
        <m:rad>
          <m:radPr>
            <m:degHide m:val="on"/>
          </m:radPr>
          <m:deg/>
          <m:e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=|x|=-x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。</w:t>
      </w:r>
      <w:bookmarkEnd w:id="1041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a4ebbd6d-f1e4-44a2-a6ab-3cd2357cdffe" w:id="1042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正确做法：倒代换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x=-t, t+∞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4</m:t>
                </m:r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-t-1</m:t>
                </m:r>
              </m:e>
            </m:rad>
            <m:r>
              <w:rPr>
                <w:rFonts w:ascii="Cambria Math" w:hAnsi="Cambria Math"/>
              </w:rPr>
              <m:t>-t+1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w:rPr>
                    <w:rFonts w:ascii="Cambria Math" w:hAnsi="Cambria Math"/>
                  </w:rPr>
                  <m:t>t</m:t>
                </m:r>
              </m:e>
            </m:rad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2"/>
    </w:p>
    <w:p>
      <w:pPr>
        <w:pStyle w:val="一级无序列表"/>
        <w:pageBreakBefore w:val="off"/>
        <w:numPr>
          <w:ilvl w:val="0"/>
          <w:numId w:val="8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7e782d3-0e6f-4801-808e-62613f31fa21" w:id="1043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分子分母同除大项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t∞</m:t>
            </m:r>
          </m:sub>
        </m:sSub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4-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type m:val="bar"/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rad>
            <m:r>
              <w:rPr>
                <w:rFonts w:ascii="Cambria Math" w:hAnsi="Cambria Math"/>
              </w:rPr>
              <m:t>-1+</m:t>
            </m:r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</m:num>
          <m:den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e>
            </m:rad>
          </m:den>
        </m:f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w:rPr>
                    <w:rFonts w:ascii="Cambria Math" w:hAnsi="Cambria Math"/>
                  </w:rPr>
                  <m:t>4</m:t>
                </m:r>
              </m:e>
            </m:rad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=2-1=1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3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  <w:szCs w:val="28"/>
        </w:rPr>
      </w:pPr>
      <w:bookmarkStart w:name="e4112cea967b4408a169b33268f30725" w:id="1044"/>
      <w:bookmarkEnd w:id="1044"/>
    </w:p>
    <w:p>
      <w:pPr>
        <w:pStyle w:val="正文一级标题"/>
        <w:pageBreakBefore w:val="off"/>
        <w:tabs/>
        <w:wordWrap w:val="on"/>
        <w:spacing w:before="0" w:after="300" w:line="240" w:lineRule="auto"/>
        <w:ind w:left="0" w:right="0"/>
        <w:jc w:val="center"/>
        <w:textAlignment w:val="auto"/>
        <w:rPr>
          <w:sz w:val="40"/>
        </w:rPr>
      </w:pPr>
      <w:bookmarkStart w:name="e3b7cfcf797f4cfd8f8d9e72dbe403e7" w:id="1045"/>
      <w:r>
        <w:rPr>
          <w:rFonts w:ascii="Source Han Sans CN Medium" w:hAnsi="Source Han Sans CN Medium" w:cs="Source Han Sans CN Medium" w:eastAsia="Source Han Sans CN Medium"/>
          <w:sz w:val="40"/>
          <w:spacing w:val="0"/>
          <w:color w:val="000000"/>
          <w:b w:val="off"/>
          <w:i w:val="off"/>
        </w:rPr>
        <w:t xml:space="preserve">第六类题目：对数型零乘无穷未定式 </w:t>
      </w:r>
      <w:bookmarkEnd w:id="1045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4db996e2-c777-43e9-af17-5deb750a9154" w:id="1046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题目内容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x⋅</m:t>
        </m:r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6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9050862e-9047-4819-8f6b-ef4cedda21f5" w:id="1047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转化为  </w:t>
      </w:r>
      <w:r>
        <w:t xml:space="preserve"> </w:t>
      </w:r>
      <m:oMath xmlns:m="http://schemas.openxmlformats.org/officeDocument/2006/math" xmlns:mml="http://www.w3.org/1998/Math/MathML">
        <m:f>
          <m:fPr>
            <m:type m:val="bar"/>
          </m:fPr>
          <m:num>
            <m:r>
              <w:rPr>
                <w:rFonts w:ascii="Cambria Math" w:hAnsi="Cambria Math"/>
              </w:rPr>
              <m:t>∞</m:t>
            </m:r>
          </m:num>
          <m:den>
            <m:r>
              <w:rPr>
                <w:rFonts w:ascii="Cambria Math" w:hAnsi="Cambria Math"/>
              </w:rPr>
              <m:t>∞</m:t>
            </m:r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型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改写为：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d>
              <m:dPr>
                <m:sepChr m:val=","/>
              </m:dPr>
              <m:e>
                <m:r>
                  <w:rPr>
                    <w:rFonts w:ascii="Cambria Math" w:hAnsi="Cambria Math"/>
                  </w:rPr>
                  <m:t>1-x</m:t>
                </m:r>
              </m:e>
            </m:d>
          </m:num>
          <m:den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x</m:t>
                </m:r>
              </m:den>
            </m:f>
          </m:den>
        </m:f>
        <m:r>
          <w:rPr>
            <w:rFonts w:ascii="Cambria Math" w:hAnsi="Cambria Math"/>
          </w:rPr>
          <m:t>或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den>
            </m:f>
          </m:den>
        </m:f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>推荐将简单者放分母，即：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f>
          <m:fPr>
            <m:type m:val="bar"/>
          </m:fPr>
          <m:num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x</m:t>
            </m:r>
          </m:num>
          <m:den>
            <m:f>
              <m:fPr>
                <m:type m:val="bar"/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d>
                  <m:dPr>
                    <m:sepChr m:val=","/>
                  </m:dPr>
                  <m:e>
                    <m:r>
                      <w:rPr>
                        <w:rFonts w:ascii="Cambria Math" w:hAnsi="Cambria Math"/>
                      </w:rPr>
                      <m:t>1-x</m:t>
                    </m:r>
                  </m:e>
                </m:d>
              </m:den>
            </m:f>
          </m:den>
        </m:f>
        <m:r>
          <w:rPr>
            <w:rFonts w:ascii="Cambria Math" w:hAnsi="Cambria Math"/>
          </w:rPr>
          <m:t>=</m:t>
        </m:r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f>
          <m:fPr>
            <m:type m:val="bar"/>
          </m:fPr>
          <m:num>
            <m:sSup>
              <m:e>
                <m:d>
                  <m:dPr>
                    <m:sepChr m:val=","/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num>
          <m:den>
            <m:sSup>
              <m:e>
                <m:d>
                  <m:dPr>
                    <m:sepChr m:val=","/>
                  </m:dPr>
                  <m:e>
                    <m:f>
                      <m:fPr>
                        <m:type m:val="bar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ln</m:t>
                        </m:r>
                        <m:d>
                          <m:dPr>
                            <m:sepChr m:val=","/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1-x</m:t>
                            </m:r>
                          </m:e>
                        </m:d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  <m:r>
          <w:rPr>
            <w:rFonts w:ascii="Cambria Math" w:hAnsi="Cambria Math"/>
          </w:rPr>
          <m:t>=⋯0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7"/>
    </w:p>
    <w:p>
      <w:pPr>
        <w:pStyle w:val="一级无序列表"/>
        <w:pageBreakBefore w:val="off"/>
        <w:numPr>
          <w:ilvl w:val="0"/>
          <w:numId w:val="9"/>
        </w:numPr>
        <w:tabs/>
        <w:wordWrap w:val="on"/>
        <w:spacing w:before="0" w:after="0" w:line="288" w:lineRule="auto"/>
        <w:ind w:hanging="440" w:left="440" w:right="0"/>
        <w:jc w:val="left"/>
        <w:textAlignment w:val="auto"/>
        <w:rPr>
          <w:sz w:val="28"/>
        </w:rPr>
      </w:pPr>
      <w:bookmarkStart w:name="b227d6dd-1ce6-41ba-b46a-92b529e3e356" w:id="1048"/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等价替换法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 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利用  </w:t>
      </w:r>
      <w:r>
        <w:t xml:space="preserve"> </w:t>
      </w:r>
      <m:oMath xmlns:m="http://schemas.openxmlformats.org/officeDocument/2006/math" xmlns:mml="http://www.w3.org/1998/Math/MathML"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x∼x-1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（当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x1</m:t>
        </m:r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），则：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x</m:t>
            </m:r>
            <m:sSup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-</m:t>
                </m:r>
              </m:sup>
            </m:sSup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x-1</m:t>
            </m:r>
          </m:e>
        </m:d>
        <m:r>
          <m:rPr>
            <m:sty m:val="p"/>
          </m:rPr>
          <w:rPr>
            <w:rFonts w:ascii="Cambria Math" w:hAnsi="Cambria Math"/>
          </w:rPr>
          <m:t>ln</m:t>
        </m:r>
        <m:d>
          <m:dPr>
            <m:sepChr m:val=","/>
          </m:dPr>
          <m:e>
            <m:r>
              <w:rPr>
                <w:rFonts w:ascii="Cambria Math" w:hAnsi="Cambria Math"/>
              </w:rPr>
              <m:t>1-x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令  </w:t>
      </w:r>
      <w:r>
        <w:t xml:space="preserve"> </w:t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t=1-x</m:t>
        </m:r>
        <m:sSup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，得：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
</w:t>
      </w:r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r>
        <w:t xml:space="preserve"> </w:t>
      </w:r>
      <m:oMath xmlns:m="http://schemas.openxmlformats.org/officeDocument/2006/math" xmlns:mml="http://www.w3.org/1998/Math/MathML">
        <m:sSub>
          <m:e>
            <m:r>
              <m:rPr>
                <m:sty m:val="p"/>
              </m:rPr>
              <w:rPr>
                <w:rFonts w:ascii="Cambria Math" w:hAnsi="Cambria Math"/>
              </w:rPr>
              <m:t>lim</m:t>
            </m:r>
          </m:e>
          <m:sub>
            <m:r>
              <w:rPr>
                <w:rFonts w:ascii="Cambria Math" w:hAnsi="Cambria Math"/>
              </w:rPr>
              <m:t>t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+</m:t>
                </m:r>
              </m:sup>
            </m:sSup>
          </m:sub>
        </m:sSub>
        <m:d>
          <m:dPr>
            <m:sepChr m:val=","/>
          </m:dPr>
          <m:e>
            <m:r>
              <w:rPr>
                <w:rFonts w:ascii="Cambria Math" w:hAnsi="Cambria Math"/>
              </w:rPr>
              <m:t>-t</m:t>
            </m:r>
          </m:e>
        </m:d>
        <m:r>
          <m:rPr>
            <m:sty m:val="p"/>
          </m:rPr>
          <w:rPr>
            <w:rFonts w:ascii="Cambria Math" w:hAnsi="Cambria Math"/>
          </w:rPr>
          <m:t>ln</m:t>
        </m:r>
        <m:r>
          <w:rPr>
            <w:rFonts w:ascii="Cambria Math" w:hAnsi="Cambria Math"/>
          </w:rPr>
          <m:t>t=0</m:t>
        </m:r>
        <m:d>
          <m:dPr>
            <m:sepChr m:val=","/>
          </m:dPr>
          <m:e>
            <m:r>
              <w:rPr>
                <w:rFonts w:ascii="Cambria Math" w:hAnsi="Cambria Math"/>
              </w:rPr>
              <m:t>因</m:t>
            </m:r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ln</m:t>
            </m:r>
            <m:r>
              <w:rPr>
                <w:rFonts w:ascii="Cambria Math" w:hAnsi="Cambria Math"/>
              </w:rPr>
              <m:t>t0</m:t>
            </m:r>
          </m:e>
        </m:d>
      </m:oMath>
      <w:r>
        <w:rPr>
          <w:rFonts w:ascii="Source Han Sans CN" w:hAnsi="Source Han Sans CN" w:cs="Source Han Sans CN" w:eastAsia="Source Han Sans CN"/>
          <w:sz w:val="28"/>
          <w:spacing w:val="0"/>
          <w:color w:val="0d0d0d"/>
          <w:b w:val="off"/>
          <w:i w:val="off"/>
        </w:rPr>
        <w:t xml:space="preserve"> </w:t>
      </w:r>
      <w:bookmarkEnd w:id="1048"/>
    </w:p>
    <w:p>
      <w:pPr>
        <w:pStyle w:val="中文正文"/>
        <w:pageBreakBefore w:val="off"/>
        <w:tabs/>
        <w:wordWrap w:val="on"/>
        <w:spacing w:before="0" w:after="100" w:line="240" w:lineRule="auto"/>
        <w:ind w:left="0" w:right="0" w:firstLine="560"/>
        <w:jc w:val="left"/>
        <w:textAlignment w:val="auto"/>
        <w:rPr>
          <w:sz w:val="28"/>
        </w:rPr>
      </w:pPr>
      <w:bookmarkStart w:name="7ee5ab66661146a18a919f1ab0f85d7b" w:id="1049"/>
      <w:r>
        <w:rPr>
          <w:rFonts w:ascii="Source Han Sans CN" w:hAnsi="Source Han Sans CN" w:cs="Source Han Sans CN" w:eastAsia="Source Han Sans CN"/>
          <w:sz w:val="28"/>
          <w:spacing w:val="0"/>
          <w:b w:val="off"/>
          <w:i w:val="off"/>
        </w:rPr>
        <w:t>（内容由AI生成）</w:t>
      </w:r>
      <w:bookmarkEnd w:id="1049"/>
    </w:p>
    <w:sectPr>
      <w:footerReference r:id="rId6"/>
      <w:headerReference r:id="rId7" w:type="default"/>
      <w:pgSz w:w="11900" w:h="16820"/>
      <w:pgMar w:left="1800" w:top="1440" w:right="1800" w:bottom="1440" w:header="840" w:footer="980"/>
      <w:cols w:num="1"/>
      <w:docGrid w:linePitch="312" w:type="lines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中文正文">
    <w:name w:val="中文正文"/>
    <w:aliases w:val="中文正文"/>
    <w:uiPriority w:val="1"/>
    <w:qFormat/>
    <w:pPr>
      <w:spacing w:after="100" w:lineRule="auto" w:line="240"/>
      <w:ind w:left="0" w:right="0" w:firstLine="560"/>
      <w:jc w:val="left"/>
    </w:pPr>
    <w:rPr>
      <w:rFonts w:eastAsia="Source Han Sans CN" w:ascii="times New Roman"/>
      <w:sz w:val="28"/>
    </w:rPr>
  </w:style>
  <w:style w:type="paragraph" w:styleId="正文一级标题">
    <w:name w:val="正文一级标题"/>
    <w:aliases w:val="正文一级标题"/>
    <w:uiPriority w:val="1"/>
    <w:qFormat/>
    <w:pPr>
      <w:spacing w:after="300" w:lineRule="auto" w:line="240"/>
      <w:ind w:left="0" w:right="0"/>
      <w:jc w:val="center"/>
    </w:pPr>
    <w:rPr>
      <w:rFonts w:eastAsia="Source Han Sans CN Medium" w:ascii="times New Roman"/>
      <w:sz w:val="40"/>
    </w:rPr>
  </w:style>
  <w:style w:type="paragraph" w:styleId="一级无序列表">
    <w:name w:val="一级无序列表"/>
    <w:aliases w:val="一级无序列表"/>
    <w:uiPriority w:val="1"/>
    <w:qFormat/>
    <w:pPr>
      <w:spacing w:lineRule="auto" w:line="288"/>
      <w:ind w:left="0" w:right="0"/>
      <w:jc w:val="left"/>
    </w:pPr>
    <w:rPr>
      <w:rFonts w:eastAsia="Source Han Sans CN" w:ascii="times New Roman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media/image1.jpeg" Type="http://schemas.openxmlformats.org/officeDocument/2006/relationships/image"/><Relationship Id="rId6" Target="footer1.xml" Type="http://schemas.openxmlformats.org/officeDocument/2006/relationships/footer"/><Relationship Id="rId7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2026-08-19T06:43:21Z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7vAxwhSs44/MWVelo+54zx6ZiDxiwKV7OOedY1T7d+g=","ProduceID":"ai_zongjie:1b5d2cee77866ff537ee05e6c80334f1","ReservedCode2":"7vAxwhSs44/MWVelo+54zx6ZiDxiwKV7OOedY1T7d+g=","PropagateID":"ai_zongjie:1b5d2cee77866ff537ee05e6c80334f1","ContentProducer":"001191440101MA9Y9T4H7A00000"}</vt:lpwstr>
  </property>
</Properties>
</file>