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7942B" w14:textId="28213BF1" w:rsidR="00010B39" w:rsidRDefault="00014525">
      <w:r>
        <w:rPr>
          <w:noProof/>
        </w:rPr>
        <w:drawing>
          <wp:inline distT="0" distB="0" distL="0" distR="0" wp14:anchorId="4C657833" wp14:editId="7AEB18BE">
            <wp:extent cx="3574415" cy="1151890"/>
            <wp:effectExtent l="0" t="0" r="0" b="0"/>
            <wp:docPr id="1" name="Picture 1" descr="OC_logo_nofram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_logo_nofra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E99F" w14:textId="77777777" w:rsidR="00B94BD6" w:rsidRDefault="00B94BD6"/>
    <w:p w14:paraId="03AE54DA" w14:textId="77777777" w:rsidR="00B94BD6" w:rsidRDefault="00B94BD6"/>
    <w:p w14:paraId="51F9EBBD" w14:textId="7858E441" w:rsidR="00010B39" w:rsidRDefault="00014525">
      <w:pPr>
        <w:pStyle w:val="Title"/>
      </w:pPr>
      <w:r>
        <w:t>LPFFIR</w:t>
      </w:r>
      <w:r w:rsidR="00010B39">
        <w:br/>
      </w:r>
      <w:r>
        <w:t xml:space="preserve">FPGA </w:t>
      </w:r>
      <w:r w:rsidR="005B52F8">
        <w:t>C</w:t>
      </w:r>
      <w:r w:rsidR="005B52F8" w:rsidRPr="005B52F8">
        <w:t>haracterization</w:t>
      </w:r>
      <w:r>
        <w:t xml:space="preserve">  </w:t>
      </w:r>
    </w:p>
    <w:p w14:paraId="7BD58281" w14:textId="77777777" w:rsidR="00010B39" w:rsidRDefault="00010B39">
      <w:pPr>
        <w:tabs>
          <w:tab w:val="right" w:pos="8550"/>
        </w:tabs>
        <w:jc w:val="right"/>
        <w:rPr>
          <w:b/>
          <w:sz w:val="52"/>
        </w:rPr>
      </w:pPr>
    </w:p>
    <w:p w14:paraId="48FC8EB1" w14:textId="77777777" w:rsidR="00010B39" w:rsidRDefault="00010B39">
      <w:pPr>
        <w:tabs>
          <w:tab w:val="right" w:pos="8550"/>
        </w:tabs>
        <w:jc w:val="right"/>
        <w:rPr>
          <w:b/>
          <w:sz w:val="52"/>
        </w:rPr>
      </w:pPr>
    </w:p>
    <w:p w14:paraId="1BFAF1A6" w14:textId="77777777" w:rsidR="00010B39" w:rsidRDefault="00010B39">
      <w:pPr>
        <w:tabs>
          <w:tab w:val="right" w:pos="8550"/>
        </w:tabs>
        <w:jc w:val="right"/>
        <w:rPr>
          <w:b/>
          <w:sz w:val="52"/>
        </w:rPr>
      </w:pPr>
    </w:p>
    <w:p w14:paraId="05151C83" w14:textId="7AD4DBA8" w:rsidR="00010B39" w:rsidRDefault="00010B39">
      <w:pPr>
        <w:jc w:val="right"/>
        <w:rPr>
          <w:i/>
          <w:sz w:val="32"/>
        </w:rPr>
      </w:pPr>
      <w:r>
        <w:rPr>
          <w:i/>
          <w:sz w:val="32"/>
        </w:rPr>
        <w:t xml:space="preserve">Author: </w:t>
      </w:r>
      <w:r w:rsidR="00014525">
        <w:rPr>
          <w:i/>
          <w:sz w:val="32"/>
        </w:rPr>
        <w:t>Vladimir Armstrong</w:t>
      </w:r>
    </w:p>
    <w:p w14:paraId="15F391B4" w14:textId="45175900" w:rsidR="00010B39" w:rsidRDefault="00014525">
      <w:pPr>
        <w:jc w:val="right"/>
      </w:pPr>
      <w:r w:rsidRPr="00014525">
        <w:rPr>
          <w:i/>
          <w:sz w:val="32"/>
        </w:rPr>
        <w:t>vladimirarmstrong@opencores.org</w:t>
      </w:r>
    </w:p>
    <w:p w14:paraId="3C295E23" w14:textId="77777777" w:rsidR="00010B39" w:rsidRDefault="00010B39">
      <w:pPr>
        <w:tabs>
          <w:tab w:val="right" w:pos="8550"/>
        </w:tabs>
        <w:jc w:val="right"/>
        <w:rPr>
          <w:i/>
          <w:sz w:val="32"/>
        </w:rPr>
      </w:pPr>
    </w:p>
    <w:p w14:paraId="1A0D43F4" w14:textId="77777777" w:rsidR="00010B39" w:rsidRDefault="00010B39">
      <w:pPr>
        <w:tabs>
          <w:tab w:val="right" w:pos="8550"/>
        </w:tabs>
        <w:jc w:val="right"/>
        <w:rPr>
          <w:i/>
          <w:sz w:val="32"/>
        </w:rPr>
      </w:pPr>
    </w:p>
    <w:p w14:paraId="09F495F3" w14:textId="77777777" w:rsidR="00010B39" w:rsidRDefault="00010B39">
      <w:pPr>
        <w:tabs>
          <w:tab w:val="right" w:pos="8550"/>
        </w:tabs>
        <w:jc w:val="right"/>
        <w:rPr>
          <w:i/>
          <w:sz w:val="32"/>
        </w:rPr>
      </w:pPr>
    </w:p>
    <w:p w14:paraId="0729487F" w14:textId="77777777" w:rsidR="00010B39" w:rsidRDefault="00010B39">
      <w:pPr>
        <w:tabs>
          <w:tab w:val="right" w:pos="8550"/>
        </w:tabs>
        <w:jc w:val="right"/>
        <w:rPr>
          <w:i/>
          <w:sz w:val="32"/>
        </w:rPr>
      </w:pPr>
    </w:p>
    <w:p w14:paraId="55CEF2F9" w14:textId="13A6F41B" w:rsidR="00010B39" w:rsidRDefault="00010B39">
      <w:pPr>
        <w:tabs>
          <w:tab w:val="right" w:pos="8550"/>
        </w:tabs>
        <w:jc w:val="right"/>
        <w:rPr>
          <w:b/>
          <w:sz w:val="32"/>
        </w:rPr>
      </w:pPr>
      <w:r>
        <w:rPr>
          <w:b/>
          <w:sz w:val="32"/>
        </w:rPr>
        <w:t xml:space="preserve">Rev. </w:t>
      </w:r>
      <w:r w:rsidR="00014525">
        <w:rPr>
          <w:b/>
          <w:sz w:val="32"/>
        </w:rPr>
        <w:t>1.0</w:t>
      </w:r>
    </w:p>
    <w:p w14:paraId="7F4C1531" w14:textId="22612931" w:rsidR="00010B39" w:rsidRDefault="00010B39">
      <w:pPr>
        <w:tabs>
          <w:tab w:val="right" w:pos="8550"/>
        </w:tabs>
        <w:jc w:val="right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TIME \@ "MMMM d, yyyy" </w:instrText>
      </w:r>
      <w:r>
        <w:rPr>
          <w:b/>
          <w:sz w:val="32"/>
        </w:rPr>
        <w:fldChar w:fldCharType="separate"/>
      </w:r>
      <w:r w:rsidR="009C6475">
        <w:rPr>
          <w:b/>
          <w:noProof/>
          <w:sz w:val="32"/>
        </w:rPr>
        <w:t>March 25, 2019</w:t>
      </w:r>
      <w:r>
        <w:rPr>
          <w:b/>
          <w:sz w:val="32"/>
        </w:rPr>
        <w:fldChar w:fldCharType="end"/>
      </w:r>
    </w:p>
    <w:p w14:paraId="24D5F7BB" w14:textId="77777777" w:rsidR="00010B39" w:rsidRDefault="00010B39">
      <w:pPr>
        <w:tabs>
          <w:tab w:val="right" w:pos="8550"/>
        </w:tabs>
        <w:jc w:val="right"/>
        <w:rPr>
          <w:i/>
          <w:sz w:val="32"/>
        </w:rPr>
      </w:pPr>
      <w:r>
        <w:rPr>
          <w:b/>
          <w:sz w:val="32"/>
        </w:rPr>
        <w:br w:type="page"/>
      </w:r>
    </w:p>
    <w:p w14:paraId="3F8D8F62" w14:textId="77777777" w:rsidR="00010B39" w:rsidRDefault="00010B39">
      <w:pPr>
        <w:tabs>
          <w:tab w:val="right" w:pos="8550"/>
        </w:tabs>
        <w:jc w:val="right"/>
        <w:rPr>
          <w:i/>
          <w:sz w:val="32"/>
        </w:rPr>
        <w:sectPr w:rsidR="00010B39">
          <w:headerReference w:type="default" r:id="rId10"/>
          <w:footerReference w:type="default" r:id="rId11"/>
          <w:pgSz w:w="12240" w:h="15840" w:code="1"/>
          <w:pgMar w:top="1440" w:right="1797" w:bottom="1440" w:left="1797" w:header="720" w:footer="720" w:gutter="0"/>
          <w:pgNumType w:fmt="lowerRoman" w:start="1"/>
          <w:cols w:space="720"/>
          <w:vAlign w:val="center"/>
          <w:titlePg/>
        </w:sectPr>
      </w:pPr>
    </w:p>
    <w:p w14:paraId="34C28343" w14:textId="77777777" w:rsidR="00010B39" w:rsidRDefault="00010B39"/>
    <w:p w14:paraId="253260F5" w14:textId="77777777" w:rsidR="00010B39" w:rsidRDefault="00010B39"/>
    <w:p w14:paraId="18BE52A6" w14:textId="77777777" w:rsidR="00010B39" w:rsidRDefault="00010B39"/>
    <w:p w14:paraId="58757442" w14:textId="77777777" w:rsidR="00010B39" w:rsidRDefault="00010B39"/>
    <w:p w14:paraId="2CF9EC88" w14:textId="77777777" w:rsidR="00010B39" w:rsidRDefault="00010B39"/>
    <w:p w14:paraId="0AF3EE1C" w14:textId="77777777" w:rsidR="00010B39" w:rsidRDefault="00010B39"/>
    <w:p w14:paraId="4B024D56" w14:textId="77777777" w:rsidR="00010B39" w:rsidRDefault="00010B39"/>
    <w:p w14:paraId="325DB9AE" w14:textId="77777777" w:rsidR="00010B39" w:rsidRDefault="00010B39"/>
    <w:p w14:paraId="50A90F18" w14:textId="77777777" w:rsidR="00010B39" w:rsidRDefault="00010B39">
      <w:pPr>
        <w:pStyle w:val="Date"/>
      </w:pPr>
    </w:p>
    <w:p w14:paraId="00B4DF1E" w14:textId="77777777" w:rsidR="00010B39" w:rsidRDefault="00010B39"/>
    <w:p w14:paraId="35E03BBE" w14:textId="77777777" w:rsidR="00010B39" w:rsidRDefault="00010B39"/>
    <w:p w14:paraId="7660CA8D" w14:textId="77777777" w:rsidR="00010B39" w:rsidRDefault="00010B39"/>
    <w:p w14:paraId="7A47896A" w14:textId="77777777" w:rsidR="00010B39" w:rsidRDefault="00010B39">
      <w:pPr>
        <w:pStyle w:val="Heading5"/>
      </w:pPr>
    </w:p>
    <w:p w14:paraId="256FB400" w14:textId="77777777" w:rsidR="00010B39" w:rsidRDefault="00010B39">
      <w:pPr>
        <w:jc w:val="center"/>
        <w:rPr>
          <w:i/>
          <w:color w:val="FF0000"/>
          <w:sz w:val="32"/>
        </w:rPr>
      </w:pPr>
      <w:r>
        <w:rPr>
          <w:i/>
          <w:color w:val="FF0000"/>
          <w:sz w:val="32"/>
        </w:rPr>
        <w:t>This page has been intentionally left blank.</w:t>
      </w:r>
    </w:p>
    <w:p w14:paraId="49592DA7" w14:textId="77777777" w:rsidR="00010B39" w:rsidRDefault="00010B39">
      <w:pPr>
        <w:spacing w:before="480" w:after="240"/>
        <w:jc w:val="right"/>
        <w:rPr>
          <w:rFonts w:ascii="Arial" w:hAnsi="Arial"/>
          <w:b/>
          <w:sz w:val="36"/>
        </w:rPr>
      </w:pPr>
      <w:r>
        <w:rPr>
          <w:sz w:val="40"/>
        </w:rPr>
        <w:br w:type="page"/>
      </w:r>
      <w:r>
        <w:rPr>
          <w:rFonts w:ascii="Arial" w:hAnsi="Arial"/>
          <w:b/>
          <w:sz w:val="36"/>
        </w:rPr>
        <w:lastRenderedPageBreak/>
        <w:t>Revision History</w:t>
      </w:r>
    </w:p>
    <w:tbl>
      <w:tblPr>
        <w:tblW w:w="87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05"/>
        <w:gridCol w:w="1080"/>
        <w:gridCol w:w="2250"/>
        <w:gridCol w:w="4713"/>
      </w:tblGrid>
      <w:tr w:rsidR="00010B39" w14:paraId="45840F26" w14:textId="77777777" w:rsidTr="002944BC">
        <w:trPr>
          <w:tblHeader/>
        </w:trPr>
        <w:tc>
          <w:tcPr>
            <w:tcW w:w="705" w:type="dxa"/>
            <w:tcBorders>
              <w:top w:val="single" w:sz="12" w:space="0" w:color="000000"/>
              <w:bottom w:val="double" w:sz="4" w:space="0" w:color="auto"/>
              <w:right w:val="single" w:sz="6" w:space="0" w:color="auto"/>
            </w:tcBorders>
            <w:shd w:val="pct15" w:color="auto" w:fill="auto"/>
          </w:tcPr>
          <w:p w14:paraId="7D394EB5" w14:textId="77777777" w:rsidR="00010B39" w:rsidRDefault="00010B39">
            <w:pPr>
              <w:pStyle w:val="Table"/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5" w:color="auto" w:fill="auto"/>
          </w:tcPr>
          <w:p w14:paraId="1A8D7D4D" w14:textId="77777777" w:rsidR="00010B39" w:rsidRDefault="00010B39">
            <w:pPr>
              <w:pStyle w:val="Table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5" w:color="auto" w:fill="auto"/>
          </w:tcPr>
          <w:p w14:paraId="410CBD14" w14:textId="77777777" w:rsidR="00010B39" w:rsidRDefault="00010B39">
            <w:pPr>
              <w:pStyle w:val="Table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713" w:type="dxa"/>
            <w:tcBorders>
              <w:top w:val="single" w:sz="12" w:space="0" w:color="000000"/>
              <w:left w:val="single" w:sz="6" w:space="0" w:color="auto"/>
              <w:bottom w:val="double" w:sz="4" w:space="0" w:color="auto"/>
            </w:tcBorders>
            <w:shd w:val="pct15" w:color="auto" w:fill="auto"/>
          </w:tcPr>
          <w:p w14:paraId="20BE7465" w14:textId="77777777" w:rsidR="00010B39" w:rsidRDefault="00010B39">
            <w:pPr>
              <w:pStyle w:val="Table"/>
              <w:rPr>
                <w:b/>
              </w:rPr>
            </w:pPr>
            <w:r>
              <w:rPr>
                <w:b/>
              </w:rPr>
              <w:t>Description</w:t>
            </w:r>
            <w:r w:rsidR="00B94BD6">
              <w:rPr>
                <w:b/>
              </w:rPr>
              <w:t xml:space="preserve"> </w:t>
            </w:r>
          </w:p>
        </w:tc>
      </w:tr>
      <w:tr w:rsidR="00010B39" w14:paraId="7D954BC8" w14:textId="77777777" w:rsidTr="002944BC">
        <w:tc>
          <w:tcPr>
            <w:tcW w:w="705" w:type="dxa"/>
            <w:tcBorders>
              <w:top w:val="nil"/>
            </w:tcBorders>
          </w:tcPr>
          <w:p w14:paraId="7645F114" w14:textId="4CC996B4" w:rsidR="00010B39" w:rsidRDefault="00014525">
            <w:pPr>
              <w:pStyle w:val="Table"/>
            </w:pPr>
            <w:r>
              <w:t>1.0</w:t>
            </w:r>
          </w:p>
        </w:tc>
        <w:tc>
          <w:tcPr>
            <w:tcW w:w="1080" w:type="dxa"/>
            <w:tcBorders>
              <w:top w:val="nil"/>
            </w:tcBorders>
          </w:tcPr>
          <w:p w14:paraId="743E8905" w14:textId="12621DEE" w:rsidR="00010B39" w:rsidRDefault="00014525">
            <w:pPr>
              <w:pStyle w:val="Table"/>
            </w:pPr>
            <w:r>
              <w:t>03</w:t>
            </w:r>
            <w:r w:rsidR="00B94BD6">
              <w:t>/</w:t>
            </w:r>
            <w:r>
              <w:t>2</w:t>
            </w:r>
            <w:r w:rsidR="009C6475">
              <w:t>5</w:t>
            </w:r>
            <w:bookmarkStart w:id="0" w:name="_GoBack"/>
            <w:bookmarkEnd w:id="0"/>
            <w:r w:rsidR="00B94BD6">
              <w:t>/</w:t>
            </w:r>
            <w:r>
              <w:t>19</w:t>
            </w:r>
          </w:p>
        </w:tc>
        <w:tc>
          <w:tcPr>
            <w:tcW w:w="2250" w:type="dxa"/>
            <w:tcBorders>
              <w:top w:val="nil"/>
            </w:tcBorders>
          </w:tcPr>
          <w:p w14:paraId="1E1B6F4B" w14:textId="016DC456" w:rsidR="00010B39" w:rsidRDefault="002944BC">
            <w:pPr>
              <w:pStyle w:val="Table"/>
            </w:pPr>
            <w:r>
              <w:t>Vladimir Armstrong</w:t>
            </w:r>
          </w:p>
        </w:tc>
        <w:tc>
          <w:tcPr>
            <w:tcW w:w="4713" w:type="dxa"/>
            <w:tcBorders>
              <w:top w:val="nil"/>
            </w:tcBorders>
          </w:tcPr>
          <w:p w14:paraId="369E9A61" w14:textId="22CC423F" w:rsidR="00010B39" w:rsidRPr="00014525" w:rsidRDefault="00010B39">
            <w:pPr>
              <w:pStyle w:val="Table"/>
              <w:rPr>
                <w:color w:val="999999"/>
                <w:lang w:val="de-DE"/>
              </w:rPr>
            </w:pPr>
            <w:r w:rsidRPr="00C90C56">
              <w:rPr>
                <w:color w:val="999999"/>
                <w:lang w:val="de-DE"/>
              </w:rPr>
              <w:t>First Draft</w:t>
            </w:r>
          </w:p>
        </w:tc>
      </w:tr>
      <w:tr w:rsidR="00010B39" w14:paraId="0C1BA245" w14:textId="77777777" w:rsidTr="002944BC">
        <w:tc>
          <w:tcPr>
            <w:tcW w:w="705" w:type="dxa"/>
          </w:tcPr>
          <w:p w14:paraId="24D58296" w14:textId="77777777" w:rsidR="00010B39" w:rsidRDefault="00010B39">
            <w:pPr>
              <w:pStyle w:val="Table"/>
            </w:pPr>
          </w:p>
        </w:tc>
        <w:tc>
          <w:tcPr>
            <w:tcW w:w="1080" w:type="dxa"/>
          </w:tcPr>
          <w:p w14:paraId="2DFF735C" w14:textId="77777777" w:rsidR="00010B39" w:rsidRDefault="00010B39">
            <w:pPr>
              <w:pStyle w:val="Table"/>
            </w:pPr>
          </w:p>
        </w:tc>
        <w:tc>
          <w:tcPr>
            <w:tcW w:w="2250" w:type="dxa"/>
          </w:tcPr>
          <w:p w14:paraId="3BF9531C" w14:textId="77777777" w:rsidR="00010B39" w:rsidRDefault="00010B39">
            <w:pPr>
              <w:pStyle w:val="Table"/>
            </w:pPr>
          </w:p>
        </w:tc>
        <w:tc>
          <w:tcPr>
            <w:tcW w:w="4713" w:type="dxa"/>
          </w:tcPr>
          <w:p w14:paraId="66F625F9" w14:textId="77777777" w:rsidR="00010B39" w:rsidRDefault="00010B39">
            <w:pPr>
              <w:pStyle w:val="Table"/>
            </w:pPr>
          </w:p>
        </w:tc>
      </w:tr>
      <w:tr w:rsidR="00010B39" w14:paraId="7FC4D8A9" w14:textId="77777777" w:rsidTr="002944BC">
        <w:tc>
          <w:tcPr>
            <w:tcW w:w="705" w:type="dxa"/>
          </w:tcPr>
          <w:p w14:paraId="1B2CD842" w14:textId="77777777" w:rsidR="00010B39" w:rsidRDefault="00010B39">
            <w:pPr>
              <w:pStyle w:val="Table"/>
            </w:pPr>
          </w:p>
        </w:tc>
        <w:tc>
          <w:tcPr>
            <w:tcW w:w="1080" w:type="dxa"/>
          </w:tcPr>
          <w:p w14:paraId="22710F61" w14:textId="77777777" w:rsidR="00010B39" w:rsidRDefault="00010B39">
            <w:pPr>
              <w:pStyle w:val="Table"/>
            </w:pPr>
          </w:p>
        </w:tc>
        <w:tc>
          <w:tcPr>
            <w:tcW w:w="2250" w:type="dxa"/>
          </w:tcPr>
          <w:p w14:paraId="6667C6F1" w14:textId="77777777" w:rsidR="00010B39" w:rsidRDefault="00010B39">
            <w:pPr>
              <w:pStyle w:val="Table"/>
            </w:pPr>
          </w:p>
        </w:tc>
        <w:tc>
          <w:tcPr>
            <w:tcW w:w="4713" w:type="dxa"/>
          </w:tcPr>
          <w:p w14:paraId="3647E910" w14:textId="77777777" w:rsidR="00010B39" w:rsidRDefault="00010B39">
            <w:pPr>
              <w:pStyle w:val="Table"/>
            </w:pPr>
          </w:p>
        </w:tc>
      </w:tr>
      <w:tr w:rsidR="00010B39" w14:paraId="55C4D6BA" w14:textId="77777777" w:rsidTr="002944BC">
        <w:tc>
          <w:tcPr>
            <w:tcW w:w="705" w:type="dxa"/>
          </w:tcPr>
          <w:p w14:paraId="3DB8C108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1080" w:type="dxa"/>
          </w:tcPr>
          <w:p w14:paraId="73D230A3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2250" w:type="dxa"/>
          </w:tcPr>
          <w:p w14:paraId="61A0CA29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4713" w:type="dxa"/>
          </w:tcPr>
          <w:p w14:paraId="707864ED" w14:textId="77777777" w:rsidR="00010B39" w:rsidRDefault="00010B39">
            <w:pPr>
              <w:pStyle w:val="Table"/>
            </w:pPr>
          </w:p>
        </w:tc>
      </w:tr>
      <w:tr w:rsidR="00010B39" w14:paraId="5E31C5C6" w14:textId="77777777" w:rsidTr="002944BC">
        <w:tc>
          <w:tcPr>
            <w:tcW w:w="705" w:type="dxa"/>
          </w:tcPr>
          <w:p w14:paraId="7B6E7682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1080" w:type="dxa"/>
          </w:tcPr>
          <w:p w14:paraId="57C54A5E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2250" w:type="dxa"/>
          </w:tcPr>
          <w:p w14:paraId="46C2DCC7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4713" w:type="dxa"/>
          </w:tcPr>
          <w:p w14:paraId="3C9C95F6" w14:textId="77777777" w:rsidR="00010B39" w:rsidRDefault="00010B39">
            <w:pPr>
              <w:pStyle w:val="Table"/>
            </w:pPr>
          </w:p>
        </w:tc>
      </w:tr>
      <w:tr w:rsidR="00010B39" w14:paraId="030F7ED5" w14:textId="77777777" w:rsidTr="002944BC">
        <w:tc>
          <w:tcPr>
            <w:tcW w:w="705" w:type="dxa"/>
          </w:tcPr>
          <w:p w14:paraId="367D1ABE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1080" w:type="dxa"/>
          </w:tcPr>
          <w:p w14:paraId="7877AE61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2250" w:type="dxa"/>
          </w:tcPr>
          <w:p w14:paraId="2269CAC2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4713" w:type="dxa"/>
          </w:tcPr>
          <w:p w14:paraId="4F943058" w14:textId="77777777" w:rsidR="00010B39" w:rsidRDefault="00010B39">
            <w:pPr>
              <w:pStyle w:val="Table"/>
              <w:rPr>
                <w:lang w:val="de-DE"/>
              </w:rPr>
            </w:pPr>
          </w:p>
        </w:tc>
      </w:tr>
      <w:tr w:rsidR="00010B39" w14:paraId="0D461B70" w14:textId="77777777" w:rsidTr="002944BC">
        <w:tc>
          <w:tcPr>
            <w:tcW w:w="705" w:type="dxa"/>
          </w:tcPr>
          <w:p w14:paraId="04816336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1080" w:type="dxa"/>
          </w:tcPr>
          <w:p w14:paraId="72C7BA13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2250" w:type="dxa"/>
          </w:tcPr>
          <w:p w14:paraId="733A6938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4713" w:type="dxa"/>
          </w:tcPr>
          <w:p w14:paraId="22E383DB" w14:textId="77777777" w:rsidR="00010B39" w:rsidRDefault="00010B39">
            <w:pPr>
              <w:pStyle w:val="Table"/>
              <w:rPr>
                <w:lang w:val="de-DE"/>
              </w:rPr>
            </w:pPr>
          </w:p>
        </w:tc>
      </w:tr>
    </w:tbl>
    <w:p w14:paraId="559757FA" w14:textId="77777777" w:rsidR="00010B39" w:rsidRDefault="00010B39"/>
    <w:p w14:paraId="2A16E5D1" w14:textId="77777777" w:rsidR="00010B39" w:rsidRDefault="00010B39">
      <w:pPr>
        <w:spacing w:before="480" w:after="240"/>
        <w:jc w:val="right"/>
        <w:rPr>
          <w:rFonts w:ascii="Arial" w:hAnsi="Arial"/>
          <w:b/>
          <w:sz w:val="72"/>
        </w:rPr>
      </w:pPr>
      <w:r>
        <w:br w:type="page"/>
      </w:r>
      <w:r>
        <w:rPr>
          <w:rFonts w:ascii="Arial" w:hAnsi="Arial"/>
          <w:b/>
          <w:sz w:val="72"/>
        </w:rPr>
        <w:lastRenderedPageBreak/>
        <w:t>Contents</w:t>
      </w:r>
    </w:p>
    <w:p w14:paraId="2E59DA42" w14:textId="7639FA41" w:rsidR="009C6475" w:rsidRDefault="00010B39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"Heading 3,2,Index,1,Appendix A,1,Heading 2 name,1,Appendix B,1" </w:instrText>
      </w:r>
      <w:r>
        <w:fldChar w:fldCharType="separate"/>
      </w:r>
      <w:r w:rsidR="009C6475">
        <w:rPr>
          <w:noProof/>
        </w:rPr>
        <w:t>Introduction</w:t>
      </w:r>
      <w:r w:rsidR="009C6475">
        <w:rPr>
          <w:noProof/>
        </w:rPr>
        <w:tab/>
      </w:r>
      <w:r w:rsidR="009C6475">
        <w:rPr>
          <w:noProof/>
        </w:rPr>
        <w:fldChar w:fldCharType="begin"/>
      </w:r>
      <w:r w:rsidR="009C6475">
        <w:rPr>
          <w:noProof/>
        </w:rPr>
        <w:instrText xml:space="preserve"> PAGEREF _Toc4419441 \h </w:instrText>
      </w:r>
      <w:r w:rsidR="009C6475">
        <w:rPr>
          <w:noProof/>
        </w:rPr>
      </w:r>
      <w:r w:rsidR="009C6475">
        <w:rPr>
          <w:noProof/>
        </w:rPr>
        <w:fldChar w:fldCharType="separate"/>
      </w:r>
      <w:r w:rsidR="009C6475">
        <w:rPr>
          <w:noProof/>
        </w:rPr>
        <w:t>1</w:t>
      </w:r>
      <w:r w:rsidR="009C6475">
        <w:rPr>
          <w:noProof/>
        </w:rPr>
        <w:fldChar w:fldCharType="end"/>
      </w:r>
    </w:p>
    <w:p w14:paraId="4816F30A" w14:textId="2BF060B1" w:rsidR="009C6475" w:rsidRDefault="009C647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Measurement 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76910A" w14:textId="542A8FD1" w:rsidR="009C6475" w:rsidRDefault="009C647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Expected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A6EE45" w14:textId="5EE4013C" w:rsidR="009C6475" w:rsidRDefault="009C647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Expected Magnitude Response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0FAB67" w14:textId="1B90C4AD" w:rsidR="009C6475" w:rsidRDefault="009C647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Expected Phase Response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2F5C31" w14:textId="5061137F" w:rsidR="009C6475" w:rsidRDefault="009C647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Measurement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F0B279" w14:textId="6DC5562B" w:rsidR="009C6475" w:rsidRDefault="009C647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Measurement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FB8A4D" w14:textId="5A5CCA7C" w:rsidR="009C6475" w:rsidRDefault="009C647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Appendix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F5643E" w14:textId="730772D5" w:rsidR="009C6475" w:rsidRDefault="009C647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Magnitude Response Script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13882C" w14:textId="1BA28A38" w:rsidR="009C6475" w:rsidRDefault="009C647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Phase Response Script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5BDE2C" w14:textId="3B98A07E" w:rsidR="009C6475" w:rsidRDefault="009C647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  <w:lang w:eastAsia="ja-JP"/>
        </w:rPr>
        <w:t>Appendix 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66FDD4" w14:textId="4FC56B24" w:rsidR="009C6475" w:rsidRDefault="009C647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ADC Key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245833" w14:textId="0390D758" w:rsidR="009C6475" w:rsidRDefault="009C647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DAC Key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58807B" w14:textId="012DE71B" w:rsidR="009C6475" w:rsidRDefault="009C647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6C0510" w14:textId="61FFD34B" w:rsidR="00010B39" w:rsidRDefault="00010B39">
      <w:pPr>
        <w:pStyle w:val="Contents"/>
        <w:spacing w:line="360" w:lineRule="auto"/>
      </w:pPr>
      <w:r>
        <w:rPr>
          <w:sz w:val="24"/>
        </w:rPr>
        <w:fldChar w:fldCharType="end"/>
      </w:r>
    </w:p>
    <w:p w14:paraId="0D0AFF92" w14:textId="77777777" w:rsidR="00010B39" w:rsidRDefault="00010B39">
      <w:pPr>
        <w:pStyle w:val="Header"/>
        <w:tabs>
          <w:tab w:val="clear" w:pos="4320"/>
          <w:tab w:val="clear" w:pos="8640"/>
          <w:tab w:val="left" w:pos="1843"/>
          <w:tab w:val="left" w:pos="7371"/>
        </w:tabs>
        <w:sectPr w:rsidR="00010B39">
          <w:headerReference w:type="default" r:id="rId12"/>
          <w:footerReference w:type="default" r:id="rId13"/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79FB45D3" w14:textId="77777777" w:rsidR="00010B39" w:rsidRDefault="00010B39">
      <w:pPr>
        <w:pStyle w:val="Heading2"/>
      </w:pPr>
    </w:p>
    <w:p w14:paraId="37B29BED" w14:textId="77777777" w:rsidR="00010B39" w:rsidRDefault="00010B39">
      <w:pPr>
        <w:pStyle w:val="Heading2name"/>
      </w:pPr>
      <w:bookmarkStart w:id="2" w:name="Introduction"/>
      <w:bookmarkStart w:id="3" w:name="_Toc4419441"/>
      <w:r>
        <w:t>Introduction</w:t>
      </w:r>
      <w:bookmarkEnd w:id="2"/>
      <w:bookmarkEnd w:id="3"/>
    </w:p>
    <w:p w14:paraId="616C3241" w14:textId="7D4029EB" w:rsidR="00C453C6" w:rsidRPr="00C453C6" w:rsidRDefault="00EE202B" w:rsidP="00562257">
      <w:pPr>
        <w:jc w:val="left"/>
      </w:pPr>
      <w:r>
        <w:t>The LPFFIR</w:t>
      </w:r>
      <w:r w:rsidR="008D70BC">
        <w:t xml:space="preserve"> </w:t>
      </w:r>
      <w:r w:rsidR="00562257">
        <w:t>[</w:t>
      </w:r>
      <w:r w:rsidR="00562257">
        <w:fldChar w:fldCharType="begin"/>
      </w:r>
      <w:r w:rsidR="00562257">
        <w:instrText xml:space="preserve"> REF _Ref4400373 \r \h </w:instrText>
      </w:r>
      <w:r w:rsidR="00562257">
        <w:fldChar w:fldCharType="separate"/>
      </w:r>
      <w:r w:rsidR="009C6475">
        <w:t>1</w:t>
      </w:r>
      <w:r w:rsidR="00562257">
        <w:fldChar w:fldCharType="end"/>
      </w:r>
      <w:r w:rsidR="00562257">
        <w:t>]</w:t>
      </w:r>
      <w:r>
        <w:t xml:space="preserve"> FPGA </w:t>
      </w:r>
      <w:r w:rsidRPr="00EE202B">
        <w:t>implementation</w:t>
      </w:r>
      <w:r>
        <w:t xml:space="preserve"> </w:t>
      </w:r>
      <w:r w:rsidR="008D70BC" w:rsidRPr="008D70BC">
        <w:t xml:space="preserve">Device Under Test (DUT) </w:t>
      </w:r>
      <w:r>
        <w:t xml:space="preserve">is </w:t>
      </w:r>
      <w:r w:rsidRPr="00EE202B">
        <w:t>characterized</w:t>
      </w:r>
      <w:r>
        <w:t xml:space="preserve"> by </w:t>
      </w:r>
      <w:r w:rsidRPr="00EE202B">
        <w:t>magnitude and phase response</w:t>
      </w:r>
      <w:r>
        <w:t>.</w:t>
      </w:r>
      <w:r w:rsidR="00522265">
        <w:t xml:space="preserve"> </w:t>
      </w:r>
      <w:r w:rsidR="00C453C6">
        <w:t xml:space="preserve">The </w:t>
      </w:r>
      <w:bookmarkStart w:id="4" w:name="_Hlk4403504"/>
      <w:r w:rsidR="00C453C6" w:rsidRPr="00C453C6">
        <w:t xml:space="preserve">magnitude and phase measurement results </w:t>
      </w:r>
      <w:bookmarkEnd w:id="4"/>
      <w:r w:rsidR="00C453C6" w:rsidRPr="00C453C6">
        <w:t>[</w:t>
      </w:r>
      <w:r w:rsidR="003C1E4A">
        <w:fldChar w:fldCharType="begin"/>
      </w:r>
      <w:r w:rsidR="003C1E4A">
        <w:instrText xml:space="preserve"> REF _Ref4401018 \r \h </w:instrText>
      </w:r>
      <w:r w:rsidR="003C1E4A">
        <w:fldChar w:fldCharType="separate"/>
      </w:r>
      <w:r w:rsidR="009C6475">
        <w:t>4</w:t>
      </w:r>
      <w:r w:rsidR="003C1E4A">
        <w:fldChar w:fldCharType="end"/>
      </w:r>
      <w:r w:rsidR="00C453C6" w:rsidRPr="00C453C6">
        <w:t>]</w:t>
      </w:r>
      <w:r w:rsidR="00C453C6">
        <w:t xml:space="preserve"> is obtained by </w:t>
      </w:r>
      <w:r w:rsidR="00EE6F30">
        <w:t>running</w:t>
      </w:r>
      <w:r w:rsidR="00740024">
        <w:t xml:space="preserve"> s</w:t>
      </w:r>
      <w:r w:rsidR="00740024" w:rsidRPr="00740024">
        <w:t>cripts</w:t>
      </w:r>
      <w:r w:rsidR="00740024">
        <w:t xml:space="preserve"> [</w:t>
      </w:r>
      <w:r w:rsidR="00740024">
        <w:fldChar w:fldCharType="begin"/>
      </w:r>
      <w:r w:rsidR="00740024">
        <w:instrText xml:space="preserve"> REF _Ref4409083 \r \h </w:instrText>
      </w:r>
      <w:r w:rsidR="00740024">
        <w:fldChar w:fldCharType="separate"/>
      </w:r>
      <w:r w:rsidR="009C6475">
        <w:t>Appendix A</w:t>
      </w:r>
      <w:r w:rsidR="00740024">
        <w:fldChar w:fldCharType="end"/>
      </w:r>
      <w:r w:rsidR="00740024">
        <w:t xml:space="preserve">] </w:t>
      </w:r>
      <w:r w:rsidR="00D83F45">
        <w:t xml:space="preserve">on </w:t>
      </w:r>
      <w:r w:rsidR="002A7B07" w:rsidRPr="002A7B07">
        <w:t xml:space="preserve">measurement </w:t>
      </w:r>
      <w:r w:rsidR="00C453C6" w:rsidRPr="00C453C6">
        <w:t xml:space="preserve">equipment </w:t>
      </w:r>
      <w:r w:rsidR="00C453C6">
        <w:t xml:space="preserve">setup </w:t>
      </w:r>
      <w:r w:rsidR="00C453C6" w:rsidRPr="00C453C6">
        <w:t>[</w:t>
      </w:r>
      <w:r w:rsidR="002B0593">
        <w:fldChar w:fldCharType="begin"/>
      </w:r>
      <w:r w:rsidR="002B0593">
        <w:instrText xml:space="preserve"> REF _Ref4400573 \r \h </w:instrText>
      </w:r>
      <w:r w:rsidR="002B0593">
        <w:fldChar w:fldCharType="separate"/>
      </w:r>
      <w:r w:rsidR="009C6475">
        <w:t>2</w:t>
      </w:r>
      <w:r w:rsidR="002B0593">
        <w:fldChar w:fldCharType="end"/>
      </w:r>
      <w:r w:rsidR="00C453C6" w:rsidRPr="00C453C6">
        <w:t>]</w:t>
      </w:r>
      <w:r w:rsidR="00D83F45">
        <w:t>.</w:t>
      </w:r>
      <w:r w:rsidR="00C453C6">
        <w:t xml:space="preserve"> </w:t>
      </w:r>
      <w:r w:rsidR="00D83F45">
        <w:t xml:space="preserve"> The </w:t>
      </w:r>
      <w:r w:rsidR="002A7B07" w:rsidRPr="002A7B07">
        <w:t>magnitude and phase measurement results</w:t>
      </w:r>
      <w:r w:rsidR="00D83F45">
        <w:t xml:space="preserve"> </w:t>
      </w:r>
      <w:r w:rsidR="002B0593">
        <w:t>a</w:t>
      </w:r>
      <w:r w:rsidR="002B0593" w:rsidRPr="002B0593">
        <w:t>nalysis</w:t>
      </w:r>
      <w:r w:rsidR="002B0593">
        <w:t xml:space="preserve"> </w:t>
      </w:r>
      <w:r w:rsidR="00C453C6">
        <w:t>[</w:t>
      </w:r>
      <w:r w:rsidR="002B0593">
        <w:fldChar w:fldCharType="begin"/>
      </w:r>
      <w:r w:rsidR="002B0593">
        <w:instrText xml:space="preserve"> REF _Ref4403679 \r \h </w:instrText>
      </w:r>
      <w:r w:rsidR="002B0593">
        <w:fldChar w:fldCharType="separate"/>
      </w:r>
      <w:r w:rsidR="009C6475">
        <w:t>5</w:t>
      </w:r>
      <w:r w:rsidR="002B0593">
        <w:fldChar w:fldCharType="end"/>
      </w:r>
      <w:r w:rsidR="00C453C6">
        <w:t xml:space="preserve">] </w:t>
      </w:r>
      <w:r w:rsidR="00D83F45">
        <w:t>is done by</w:t>
      </w:r>
      <w:r w:rsidR="00C453C6">
        <w:t xml:space="preserve"> comparing </w:t>
      </w:r>
      <w:r w:rsidR="00C453C6" w:rsidRPr="00C453C6">
        <w:t>expected behavior [</w:t>
      </w:r>
      <w:r w:rsidR="00BC2AA6">
        <w:fldChar w:fldCharType="begin"/>
      </w:r>
      <w:r w:rsidR="00BC2AA6">
        <w:instrText xml:space="preserve"> REF _Ref4400778 \r \h </w:instrText>
      </w:r>
      <w:r w:rsidR="00BC2AA6">
        <w:fldChar w:fldCharType="separate"/>
      </w:r>
      <w:r w:rsidR="009C6475">
        <w:t>3</w:t>
      </w:r>
      <w:r w:rsidR="00BC2AA6">
        <w:fldChar w:fldCharType="end"/>
      </w:r>
      <w:r w:rsidR="00C453C6" w:rsidRPr="00C453C6">
        <w:t>] versus measurement results [</w:t>
      </w:r>
      <w:r w:rsidR="00BC2AA6">
        <w:fldChar w:fldCharType="begin"/>
      </w:r>
      <w:r w:rsidR="00BC2AA6">
        <w:instrText xml:space="preserve"> REF _Ref4401018 \r \h </w:instrText>
      </w:r>
      <w:r w:rsidR="00BC2AA6">
        <w:fldChar w:fldCharType="separate"/>
      </w:r>
      <w:r w:rsidR="009C6475">
        <w:t>4</w:t>
      </w:r>
      <w:r w:rsidR="00BC2AA6">
        <w:fldChar w:fldCharType="end"/>
      </w:r>
      <w:r w:rsidR="00C453C6" w:rsidRPr="00C453C6">
        <w:t>]</w:t>
      </w:r>
      <w:r w:rsidR="00C453C6">
        <w:t>.</w:t>
      </w:r>
    </w:p>
    <w:p w14:paraId="3C89D6D5" w14:textId="77777777" w:rsidR="00010B39" w:rsidRDefault="00010B39">
      <w:pPr>
        <w:pStyle w:val="Heading2"/>
      </w:pPr>
      <w:bookmarkStart w:id="5" w:name="_Ref4400573"/>
    </w:p>
    <w:p w14:paraId="0F03858B" w14:textId="2DC7C4F2" w:rsidR="00010B39" w:rsidRDefault="007A0507">
      <w:pPr>
        <w:pStyle w:val="Heading2name"/>
      </w:pPr>
      <w:bookmarkStart w:id="6" w:name="_Toc4419442"/>
      <w:bookmarkEnd w:id="5"/>
      <w:r w:rsidRPr="007A0507">
        <w:t>Measurement Equipment</w:t>
      </w:r>
      <w:bookmarkEnd w:id="6"/>
    </w:p>
    <w:p w14:paraId="4D8789A7" w14:textId="0CA0D9BF" w:rsidR="008E0929" w:rsidRDefault="007D63F6">
      <w:r>
        <w:t xml:space="preserve">The </w:t>
      </w:r>
      <w:r w:rsidRPr="007D63F6">
        <w:t>Measurement Equipment</w:t>
      </w:r>
      <w:r>
        <w:t xml:space="preserve"> </w:t>
      </w:r>
      <w:r w:rsidRPr="007D63F6">
        <w:t>consist</w:t>
      </w:r>
      <w:r>
        <w:t xml:space="preserve"> of</w:t>
      </w:r>
      <w:r w:rsidR="00C26A0D">
        <w:t xml:space="preserve"> PC, </w:t>
      </w:r>
      <w:r w:rsidR="00C26A0D" w:rsidRPr="00C26A0D">
        <w:t>Mixed Signal Oscilloscope</w:t>
      </w:r>
      <w:r w:rsidR="00110B4A">
        <w:t xml:space="preserve"> [</w:t>
      </w:r>
      <w:r w:rsidR="00645B3C">
        <w:fldChar w:fldCharType="begin"/>
      </w:r>
      <w:r w:rsidR="00645B3C">
        <w:instrText xml:space="preserve"> REF _Ref4419173 \r \h </w:instrText>
      </w:r>
      <w:r w:rsidR="00645B3C">
        <w:fldChar w:fldCharType="separate"/>
      </w:r>
      <w:r w:rsidR="009C6475">
        <w:t>5</w:t>
      </w:r>
      <w:r w:rsidR="00645B3C">
        <w:fldChar w:fldCharType="end"/>
      </w:r>
      <w:r w:rsidR="00110B4A">
        <w:t>]</w:t>
      </w:r>
      <w:r w:rsidR="00C26A0D">
        <w:t xml:space="preserve">, FPGA </w:t>
      </w:r>
      <w:r w:rsidR="00C26A0D" w:rsidRPr="00C26A0D">
        <w:t>prototyping board</w:t>
      </w:r>
      <w:r w:rsidR="00645B3C">
        <w:t xml:space="preserve"> [</w:t>
      </w:r>
      <w:r w:rsidR="00645B3C">
        <w:fldChar w:fldCharType="begin"/>
      </w:r>
      <w:r w:rsidR="00645B3C">
        <w:instrText xml:space="preserve"> REF _Ref4419195 \r \h </w:instrText>
      </w:r>
      <w:r w:rsidR="00645B3C">
        <w:fldChar w:fldCharType="separate"/>
      </w:r>
      <w:r w:rsidR="009C6475">
        <w:t>2</w:t>
      </w:r>
      <w:r w:rsidR="00645B3C">
        <w:fldChar w:fldCharType="end"/>
      </w:r>
      <w:r w:rsidR="00645B3C">
        <w:t>]</w:t>
      </w:r>
      <w:r w:rsidR="00C26A0D">
        <w:t xml:space="preserve"> </w:t>
      </w:r>
      <w:r w:rsidR="00645B3C">
        <w:t>,</w:t>
      </w:r>
      <w:r w:rsidR="00C26A0D">
        <w:t xml:space="preserve"> ADC</w:t>
      </w:r>
      <w:r w:rsidR="00645B3C">
        <w:t xml:space="preserve"> [</w:t>
      </w:r>
      <w:r w:rsidR="00645B3C">
        <w:fldChar w:fldCharType="begin"/>
      </w:r>
      <w:r w:rsidR="00645B3C">
        <w:instrText xml:space="preserve"> REF _Ref4411015 \r \h </w:instrText>
      </w:r>
      <w:r w:rsidR="00645B3C">
        <w:fldChar w:fldCharType="separate"/>
      </w:r>
      <w:r w:rsidR="009C6475">
        <w:t>3</w:t>
      </w:r>
      <w:r w:rsidR="00645B3C">
        <w:fldChar w:fldCharType="end"/>
      </w:r>
      <w:r w:rsidR="00645B3C">
        <w:t xml:space="preserve">] and </w:t>
      </w:r>
      <w:r w:rsidR="00C26A0D">
        <w:t>DAC</w:t>
      </w:r>
      <w:r w:rsidR="00645B3C">
        <w:t xml:space="preserve"> [</w:t>
      </w:r>
      <w:r w:rsidR="00645B3C">
        <w:fldChar w:fldCharType="begin"/>
      </w:r>
      <w:r w:rsidR="00645B3C">
        <w:instrText xml:space="preserve"> REF _Ref4411026 \r \h </w:instrText>
      </w:r>
      <w:r w:rsidR="00645B3C">
        <w:fldChar w:fldCharType="separate"/>
      </w:r>
      <w:r w:rsidR="009C6475">
        <w:t>4</w:t>
      </w:r>
      <w:r w:rsidR="00645B3C">
        <w:fldChar w:fldCharType="end"/>
      </w:r>
      <w:r w:rsidR="00645B3C">
        <w:t>]</w:t>
      </w:r>
      <w:r w:rsidR="00C26A0D">
        <w:t xml:space="preserve"> </w:t>
      </w:r>
      <w:bookmarkStart w:id="7" w:name="_Hlk4416994"/>
      <w:r w:rsidR="00C26A0D" w:rsidRPr="00C26A0D">
        <w:t>peripheral module</w:t>
      </w:r>
      <w:bookmarkEnd w:id="7"/>
      <w:r w:rsidR="00FC5977">
        <w:t>s</w:t>
      </w:r>
      <w:r w:rsidR="00C26A0D">
        <w:t>. The Waveform Generator i</w:t>
      </w:r>
      <w:r w:rsidR="00DA6453">
        <w:t>s</w:t>
      </w:r>
      <w:r w:rsidR="00C26A0D">
        <w:t xml:space="preserve"> connected to ADC </w:t>
      </w:r>
      <w:r w:rsidR="00C26A0D" w:rsidRPr="00C26A0D">
        <w:t>peripheral module</w:t>
      </w:r>
      <w:r w:rsidR="00C26A0D">
        <w:t xml:space="preserve"> and</w:t>
      </w:r>
      <w:r w:rsidR="00DA6453">
        <w:t xml:space="preserve"> Oscilloscope channel 1 (CH1)</w:t>
      </w:r>
      <w:r w:rsidR="00FC5977">
        <w:t>. The</w:t>
      </w:r>
      <w:r w:rsidR="008E0929">
        <w:t xml:space="preserve"> Oscilloscope channel 2 (CH2) is connected to DAC peripheral module</w:t>
      </w:r>
      <w:r w:rsidR="00645B3C">
        <w:t xml:space="preserve"> as shown below.</w:t>
      </w:r>
    </w:p>
    <w:p w14:paraId="723A15C3" w14:textId="77777777" w:rsidR="00FC5977" w:rsidRPr="009C645A" w:rsidRDefault="00FC5977"/>
    <w:p w14:paraId="5C2C6AAD" w14:textId="0EDD2F0A" w:rsidR="00C26A0D" w:rsidRDefault="00DA6453" w:rsidP="00C26A0D">
      <w:pPr>
        <w:keepNext/>
      </w:pPr>
      <w:r>
        <w:object w:dxaOrig="9990" w:dyaOrig="7455" w14:anchorId="5F01EE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00.75pt;height:371.7pt" o:ole="">
            <v:imagedata r:id="rId14" o:title=""/>
          </v:shape>
          <o:OLEObject Type="Embed" ProgID="Visio.Drawing.15" ShapeID="_x0000_i1038" DrawAspect="Content" ObjectID="_1615032207" r:id="rId15"/>
        </w:object>
      </w:r>
    </w:p>
    <w:p w14:paraId="0D2841FC" w14:textId="589C49A9" w:rsidR="00010B39" w:rsidRDefault="00C26A0D" w:rsidP="00C26A0D">
      <w:pPr>
        <w:pStyle w:val="Caption"/>
      </w:pPr>
      <w:r>
        <w:t xml:space="preserve">Figure </w:t>
      </w:r>
      <w:fldSimple w:instr=" SEQ Figure \* ARABIC ">
        <w:r w:rsidR="009C6475">
          <w:rPr>
            <w:noProof/>
          </w:rPr>
          <w:t>1</w:t>
        </w:r>
      </w:fldSimple>
      <w:r>
        <w:t xml:space="preserve"> </w:t>
      </w:r>
      <w:r w:rsidRPr="0079672B">
        <w:t xml:space="preserve">Measurement </w:t>
      </w:r>
      <w:r>
        <w:t>e</w:t>
      </w:r>
      <w:r w:rsidRPr="0079672B">
        <w:t>quipment</w:t>
      </w:r>
      <w:r>
        <w:rPr>
          <w:noProof/>
        </w:rPr>
        <w:t xml:space="preserve"> block diagram</w:t>
      </w:r>
    </w:p>
    <w:p w14:paraId="5C780BDB" w14:textId="77777777" w:rsidR="00010B39" w:rsidRDefault="00010B39">
      <w:pPr>
        <w:pStyle w:val="Heading2"/>
      </w:pPr>
      <w:bookmarkStart w:id="8" w:name="_Ref4400778"/>
    </w:p>
    <w:p w14:paraId="2599E50C" w14:textId="07DF7845" w:rsidR="00F85557" w:rsidRDefault="00F85557" w:rsidP="00E0517C">
      <w:pPr>
        <w:pStyle w:val="Heading2name"/>
      </w:pPr>
      <w:bookmarkStart w:id="9" w:name="Clocks"/>
      <w:bookmarkStart w:id="10" w:name="_Toc4419443"/>
      <w:bookmarkEnd w:id="8"/>
      <w:r w:rsidRPr="00F85557">
        <w:t>Expected</w:t>
      </w:r>
      <w:r w:rsidR="00F60385">
        <w:t xml:space="preserve"> </w:t>
      </w:r>
      <w:r w:rsidR="00E0517C" w:rsidRPr="00E0517C">
        <w:t>Behavior</w:t>
      </w:r>
      <w:bookmarkEnd w:id="10"/>
    </w:p>
    <w:p w14:paraId="34CA0C15" w14:textId="745CFBF7" w:rsidR="00F60385" w:rsidRPr="00F60385" w:rsidRDefault="00F60385" w:rsidP="00F60385">
      <w:pPr>
        <w:pStyle w:val="Heading3"/>
        <w:rPr>
          <w:lang w:eastAsia="ja-JP"/>
        </w:rPr>
      </w:pPr>
      <w:bookmarkStart w:id="11" w:name="_Toc4419444"/>
      <w:r w:rsidRPr="00F60385">
        <w:rPr>
          <w:lang w:eastAsia="ja-JP"/>
        </w:rPr>
        <w:t>Expected Magnitude</w:t>
      </w:r>
      <w:r>
        <w:rPr>
          <w:lang w:eastAsia="ja-JP"/>
        </w:rPr>
        <w:t xml:space="preserve"> </w:t>
      </w:r>
      <w:r w:rsidRPr="00F60385">
        <w:rPr>
          <w:lang w:eastAsia="ja-JP"/>
        </w:rPr>
        <w:t>Response</w:t>
      </w:r>
      <w:r w:rsidR="00985A7A">
        <w:rPr>
          <w:lang w:eastAsia="ja-JP"/>
        </w:rPr>
        <w:t xml:space="preserve"> Equation</w:t>
      </w:r>
      <w:bookmarkEnd w:id="11"/>
    </w:p>
    <w:p w14:paraId="6C5FA575" w14:textId="049E8ABB" w:rsidR="00F60385" w:rsidRPr="00F60385" w:rsidRDefault="009C6475" w:rsidP="00F60385">
      <w:pPr>
        <w:rPr>
          <w:rFonts w:ascii="Arial" w:hAnsi="Arial"/>
          <w:noProof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iω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ω+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ω+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ω)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13CEC44" w14:textId="78546565" w:rsidR="00F60385" w:rsidRDefault="00F60385" w:rsidP="00F60385">
      <w:pPr>
        <w:rPr>
          <w:rFonts w:ascii="Arial" w:hAnsi="Arial"/>
          <w:noProof/>
        </w:rPr>
      </w:pPr>
    </w:p>
    <w:p w14:paraId="58C2BEC3" w14:textId="5093F946" w:rsidR="00F60385" w:rsidRPr="00F60385" w:rsidRDefault="00F60385" w:rsidP="00F60385">
      <w:pPr>
        <w:pStyle w:val="Heading3"/>
        <w:rPr>
          <w:noProof/>
        </w:rPr>
      </w:pPr>
      <w:bookmarkStart w:id="12" w:name="_Toc4419445"/>
      <w:r w:rsidRPr="00F60385">
        <w:rPr>
          <w:noProof/>
        </w:rPr>
        <w:t xml:space="preserve">Expected </w:t>
      </w:r>
      <w:r>
        <w:rPr>
          <w:noProof/>
        </w:rPr>
        <w:t>Phase</w:t>
      </w:r>
      <w:r w:rsidRPr="00F60385">
        <w:rPr>
          <w:noProof/>
        </w:rPr>
        <w:t xml:space="preserve"> Response</w:t>
      </w:r>
      <w:r w:rsidR="00985A7A">
        <w:rPr>
          <w:noProof/>
        </w:rPr>
        <w:t xml:space="preserve"> Equation</w:t>
      </w:r>
      <w:bookmarkEnd w:id="12"/>
    </w:p>
    <w:p w14:paraId="37CD8E2F" w14:textId="12ACB367" w:rsidR="00F60385" w:rsidRPr="00870CCE" w:rsidRDefault="00F60385" w:rsidP="00F60385">
      <m:oMathPara>
        <m:oMathParaPr>
          <m:jc m:val="left"/>
        </m:oMathParaPr>
        <m:oMath>
          <m:r>
            <w:rPr>
              <w:rFonts w:ascii="Cambria Math" w:hAnsi="Cambria Math"/>
            </w:rPr>
            <m:t>∡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ω</m:t>
          </m:r>
        </m:oMath>
      </m:oMathPara>
    </w:p>
    <w:p w14:paraId="6C32BAE5" w14:textId="77777777" w:rsidR="00F60385" w:rsidRPr="00F60385" w:rsidRDefault="00F60385" w:rsidP="00F60385">
      <w:pPr>
        <w:rPr>
          <w:lang w:eastAsia="ja-JP"/>
        </w:rPr>
      </w:pPr>
    </w:p>
    <w:p w14:paraId="0E4432CB" w14:textId="77777777" w:rsidR="008A4F32" w:rsidRDefault="00F85557" w:rsidP="008A4F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4F845D" wp14:editId="3595D394">
            <wp:extent cx="5484495" cy="59150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920" cy="59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299D" w14:textId="2BA19DE4" w:rsidR="00010B39" w:rsidRDefault="008A4F32" w:rsidP="008A4F32">
      <w:pPr>
        <w:pStyle w:val="Caption"/>
      </w:pPr>
      <w:r>
        <w:t xml:space="preserve">Figure </w:t>
      </w:r>
      <w:fldSimple w:instr=" SEQ Figure \* ARABIC ">
        <w:r w:rsidR="009C6475">
          <w:rPr>
            <w:noProof/>
          </w:rPr>
          <w:t>2</w:t>
        </w:r>
      </w:fldSimple>
      <w:r>
        <w:t xml:space="preserve"> </w:t>
      </w:r>
      <w:r w:rsidRPr="00C92FDC">
        <w:t xml:space="preserve">Expected </w:t>
      </w:r>
      <w:bookmarkStart w:id="13" w:name="_Hlk4398414"/>
      <w:r w:rsidR="00E0517C">
        <w:t xml:space="preserve">magnitude and phase </w:t>
      </w:r>
      <w:r>
        <w:t>r</w:t>
      </w:r>
      <w:r w:rsidRPr="00C92FDC">
        <w:t>esponse</w:t>
      </w:r>
      <w:r>
        <w:t xml:space="preserve"> </w:t>
      </w:r>
      <w:bookmarkEnd w:id="13"/>
      <w:r w:rsidR="001D6605">
        <w:t>plots</w:t>
      </w:r>
    </w:p>
    <w:p w14:paraId="75A4D808" w14:textId="20042228" w:rsidR="00CD6EB9" w:rsidRDefault="00CD6EB9" w:rsidP="00CD6EB9">
      <w:pPr>
        <w:pStyle w:val="Heading2"/>
      </w:pPr>
      <w:bookmarkStart w:id="14" w:name="_Ref4401018"/>
    </w:p>
    <w:p w14:paraId="599F1320" w14:textId="2EDC83B0" w:rsidR="00CD6EB9" w:rsidRDefault="00CD6EB9" w:rsidP="00CD6EB9">
      <w:pPr>
        <w:pStyle w:val="Heading2name"/>
      </w:pPr>
      <w:bookmarkStart w:id="15" w:name="_Toc4419446"/>
      <w:bookmarkEnd w:id="14"/>
      <w:r w:rsidRPr="00CD6EB9">
        <w:t>Measurement Results</w:t>
      </w:r>
      <w:bookmarkEnd w:id="15"/>
    </w:p>
    <w:p w14:paraId="5CB4C6CF" w14:textId="3D5BFC93" w:rsidR="008E1C67" w:rsidRPr="008E1C67" w:rsidRDefault="008E1C67" w:rsidP="008E1C67">
      <w:pPr>
        <w:rPr>
          <w:lang w:eastAsia="ja-JP"/>
        </w:rPr>
      </w:pPr>
      <w:r>
        <w:rPr>
          <w:lang w:eastAsia="ja-JP"/>
        </w:rPr>
        <w:t>TBD</w:t>
      </w:r>
    </w:p>
    <w:p w14:paraId="08713AC7" w14:textId="425935B5" w:rsidR="00E0517C" w:rsidRDefault="00E0517C" w:rsidP="00E0517C">
      <w:pPr>
        <w:pStyle w:val="Heading2"/>
      </w:pPr>
      <w:bookmarkStart w:id="16" w:name="_Ref4403679"/>
    </w:p>
    <w:p w14:paraId="736E25E9" w14:textId="406AB8BE" w:rsidR="00E0517C" w:rsidRDefault="00E0517C" w:rsidP="00E0517C">
      <w:pPr>
        <w:pStyle w:val="Heading2name"/>
      </w:pPr>
      <w:bookmarkStart w:id="17" w:name="_Toc4419447"/>
      <w:bookmarkEnd w:id="16"/>
      <w:r>
        <w:t>M</w:t>
      </w:r>
      <w:r w:rsidRPr="00E0517C">
        <w:t xml:space="preserve">easurement </w:t>
      </w:r>
      <w:r w:rsidR="00B60A9B" w:rsidRPr="00B60A9B">
        <w:t>Analysis</w:t>
      </w:r>
      <w:bookmarkEnd w:id="17"/>
    </w:p>
    <w:p w14:paraId="593E343A" w14:textId="1283BDFB" w:rsidR="008E1C67" w:rsidRPr="008E1C67" w:rsidRDefault="008E1C67" w:rsidP="008E1C67">
      <w:pPr>
        <w:rPr>
          <w:lang w:eastAsia="ja-JP"/>
        </w:rPr>
      </w:pPr>
      <w:r>
        <w:rPr>
          <w:lang w:eastAsia="ja-JP"/>
        </w:rPr>
        <w:t>TBD</w:t>
      </w:r>
    </w:p>
    <w:p w14:paraId="5CCAA06C" w14:textId="77777777" w:rsidR="00B60A9B" w:rsidRPr="00B60A9B" w:rsidRDefault="00B60A9B" w:rsidP="00B60A9B">
      <w:pPr>
        <w:rPr>
          <w:lang w:eastAsia="ja-JP"/>
        </w:rPr>
      </w:pPr>
    </w:p>
    <w:p w14:paraId="6EABEF07" w14:textId="2A686748" w:rsidR="00010B39" w:rsidRDefault="00010B39" w:rsidP="00685C5A">
      <w:pPr>
        <w:pStyle w:val="AppendixA"/>
      </w:pPr>
      <w:bookmarkStart w:id="18" w:name="_Ref4409083"/>
      <w:bookmarkStart w:id="19" w:name="_Toc4419448"/>
      <w:bookmarkEnd w:id="9"/>
      <w:bookmarkEnd w:id="19"/>
    </w:p>
    <w:p w14:paraId="024EFC0B" w14:textId="24E6D741" w:rsidR="00685C5A" w:rsidRDefault="009B5785" w:rsidP="00685C5A">
      <w:pPr>
        <w:pStyle w:val="AppendixName"/>
      </w:pPr>
      <w:bookmarkStart w:id="20" w:name="_Hlk4409054"/>
      <w:bookmarkEnd w:id="18"/>
      <w:r w:rsidRPr="009B5785">
        <w:t>M</w:t>
      </w:r>
      <w:r w:rsidR="00A221E2" w:rsidRPr="00A221E2">
        <w:t>easurement</w:t>
      </w:r>
      <w:r w:rsidR="00685C5A" w:rsidRPr="00685C5A">
        <w:t xml:space="preserve"> Script</w:t>
      </w:r>
      <w:r w:rsidR="00740024">
        <w:t>s</w:t>
      </w:r>
    </w:p>
    <w:bookmarkEnd w:id="20"/>
    <w:p w14:paraId="4557030A" w14:textId="58645A57" w:rsidR="00685C5A" w:rsidRDefault="00E82BD5" w:rsidP="00685C5A">
      <w:pPr>
        <w:rPr>
          <w:lang w:eastAsia="ja-JP"/>
        </w:rPr>
      </w:pPr>
      <w:r>
        <w:rPr>
          <w:lang w:eastAsia="ja-JP"/>
        </w:rPr>
        <w:t xml:space="preserve">The </w:t>
      </w:r>
      <w:r w:rsidR="002E18DB">
        <w:rPr>
          <w:lang w:eastAsia="ja-JP"/>
        </w:rPr>
        <w:t>M</w:t>
      </w:r>
      <w:r w:rsidR="002E18DB" w:rsidRPr="002E18DB">
        <w:rPr>
          <w:lang w:eastAsia="ja-JP"/>
        </w:rPr>
        <w:t xml:space="preserve">easurement </w:t>
      </w:r>
      <w:r w:rsidR="008F470E" w:rsidRPr="008F470E">
        <w:rPr>
          <w:lang w:eastAsia="ja-JP"/>
        </w:rPr>
        <w:t>Script</w:t>
      </w:r>
      <w:r w:rsidR="00740024">
        <w:rPr>
          <w:lang w:eastAsia="ja-JP"/>
        </w:rPr>
        <w:t>s</w:t>
      </w:r>
      <w:r w:rsidR="008F470E">
        <w:rPr>
          <w:lang w:eastAsia="ja-JP"/>
        </w:rPr>
        <w:t xml:space="preserve"> </w:t>
      </w:r>
      <w:r w:rsidR="00B24FC2">
        <w:rPr>
          <w:lang w:eastAsia="ja-JP"/>
        </w:rPr>
        <w:t>consis</w:t>
      </w:r>
      <w:r w:rsidR="00694EDB">
        <w:rPr>
          <w:lang w:eastAsia="ja-JP"/>
        </w:rPr>
        <w:t>t</w:t>
      </w:r>
      <w:r w:rsidR="008F470E">
        <w:rPr>
          <w:lang w:eastAsia="ja-JP"/>
        </w:rPr>
        <w:t xml:space="preserve"> of</w:t>
      </w:r>
      <w:r w:rsidR="00C3384F">
        <w:rPr>
          <w:lang w:eastAsia="ja-JP"/>
        </w:rPr>
        <w:t xml:space="preserve"> </w:t>
      </w:r>
      <w:r w:rsidR="008F470E">
        <w:rPr>
          <w:lang w:eastAsia="ja-JP"/>
        </w:rPr>
        <w:t>SCPI</w:t>
      </w:r>
      <w:r w:rsidR="00C3384F">
        <w:rPr>
          <w:lang w:eastAsia="ja-JP"/>
        </w:rPr>
        <w:t xml:space="preserve"> </w:t>
      </w:r>
      <w:r w:rsidR="00B24FC2">
        <w:rPr>
          <w:lang w:eastAsia="ja-JP"/>
        </w:rPr>
        <w:t>[</w:t>
      </w:r>
      <w:r w:rsidR="00C3384F">
        <w:rPr>
          <w:lang w:eastAsia="ja-JP"/>
        </w:rPr>
        <w:fldChar w:fldCharType="begin"/>
      </w:r>
      <w:r w:rsidR="00C3384F">
        <w:rPr>
          <w:lang w:eastAsia="ja-JP"/>
        </w:rPr>
        <w:instrText xml:space="preserve"> REF _Ref4408057 \r \h </w:instrText>
      </w:r>
      <w:r w:rsidR="00C3384F">
        <w:rPr>
          <w:lang w:eastAsia="ja-JP"/>
        </w:rPr>
      </w:r>
      <w:r w:rsidR="00C3384F">
        <w:rPr>
          <w:lang w:eastAsia="ja-JP"/>
        </w:rPr>
        <w:fldChar w:fldCharType="separate"/>
      </w:r>
      <w:r w:rsidR="009C6475">
        <w:rPr>
          <w:lang w:eastAsia="ja-JP"/>
        </w:rPr>
        <w:t>7</w:t>
      </w:r>
      <w:r w:rsidR="00C3384F">
        <w:rPr>
          <w:lang w:eastAsia="ja-JP"/>
        </w:rPr>
        <w:fldChar w:fldCharType="end"/>
      </w:r>
      <w:r w:rsidR="00B24FC2">
        <w:rPr>
          <w:lang w:eastAsia="ja-JP"/>
        </w:rPr>
        <w:t>]</w:t>
      </w:r>
      <w:r w:rsidR="008F470E">
        <w:rPr>
          <w:lang w:eastAsia="ja-JP"/>
        </w:rPr>
        <w:t xml:space="preserve"> </w:t>
      </w:r>
      <w:r w:rsidR="00C3384F">
        <w:rPr>
          <w:lang w:eastAsia="ja-JP"/>
        </w:rPr>
        <w:t>with Python wrapper [</w:t>
      </w:r>
      <w:r w:rsidR="00C3384F">
        <w:rPr>
          <w:lang w:eastAsia="ja-JP"/>
        </w:rPr>
        <w:fldChar w:fldCharType="begin"/>
      </w:r>
      <w:r w:rsidR="00C3384F">
        <w:rPr>
          <w:lang w:eastAsia="ja-JP"/>
        </w:rPr>
        <w:instrText xml:space="preserve"> REF _Ref4407969 \r \h </w:instrText>
      </w:r>
      <w:r w:rsidR="00C3384F">
        <w:rPr>
          <w:lang w:eastAsia="ja-JP"/>
        </w:rPr>
      </w:r>
      <w:r w:rsidR="00C3384F">
        <w:rPr>
          <w:lang w:eastAsia="ja-JP"/>
        </w:rPr>
        <w:fldChar w:fldCharType="separate"/>
      </w:r>
      <w:r w:rsidR="009C6475">
        <w:rPr>
          <w:lang w:eastAsia="ja-JP"/>
        </w:rPr>
        <w:t>6</w:t>
      </w:r>
      <w:r w:rsidR="00C3384F">
        <w:rPr>
          <w:lang w:eastAsia="ja-JP"/>
        </w:rPr>
        <w:fldChar w:fldCharType="end"/>
      </w:r>
      <w:r w:rsidR="00C3384F">
        <w:rPr>
          <w:lang w:eastAsia="ja-JP"/>
        </w:rPr>
        <w:t>] and is used to c</w:t>
      </w:r>
      <w:r w:rsidR="00685C5A" w:rsidRPr="00685C5A">
        <w:rPr>
          <w:lang w:eastAsia="ja-JP"/>
        </w:rPr>
        <w:t xml:space="preserve">ontrolling </w:t>
      </w:r>
      <w:r w:rsidR="00C3384F">
        <w:rPr>
          <w:lang w:eastAsia="ja-JP"/>
        </w:rPr>
        <w:t>the</w:t>
      </w:r>
      <w:r w:rsidR="00685C5A" w:rsidRPr="00685C5A">
        <w:rPr>
          <w:lang w:eastAsia="ja-JP"/>
        </w:rPr>
        <w:t xml:space="preserve"> measurement equipment</w:t>
      </w:r>
      <w:r w:rsidR="00C3384F">
        <w:rPr>
          <w:lang w:eastAsia="ja-JP"/>
        </w:rPr>
        <w:t xml:space="preserve"> [</w:t>
      </w:r>
      <w:r w:rsidR="00C3384F">
        <w:rPr>
          <w:lang w:eastAsia="ja-JP"/>
        </w:rPr>
        <w:fldChar w:fldCharType="begin"/>
      </w:r>
      <w:r w:rsidR="00C3384F">
        <w:rPr>
          <w:lang w:eastAsia="ja-JP"/>
        </w:rPr>
        <w:instrText xml:space="preserve"> REF _Ref4400573 \r \h </w:instrText>
      </w:r>
      <w:r w:rsidR="00C3384F">
        <w:rPr>
          <w:lang w:eastAsia="ja-JP"/>
        </w:rPr>
      </w:r>
      <w:r w:rsidR="00C3384F">
        <w:rPr>
          <w:lang w:eastAsia="ja-JP"/>
        </w:rPr>
        <w:fldChar w:fldCharType="separate"/>
      </w:r>
      <w:r w:rsidR="009C6475">
        <w:rPr>
          <w:lang w:eastAsia="ja-JP"/>
        </w:rPr>
        <w:t>2</w:t>
      </w:r>
      <w:r w:rsidR="00C3384F">
        <w:rPr>
          <w:lang w:eastAsia="ja-JP"/>
        </w:rPr>
        <w:fldChar w:fldCharType="end"/>
      </w:r>
      <w:r w:rsidR="00C3384F">
        <w:rPr>
          <w:lang w:eastAsia="ja-JP"/>
        </w:rPr>
        <w:t>]</w:t>
      </w:r>
      <w:r>
        <w:rPr>
          <w:lang w:eastAsia="ja-JP"/>
        </w:rPr>
        <w:t xml:space="preserve"> to </w:t>
      </w:r>
      <w:r w:rsidR="00685C5A" w:rsidRPr="00685C5A">
        <w:rPr>
          <w:lang w:eastAsia="ja-JP"/>
        </w:rPr>
        <w:t xml:space="preserve">generate </w:t>
      </w:r>
      <w:r>
        <w:rPr>
          <w:lang w:eastAsia="ja-JP"/>
        </w:rPr>
        <w:t>a</w:t>
      </w:r>
      <w:r w:rsidR="00685C5A" w:rsidRPr="00685C5A">
        <w:rPr>
          <w:lang w:eastAsia="ja-JP"/>
        </w:rPr>
        <w:t xml:space="preserve"> magnitude </w:t>
      </w:r>
      <w:r w:rsidR="002E18DB">
        <w:rPr>
          <w:lang w:eastAsia="ja-JP"/>
        </w:rPr>
        <w:t xml:space="preserve">and phase </w:t>
      </w:r>
      <w:r w:rsidR="00685C5A" w:rsidRPr="00685C5A">
        <w:rPr>
          <w:lang w:eastAsia="ja-JP"/>
        </w:rPr>
        <w:t>response of LPFFIR FPGA implementation.</w:t>
      </w:r>
    </w:p>
    <w:p w14:paraId="46525E15" w14:textId="0404D987" w:rsidR="009B5785" w:rsidRDefault="009B5785" w:rsidP="009B5785">
      <w:pPr>
        <w:pStyle w:val="Heading3"/>
        <w:rPr>
          <w:lang w:eastAsia="ja-JP"/>
        </w:rPr>
      </w:pPr>
      <w:bookmarkStart w:id="21" w:name="_Toc4419449"/>
      <w:r w:rsidRPr="009B5785">
        <w:rPr>
          <w:lang w:eastAsia="ja-JP"/>
        </w:rPr>
        <w:t>Magnitude Response Script Requirements</w:t>
      </w:r>
      <w:bookmarkEnd w:id="21"/>
    </w:p>
    <w:p w14:paraId="4919C970" w14:textId="36F9B164" w:rsidR="009B5785" w:rsidRDefault="000837FD" w:rsidP="00465086">
      <w:pPr>
        <w:pStyle w:val="ListParagraph"/>
        <w:numPr>
          <w:ilvl w:val="0"/>
          <w:numId w:val="27"/>
        </w:numPr>
        <w:rPr>
          <w:lang w:eastAsia="ja-JP"/>
        </w:rPr>
      </w:pPr>
      <w:r>
        <w:rPr>
          <w:lang w:eastAsia="ja-JP"/>
        </w:rPr>
        <w:t>The</w:t>
      </w:r>
      <w:r w:rsidR="00DB5A8A">
        <w:rPr>
          <w:lang w:eastAsia="ja-JP"/>
        </w:rPr>
        <w:t xml:space="preserve"> script shall control the</w:t>
      </w:r>
      <w:r>
        <w:rPr>
          <w:lang w:eastAsia="ja-JP"/>
        </w:rPr>
        <w:t xml:space="preserve"> </w:t>
      </w:r>
      <w:bookmarkStart w:id="22" w:name="_Hlk4413862"/>
      <w:r w:rsidRPr="000837FD">
        <w:rPr>
          <w:lang w:eastAsia="ja-JP"/>
        </w:rPr>
        <w:t>Waveform Generator</w:t>
      </w:r>
      <w:r>
        <w:rPr>
          <w:lang w:eastAsia="ja-JP"/>
        </w:rPr>
        <w:t xml:space="preserve"> </w:t>
      </w:r>
      <w:bookmarkEnd w:id="22"/>
      <w:r w:rsidR="00DB5A8A">
        <w:rPr>
          <w:lang w:eastAsia="ja-JP"/>
        </w:rPr>
        <w:t xml:space="preserve">to </w:t>
      </w:r>
      <w:r>
        <w:rPr>
          <w:lang w:eastAsia="ja-JP"/>
        </w:rPr>
        <w:t xml:space="preserve">output a </w:t>
      </w:r>
      <w:r w:rsidR="00AF266A">
        <w:rPr>
          <w:lang w:eastAsia="ja-JP"/>
        </w:rPr>
        <w:t xml:space="preserve">1 </w:t>
      </w:r>
      <w:r w:rsidR="00465086">
        <w:rPr>
          <w:lang w:eastAsia="ja-JP"/>
        </w:rPr>
        <w:t>V</w:t>
      </w:r>
      <w:r w:rsidR="00AF266A">
        <w:rPr>
          <w:lang w:eastAsia="ja-JP"/>
        </w:rPr>
        <w:t xml:space="preserve"> amplitude </w:t>
      </w:r>
      <w:r w:rsidRPr="000837FD">
        <w:rPr>
          <w:lang w:eastAsia="ja-JP"/>
        </w:rPr>
        <w:t>sinusoidal signal</w:t>
      </w:r>
      <w:r>
        <w:rPr>
          <w:lang w:eastAsia="ja-JP"/>
        </w:rPr>
        <w:t xml:space="preserve"> in 1 Hz to 25 MHz </w:t>
      </w:r>
      <w:bookmarkStart w:id="23" w:name="_Hlk4413611"/>
      <w:r>
        <w:rPr>
          <w:lang w:eastAsia="ja-JP"/>
        </w:rPr>
        <w:t>frequency</w:t>
      </w:r>
      <w:bookmarkEnd w:id="23"/>
      <w:r>
        <w:rPr>
          <w:lang w:eastAsia="ja-JP"/>
        </w:rPr>
        <w:t xml:space="preserve"> range </w:t>
      </w:r>
      <w:r w:rsidR="00AF266A">
        <w:rPr>
          <w:lang w:eastAsia="ja-JP"/>
        </w:rPr>
        <w:t xml:space="preserve">with 1 Hz </w:t>
      </w:r>
      <w:r w:rsidR="00EB3BD1" w:rsidRPr="00EB3BD1">
        <w:rPr>
          <w:lang w:eastAsia="ja-JP"/>
        </w:rPr>
        <w:t xml:space="preserve">frequency </w:t>
      </w:r>
      <w:r w:rsidR="00AF266A">
        <w:rPr>
          <w:lang w:eastAsia="ja-JP"/>
        </w:rPr>
        <w:t xml:space="preserve">increment step. </w:t>
      </w:r>
    </w:p>
    <w:p w14:paraId="1683744C" w14:textId="6B842F3E" w:rsidR="009B5785" w:rsidRDefault="008C2269" w:rsidP="00465086">
      <w:pPr>
        <w:pStyle w:val="ListParagraph"/>
        <w:numPr>
          <w:ilvl w:val="0"/>
          <w:numId w:val="27"/>
        </w:numPr>
        <w:rPr>
          <w:lang w:eastAsia="ja-JP"/>
        </w:rPr>
      </w:pPr>
      <w:r>
        <w:rPr>
          <w:lang w:eastAsia="ja-JP"/>
        </w:rPr>
        <w:t xml:space="preserve">The </w:t>
      </w:r>
      <w:r w:rsidR="00DB5A8A">
        <w:rPr>
          <w:lang w:eastAsia="ja-JP"/>
        </w:rPr>
        <w:t xml:space="preserve">script shall control </w:t>
      </w:r>
      <w:r w:rsidR="00DB5A8A" w:rsidRPr="00DB5A8A">
        <w:rPr>
          <w:lang w:eastAsia="ja-JP"/>
        </w:rPr>
        <w:t>Oscilloscope</w:t>
      </w:r>
      <w:r w:rsidR="00DB5A8A">
        <w:rPr>
          <w:lang w:eastAsia="ja-JP"/>
        </w:rPr>
        <w:t xml:space="preserve"> to sample the output of DAC.</w:t>
      </w:r>
    </w:p>
    <w:p w14:paraId="2764444D" w14:textId="7E593F36" w:rsidR="00DB5A8A" w:rsidRDefault="00DB5A8A" w:rsidP="00465086">
      <w:pPr>
        <w:pStyle w:val="ListParagraph"/>
        <w:numPr>
          <w:ilvl w:val="0"/>
          <w:numId w:val="27"/>
        </w:numPr>
        <w:rPr>
          <w:lang w:eastAsia="ja-JP"/>
        </w:rPr>
      </w:pPr>
      <w:r>
        <w:rPr>
          <w:lang w:eastAsia="ja-JP"/>
        </w:rPr>
        <w:t xml:space="preserve">The script shall </w:t>
      </w:r>
      <w:r w:rsidR="001240B4">
        <w:rPr>
          <w:lang w:eastAsia="ja-JP"/>
        </w:rPr>
        <w:t>generate a m</w:t>
      </w:r>
      <w:r w:rsidR="001240B4" w:rsidRPr="001240B4">
        <w:rPr>
          <w:lang w:eastAsia="ja-JP"/>
        </w:rPr>
        <w:t xml:space="preserve">agnitude </w:t>
      </w:r>
      <w:r w:rsidR="001240B4">
        <w:rPr>
          <w:lang w:eastAsia="ja-JP"/>
        </w:rPr>
        <w:t>r</w:t>
      </w:r>
      <w:r w:rsidR="001240B4" w:rsidRPr="001240B4">
        <w:rPr>
          <w:lang w:eastAsia="ja-JP"/>
        </w:rPr>
        <w:t xml:space="preserve">esponse </w:t>
      </w:r>
      <w:r w:rsidR="001240B4">
        <w:rPr>
          <w:lang w:eastAsia="ja-JP"/>
        </w:rPr>
        <w:t>array by comparing</w:t>
      </w:r>
      <w:r>
        <w:rPr>
          <w:lang w:eastAsia="ja-JP"/>
        </w:rPr>
        <w:t xml:space="preserve"> the </w:t>
      </w:r>
      <w:r w:rsidR="001240B4">
        <w:rPr>
          <w:lang w:eastAsia="ja-JP"/>
        </w:rPr>
        <w:t>amplitude of sinusoidal signal from Waveform</w:t>
      </w:r>
      <w:r w:rsidR="001240B4" w:rsidRPr="001240B4">
        <w:rPr>
          <w:lang w:eastAsia="ja-JP"/>
        </w:rPr>
        <w:t xml:space="preserve"> Generator</w:t>
      </w:r>
      <w:r w:rsidR="001240B4">
        <w:rPr>
          <w:lang w:eastAsia="ja-JP"/>
        </w:rPr>
        <w:t xml:space="preserve"> with DAC output.</w:t>
      </w:r>
    </w:p>
    <w:p w14:paraId="28210C5F" w14:textId="132AF906" w:rsidR="002E18DB" w:rsidRDefault="002E18DB" w:rsidP="002E18DB">
      <w:pPr>
        <w:pStyle w:val="Heading3"/>
        <w:rPr>
          <w:lang w:eastAsia="ja-JP"/>
        </w:rPr>
      </w:pPr>
      <w:bookmarkStart w:id="24" w:name="_Toc4419450"/>
      <w:r>
        <w:rPr>
          <w:lang w:eastAsia="ja-JP"/>
        </w:rPr>
        <w:t>Phase Response Script Requirements</w:t>
      </w:r>
      <w:bookmarkEnd w:id="24"/>
    </w:p>
    <w:p w14:paraId="6904846E" w14:textId="1FBC8EC7" w:rsidR="00A3042E" w:rsidRPr="00A3042E" w:rsidRDefault="00A3042E" w:rsidP="00465086">
      <w:pPr>
        <w:pStyle w:val="ListParagraph"/>
        <w:numPr>
          <w:ilvl w:val="0"/>
          <w:numId w:val="28"/>
        </w:numPr>
        <w:rPr>
          <w:lang w:eastAsia="ja-JP"/>
        </w:rPr>
      </w:pPr>
      <w:r w:rsidRPr="00A3042E">
        <w:rPr>
          <w:lang w:eastAsia="ja-JP"/>
        </w:rPr>
        <w:t>The script shall control the Waveform Generator to output a 1</w:t>
      </w:r>
      <w:r w:rsidR="00465086">
        <w:rPr>
          <w:lang w:eastAsia="ja-JP"/>
        </w:rPr>
        <w:t xml:space="preserve"> V</w:t>
      </w:r>
      <w:r w:rsidRPr="00A3042E">
        <w:rPr>
          <w:lang w:eastAsia="ja-JP"/>
        </w:rPr>
        <w:t xml:space="preserve"> amplitude sinusoidal signal in 1 Hz to 25 MHz frequency range with 1 Hz frequency increment step. </w:t>
      </w:r>
    </w:p>
    <w:p w14:paraId="58F6EB55" w14:textId="77777777" w:rsidR="00A3042E" w:rsidRPr="00A3042E" w:rsidRDefault="00A3042E" w:rsidP="00465086">
      <w:pPr>
        <w:pStyle w:val="ListParagraph"/>
        <w:numPr>
          <w:ilvl w:val="0"/>
          <w:numId w:val="28"/>
        </w:numPr>
        <w:rPr>
          <w:lang w:eastAsia="ja-JP"/>
        </w:rPr>
      </w:pPr>
      <w:r w:rsidRPr="00A3042E">
        <w:rPr>
          <w:lang w:eastAsia="ja-JP"/>
        </w:rPr>
        <w:t>The script shall control Oscilloscope to sample the output of DAC.</w:t>
      </w:r>
    </w:p>
    <w:p w14:paraId="0C259F48" w14:textId="5E57DF04" w:rsidR="00465086" w:rsidRDefault="00A3042E" w:rsidP="00465086">
      <w:pPr>
        <w:pStyle w:val="ListParagraph"/>
        <w:numPr>
          <w:ilvl w:val="0"/>
          <w:numId w:val="28"/>
        </w:numPr>
        <w:rPr>
          <w:lang w:eastAsia="ja-JP"/>
        </w:rPr>
      </w:pPr>
      <w:r w:rsidRPr="00A3042E">
        <w:rPr>
          <w:lang w:eastAsia="ja-JP"/>
        </w:rPr>
        <w:t xml:space="preserve">The script shall generate a </w:t>
      </w:r>
      <w:r>
        <w:rPr>
          <w:lang w:eastAsia="ja-JP"/>
        </w:rPr>
        <w:t>phase</w:t>
      </w:r>
      <w:r w:rsidRPr="00A3042E">
        <w:rPr>
          <w:lang w:eastAsia="ja-JP"/>
        </w:rPr>
        <w:t xml:space="preserve"> response array by comparing the </w:t>
      </w:r>
      <w:r>
        <w:rPr>
          <w:lang w:eastAsia="ja-JP"/>
        </w:rPr>
        <w:t>phase</w:t>
      </w:r>
      <w:r w:rsidRPr="00A3042E">
        <w:rPr>
          <w:lang w:eastAsia="ja-JP"/>
        </w:rPr>
        <w:t xml:space="preserve"> of sinusoidal signal from Waveform Generator with DAC output.</w:t>
      </w:r>
    </w:p>
    <w:p w14:paraId="6CA2DCD3" w14:textId="35E77947" w:rsidR="00A468C0" w:rsidRDefault="00A468C0" w:rsidP="00746AE2">
      <w:pPr>
        <w:pStyle w:val="AppendixA"/>
        <w:rPr>
          <w:lang w:eastAsia="ja-JP"/>
        </w:rPr>
      </w:pPr>
      <w:bookmarkStart w:id="25" w:name="_Toc4419451"/>
      <w:bookmarkEnd w:id="25"/>
    </w:p>
    <w:p w14:paraId="0C245736" w14:textId="77777777" w:rsidR="00746AE2" w:rsidRDefault="00746AE2" w:rsidP="00746AE2">
      <w:pPr>
        <w:pStyle w:val="AppendixName"/>
      </w:pPr>
      <w:r w:rsidRPr="00746AE2">
        <w:t>Peripheral Modules</w:t>
      </w:r>
    </w:p>
    <w:p w14:paraId="1A3F7CE1" w14:textId="5EA599BD" w:rsidR="00535995" w:rsidRPr="00535995" w:rsidRDefault="00297B33" w:rsidP="00904AC3">
      <w:pPr>
        <w:jc w:val="left"/>
        <w:rPr>
          <w:lang w:eastAsia="ja-JP"/>
        </w:rPr>
      </w:pPr>
      <w:r>
        <w:rPr>
          <w:lang w:eastAsia="ja-JP"/>
        </w:rPr>
        <w:t xml:space="preserve">The </w:t>
      </w:r>
      <w:r w:rsidR="00904AC3" w:rsidRPr="00904AC3">
        <w:rPr>
          <w:lang w:eastAsia="ja-JP"/>
        </w:rPr>
        <w:t>Analog-to-Digital Converter</w:t>
      </w:r>
      <w:r>
        <w:rPr>
          <w:lang w:eastAsia="ja-JP"/>
        </w:rPr>
        <w:t xml:space="preserve"> </w:t>
      </w:r>
      <w:r w:rsidR="00904AC3">
        <w:rPr>
          <w:lang w:eastAsia="ja-JP"/>
        </w:rPr>
        <w:t>(ADC) [</w:t>
      </w:r>
      <w:r w:rsidR="003262A1">
        <w:rPr>
          <w:lang w:eastAsia="ja-JP"/>
        </w:rPr>
        <w:fldChar w:fldCharType="begin"/>
      </w:r>
      <w:r w:rsidR="003262A1">
        <w:rPr>
          <w:lang w:eastAsia="ja-JP"/>
        </w:rPr>
        <w:instrText xml:space="preserve"> REF _Ref4411015 \r \h </w:instrText>
      </w:r>
      <w:r w:rsidR="003262A1">
        <w:rPr>
          <w:lang w:eastAsia="ja-JP"/>
        </w:rPr>
      </w:r>
      <w:r w:rsidR="003262A1">
        <w:rPr>
          <w:lang w:eastAsia="ja-JP"/>
        </w:rPr>
        <w:fldChar w:fldCharType="separate"/>
      </w:r>
      <w:r w:rsidR="009C6475">
        <w:rPr>
          <w:lang w:eastAsia="ja-JP"/>
        </w:rPr>
        <w:t>3</w:t>
      </w:r>
      <w:r w:rsidR="003262A1">
        <w:rPr>
          <w:lang w:eastAsia="ja-JP"/>
        </w:rPr>
        <w:fldChar w:fldCharType="end"/>
      </w:r>
      <w:r w:rsidR="00904AC3">
        <w:rPr>
          <w:lang w:eastAsia="ja-JP"/>
        </w:rPr>
        <w:t xml:space="preserve">] and </w:t>
      </w:r>
      <w:r w:rsidR="00904AC3" w:rsidRPr="00904AC3">
        <w:rPr>
          <w:lang w:eastAsia="ja-JP"/>
        </w:rPr>
        <w:t>Digital-to-Analog Converter</w:t>
      </w:r>
      <w:r>
        <w:rPr>
          <w:lang w:eastAsia="ja-JP"/>
        </w:rPr>
        <w:t xml:space="preserve"> (DAC) [</w:t>
      </w:r>
      <w:r w:rsidR="003262A1">
        <w:rPr>
          <w:lang w:eastAsia="ja-JP"/>
        </w:rPr>
        <w:fldChar w:fldCharType="begin"/>
      </w:r>
      <w:r w:rsidR="003262A1">
        <w:rPr>
          <w:lang w:eastAsia="ja-JP"/>
        </w:rPr>
        <w:instrText xml:space="preserve"> REF _Ref4411026 \r \h </w:instrText>
      </w:r>
      <w:r w:rsidR="003262A1">
        <w:rPr>
          <w:lang w:eastAsia="ja-JP"/>
        </w:rPr>
      </w:r>
      <w:r w:rsidR="003262A1">
        <w:rPr>
          <w:lang w:eastAsia="ja-JP"/>
        </w:rPr>
        <w:fldChar w:fldCharType="separate"/>
      </w:r>
      <w:r w:rsidR="009C6475">
        <w:rPr>
          <w:lang w:eastAsia="ja-JP"/>
        </w:rPr>
        <w:t>4</w:t>
      </w:r>
      <w:r w:rsidR="003262A1">
        <w:rPr>
          <w:lang w:eastAsia="ja-JP"/>
        </w:rPr>
        <w:fldChar w:fldCharType="end"/>
      </w:r>
      <w:r>
        <w:rPr>
          <w:lang w:eastAsia="ja-JP"/>
        </w:rPr>
        <w:t xml:space="preserve">] peripheral modules are used for </w:t>
      </w:r>
      <w:r w:rsidRPr="00297B33">
        <w:rPr>
          <w:lang w:eastAsia="ja-JP"/>
        </w:rPr>
        <w:t>LPFFIR FPGA implementation</w:t>
      </w:r>
      <w:r>
        <w:rPr>
          <w:lang w:eastAsia="ja-JP"/>
        </w:rPr>
        <w:t xml:space="preserve"> characterization. The summary of key features of ADC and DCA are listed below:</w:t>
      </w:r>
    </w:p>
    <w:p w14:paraId="1E922C91" w14:textId="25DBA9E6" w:rsidR="002E18DB" w:rsidRDefault="00297B33" w:rsidP="00746AE2">
      <w:pPr>
        <w:pStyle w:val="Heading3"/>
        <w:rPr>
          <w:lang w:eastAsia="ja-JP"/>
        </w:rPr>
      </w:pPr>
      <w:bookmarkStart w:id="26" w:name="_Toc4419452"/>
      <w:r>
        <w:rPr>
          <w:lang w:eastAsia="ja-JP"/>
        </w:rPr>
        <w:t>ADC</w:t>
      </w:r>
      <w:r w:rsidR="00746AE2">
        <w:rPr>
          <w:lang w:eastAsia="ja-JP"/>
        </w:rPr>
        <w:t xml:space="preserve"> </w:t>
      </w:r>
      <w:r>
        <w:rPr>
          <w:lang w:eastAsia="ja-JP"/>
        </w:rPr>
        <w:t xml:space="preserve">Key </w:t>
      </w:r>
      <w:r w:rsidR="00746AE2" w:rsidRPr="00746AE2">
        <w:rPr>
          <w:lang w:eastAsia="ja-JP"/>
        </w:rPr>
        <w:t>Features</w:t>
      </w:r>
      <w:bookmarkEnd w:id="26"/>
    </w:p>
    <w:p w14:paraId="08AF0853" w14:textId="15593C5B" w:rsidR="00746AE2" w:rsidRDefault="00746AE2" w:rsidP="00746AE2">
      <w:pPr>
        <w:pStyle w:val="ListParagraph"/>
        <w:numPr>
          <w:ilvl w:val="0"/>
          <w:numId w:val="29"/>
        </w:numPr>
        <w:rPr>
          <w:lang w:eastAsia="ja-JP"/>
        </w:rPr>
      </w:pPr>
      <w:r>
        <w:rPr>
          <w:lang w:eastAsia="ja-JP"/>
        </w:rPr>
        <w:t>TBD sample period</w:t>
      </w:r>
    </w:p>
    <w:p w14:paraId="3DDF0A5B" w14:textId="6DF48107" w:rsidR="00746AE2" w:rsidRDefault="00746AE2" w:rsidP="00746AE2">
      <w:pPr>
        <w:pStyle w:val="ListParagraph"/>
        <w:numPr>
          <w:ilvl w:val="0"/>
          <w:numId w:val="29"/>
        </w:numPr>
        <w:rPr>
          <w:lang w:eastAsia="ja-JP"/>
        </w:rPr>
      </w:pPr>
      <w:r>
        <w:rPr>
          <w:lang w:eastAsia="ja-JP"/>
        </w:rPr>
        <w:t>12-bit analog to digital converter</w:t>
      </w:r>
    </w:p>
    <w:p w14:paraId="5EC078DD" w14:textId="40A612D6" w:rsidR="00746AE2" w:rsidRPr="00746AE2" w:rsidRDefault="00746AE2" w:rsidP="00746AE2">
      <w:pPr>
        <w:pStyle w:val="ListParagraph"/>
        <w:numPr>
          <w:ilvl w:val="0"/>
          <w:numId w:val="29"/>
        </w:numPr>
        <w:rPr>
          <w:lang w:eastAsia="ja-JP"/>
        </w:rPr>
      </w:pPr>
      <w:r>
        <w:rPr>
          <w:lang w:eastAsia="ja-JP"/>
        </w:rPr>
        <w:t>I2C interface</w:t>
      </w:r>
    </w:p>
    <w:p w14:paraId="367D78C5" w14:textId="17F16FB5" w:rsidR="00746AE2" w:rsidRDefault="00746AE2" w:rsidP="00746AE2">
      <w:pPr>
        <w:rPr>
          <w:lang w:eastAsia="ja-JP"/>
        </w:rPr>
      </w:pPr>
    </w:p>
    <w:p w14:paraId="245722C9" w14:textId="675C09C4" w:rsidR="00746AE2" w:rsidRDefault="00297B33" w:rsidP="00746AE2">
      <w:pPr>
        <w:pStyle w:val="Heading3"/>
        <w:rPr>
          <w:lang w:eastAsia="ja-JP"/>
        </w:rPr>
      </w:pPr>
      <w:bookmarkStart w:id="27" w:name="_Toc4419453"/>
      <w:r>
        <w:rPr>
          <w:lang w:eastAsia="ja-JP"/>
        </w:rPr>
        <w:t>DAC</w:t>
      </w:r>
      <w:r w:rsidR="00746AE2">
        <w:rPr>
          <w:lang w:eastAsia="ja-JP"/>
        </w:rPr>
        <w:t xml:space="preserve"> </w:t>
      </w:r>
      <w:r>
        <w:rPr>
          <w:lang w:eastAsia="ja-JP"/>
        </w:rPr>
        <w:t xml:space="preserve">Key </w:t>
      </w:r>
      <w:r w:rsidR="00746AE2" w:rsidRPr="00746AE2">
        <w:rPr>
          <w:lang w:eastAsia="ja-JP"/>
        </w:rPr>
        <w:t>Features</w:t>
      </w:r>
      <w:bookmarkEnd w:id="27"/>
    </w:p>
    <w:p w14:paraId="1FDFA3CE" w14:textId="36471D83" w:rsidR="00746AE2" w:rsidRDefault="00746AE2" w:rsidP="00746AE2">
      <w:pPr>
        <w:pStyle w:val="ListParagraph"/>
        <w:numPr>
          <w:ilvl w:val="0"/>
          <w:numId w:val="30"/>
        </w:numPr>
        <w:rPr>
          <w:lang w:eastAsia="ja-JP"/>
        </w:rPr>
      </w:pPr>
      <w:r>
        <w:rPr>
          <w:lang w:eastAsia="ja-JP"/>
        </w:rPr>
        <w:t>TBD sample period</w:t>
      </w:r>
    </w:p>
    <w:p w14:paraId="619BD0F4" w14:textId="762E2229" w:rsidR="00746AE2" w:rsidRDefault="00746AE2" w:rsidP="00746AE2">
      <w:pPr>
        <w:pStyle w:val="ListParagraph"/>
        <w:numPr>
          <w:ilvl w:val="0"/>
          <w:numId w:val="30"/>
        </w:numPr>
        <w:rPr>
          <w:lang w:eastAsia="ja-JP"/>
        </w:rPr>
      </w:pPr>
      <w:r>
        <w:rPr>
          <w:lang w:eastAsia="ja-JP"/>
        </w:rPr>
        <w:t>12-bit analog to digital converter</w:t>
      </w:r>
    </w:p>
    <w:p w14:paraId="188A30F7" w14:textId="5B44D35F" w:rsidR="00746AE2" w:rsidRPr="00746AE2" w:rsidRDefault="00746AE2" w:rsidP="00746AE2">
      <w:pPr>
        <w:pStyle w:val="ListParagraph"/>
        <w:numPr>
          <w:ilvl w:val="0"/>
          <w:numId w:val="30"/>
        </w:numPr>
        <w:rPr>
          <w:lang w:eastAsia="ja-JP"/>
        </w:rPr>
      </w:pPr>
      <w:r>
        <w:rPr>
          <w:lang w:eastAsia="ja-JP"/>
        </w:rPr>
        <w:t>SPI interface</w:t>
      </w:r>
    </w:p>
    <w:p w14:paraId="2C7D9EB1" w14:textId="77777777" w:rsidR="00746AE2" w:rsidRPr="00746AE2" w:rsidRDefault="00746AE2" w:rsidP="00746AE2">
      <w:pPr>
        <w:rPr>
          <w:lang w:eastAsia="ja-JP"/>
        </w:rPr>
      </w:pPr>
    </w:p>
    <w:p w14:paraId="21C09D1B" w14:textId="77777777" w:rsidR="00746AE2" w:rsidRPr="00746AE2" w:rsidRDefault="00746AE2" w:rsidP="00746AE2">
      <w:pPr>
        <w:rPr>
          <w:lang w:eastAsia="ja-JP"/>
        </w:rPr>
      </w:pPr>
    </w:p>
    <w:p w14:paraId="421F467A" w14:textId="77777777" w:rsidR="00E7142E" w:rsidRPr="00E7142E" w:rsidRDefault="00E7142E" w:rsidP="00E7142E">
      <w:pPr>
        <w:rPr>
          <w:lang w:eastAsia="ja-JP"/>
        </w:rPr>
      </w:pPr>
    </w:p>
    <w:p w14:paraId="73EBE512" w14:textId="77777777" w:rsidR="00010B39" w:rsidRDefault="00010B39">
      <w:pPr>
        <w:pStyle w:val="Index"/>
      </w:pPr>
      <w:bookmarkStart w:id="28" w:name="_Toc4419454"/>
      <w:bookmarkEnd w:id="28"/>
    </w:p>
    <w:p w14:paraId="6AA0C889" w14:textId="3DC18D8E" w:rsidR="00597C88" w:rsidRDefault="00597C88" w:rsidP="00C13C48">
      <w:pPr>
        <w:pStyle w:val="ListParagraph"/>
        <w:numPr>
          <w:ilvl w:val="0"/>
          <w:numId w:val="23"/>
        </w:numPr>
        <w:spacing w:before="1680"/>
        <w:jc w:val="left"/>
      </w:pPr>
      <w:bookmarkStart w:id="29" w:name="_Ref4400373"/>
      <w:r w:rsidRPr="00597C88">
        <w:t>LPFFIR IP Core Specification</w:t>
      </w:r>
      <w:r w:rsidR="00387B6D">
        <w:t>:</w:t>
      </w:r>
      <w:r w:rsidR="00CF0903" w:rsidRPr="00CF0903">
        <w:t xml:space="preserve"> </w:t>
      </w:r>
      <w:hyperlink r:id="rId17" w:history="1">
        <w:r w:rsidRPr="00F912AE">
          <w:rPr>
            <w:rStyle w:val="Hyperlink"/>
          </w:rPr>
          <w:t>https://opencores.org/projects/lpffir</w:t>
        </w:r>
      </w:hyperlink>
      <w:bookmarkEnd w:id="29"/>
    </w:p>
    <w:p w14:paraId="4B6D867B" w14:textId="3D2DAC6B" w:rsidR="00BF247E" w:rsidRDefault="00B73D0E" w:rsidP="00C13C48">
      <w:pPr>
        <w:pStyle w:val="ListParagraph"/>
        <w:numPr>
          <w:ilvl w:val="0"/>
          <w:numId w:val="23"/>
        </w:numPr>
        <w:spacing w:before="1680"/>
        <w:jc w:val="left"/>
      </w:pPr>
      <w:bookmarkStart w:id="30" w:name="_Ref4419195"/>
      <w:r w:rsidRPr="00B73D0E">
        <w:t>FPGA prototyping board</w:t>
      </w:r>
      <w:r w:rsidR="005B63EF">
        <w:t xml:space="preserve">: </w:t>
      </w:r>
      <w:hyperlink r:id="rId18" w:history="1">
        <w:r w:rsidR="00C13C48" w:rsidRPr="00E35021">
          <w:rPr>
            <w:rStyle w:val="Hyperlink"/>
          </w:rPr>
          <w:t>https://reference.digilentinc.com/reference/programmable-logic/basys-3/reference-manual</w:t>
        </w:r>
      </w:hyperlink>
      <w:bookmarkEnd w:id="30"/>
    </w:p>
    <w:p w14:paraId="2281EFA0" w14:textId="631A38B6" w:rsidR="00C13C48" w:rsidRDefault="003262A1" w:rsidP="00C13C48">
      <w:pPr>
        <w:pStyle w:val="ListParagraph"/>
        <w:numPr>
          <w:ilvl w:val="0"/>
          <w:numId w:val="23"/>
        </w:numPr>
        <w:spacing w:before="1680"/>
        <w:jc w:val="left"/>
      </w:pPr>
      <w:bookmarkStart w:id="31" w:name="_Ref4411015"/>
      <w:r>
        <w:t xml:space="preserve">ADC </w:t>
      </w:r>
      <w:r w:rsidR="00387B6D">
        <w:t>p</w:t>
      </w:r>
      <w:r w:rsidRPr="003262A1">
        <w:t xml:space="preserve">eripheral </w:t>
      </w:r>
      <w:r w:rsidR="00387B6D">
        <w:t>m</w:t>
      </w:r>
      <w:r w:rsidRPr="003262A1">
        <w:t>odule</w:t>
      </w:r>
      <w:r w:rsidR="005B63EF">
        <w:t xml:space="preserve">: </w:t>
      </w:r>
      <w:hyperlink r:id="rId19" w:history="1">
        <w:r w:rsidR="005B63EF" w:rsidRPr="008E4026">
          <w:rPr>
            <w:rStyle w:val="Hyperlink"/>
          </w:rPr>
          <w:t>https://reference.digilentinc.com/reference/pmod/pmodad2/reference-manual</w:t>
        </w:r>
      </w:hyperlink>
      <w:bookmarkEnd w:id="31"/>
    </w:p>
    <w:p w14:paraId="5F6408B8" w14:textId="637554F9" w:rsidR="00C13C48" w:rsidRDefault="003262A1" w:rsidP="004C2824">
      <w:pPr>
        <w:pStyle w:val="ListParagraph"/>
        <w:numPr>
          <w:ilvl w:val="0"/>
          <w:numId w:val="23"/>
        </w:numPr>
        <w:spacing w:before="1680"/>
        <w:jc w:val="left"/>
      </w:pPr>
      <w:bookmarkStart w:id="32" w:name="_Ref4411026"/>
      <w:r>
        <w:t xml:space="preserve">DAC </w:t>
      </w:r>
      <w:r w:rsidR="00387B6D">
        <w:t>p</w:t>
      </w:r>
      <w:r w:rsidRPr="003262A1">
        <w:t xml:space="preserve">eripheral </w:t>
      </w:r>
      <w:r w:rsidR="00387B6D">
        <w:t>m</w:t>
      </w:r>
      <w:r w:rsidRPr="003262A1">
        <w:t>odule</w:t>
      </w:r>
      <w:r w:rsidR="005B63EF">
        <w:t>:</w:t>
      </w:r>
      <w:r w:rsidR="00C13C48">
        <w:t xml:space="preserve"> </w:t>
      </w:r>
      <w:hyperlink r:id="rId20" w:history="1">
        <w:r w:rsidR="00C13C48" w:rsidRPr="00E35021">
          <w:rPr>
            <w:rStyle w:val="Hyperlink"/>
          </w:rPr>
          <w:t>https://reference.digilentinc.com/reference/pmod/pmodda4/reference-manual</w:t>
        </w:r>
      </w:hyperlink>
      <w:bookmarkEnd w:id="32"/>
    </w:p>
    <w:p w14:paraId="33669B8F" w14:textId="535C2885" w:rsidR="004C2824" w:rsidRDefault="004C2824" w:rsidP="004C2824">
      <w:pPr>
        <w:pStyle w:val="ListParagraph"/>
        <w:numPr>
          <w:ilvl w:val="0"/>
          <w:numId w:val="23"/>
        </w:numPr>
        <w:spacing w:before="1680"/>
        <w:jc w:val="left"/>
      </w:pPr>
      <w:bookmarkStart w:id="33" w:name="_Ref4419173"/>
      <w:r>
        <w:t xml:space="preserve">Mixed Signal Oscilloscope: </w:t>
      </w:r>
      <w:hyperlink r:id="rId21" w:history="1">
        <w:r w:rsidRPr="008E4026">
          <w:rPr>
            <w:rStyle w:val="Hyperlink"/>
          </w:rPr>
          <w:t>https://www.rigolna.com/products/digital-oscilloscopes/mso5000</w:t>
        </w:r>
      </w:hyperlink>
      <w:bookmarkEnd w:id="33"/>
    </w:p>
    <w:p w14:paraId="07529B00" w14:textId="3F289E47" w:rsidR="00970A40" w:rsidRPr="008F470E" w:rsidRDefault="00387B6D" w:rsidP="00BF045C">
      <w:pPr>
        <w:pStyle w:val="ListParagraph"/>
        <w:numPr>
          <w:ilvl w:val="0"/>
          <w:numId w:val="23"/>
        </w:numPr>
        <w:spacing w:before="1680"/>
        <w:jc w:val="left"/>
        <w:rPr>
          <w:rStyle w:val="Hyperlink"/>
          <w:color w:val="auto"/>
          <w:u w:val="none"/>
        </w:rPr>
      </w:pPr>
      <w:bookmarkStart w:id="34" w:name="_Ref4407969"/>
      <w:r w:rsidRPr="00387B6D">
        <w:t>Python wrapper</w:t>
      </w:r>
      <w:r w:rsidR="00A677D6">
        <w:t>:</w:t>
      </w:r>
      <w:r w:rsidR="00970A40">
        <w:t xml:space="preserve"> </w:t>
      </w:r>
      <w:r w:rsidR="00A677D6">
        <w:t xml:space="preserve"> </w:t>
      </w:r>
      <w:hyperlink r:id="rId22" w:history="1">
        <w:r w:rsidR="00970A40" w:rsidRPr="008E4026">
          <w:rPr>
            <w:rStyle w:val="Hyperlink"/>
          </w:rPr>
          <w:t>https://pypi.org/project/scpi</w:t>
        </w:r>
      </w:hyperlink>
      <w:bookmarkEnd w:id="34"/>
    </w:p>
    <w:p w14:paraId="0A4EC4F9" w14:textId="6EB8374C" w:rsidR="004C2824" w:rsidRPr="00BF247E" w:rsidRDefault="008F470E" w:rsidP="004C2824">
      <w:pPr>
        <w:pStyle w:val="ListParagraph"/>
        <w:numPr>
          <w:ilvl w:val="0"/>
          <w:numId w:val="23"/>
        </w:numPr>
        <w:spacing w:before="1680"/>
        <w:jc w:val="left"/>
      </w:pPr>
      <w:bookmarkStart w:id="35" w:name="_Ref4408057"/>
      <w:r w:rsidRPr="008F470E">
        <w:t>Standard Commands for Programmable Instruments</w:t>
      </w:r>
      <w:r>
        <w:t xml:space="preserve"> (SCPI): </w:t>
      </w:r>
      <w:hyperlink r:id="rId23" w:history="1">
        <w:r w:rsidRPr="00AA5B9E">
          <w:rPr>
            <w:rStyle w:val="Hyperlink"/>
          </w:rPr>
          <w:t>https://en.wikipedia.org/wiki/Standard_Commands_for_Programmable_Instruments</w:t>
        </w:r>
      </w:hyperlink>
      <w:bookmarkEnd w:id="35"/>
    </w:p>
    <w:sectPr w:rsidR="004C2824" w:rsidRPr="00BF247E">
      <w:headerReference w:type="even" r:id="rId24"/>
      <w:footerReference w:type="default" r:id="rId25"/>
      <w:pgSz w:w="12240" w:h="15840"/>
      <w:pgMar w:top="1440" w:right="1797" w:bottom="1440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69086" w14:textId="77777777" w:rsidR="00AF266A" w:rsidRDefault="00AF266A">
      <w:r>
        <w:separator/>
      </w:r>
    </w:p>
  </w:endnote>
  <w:endnote w:type="continuationSeparator" w:id="0">
    <w:p w14:paraId="38CA01A6" w14:textId="77777777" w:rsidR="00AF266A" w:rsidRDefault="00AF2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brigh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8430B" w14:textId="77777777" w:rsidR="00AF266A" w:rsidRDefault="00AF266A">
    <w:pPr>
      <w:pStyle w:val="Footer"/>
      <w:pBdr>
        <w:top w:val="single" w:sz="4" w:space="1" w:color="auto"/>
      </w:pBdr>
      <w:rPr>
        <w:rFonts w:ascii="Arial" w:hAnsi="Arial"/>
        <w:color w:val="0000FF"/>
      </w:rPr>
    </w:pPr>
  </w:p>
  <w:p w14:paraId="4A10F601" w14:textId="77777777" w:rsidR="00AF266A" w:rsidRDefault="00AF266A">
    <w:pPr>
      <w:pStyle w:val="Footer"/>
      <w:pBdr>
        <w:top w:val="single" w:sz="4" w:space="1" w:color="auto"/>
      </w:pBdr>
      <w:rPr>
        <w:rFonts w:ascii="Arial" w:hAnsi="Arial"/>
        <w:color w:val="0000FF"/>
      </w:rPr>
    </w:pPr>
  </w:p>
  <w:p w14:paraId="07BA6BB1" w14:textId="55D0F137" w:rsidR="00AF266A" w:rsidRDefault="009C6475">
    <w:pPr>
      <w:pStyle w:val="Footer"/>
      <w:pBdr>
        <w:top w:val="single" w:sz="4" w:space="1" w:color="auto"/>
      </w:pBdr>
      <w:rPr>
        <w:rFonts w:ascii="Arial" w:hAnsi="Arial"/>
      </w:rPr>
    </w:pPr>
    <w:hyperlink r:id="rId1" w:history="1">
      <w:r w:rsidR="00AF266A">
        <w:rPr>
          <w:rStyle w:val="Hyperlink"/>
          <w:rFonts w:ascii="Arial" w:hAnsi="Arial"/>
        </w:rPr>
        <w:t>www.opencores.org</w:t>
      </w:r>
    </w:hyperlink>
    <w:r w:rsidR="00AF266A">
      <w:rPr>
        <w:rFonts w:ascii="Arial" w:hAnsi="Arial"/>
      </w:rPr>
      <w:tab/>
      <w:t>Rev 1.0</w:t>
    </w:r>
    <w:r w:rsidR="00AF266A">
      <w:rPr>
        <w:rFonts w:ascii="Arial" w:hAnsi="Arial"/>
        <w:color w:val="FF0000"/>
      </w:rPr>
      <w:tab/>
    </w:r>
    <w:r w:rsidR="00AF266A">
      <w:rPr>
        <w:rStyle w:val="PageNumber"/>
        <w:rFonts w:ascii="Arial" w:hAnsi="Arial"/>
      </w:rPr>
      <w:fldChar w:fldCharType="begin"/>
    </w:r>
    <w:r w:rsidR="00AF266A">
      <w:rPr>
        <w:rStyle w:val="PageNumber"/>
        <w:rFonts w:ascii="Arial" w:hAnsi="Arial"/>
      </w:rPr>
      <w:instrText xml:space="preserve"> PAGE </w:instrText>
    </w:r>
    <w:r w:rsidR="00AF266A">
      <w:rPr>
        <w:rStyle w:val="PageNumber"/>
        <w:rFonts w:ascii="Arial" w:hAnsi="Arial"/>
      </w:rPr>
      <w:fldChar w:fldCharType="separate"/>
    </w:r>
    <w:r w:rsidR="00AF266A">
      <w:rPr>
        <w:rStyle w:val="PageNumber"/>
        <w:rFonts w:ascii="Arial" w:hAnsi="Arial"/>
        <w:noProof/>
      </w:rPr>
      <w:t>ii</w:t>
    </w:r>
    <w:r w:rsidR="00AF266A">
      <w:rPr>
        <w:rStyle w:val="PageNumber"/>
        <w:rFonts w:ascii="Arial" w:hAnsi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99192" w14:textId="77777777" w:rsidR="00AF266A" w:rsidRDefault="00AF266A">
    <w:pPr>
      <w:pStyle w:val="Footer"/>
      <w:pBdr>
        <w:top w:val="single" w:sz="4" w:space="1" w:color="auto"/>
      </w:pBdr>
      <w:rPr>
        <w:rFonts w:ascii="Arial" w:hAnsi="Arial"/>
        <w:color w:val="0000FF"/>
      </w:rPr>
    </w:pPr>
  </w:p>
  <w:p w14:paraId="05526662" w14:textId="77777777" w:rsidR="00AF266A" w:rsidRDefault="00AF266A">
    <w:pPr>
      <w:pStyle w:val="Footer"/>
      <w:pBdr>
        <w:top w:val="single" w:sz="4" w:space="1" w:color="auto"/>
      </w:pBdr>
      <w:rPr>
        <w:rFonts w:ascii="Arial" w:hAnsi="Arial"/>
        <w:color w:val="0000FF"/>
      </w:rPr>
    </w:pPr>
  </w:p>
  <w:p w14:paraId="452E76FF" w14:textId="694FAD09" w:rsidR="00AF266A" w:rsidRDefault="009C6475">
    <w:pPr>
      <w:pStyle w:val="Footer"/>
      <w:pBdr>
        <w:top w:val="single" w:sz="4" w:space="1" w:color="auto"/>
      </w:pBdr>
      <w:rPr>
        <w:rFonts w:ascii="Arial" w:hAnsi="Arial"/>
      </w:rPr>
    </w:pPr>
    <w:hyperlink r:id="rId1" w:history="1">
      <w:r w:rsidR="00AF266A">
        <w:rPr>
          <w:rStyle w:val="Hyperlink"/>
          <w:rFonts w:ascii="Arial" w:hAnsi="Arial"/>
        </w:rPr>
        <w:t>www.opencores.org</w:t>
      </w:r>
    </w:hyperlink>
    <w:r w:rsidR="00AF266A">
      <w:rPr>
        <w:rFonts w:ascii="Arial" w:hAnsi="Arial"/>
      </w:rPr>
      <w:tab/>
      <w:t>Rev 1.0</w:t>
    </w:r>
    <w:r w:rsidR="00AF266A">
      <w:rPr>
        <w:rFonts w:ascii="Arial" w:hAnsi="Arial"/>
        <w:color w:val="FF0000"/>
      </w:rPr>
      <w:tab/>
    </w:r>
    <w:r w:rsidR="00AF266A">
      <w:rPr>
        <w:rStyle w:val="PageNumber"/>
        <w:rFonts w:ascii="Arial" w:hAnsi="Arial"/>
      </w:rPr>
      <w:fldChar w:fldCharType="begin"/>
    </w:r>
    <w:r w:rsidR="00AF266A">
      <w:rPr>
        <w:rStyle w:val="PageNumber"/>
        <w:rFonts w:ascii="Arial" w:hAnsi="Arial"/>
      </w:rPr>
      <w:instrText xml:space="preserve"> PAGE </w:instrText>
    </w:r>
    <w:r w:rsidR="00AF266A">
      <w:rPr>
        <w:rStyle w:val="PageNumber"/>
        <w:rFonts w:ascii="Arial" w:hAnsi="Arial"/>
      </w:rPr>
      <w:fldChar w:fldCharType="separate"/>
    </w:r>
    <w:r w:rsidR="00AF266A">
      <w:rPr>
        <w:rStyle w:val="PageNumber"/>
        <w:rFonts w:ascii="Arial" w:hAnsi="Arial"/>
        <w:noProof/>
      </w:rPr>
      <w:t>iv</w:t>
    </w:r>
    <w:r w:rsidR="00AF266A">
      <w:rPr>
        <w:rStyle w:val="PageNumber"/>
        <w:rFonts w:ascii="Arial" w:hAnsi="Arial"/>
      </w:rPr>
      <w:fldChar w:fldCharType="end"/>
    </w:r>
    <w:bookmarkStart w:id="1" w:name="_Toc513532494"/>
    <w:r w:rsidR="00AF266A">
      <w:rPr>
        <w:rStyle w:val="PageNumber"/>
        <w:rFonts w:ascii="Arial" w:hAnsi="Arial"/>
      </w:rPr>
      <w:t xml:space="preserve"> </w:t>
    </w:r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0222D" w14:textId="77777777" w:rsidR="00AF266A" w:rsidRDefault="00AF266A">
    <w:pPr>
      <w:pStyle w:val="Footer"/>
    </w:pPr>
  </w:p>
  <w:p w14:paraId="4B8BFA21" w14:textId="77777777" w:rsidR="00AF266A" w:rsidRDefault="00AF266A">
    <w:pPr>
      <w:pStyle w:val="Footer"/>
    </w:pPr>
  </w:p>
  <w:p w14:paraId="54079F66" w14:textId="4DF91971" w:rsidR="00AF266A" w:rsidRDefault="009C6475">
    <w:pPr>
      <w:pStyle w:val="Footer"/>
    </w:pPr>
    <w:hyperlink r:id="rId1" w:history="1">
      <w:r w:rsidR="00AF266A">
        <w:rPr>
          <w:rStyle w:val="Hyperlink"/>
          <w:rFonts w:ascii="Arial" w:hAnsi="Arial"/>
        </w:rPr>
        <w:t>www.opencores.org</w:t>
      </w:r>
    </w:hyperlink>
    <w:r w:rsidR="00AF266A">
      <w:tab/>
      <w:t>Rev 1.0</w:t>
    </w:r>
    <w:r w:rsidR="00AF266A">
      <w:rPr>
        <w:color w:val="FF0000"/>
      </w:rPr>
      <w:tab/>
    </w:r>
    <w:r w:rsidR="00AF266A">
      <w:rPr>
        <w:rStyle w:val="PageNumber"/>
        <w:rFonts w:ascii="Arial" w:hAnsi="Arial"/>
      </w:rPr>
      <w:fldChar w:fldCharType="begin"/>
    </w:r>
    <w:r w:rsidR="00AF266A">
      <w:rPr>
        <w:rStyle w:val="PageNumber"/>
        <w:rFonts w:ascii="Arial" w:hAnsi="Arial"/>
      </w:rPr>
      <w:instrText xml:space="preserve"> PAGE </w:instrText>
    </w:r>
    <w:r w:rsidR="00AF266A">
      <w:rPr>
        <w:rStyle w:val="PageNumber"/>
        <w:rFonts w:ascii="Arial" w:hAnsi="Arial"/>
      </w:rPr>
      <w:fldChar w:fldCharType="separate"/>
    </w:r>
    <w:r w:rsidR="00AF266A">
      <w:rPr>
        <w:rStyle w:val="PageNumber"/>
        <w:rFonts w:ascii="Arial" w:hAnsi="Arial"/>
        <w:noProof/>
      </w:rPr>
      <w:t>9</w:t>
    </w:r>
    <w:r w:rsidR="00AF266A">
      <w:rPr>
        <w:rStyle w:val="PageNumber"/>
        <w:rFonts w:ascii="Arial" w:hAnsi="Arial"/>
      </w:rPr>
      <w:fldChar w:fldCharType="end"/>
    </w:r>
    <w:r w:rsidR="00AF266A">
      <w:rPr>
        <w:rStyle w:val="PageNumber"/>
        <w:rFonts w:ascii="Arial" w:hAnsi="Arial"/>
      </w:rPr>
      <w:t xml:space="preserve"> of </w:t>
    </w:r>
    <w:r w:rsidR="00AF266A">
      <w:rPr>
        <w:rStyle w:val="PageNumber"/>
        <w:rFonts w:ascii="Arial" w:hAnsi="Arial"/>
      </w:rPr>
      <w:fldChar w:fldCharType="begin"/>
    </w:r>
    <w:r w:rsidR="00AF266A">
      <w:rPr>
        <w:rStyle w:val="PageNumber"/>
        <w:rFonts w:ascii="Arial" w:hAnsi="Arial"/>
      </w:rPr>
      <w:instrText xml:space="preserve"> SECTIONPAGES</w:instrText>
    </w:r>
    <w:r w:rsidR="00AF266A"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9</w:t>
    </w:r>
    <w:r w:rsidR="00AF266A">
      <w:rPr>
        <w:rStyle w:val="PageNumber"/>
        <w:rFonts w:ascii="Arial" w:hAnsi="Arial"/>
      </w:rPr>
      <w:fldChar w:fldCharType="end"/>
    </w:r>
    <w:bookmarkStart w:id="36" w:name="_Toc514386859"/>
    <w:bookmarkEnd w:id="3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94066" w14:textId="77777777" w:rsidR="00AF266A" w:rsidRDefault="00AF266A">
      <w:r>
        <w:separator/>
      </w:r>
    </w:p>
  </w:footnote>
  <w:footnote w:type="continuationSeparator" w:id="0">
    <w:p w14:paraId="6EFFBDE5" w14:textId="77777777" w:rsidR="00AF266A" w:rsidRDefault="00AF2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B450D" w14:textId="051CF20D" w:rsidR="00AF266A" w:rsidRDefault="00AF266A">
    <w:pPr>
      <w:pStyle w:val="Header"/>
    </w:pPr>
    <w:r>
      <w:rPr>
        <w:rFonts w:ascii="Lucidabright" w:hAnsi="Lucidabright"/>
        <w:noProof/>
      </w:rPr>
      <w:drawing>
        <wp:inline distT="0" distB="0" distL="0" distR="0" wp14:anchorId="389F8500" wp14:editId="409634EC">
          <wp:extent cx="225425" cy="231775"/>
          <wp:effectExtent l="0" t="0" r="0" b="0"/>
          <wp:docPr id="2" name="Picture 2" descr="oc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c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Lucidabright" w:hAnsi="Lucidabright"/>
      </w:rPr>
      <w:t xml:space="preserve"> </w:t>
    </w:r>
    <w:proofErr w:type="spellStart"/>
    <w:r>
      <w:rPr>
        <w:b/>
      </w:rPr>
      <w:t>OpenCores</w:t>
    </w:r>
    <w:proofErr w:type="spellEnd"/>
    <w:r>
      <w:tab/>
    </w:r>
    <w:r w:rsidRPr="00014525">
      <w:t>LPFFIR FPGA Implementation</w:t>
    </w:r>
    <w:r>
      <w:tab/>
    </w:r>
    <w:r w:rsidR="009C6475">
      <w:fldChar w:fldCharType="begin"/>
    </w:r>
    <w:r w:rsidR="009C6475">
      <w:instrText xml:space="preserve"> DATE  \* MERGEFORMAT </w:instrText>
    </w:r>
    <w:r w:rsidR="009C6475">
      <w:fldChar w:fldCharType="separate"/>
    </w:r>
    <w:r w:rsidR="00DA6453">
      <w:rPr>
        <w:noProof/>
      </w:rPr>
      <w:t>3/25/2019</w:t>
    </w:r>
    <w:r w:rsidR="009C647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35C05" w14:textId="0D8599A8" w:rsidR="00AF266A" w:rsidRDefault="00AF266A">
    <w:pPr>
      <w:pStyle w:val="Header"/>
    </w:pPr>
    <w:r>
      <w:rPr>
        <w:rFonts w:ascii="Lucidabright" w:hAnsi="Lucidabright"/>
        <w:noProof/>
      </w:rPr>
      <w:drawing>
        <wp:inline distT="0" distB="0" distL="0" distR="0" wp14:anchorId="5ABE1F86" wp14:editId="4229930A">
          <wp:extent cx="225425" cy="231775"/>
          <wp:effectExtent l="0" t="0" r="0" b="0"/>
          <wp:docPr id="3" name="Picture 3" descr="oc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c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Lucidabright" w:hAnsi="Lucidabright"/>
      </w:rPr>
      <w:t xml:space="preserve"> </w:t>
    </w:r>
    <w:proofErr w:type="spellStart"/>
    <w:r>
      <w:rPr>
        <w:b/>
      </w:rPr>
      <w:t>OpenCores</w:t>
    </w:r>
    <w:proofErr w:type="spellEnd"/>
    <w:r>
      <w:tab/>
    </w:r>
    <w:r w:rsidRPr="00014525">
      <w:t xml:space="preserve">LPFFIR FPGA </w:t>
    </w:r>
    <w:r w:rsidRPr="00A422E1">
      <w:t>Characterization</w:t>
    </w:r>
    <w:r>
      <w:tab/>
    </w:r>
    <w:r w:rsidR="009C6475">
      <w:fldChar w:fldCharType="begin"/>
    </w:r>
    <w:r w:rsidR="009C6475">
      <w:instrText xml:space="preserve"> DATE  \* MERGEFORMAT </w:instrText>
    </w:r>
    <w:r w:rsidR="009C6475">
      <w:fldChar w:fldCharType="separate"/>
    </w:r>
    <w:r w:rsidR="00DA6453">
      <w:rPr>
        <w:noProof/>
      </w:rPr>
      <w:t>3/25/2019</w:t>
    </w:r>
    <w:r w:rsidR="009C6475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DC6F1" w14:textId="77777777" w:rsidR="00AF266A" w:rsidRDefault="00AF26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5666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DAE8F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A9863D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7C51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86C1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465ED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7E88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E46F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2AF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1090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D2F65"/>
    <w:multiLevelType w:val="singleLevel"/>
    <w:tmpl w:val="9D321234"/>
    <w:lvl w:ilvl="0">
      <w:start w:val="1"/>
      <w:numFmt w:val="upperLetter"/>
      <w:pStyle w:val="AppendixA"/>
      <w:lvlText w:val="Appendix %1"/>
      <w:lvlJc w:val="right"/>
      <w:pPr>
        <w:ind w:left="648" w:hanging="360"/>
      </w:pPr>
      <w:rPr>
        <w:rFonts w:ascii="Arial" w:hAnsi="Arial" w:hint="default"/>
        <w:b/>
        <w:i w:val="0"/>
        <w:sz w:val="96"/>
      </w:rPr>
    </w:lvl>
  </w:abstractNum>
  <w:abstractNum w:abstractNumId="11" w15:restartNumberingAfterBreak="0">
    <w:nsid w:val="21561813"/>
    <w:multiLevelType w:val="hybridMultilevel"/>
    <w:tmpl w:val="9B522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F50DA"/>
    <w:multiLevelType w:val="hybridMultilevel"/>
    <w:tmpl w:val="ED766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C2C0B"/>
    <w:multiLevelType w:val="multilevel"/>
    <w:tmpl w:val="E6BC4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4" w15:restartNumberingAfterBreak="0">
    <w:nsid w:val="36C14FBA"/>
    <w:multiLevelType w:val="hybridMultilevel"/>
    <w:tmpl w:val="A57C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01E8B"/>
    <w:multiLevelType w:val="singleLevel"/>
    <w:tmpl w:val="3ED608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A3B6E10"/>
    <w:multiLevelType w:val="hybridMultilevel"/>
    <w:tmpl w:val="48D2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877BA"/>
    <w:multiLevelType w:val="singleLevel"/>
    <w:tmpl w:val="304645A8"/>
    <w:lvl w:ilvl="0">
      <w:start w:val="1"/>
      <w:numFmt w:val="none"/>
      <w:pStyle w:val="Index"/>
      <w:lvlText w:val="Index"/>
      <w:lvlJc w:val="righ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96"/>
      </w:rPr>
    </w:lvl>
  </w:abstractNum>
  <w:abstractNum w:abstractNumId="18" w15:restartNumberingAfterBreak="0">
    <w:nsid w:val="50452663"/>
    <w:multiLevelType w:val="singleLevel"/>
    <w:tmpl w:val="78586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E30854"/>
    <w:multiLevelType w:val="singleLevel"/>
    <w:tmpl w:val="CF4C2326"/>
    <w:lvl w:ilvl="0">
      <w:start w:val="1"/>
      <w:numFmt w:val="none"/>
      <w:lvlText w:val="%1Appendix B"/>
      <w:lvlJc w:val="right"/>
      <w:pPr>
        <w:tabs>
          <w:tab w:val="num" w:pos="648"/>
        </w:tabs>
        <w:ind w:left="0" w:firstLine="288"/>
      </w:pPr>
      <w:rPr>
        <w:rFonts w:ascii="Arial" w:hAnsi="Arial" w:hint="default"/>
        <w:b/>
        <w:i w:val="0"/>
        <w:sz w:val="96"/>
      </w:rPr>
    </w:lvl>
  </w:abstractNum>
  <w:abstractNum w:abstractNumId="20" w15:restartNumberingAfterBreak="0">
    <w:nsid w:val="599145D7"/>
    <w:multiLevelType w:val="hybridMultilevel"/>
    <w:tmpl w:val="F81AB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27359"/>
    <w:multiLevelType w:val="hybridMultilevel"/>
    <w:tmpl w:val="B7DE3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13AA5"/>
    <w:multiLevelType w:val="singleLevel"/>
    <w:tmpl w:val="AB963102"/>
    <w:lvl w:ilvl="0">
      <w:start w:val="1"/>
      <w:numFmt w:val="decimal"/>
      <w:pStyle w:val="Heading1"/>
      <w:lvlText w:val="%1"/>
      <w:lvlJc w:val="righ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96"/>
      </w:rPr>
    </w:lvl>
  </w:abstractNum>
  <w:abstractNum w:abstractNumId="23" w15:restartNumberingAfterBreak="0">
    <w:nsid w:val="66076766"/>
    <w:multiLevelType w:val="hybridMultilevel"/>
    <w:tmpl w:val="24648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86A67"/>
    <w:multiLevelType w:val="singleLevel"/>
    <w:tmpl w:val="754672C2"/>
    <w:lvl w:ilvl="0">
      <w:start w:val="1"/>
      <w:numFmt w:val="decimal"/>
      <w:pStyle w:val="Heading2"/>
      <w:lvlText w:val="%1"/>
      <w:lvlJc w:val="left"/>
      <w:pPr>
        <w:tabs>
          <w:tab w:val="num" w:pos="720"/>
        </w:tabs>
        <w:ind w:left="360" w:hanging="360"/>
      </w:pPr>
    </w:lvl>
  </w:abstractNum>
  <w:abstractNum w:abstractNumId="25" w15:restartNumberingAfterBreak="0">
    <w:nsid w:val="6CAB1CB3"/>
    <w:multiLevelType w:val="hybridMultilevel"/>
    <w:tmpl w:val="4704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E39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8200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26"/>
  </w:num>
  <w:num w:numId="5">
    <w:abstractNumId w:val="27"/>
  </w:num>
  <w:num w:numId="6">
    <w:abstractNumId w:val="22"/>
  </w:num>
  <w:num w:numId="7">
    <w:abstractNumId w:val="10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0"/>
  </w:num>
  <w:num w:numId="21">
    <w:abstractNumId w:val="24"/>
  </w:num>
  <w:num w:numId="22">
    <w:abstractNumId w:val="19"/>
  </w:num>
  <w:num w:numId="23">
    <w:abstractNumId w:val="12"/>
  </w:num>
  <w:num w:numId="24">
    <w:abstractNumId w:val="25"/>
  </w:num>
  <w:num w:numId="25">
    <w:abstractNumId w:val="11"/>
  </w:num>
  <w:num w:numId="26">
    <w:abstractNumId w:val="21"/>
  </w:num>
  <w:num w:numId="27">
    <w:abstractNumId w:val="23"/>
  </w:num>
  <w:num w:numId="28">
    <w:abstractNumId w:val="20"/>
  </w:num>
  <w:num w:numId="29">
    <w:abstractNumId w:val="1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25"/>
    <w:rsid w:val="00010B39"/>
    <w:rsid w:val="00014525"/>
    <w:rsid w:val="00020596"/>
    <w:rsid w:val="00060395"/>
    <w:rsid w:val="00063A25"/>
    <w:rsid w:val="000837FD"/>
    <w:rsid w:val="000A1831"/>
    <w:rsid w:val="000E7A4B"/>
    <w:rsid w:val="000F0EB3"/>
    <w:rsid w:val="00106E63"/>
    <w:rsid w:val="00110B4A"/>
    <w:rsid w:val="001240B4"/>
    <w:rsid w:val="00141DB2"/>
    <w:rsid w:val="00161307"/>
    <w:rsid w:val="0017369F"/>
    <w:rsid w:val="001C4975"/>
    <w:rsid w:val="001D6605"/>
    <w:rsid w:val="001E2B92"/>
    <w:rsid w:val="002035C6"/>
    <w:rsid w:val="00260ED2"/>
    <w:rsid w:val="00270ABD"/>
    <w:rsid w:val="00273584"/>
    <w:rsid w:val="00293318"/>
    <w:rsid w:val="002944BC"/>
    <w:rsid w:val="00297B33"/>
    <w:rsid w:val="002A7B07"/>
    <w:rsid w:val="002B0593"/>
    <w:rsid w:val="002E18DB"/>
    <w:rsid w:val="00302D57"/>
    <w:rsid w:val="00316844"/>
    <w:rsid w:val="00317314"/>
    <w:rsid w:val="003262A1"/>
    <w:rsid w:val="00387B6D"/>
    <w:rsid w:val="00390712"/>
    <w:rsid w:val="003A1168"/>
    <w:rsid w:val="003A184C"/>
    <w:rsid w:val="003C1E4A"/>
    <w:rsid w:val="003C63CF"/>
    <w:rsid w:val="003C7978"/>
    <w:rsid w:val="00423CCB"/>
    <w:rsid w:val="00427883"/>
    <w:rsid w:val="00465086"/>
    <w:rsid w:val="00482A29"/>
    <w:rsid w:val="00485353"/>
    <w:rsid w:val="004A0238"/>
    <w:rsid w:val="004B2972"/>
    <w:rsid w:val="004C2824"/>
    <w:rsid w:val="004F114E"/>
    <w:rsid w:val="005065FC"/>
    <w:rsid w:val="00522265"/>
    <w:rsid w:val="00535995"/>
    <w:rsid w:val="00546006"/>
    <w:rsid w:val="00551D60"/>
    <w:rsid w:val="00562257"/>
    <w:rsid w:val="00576C4C"/>
    <w:rsid w:val="00597C88"/>
    <w:rsid w:val="005A67BE"/>
    <w:rsid w:val="005B52F8"/>
    <w:rsid w:val="005B63EF"/>
    <w:rsid w:val="00645B3C"/>
    <w:rsid w:val="0064622E"/>
    <w:rsid w:val="00651D8E"/>
    <w:rsid w:val="00662067"/>
    <w:rsid w:val="00673CCF"/>
    <w:rsid w:val="00685C5A"/>
    <w:rsid w:val="00694EDB"/>
    <w:rsid w:val="006B131C"/>
    <w:rsid w:val="006E4A66"/>
    <w:rsid w:val="006F2CDC"/>
    <w:rsid w:val="00740024"/>
    <w:rsid w:val="00746AE2"/>
    <w:rsid w:val="007568C5"/>
    <w:rsid w:val="00767F5F"/>
    <w:rsid w:val="007854A5"/>
    <w:rsid w:val="00794F2B"/>
    <w:rsid w:val="007A0507"/>
    <w:rsid w:val="007A5C62"/>
    <w:rsid w:val="007C391A"/>
    <w:rsid w:val="007D63F6"/>
    <w:rsid w:val="007F0A98"/>
    <w:rsid w:val="0082573F"/>
    <w:rsid w:val="0084166F"/>
    <w:rsid w:val="0086449C"/>
    <w:rsid w:val="008644A1"/>
    <w:rsid w:val="00873ADE"/>
    <w:rsid w:val="00880DB8"/>
    <w:rsid w:val="008A4F32"/>
    <w:rsid w:val="008C2269"/>
    <w:rsid w:val="008D70BC"/>
    <w:rsid w:val="008E0929"/>
    <w:rsid w:val="008E1C67"/>
    <w:rsid w:val="008F03AF"/>
    <w:rsid w:val="008F13FB"/>
    <w:rsid w:val="008F470E"/>
    <w:rsid w:val="00904AC3"/>
    <w:rsid w:val="009146CA"/>
    <w:rsid w:val="00970A40"/>
    <w:rsid w:val="00985A7A"/>
    <w:rsid w:val="00991A08"/>
    <w:rsid w:val="009A76AD"/>
    <w:rsid w:val="009B5785"/>
    <w:rsid w:val="009C645A"/>
    <w:rsid w:val="009C6475"/>
    <w:rsid w:val="009D3DA3"/>
    <w:rsid w:val="00A00C6B"/>
    <w:rsid w:val="00A221E2"/>
    <w:rsid w:val="00A3042E"/>
    <w:rsid w:val="00A40AF6"/>
    <w:rsid w:val="00A422E1"/>
    <w:rsid w:val="00A468C0"/>
    <w:rsid w:val="00A46F3C"/>
    <w:rsid w:val="00A5382E"/>
    <w:rsid w:val="00A677D6"/>
    <w:rsid w:val="00A973F4"/>
    <w:rsid w:val="00AB4924"/>
    <w:rsid w:val="00AC5C1F"/>
    <w:rsid w:val="00AF266A"/>
    <w:rsid w:val="00AF715F"/>
    <w:rsid w:val="00B0684C"/>
    <w:rsid w:val="00B11E2E"/>
    <w:rsid w:val="00B24FC2"/>
    <w:rsid w:val="00B403DA"/>
    <w:rsid w:val="00B60A9B"/>
    <w:rsid w:val="00B718E9"/>
    <w:rsid w:val="00B73D0E"/>
    <w:rsid w:val="00B94BD6"/>
    <w:rsid w:val="00BA6867"/>
    <w:rsid w:val="00BC2AA6"/>
    <w:rsid w:val="00BC4151"/>
    <w:rsid w:val="00BD61B4"/>
    <w:rsid w:val="00BF045C"/>
    <w:rsid w:val="00BF247E"/>
    <w:rsid w:val="00C0382D"/>
    <w:rsid w:val="00C13C48"/>
    <w:rsid w:val="00C26A0D"/>
    <w:rsid w:val="00C3384F"/>
    <w:rsid w:val="00C453C6"/>
    <w:rsid w:val="00C64573"/>
    <w:rsid w:val="00C775C4"/>
    <w:rsid w:val="00C90C56"/>
    <w:rsid w:val="00C979AB"/>
    <w:rsid w:val="00CB21B5"/>
    <w:rsid w:val="00CD6EB9"/>
    <w:rsid w:val="00CF0903"/>
    <w:rsid w:val="00D0136E"/>
    <w:rsid w:val="00D01AEA"/>
    <w:rsid w:val="00D13780"/>
    <w:rsid w:val="00D16EBD"/>
    <w:rsid w:val="00D57309"/>
    <w:rsid w:val="00D7154A"/>
    <w:rsid w:val="00D72D90"/>
    <w:rsid w:val="00D80788"/>
    <w:rsid w:val="00D83F45"/>
    <w:rsid w:val="00D93612"/>
    <w:rsid w:val="00DA6453"/>
    <w:rsid w:val="00DB5A8A"/>
    <w:rsid w:val="00E033C6"/>
    <w:rsid w:val="00E0517C"/>
    <w:rsid w:val="00E13815"/>
    <w:rsid w:val="00E31353"/>
    <w:rsid w:val="00E408C5"/>
    <w:rsid w:val="00E46DA2"/>
    <w:rsid w:val="00E54980"/>
    <w:rsid w:val="00E7142E"/>
    <w:rsid w:val="00E72A50"/>
    <w:rsid w:val="00E82BD5"/>
    <w:rsid w:val="00EB3BD1"/>
    <w:rsid w:val="00EB6F45"/>
    <w:rsid w:val="00EE202B"/>
    <w:rsid w:val="00EE6F30"/>
    <w:rsid w:val="00EF0836"/>
    <w:rsid w:val="00F04F75"/>
    <w:rsid w:val="00F11948"/>
    <w:rsid w:val="00F1348F"/>
    <w:rsid w:val="00F60385"/>
    <w:rsid w:val="00F80A74"/>
    <w:rsid w:val="00F85557"/>
    <w:rsid w:val="00F957F3"/>
    <w:rsid w:val="00FA341A"/>
    <w:rsid w:val="00FC5977"/>
    <w:rsid w:val="00FF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18A57532"/>
  <w15:chartTrackingRefBased/>
  <w15:docId w15:val="{C0227799-CDDB-4890-A39F-C65713CD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C5C1F"/>
    <w:pPr>
      <w:spacing w:after="120"/>
      <w:jc w:val="both"/>
    </w:pPr>
    <w:rPr>
      <w:sz w:val="24"/>
    </w:rPr>
  </w:style>
  <w:style w:type="paragraph" w:styleId="Heading1">
    <w:name w:val="heading 1"/>
    <w:basedOn w:val="Normal"/>
    <w:next w:val="Headeing1Name"/>
    <w:qFormat/>
    <w:pPr>
      <w:keepNext/>
      <w:pageBreakBefore/>
      <w:numPr>
        <w:numId w:val="6"/>
      </w:numPr>
      <w:pBdr>
        <w:bottom w:val="threeDEngrave" w:sz="48" w:space="1" w:color="auto"/>
      </w:pBdr>
      <w:tabs>
        <w:tab w:val="right" w:pos="8550"/>
      </w:tabs>
      <w:jc w:val="right"/>
      <w:outlineLvl w:val="0"/>
    </w:pPr>
    <w:rPr>
      <w:rFonts w:ascii="Arial" w:hAnsi="Arial"/>
      <w:b/>
      <w:sz w:val="96"/>
    </w:rPr>
  </w:style>
  <w:style w:type="paragraph" w:styleId="Heading2">
    <w:name w:val="heading 2"/>
    <w:basedOn w:val="Normal"/>
    <w:next w:val="Normal"/>
    <w:autoRedefine/>
    <w:qFormat/>
    <w:pPr>
      <w:keepNext/>
      <w:pageBreakBefore/>
      <w:numPr>
        <w:numId w:val="21"/>
      </w:numPr>
      <w:pBdr>
        <w:bottom w:val="threeDEmboss" w:sz="36" w:space="1" w:color="auto"/>
      </w:pBdr>
      <w:jc w:val="right"/>
      <w:outlineLvl w:val="1"/>
    </w:pPr>
    <w:rPr>
      <w:rFonts w:ascii="Arial" w:hAnsi="Arial"/>
      <w:b/>
      <w:sz w:val="96"/>
    </w:rPr>
  </w:style>
  <w:style w:type="paragraph" w:styleId="Heading3">
    <w:name w:val="heading 3"/>
    <w:basedOn w:val="Normal"/>
    <w:next w:val="Normal"/>
    <w:qFormat/>
    <w:pPr>
      <w:keepNext/>
      <w:tabs>
        <w:tab w:val="right" w:pos="8550"/>
      </w:tabs>
      <w:spacing w:before="240" w:after="360"/>
      <w:jc w:val="left"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autoRedefine/>
    <w:qFormat/>
    <w:pPr>
      <w:keepNext/>
      <w:tabs>
        <w:tab w:val="right" w:pos="8550"/>
      </w:tabs>
      <w:spacing w:before="240" w:after="240"/>
      <w:ind w:left="720"/>
      <w:jc w:val="left"/>
      <w:outlineLvl w:val="3"/>
    </w:pPr>
    <w:rPr>
      <w:rFonts w:ascii="Arial" w:hAnsi="Arial"/>
      <w:b/>
      <w:i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right" w:pos="8550"/>
      </w:tabs>
      <w:jc w:val="center"/>
      <w:outlineLvl w:val="4"/>
    </w:pPr>
    <w:rPr>
      <w:i/>
      <w:color w:val="FF0000"/>
      <w:sz w:val="32"/>
    </w:rPr>
  </w:style>
  <w:style w:type="paragraph" w:styleId="Heading6">
    <w:name w:val="heading 6"/>
    <w:basedOn w:val="Normal"/>
    <w:next w:val="Normal"/>
    <w:qFormat/>
    <w:pPr>
      <w:keepNext/>
      <w:tabs>
        <w:tab w:val="left" w:pos="1843"/>
        <w:tab w:val="left" w:pos="7371"/>
      </w:tabs>
      <w:jc w:val="right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pPr>
      <w:keepNext/>
      <w:spacing w:before="480" w:after="600"/>
      <w:jc w:val="right"/>
      <w:outlineLvl w:val="6"/>
    </w:pPr>
    <w:rPr>
      <w:rFonts w:ascii="Arial" w:hAnsi="Arial"/>
      <w:b/>
      <w:sz w:val="36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4" w:space="1" w:color="auto"/>
      </w:pBd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0"/>
    </w:pPr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itle">
    <w:name w:val="Title"/>
    <w:next w:val="Normal"/>
    <w:qFormat/>
    <w:pPr>
      <w:spacing w:before="240" w:after="60"/>
      <w:jc w:val="right"/>
    </w:pPr>
    <w:rPr>
      <w:rFonts w:ascii="Arial" w:hAnsi="Arial"/>
      <w:b/>
      <w:noProof/>
      <w:kern w:val="28"/>
      <w:sz w:val="96"/>
      <w:lang w:eastAsia="ja-JP"/>
    </w:rPr>
  </w:style>
  <w:style w:type="paragraph" w:customStyle="1" w:styleId="Headeing1Name">
    <w:name w:val="Headeing 1 Name"/>
    <w:basedOn w:val="Normal"/>
    <w:next w:val="Normal"/>
    <w:pPr>
      <w:spacing w:after="1200"/>
      <w:jc w:val="right"/>
      <w:outlineLvl w:val="0"/>
    </w:pPr>
    <w:rPr>
      <w:rFonts w:ascii="Arial" w:hAnsi="Arial"/>
      <w:b/>
      <w:sz w:val="7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/>
    </w:rPr>
  </w:style>
  <w:style w:type="paragraph" w:styleId="TOC1">
    <w:name w:val="toc 1"/>
    <w:basedOn w:val="Normal"/>
    <w:next w:val="Normal"/>
    <w:autoRedefine/>
    <w:uiPriority w:val="39"/>
    <w:pPr>
      <w:shd w:val="clear" w:color="auto" w:fill="FFFFFF"/>
      <w:spacing w:before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TOC3">
    <w:name w:val="toc 3"/>
    <w:basedOn w:val="Normal"/>
    <w:next w:val="TOC2"/>
    <w:autoRedefine/>
    <w:semiHidden/>
    <w:pPr>
      <w:spacing w:after="0" w:line="360" w:lineRule="auto"/>
      <w:ind w:left="216"/>
    </w:pPr>
    <w:rPr>
      <w:b/>
      <w:noProof/>
      <w:sz w:val="20"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</w:pPr>
    <w:rPr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  <w:sz w:val="20"/>
    </w:rPr>
  </w:style>
  <w:style w:type="paragraph" w:customStyle="1" w:styleId="Contents">
    <w:name w:val="Contents"/>
    <w:basedOn w:val="TOC1"/>
    <w:pPr>
      <w:tabs>
        <w:tab w:val="right" w:leader="dot" w:pos="8636"/>
      </w:tabs>
      <w:spacing w:after="240"/>
    </w:pPr>
    <w:rPr>
      <w:caps w:val="0"/>
      <w:smallCaps/>
      <w:sz w:val="28"/>
    </w:rPr>
  </w:style>
  <w:style w:type="paragraph" w:customStyle="1" w:styleId="Table">
    <w:name w:val="Table"/>
    <w:basedOn w:val="Normal"/>
    <w:pPr>
      <w:spacing w:after="0"/>
      <w:jc w:val="left"/>
    </w:pPr>
  </w:style>
  <w:style w:type="paragraph" w:customStyle="1" w:styleId="Index">
    <w:name w:val="Index"/>
    <w:basedOn w:val="Heading2"/>
    <w:autoRedefine/>
    <w:pPr>
      <w:numPr>
        <w:numId w:val="19"/>
      </w:numPr>
      <w:pBdr>
        <w:bottom w:val="threeDEngrave" w:sz="48" w:space="1" w:color="auto"/>
      </w:pBdr>
      <w:outlineLvl w:val="0"/>
    </w:pPr>
  </w:style>
  <w:style w:type="paragraph" w:customStyle="1" w:styleId="AppendixName">
    <w:name w:val="Appendix Name"/>
    <w:basedOn w:val="Heading2name"/>
    <w:next w:val="Normal"/>
    <w:autoRedefine/>
  </w:style>
  <w:style w:type="paragraph" w:customStyle="1" w:styleId="subtitles">
    <w:name w:val="subtitles"/>
    <w:basedOn w:val="Normal"/>
    <w:pPr>
      <w:spacing w:before="120"/>
      <w:jc w:val="center"/>
    </w:pPr>
    <w:rPr>
      <w:b/>
      <w:sz w:val="20"/>
    </w:rPr>
  </w:style>
  <w:style w:type="paragraph" w:styleId="BlockText">
    <w:name w:val="Block Text"/>
    <w:basedOn w:val="Normal"/>
    <w:pPr>
      <w:ind w:left="1440" w:right="1440"/>
    </w:pPr>
  </w:style>
  <w:style w:type="paragraph" w:customStyle="1" w:styleId="Style1">
    <w:name w:val="Style1"/>
    <w:pPr>
      <w:jc w:val="right"/>
    </w:pPr>
    <w:rPr>
      <w:rFonts w:ascii="Arial" w:hAnsi="Arial"/>
      <w:b/>
      <w:noProof/>
      <w:sz w:val="96"/>
      <w:lang w:eastAsia="ja-JP"/>
    </w:rPr>
  </w:style>
  <w:style w:type="paragraph" w:styleId="BodyText">
    <w:name w:val="Body Text"/>
    <w:basedOn w:val="Normal"/>
  </w:style>
  <w:style w:type="paragraph" w:customStyle="1" w:styleId="AppendixA">
    <w:name w:val="Appendix A"/>
    <w:basedOn w:val="Heading2"/>
    <w:next w:val="Normal"/>
    <w:autoRedefine/>
    <w:rsid w:val="00AC5C1F"/>
    <w:pPr>
      <w:numPr>
        <w:numId w:val="20"/>
      </w:numPr>
      <w:pBdr>
        <w:bottom w:val="threeDEmboss" w:sz="48" w:space="1" w:color="auto"/>
      </w:pBdr>
    </w:pPr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360"/>
    </w:pPr>
  </w:style>
  <w:style w:type="paragraph" w:styleId="BodyTextIndent3">
    <w:name w:val="Body Text Indent 3"/>
    <w:basedOn w:val="Normal"/>
    <w:pPr>
      <w:ind w:left="360"/>
    </w:pPr>
    <w:rPr>
      <w:sz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9"/>
      </w:numPr>
    </w:pPr>
  </w:style>
  <w:style w:type="paragraph" w:styleId="ListBullet2">
    <w:name w:val="List Bullet 2"/>
    <w:basedOn w:val="Normal"/>
    <w:autoRedefine/>
    <w:pPr>
      <w:numPr>
        <w:numId w:val="10"/>
      </w:numPr>
    </w:pPr>
  </w:style>
  <w:style w:type="paragraph" w:styleId="ListBullet3">
    <w:name w:val="List Bullet 3"/>
    <w:basedOn w:val="Normal"/>
    <w:autoRedefine/>
    <w:pPr>
      <w:numPr>
        <w:numId w:val="11"/>
      </w:numPr>
    </w:pPr>
  </w:style>
  <w:style w:type="paragraph" w:styleId="ListBullet4">
    <w:name w:val="List Bullet 4"/>
    <w:basedOn w:val="Normal"/>
    <w:autoRedefine/>
    <w:pPr>
      <w:numPr>
        <w:numId w:val="12"/>
      </w:numPr>
    </w:pPr>
  </w:style>
  <w:style w:type="paragraph" w:styleId="ListBullet5">
    <w:name w:val="List Bullet 5"/>
    <w:basedOn w:val="Normal"/>
    <w:autoRedefine/>
    <w:pPr>
      <w:numPr>
        <w:numId w:val="13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styleId="ListNumber2">
    <w:name w:val="List Number 2"/>
    <w:basedOn w:val="Normal"/>
    <w:pPr>
      <w:numPr>
        <w:numId w:val="15"/>
      </w:numPr>
    </w:pPr>
  </w:style>
  <w:style w:type="paragraph" w:styleId="ListNumber3">
    <w:name w:val="List Number 3"/>
    <w:basedOn w:val="Normal"/>
    <w:pPr>
      <w:numPr>
        <w:numId w:val="16"/>
      </w:numPr>
    </w:pPr>
  </w:style>
  <w:style w:type="paragraph" w:styleId="ListNumber4">
    <w:name w:val="List Number 4"/>
    <w:basedOn w:val="Normal"/>
    <w:pPr>
      <w:numPr>
        <w:numId w:val="17"/>
      </w:numPr>
    </w:pPr>
  </w:style>
  <w:style w:type="paragraph" w:styleId="ListNumber5">
    <w:name w:val="List Number 5"/>
    <w:basedOn w:val="Normal"/>
    <w:pPr>
      <w:numPr>
        <w:numId w:val="18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eastAsia="ja-JP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customStyle="1" w:styleId="Heading2Name0">
    <w:name w:val="Heading 2 Name"/>
    <w:basedOn w:val="Heading2"/>
    <w:autoRedefine/>
    <w:pPr>
      <w:spacing w:after="1200"/>
      <w:ind w:left="0"/>
    </w:pPr>
    <w:rPr>
      <w:sz w:val="72"/>
    </w:rPr>
  </w:style>
  <w:style w:type="paragraph" w:customStyle="1" w:styleId="Heading2name">
    <w:name w:val="Heading 2 name"/>
    <w:next w:val="Normal"/>
    <w:autoRedefine/>
    <w:pPr>
      <w:spacing w:after="1200"/>
      <w:jc w:val="right"/>
    </w:pPr>
    <w:rPr>
      <w:rFonts w:ascii="Arial" w:hAnsi="Arial"/>
      <w:b/>
      <w:noProof/>
      <w:sz w:val="72"/>
      <w:lang w:eastAsia="ja-JP"/>
    </w:rPr>
  </w:style>
  <w:style w:type="paragraph" w:styleId="BalloonText">
    <w:name w:val="Balloon Text"/>
    <w:basedOn w:val="Normal"/>
    <w:link w:val="BalloonTextChar"/>
    <w:rsid w:val="002944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944B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24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13C48"/>
    <w:rPr>
      <w:color w:val="605E5C"/>
      <w:shd w:val="clear" w:color="auto" w:fill="E1DFDD"/>
    </w:rPr>
  </w:style>
  <w:style w:type="table" w:styleId="LightList">
    <w:name w:val="Light List"/>
    <w:basedOn w:val="TableNormal"/>
    <w:uiPriority w:val="61"/>
    <w:rsid w:val="0048535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1">
    <w:name w:val="Medium List 2 Accent 1"/>
    <w:basedOn w:val="TableNormal"/>
    <w:uiPriority w:val="66"/>
    <w:rsid w:val="00873AD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cores.org/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reference.digilentinc.com/reference/programmable-logic/basys-3/reference-manua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igolna.com/products/digital-oscilloscopes/mso5000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opencores.org/projects/lpffir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reference.digilentinc.com/reference/pmod/pmodda4/reference-manu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hyperlink" Target="https://en.wikipedia.org/wiki/Standard_Commands_for_Programmable_Instruments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reference.digilentinc.com/reference/pmod/pmodad2/reference-manu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emf"/><Relationship Id="rId22" Type="http://schemas.openxmlformats.org/officeDocument/2006/relationships/hyperlink" Target="https://pypi.org/project/scpi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ores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ores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ores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34B57-A81C-4FAD-843D-B1BA63E54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13</Pages>
  <Words>499</Words>
  <Characters>4869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LPFFIR FPGA Characterization</vt:lpstr>
    </vt:vector>
  </TitlesOfParts>
  <Company/>
  <LinksUpToDate>false</LinksUpToDate>
  <CharactersWithSpaces>5358</CharactersWithSpaces>
  <SharedDoc>false</SharedDoc>
  <HLinks>
    <vt:vector size="24" baseType="variant">
      <vt:variant>
        <vt:i4>4915224</vt:i4>
      </vt:variant>
      <vt:variant>
        <vt:i4>0</vt:i4>
      </vt:variant>
      <vt:variant>
        <vt:i4>0</vt:i4>
      </vt:variant>
      <vt:variant>
        <vt:i4>5</vt:i4>
      </vt:variant>
      <vt:variant>
        <vt:lpwstr>http://www.opencores.org/</vt:lpwstr>
      </vt:variant>
      <vt:variant>
        <vt:lpwstr/>
      </vt:variant>
      <vt:variant>
        <vt:i4>4915224</vt:i4>
      </vt:variant>
      <vt:variant>
        <vt:i4>24</vt:i4>
      </vt:variant>
      <vt:variant>
        <vt:i4>0</vt:i4>
      </vt:variant>
      <vt:variant>
        <vt:i4>5</vt:i4>
      </vt:variant>
      <vt:variant>
        <vt:lpwstr>http://www.opencores.org/</vt:lpwstr>
      </vt:variant>
      <vt:variant>
        <vt:lpwstr/>
      </vt:variant>
      <vt:variant>
        <vt:i4>4915224</vt:i4>
      </vt:variant>
      <vt:variant>
        <vt:i4>18</vt:i4>
      </vt:variant>
      <vt:variant>
        <vt:i4>0</vt:i4>
      </vt:variant>
      <vt:variant>
        <vt:i4>5</vt:i4>
      </vt:variant>
      <vt:variant>
        <vt:lpwstr>http://www.opencores.org/</vt:lpwstr>
      </vt:variant>
      <vt:variant>
        <vt:lpwstr/>
      </vt:variant>
      <vt:variant>
        <vt:i4>4915224</vt:i4>
      </vt:variant>
      <vt:variant>
        <vt:i4>6</vt:i4>
      </vt:variant>
      <vt:variant>
        <vt:i4>0</vt:i4>
      </vt:variant>
      <vt:variant>
        <vt:i4>5</vt:i4>
      </vt:variant>
      <vt:variant>
        <vt:lpwstr>http://www.opencores.org/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LPFFIR FPGA Characterization</dc:title>
  <dc:subject>DSP FPGA Implementation</dc:subject>
  <dc:creator>vladimirarmstrong@opencores.org</dc:creator>
  <cp:keywords/>
  <cp:lastModifiedBy>vlad</cp:lastModifiedBy>
  <cp:revision>168</cp:revision>
  <cp:lastPrinted>2001-07-04T21:42:00Z</cp:lastPrinted>
  <dcterms:created xsi:type="dcterms:W3CDTF">2019-03-20T16:06:00Z</dcterms:created>
  <dcterms:modified xsi:type="dcterms:W3CDTF">2019-03-25T22:17:00Z</dcterms:modified>
</cp:coreProperties>
</file>