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868D1">
      <w:pPr>
        <w:pStyle w:val="3"/>
      </w:pPr>
      <w:r>
        <w:t>4 Experiments</w:t>
      </w:r>
    </w:p>
    <w:p w14:paraId="0B3591CA">
      <w:r>
        <w:t>This section evaluates CE-RAG for faithful scientific paper question answering. The experiments address four research questions: whether CE-RAG improves answer quality and faithfulness over conventional RAG baselines; whether reasoning-chain retrieval improves evidence coverage and interpretability; whether evidence sufficiency estimation and verification reduce unsupported answers; and how CE-RAG performs across different question types. Numerical values are left as TBD placeholders and will be completed after the final experimental run.</w:t>
      </w:r>
    </w:p>
    <w:p w14:paraId="0A49A732">
      <w:pPr>
        <w:pStyle w:val="4"/>
      </w:pPr>
      <w:r>
        <w:t>4.1 Dataset Construction</w:t>
      </w:r>
    </w:p>
    <w:p w14:paraId="28FE1883">
      <w:r>
        <w:t>We construct a pilot scientific paper QA dataset for evaluating claim-evidence-aware paper question answering. The dataset contains 53 scientific papers from the computer science domain and 318 question-answer pairs. For each paper, six question templates are generated to cover method understanding, evidence analysis, result interpretation, contribution summarization, limitation analysis, and unanswerable questions. Unanswerable questions are included to evaluate whether a system can avoid over-generalized conclusions when the paper does not provide sufficient evidence.</w:t>
      </w:r>
    </w:p>
    <w:p w14:paraId="50F705E3">
      <w:r>
        <w:t>The dataset is built through an LLM-assisted annotation pipeline followed by manual review. Each paper is parsed into text chunks, and candidate contexts are selected according to question type and keyword matching. The annotation model is instructed to generate a concise reference answer and extract supporting evidence only from the provided paper context. Evidence snippets must be grounded in the original paper text, and questions without sufficient support are marked as unanswerable.</w:t>
      </w:r>
    </w:p>
    <w:p w14:paraId="14A511B0">
      <w:pPr>
        <w:jc w:val="center"/>
      </w:pPr>
      <w:r>
        <w:rPr>
          <w:i/>
        </w:rPr>
        <w:t>Table 1. Statistics of the constructed QA dataset.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9C386CC">
        <w:tblPrEx>
          <w:tblCellMar>
            <w:top w:w="0" w:type="dxa"/>
            <w:left w:w="108" w:type="dxa"/>
            <w:bottom w:w="0" w:type="dxa"/>
            <w:right w:w="108" w:type="dxa"/>
          </w:tblCellMar>
        </w:tblPrEx>
        <w:tc>
          <w:tcPr>
            <w:tcW w:w="4968" w:type="dxa"/>
          </w:tcPr>
          <w:p w14:paraId="413FF059">
            <w:pPr>
              <w:spacing w:after="0" w:line="240" w:lineRule="auto"/>
            </w:pPr>
            <w:r>
              <w:t>Item</w:t>
            </w:r>
          </w:p>
        </w:tc>
        <w:tc>
          <w:tcPr>
            <w:tcW w:w="4968" w:type="dxa"/>
          </w:tcPr>
          <w:p w14:paraId="06D65590">
            <w:pPr>
              <w:spacing w:after="0" w:line="240" w:lineRule="auto"/>
            </w:pPr>
            <w:r>
              <w:t>Value</w:t>
            </w:r>
          </w:p>
        </w:tc>
      </w:tr>
      <w:tr w14:paraId="1BDB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5219FAF">
            <w:pPr>
              <w:spacing w:after="0" w:line="240" w:lineRule="auto"/>
            </w:pPr>
            <w:r>
              <w:t>Papers</w:t>
            </w:r>
          </w:p>
        </w:tc>
        <w:tc>
          <w:tcPr>
            <w:tcW w:w="4968" w:type="dxa"/>
          </w:tcPr>
          <w:p w14:paraId="53FF1E12">
            <w:pPr>
              <w:spacing w:after="0" w:line="240" w:lineRule="auto"/>
            </w:pPr>
            <w:r>
              <w:t>53</w:t>
            </w:r>
          </w:p>
        </w:tc>
      </w:tr>
      <w:tr w14:paraId="508EB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08CA126">
            <w:pPr>
              <w:spacing w:after="0" w:line="240" w:lineRule="auto"/>
            </w:pPr>
            <w:r>
              <w:t>QA pairs</w:t>
            </w:r>
          </w:p>
        </w:tc>
        <w:tc>
          <w:tcPr>
            <w:tcW w:w="4968" w:type="dxa"/>
          </w:tcPr>
          <w:p w14:paraId="0C61ECAB">
            <w:pPr>
              <w:spacing w:after="0" w:line="240" w:lineRule="auto"/>
            </w:pPr>
            <w:r>
              <w:t>318</w:t>
            </w:r>
          </w:p>
        </w:tc>
      </w:tr>
      <w:tr w14:paraId="089A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F4F6838">
            <w:pPr>
              <w:spacing w:after="0" w:line="240" w:lineRule="auto"/>
            </w:pPr>
            <w:r>
              <w:t>Questions per paper</w:t>
            </w:r>
          </w:p>
        </w:tc>
        <w:tc>
          <w:tcPr>
            <w:tcW w:w="4968" w:type="dxa"/>
          </w:tcPr>
          <w:p w14:paraId="3D65BEAC">
            <w:pPr>
              <w:spacing w:after="0" w:line="240" w:lineRule="auto"/>
            </w:pPr>
            <w:r>
              <w:t>6</w:t>
            </w:r>
          </w:p>
        </w:tc>
      </w:tr>
      <w:tr w14:paraId="0A44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D82F6C9">
            <w:pPr>
              <w:spacing w:after="0" w:line="240" w:lineRule="auto"/>
            </w:pPr>
            <w:r>
              <w:t>Domain</w:t>
            </w:r>
          </w:p>
        </w:tc>
        <w:tc>
          <w:tcPr>
            <w:tcW w:w="4968" w:type="dxa"/>
          </w:tcPr>
          <w:p w14:paraId="144D5FED">
            <w:pPr>
              <w:spacing w:after="0" w:line="240" w:lineRule="auto"/>
            </w:pPr>
            <w:r>
              <w:t>Computer science</w:t>
            </w:r>
          </w:p>
        </w:tc>
      </w:tr>
      <w:tr w14:paraId="1A4AD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C37C653">
            <w:pPr>
              <w:spacing w:after="0" w:line="240" w:lineRule="auto"/>
            </w:pPr>
            <w:r>
              <w:t>Question types</w:t>
            </w:r>
          </w:p>
        </w:tc>
        <w:tc>
          <w:tcPr>
            <w:tcW w:w="4968" w:type="dxa"/>
          </w:tcPr>
          <w:p w14:paraId="7683F70D">
            <w:pPr>
              <w:spacing w:after="0" w:line="240" w:lineRule="auto"/>
            </w:pPr>
            <w:r>
              <w:t>Method, Evidence, Result, Contribution, Limitation, Unanswerable</w:t>
            </w:r>
          </w:p>
        </w:tc>
      </w:tr>
      <w:tr w14:paraId="08D14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42E66B">
            <w:pPr>
              <w:spacing w:after="0" w:line="240" w:lineRule="auto"/>
            </w:pPr>
            <w:r>
              <w:t>Annotation</w:t>
            </w:r>
          </w:p>
        </w:tc>
        <w:tc>
          <w:tcPr>
            <w:tcW w:w="4968" w:type="dxa"/>
          </w:tcPr>
          <w:p w14:paraId="7CFE5F48">
            <w:pPr>
              <w:spacing w:after="0" w:line="240" w:lineRule="auto"/>
            </w:pPr>
            <w:r>
              <w:t>LLM-assisted annotation with manual review</w:t>
            </w:r>
          </w:p>
        </w:tc>
      </w:tr>
      <w:tr w14:paraId="76FA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1232ACB">
            <w:pPr>
              <w:spacing w:after="0" w:line="240" w:lineRule="auto"/>
            </w:pPr>
            <w:r>
              <w:t>Average paper length</w:t>
            </w:r>
          </w:p>
        </w:tc>
        <w:tc>
          <w:tcPr>
            <w:tcW w:w="4968" w:type="dxa"/>
          </w:tcPr>
          <w:p w14:paraId="67801D57">
            <w:pPr>
              <w:spacing w:after="0" w:line="240" w:lineRule="auto"/>
            </w:pPr>
            <w:r>
              <w:t>TBD</w:t>
            </w:r>
          </w:p>
        </w:tc>
      </w:tr>
      <w:tr w14:paraId="37F89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5C15EFB">
            <w:pPr>
              <w:spacing w:after="0" w:line="240" w:lineRule="auto"/>
            </w:pPr>
            <w:r>
              <w:t>Average answer length</w:t>
            </w:r>
          </w:p>
        </w:tc>
        <w:tc>
          <w:tcPr>
            <w:tcW w:w="4968" w:type="dxa"/>
          </w:tcPr>
          <w:p w14:paraId="5EAB7137">
            <w:pPr>
              <w:spacing w:after="0" w:line="240" w:lineRule="auto"/>
            </w:pPr>
            <w:r>
              <w:t>TBD</w:t>
            </w:r>
          </w:p>
        </w:tc>
      </w:tr>
    </w:tbl>
    <w:p w14:paraId="5071C5E3"/>
    <w:p w14:paraId="08512250">
      <w:pPr>
        <w:jc w:val="center"/>
      </w:pPr>
      <w:r>
        <w:rPr>
          <w:i/>
        </w:rPr>
        <w:t>Table 2. Question types used in the dataset.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152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B721FCA">
            <w:pPr>
              <w:spacing w:after="0" w:line="240" w:lineRule="auto"/>
            </w:pPr>
            <w:r>
              <w:t>Type</w:t>
            </w:r>
          </w:p>
        </w:tc>
        <w:tc>
          <w:tcPr>
            <w:tcW w:w="3312" w:type="dxa"/>
          </w:tcPr>
          <w:p w14:paraId="762B4E72">
            <w:pPr>
              <w:spacing w:after="0" w:line="240" w:lineRule="auto"/>
            </w:pPr>
            <w:r>
              <w:t>Purpose</w:t>
            </w:r>
          </w:p>
        </w:tc>
        <w:tc>
          <w:tcPr>
            <w:tcW w:w="3312" w:type="dxa"/>
          </w:tcPr>
          <w:p w14:paraId="217A7387">
            <w:pPr>
              <w:spacing w:after="0" w:line="240" w:lineRule="auto"/>
            </w:pPr>
            <w:r>
              <w:t>Example</w:t>
            </w:r>
          </w:p>
        </w:tc>
      </w:tr>
      <w:tr w14:paraId="41C89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91C38F8">
            <w:pPr>
              <w:spacing w:after="0" w:line="240" w:lineRule="auto"/>
            </w:pPr>
            <w:r>
              <w:t>Method</w:t>
            </w:r>
          </w:p>
        </w:tc>
        <w:tc>
          <w:tcPr>
            <w:tcW w:w="3312" w:type="dxa"/>
          </w:tcPr>
          <w:p w14:paraId="2FF54A1A">
            <w:pPr>
              <w:spacing w:after="0" w:line="240" w:lineRule="auto"/>
            </w:pPr>
            <w:r>
              <w:t>Identify the core method</w:t>
            </w:r>
          </w:p>
        </w:tc>
        <w:tc>
          <w:tcPr>
            <w:tcW w:w="3312" w:type="dxa"/>
          </w:tcPr>
          <w:p w14:paraId="10FF1DC4">
            <w:pPr>
              <w:spacing w:after="0" w:line="240" w:lineRule="auto"/>
            </w:pPr>
            <w:r>
              <w:t>What is the core method proposed in this paper?</w:t>
            </w:r>
          </w:p>
        </w:tc>
      </w:tr>
      <w:tr w14:paraId="69A9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302E65A">
            <w:pPr>
              <w:spacing w:after="0" w:line="240" w:lineRule="auto"/>
            </w:pPr>
            <w:r>
              <w:t>Evidence</w:t>
            </w:r>
          </w:p>
        </w:tc>
        <w:tc>
          <w:tcPr>
            <w:tcW w:w="3312" w:type="dxa"/>
          </w:tcPr>
          <w:p w14:paraId="7761C26B">
            <w:pPr>
              <w:spacing w:after="0" w:line="240" w:lineRule="auto"/>
            </w:pPr>
            <w:r>
              <w:t>Ask how claims are supported</w:t>
            </w:r>
          </w:p>
        </w:tc>
        <w:tc>
          <w:tcPr>
            <w:tcW w:w="3312" w:type="dxa"/>
          </w:tcPr>
          <w:p w14:paraId="2BD6DEBD">
            <w:pPr>
              <w:spacing w:after="0" w:line="240" w:lineRule="auto"/>
            </w:pPr>
            <w:r>
              <w:t>How do the authors demonstrate effectiveness?</w:t>
            </w:r>
          </w:p>
        </w:tc>
      </w:tr>
      <w:tr w14:paraId="46542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7A5E3DB">
            <w:pPr>
              <w:spacing w:after="0" w:line="240" w:lineRule="auto"/>
            </w:pPr>
            <w:r>
              <w:t>Result</w:t>
            </w:r>
          </w:p>
        </w:tc>
        <w:tc>
          <w:tcPr>
            <w:tcW w:w="3312" w:type="dxa"/>
          </w:tcPr>
          <w:p w14:paraId="2570D55F">
            <w:pPr>
              <w:spacing w:after="0" w:line="240" w:lineRule="auto"/>
            </w:pPr>
            <w:r>
              <w:t>Summarize experimental findings</w:t>
            </w:r>
          </w:p>
        </w:tc>
        <w:tc>
          <w:tcPr>
            <w:tcW w:w="3312" w:type="dxa"/>
          </w:tcPr>
          <w:p w14:paraId="54A725C7">
            <w:pPr>
              <w:spacing w:after="0" w:line="240" w:lineRule="auto"/>
            </w:pPr>
            <w:r>
              <w:t>What are the key experimental results?</w:t>
            </w:r>
          </w:p>
        </w:tc>
      </w:tr>
      <w:tr w14:paraId="04F77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B7DEF26">
            <w:pPr>
              <w:spacing w:after="0" w:line="240" w:lineRule="auto"/>
            </w:pPr>
            <w:r>
              <w:t>Contribution</w:t>
            </w:r>
          </w:p>
        </w:tc>
        <w:tc>
          <w:tcPr>
            <w:tcW w:w="3312" w:type="dxa"/>
          </w:tcPr>
          <w:p w14:paraId="6AD55B5B">
            <w:pPr>
              <w:spacing w:after="0" w:line="240" w:lineRule="auto"/>
            </w:pPr>
            <w:r>
              <w:t>Summarize contributions</w:t>
            </w:r>
          </w:p>
        </w:tc>
        <w:tc>
          <w:tcPr>
            <w:tcW w:w="3312" w:type="dxa"/>
          </w:tcPr>
          <w:p w14:paraId="62522A86">
            <w:pPr>
              <w:spacing w:after="0" w:line="240" w:lineRule="auto"/>
            </w:pPr>
            <w:r>
              <w:t>What are the main contributions?</w:t>
            </w:r>
          </w:p>
        </w:tc>
      </w:tr>
      <w:tr w14:paraId="0F187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444F89C">
            <w:pPr>
              <w:spacing w:after="0" w:line="240" w:lineRule="auto"/>
            </w:pPr>
            <w:r>
              <w:t>Limitation</w:t>
            </w:r>
          </w:p>
        </w:tc>
        <w:tc>
          <w:tcPr>
            <w:tcW w:w="3312" w:type="dxa"/>
          </w:tcPr>
          <w:p w14:paraId="2EAE7CD1">
            <w:pPr>
              <w:spacing w:after="0" w:line="240" w:lineRule="auto"/>
            </w:pPr>
            <w:r>
              <w:t>Identify limitations</w:t>
            </w:r>
          </w:p>
        </w:tc>
        <w:tc>
          <w:tcPr>
            <w:tcW w:w="3312" w:type="dxa"/>
          </w:tcPr>
          <w:p w14:paraId="147EC310">
            <w:pPr>
              <w:spacing w:after="0" w:line="240" w:lineRule="auto"/>
            </w:pPr>
            <w:r>
              <w:t>What are the limitations or future directions?</w:t>
            </w:r>
          </w:p>
        </w:tc>
      </w:tr>
      <w:tr w14:paraId="78BF7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E8A4DC0">
            <w:pPr>
              <w:spacing w:after="0" w:line="240" w:lineRule="auto"/>
            </w:pPr>
            <w:r>
              <w:t>Unanswerable</w:t>
            </w:r>
          </w:p>
        </w:tc>
        <w:tc>
          <w:tcPr>
            <w:tcW w:w="3312" w:type="dxa"/>
          </w:tcPr>
          <w:p w14:paraId="69EEFE59">
            <w:pPr>
              <w:spacing w:after="0" w:line="240" w:lineRule="auto"/>
            </w:pPr>
            <w:r>
              <w:t>Test unsupported over-generalization</w:t>
            </w:r>
          </w:p>
        </w:tc>
        <w:tc>
          <w:tcPr>
            <w:tcW w:w="3312" w:type="dxa"/>
          </w:tcPr>
          <w:p w14:paraId="6201A21B">
            <w:pPr>
              <w:spacing w:after="0" w:line="240" w:lineRule="auto"/>
            </w:pPr>
            <w:r>
              <w:t>Does the method outperform all existing methods on all tasks?</w:t>
            </w:r>
          </w:p>
        </w:tc>
      </w:tr>
    </w:tbl>
    <w:p w14:paraId="7DD8D64B"/>
    <w:p w14:paraId="59B6DC0E">
      <w:pPr>
        <w:pStyle w:val="4"/>
      </w:pPr>
      <w:r>
        <w:t>4.2 Baselines</w:t>
      </w:r>
    </w:p>
    <w:p w14:paraId="45BCA3CD">
      <w:r>
        <w:t>We compare CE-RAG with two retrieval-augmented baselines. All methods use the same paper collection and QA samples. The comparison isolates the effect of scholarly object graphs, reasoning-chain retrieval, and evidence sufficiency estimation.</w:t>
      </w:r>
    </w:p>
    <w:p w14:paraId="0EF1C6E6">
      <w:pPr>
        <w:jc w:val="center"/>
      </w:pPr>
      <w:r>
        <w:rPr>
          <w:i/>
        </w:rPr>
        <w:t>Table 3. Compared methods.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0A66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F948365">
            <w:pPr>
              <w:spacing w:after="0" w:line="240" w:lineRule="auto"/>
            </w:pPr>
            <w:r>
              <w:t>Method</w:t>
            </w:r>
          </w:p>
        </w:tc>
        <w:tc>
          <w:tcPr>
            <w:tcW w:w="4968" w:type="dxa"/>
          </w:tcPr>
          <w:p w14:paraId="11E3600F">
            <w:pPr>
              <w:spacing w:after="0" w:line="240" w:lineRule="auto"/>
            </w:pPr>
            <w:r>
              <w:t>Description</w:t>
            </w:r>
          </w:p>
        </w:tc>
      </w:tr>
      <w:tr w14:paraId="6762A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1C65DBF">
            <w:pPr>
              <w:spacing w:after="0" w:line="240" w:lineRule="auto"/>
            </w:pPr>
            <w:r>
              <w:t>Chunk-based RAG</w:t>
            </w:r>
          </w:p>
        </w:tc>
        <w:tc>
          <w:tcPr>
            <w:tcW w:w="4968" w:type="dxa"/>
          </w:tcPr>
          <w:p w14:paraId="655D7ED7">
            <w:pPr>
              <w:spacing w:after="0" w:line="240" w:lineRule="auto"/>
            </w:pPr>
            <w:r>
              <w:t>Retrieves top-ranked text chunks using semantic similarity and generates answers from retrieved chunks.</w:t>
            </w:r>
          </w:p>
        </w:tc>
      </w:tr>
      <w:tr w14:paraId="52964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F750D08">
            <w:pPr>
              <w:spacing w:after="0" w:line="240" w:lineRule="auto"/>
            </w:pPr>
            <w:r>
              <w:t>Hybrid RAG</w:t>
            </w:r>
          </w:p>
        </w:tc>
        <w:tc>
          <w:tcPr>
            <w:tcW w:w="4968" w:type="dxa"/>
          </w:tcPr>
          <w:p w14:paraId="3F19559B">
            <w:pPr>
              <w:spacing w:after="0" w:line="240" w:lineRule="auto"/>
            </w:pPr>
            <w:r>
              <w:t>Combines dense retrieval with lightweight keyword or structural matching, without claim-evidence reasoning chains.</w:t>
            </w:r>
          </w:p>
        </w:tc>
      </w:tr>
      <w:tr w14:paraId="34F92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D84B592">
            <w:pPr>
              <w:spacing w:after="0" w:line="240" w:lineRule="auto"/>
            </w:pPr>
            <w:r>
              <w:t>CE-RAG</w:t>
            </w:r>
          </w:p>
        </w:tc>
        <w:tc>
          <w:tcPr>
            <w:tcW w:w="4968" w:type="dxa"/>
          </w:tcPr>
          <w:p w14:paraId="152F63EF">
            <w:pPr>
              <w:spacing w:after="0" w:line="240" w:lineRule="auto"/>
            </w:pPr>
            <w:r>
              <w:t>Uses scholarly object graphs, claim-evidence reasoning chains, sufficiency estimation, and answer verification.</w:t>
            </w:r>
          </w:p>
        </w:tc>
      </w:tr>
    </w:tbl>
    <w:p w14:paraId="6A8F003F"/>
    <w:p w14:paraId="5F034DF9">
      <w:pPr>
        <w:pStyle w:val="4"/>
      </w:pPr>
      <w:r>
        <w:t>4.3 Evaluation Metrics</w:t>
      </w:r>
    </w:p>
    <w:p w14:paraId="4D6DED2F">
      <w:bookmarkStart w:id="0" w:name="_GoBack"/>
      <w:r>
        <w:t>Scientific paper QA should be evaluated by both answer quality and evidence reliability. We use correctness, faithfulness, evidence coverage, relevance, readability, hallucination rate, reasoning chain quality, and sufficiency judgment. Most metrics are scored on a 1-5 scale, while hallucination is treated as a binary indicator of unsupported or over-generalized statements. Final scores are averaged over evaluated samples.</w:t>
      </w:r>
    </w:p>
    <w:bookmarkEnd w:id="0"/>
    <w:p w14:paraId="38B01CEE">
      <w:pPr>
        <w:jc w:val="center"/>
      </w:pPr>
      <w:r>
        <w:rPr>
          <w:i/>
        </w:rPr>
        <w:t>Table 4. Evaluation metrics.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730"/>
        <w:gridCol w:w="5894"/>
      </w:tblGrid>
      <w:tr w14:paraId="55983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DCF3B26">
            <w:pPr>
              <w:spacing w:after="0" w:line="240" w:lineRule="auto"/>
            </w:pPr>
            <w:r>
              <w:t>Metric</w:t>
            </w:r>
          </w:p>
        </w:tc>
        <w:tc>
          <w:tcPr>
            <w:tcW w:w="730" w:type="dxa"/>
          </w:tcPr>
          <w:p w14:paraId="6D63E201">
            <w:pPr>
              <w:spacing w:after="0" w:line="240" w:lineRule="auto"/>
            </w:pPr>
            <w:r>
              <w:t>Scale</w:t>
            </w:r>
          </w:p>
        </w:tc>
        <w:tc>
          <w:tcPr>
            <w:tcW w:w="5894" w:type="dxa"/>
          </w:tcPr>
          <w:p w14:paraId="1EE016A5">
            <w:pPr>
              <w:spacing w:after="0" w:line="240" w:lineRule="auto"/>
            </w:pPr>
            <w:r>
              <w:t>Description</w:t>
            </w:r>
          </w:p>
        </w:tc>
      </w:tr>
      <w:tr w14:paraId="7387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12" w:type="dxa"/>
          </w:tcPr>
          <w:p w14:paraId="6A8059EA">
            <w:pPr>
              <w:spacing w:after="0" w:line="240" w:lineRule="auto"/>
            </w:pPr>
            <w:r>
              <w:t>Correctness</w:t>
            </w:r>
          </w:p>
        </w:tc>
        <w:tc>
          <w:tcPr>
            <w:tcW w:w="730" w:type="dxa"/>
          </w:tcPr>
          <w:p w14:paraId="12822768">
            <w:pPr>
              <w:spacing w:after="0" w:line="240" w:lineRule="auto"/>
            </w:pPr>
            <w:r>
              <w:t>1-5</w:t>
            </w:r>
          </w:p>
        </w:tc>
        <w:tc>
          <w:tcPr>
            <w:tcW w:w="5894" w:type="dxa"/>
          </w:tcPr>
          <w:p w14:paraId="5A596960">
            <w:pPr>
              <w:spacing w:after="0" w:line="240" w:lineRule="auto"/>
            </w:pPr>
            <w:r>
              <w:t>Whether the answer correctly addresses the question.</w:t>
            </w:r>
          </w:p>
        </w:tc>
      </w:tr>
      <w:tr w14:paraId="05C8D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0E615FF">
            <w:pPr>
              <w:spacing w:after="0" w:line="240" w:lineRule="auto"/>
            </w:pPr>
            <w:r>
              <w:t>Faithfulness</w:t>
            </w:r>
          </w:p>
        </w:tc>
        <w:tc>
          <w:tcPr>
            <w:tcW w:w="730" w:type="dxa"/>
          </w:tcPr>
          <w:p w14:paraId="40FDAC56">
            <w:pPr>
              <w:spacing w:after="0" w:line="240" w:lineRule="auto"/>
            </w:pPr>
            <w:r>
              <w:t>1-5</w:t>
            </w:r>
          </w:p>
        </w:tc>
        <w:tc>
          <w:tcPr>
            <w:tcW w:w="5894" w:type="dxa"/>
          </w:tcPr>
          <w:p w14:paraId="655DC323">
            <w:pPr>
              <w:spacing w:after="0" w:line="240" w:lineRule="auto"/>
            </w:pPr>
            <w:r>
              <w:t>Whether the answer is supported by paper evidence.</w:t>
            </w:r>
          </w:p>
        </w:tc>
      </w:tr>
      <w:tr w14:paraId="3D392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F4650EA">
            <w:pPr>
              <w:spacing w:after="0" w:line="240" w:lineRule="auto"/>
            </w:pPr>
            <w:r>
              <w:t>Evidence Coverage</w:t>
            </w:r>
          </w:p>
        </w:tc>
        <w:tc>
          <w:tcPr>
            <w:tcW w:w="730" w:type="dxa"/>
          </w:tcPr>
          <w:p w14:paraId="1B7663C6">
            <w:pPr>
              <w:spacing w:after="0" w:line="240" w:lineRule="auto"/>
            </w:pPr>
            <w:r>
              <w:t>1-5</w:t>
            </w:r>
          </w:p>
        </w:tc>
        <w:tc>
          <w:tcPr>
            <w:tcW w:w="5894" w:type="dxa"/>
          </w:tcPr>
          <w:p w14:paraId="168D3F67">
            <w:pPr>
              <w:spacing w:after="0" w:line="240" w:lineRule="auto"/>
            </w:pPr>
            <w:r>
              <w:t>Whether key evidence is covered.</w:t>
            </w:r>
          </w:p>
        </w:tc>
      </w:tr>
      <w:tr w14:paraId="3979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4AF29A3">
            <w:pPr>
              <w:spacing w:after="0" w:line="240" w:lineRule="auto"/>
            </w:pPr>
            <w:r>
              <w:t>Relevance</w:t>
            </w:r>
          </w:p>
        </w:tc>
        <w:tc>
          <w:tcPr>
            <w:tcW w:w="730" w:type="dxa"/>
          </w:tcPr>
          <w:p w14:paraId="7774E3CF">
            <w:pPr>
              <w:spacing w:after="0" w:line="240" w:lineRule="auto"/>
            </w:pPr>
            <w:r>
              <w:t>1-5</w:t>
            </w:r>
          </w:p>
        </w:tc>
        <w:tc>
          <w:tcPr>
            <w:tcW w:w="5894" w:type="dxa"/>
          </w:tcPr>
          <w:p w14:paraId="6434CDD1">
            <w:pPr>
              <w:spacing w:after="0" w:line="240" w:lineRule="auto"/>
            </w:pPr>
            <w:r>
              <w:t>Whether the answer is relevant.</w:t>
            </w:r>
          </w:p>
        </w:tc>
      </w:tr>
      <w:tr w14:paraId="49DB1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F6DBF30">
            <w:pPr>
              <w:spacing w:after="0" w:line="240" w:lineRule="auto"/>
            </w:pPr>
            <w:r>
              <w:t>Readability</w:t>
            </w:r>
          </w:p>
        </w:tc>
        <w:tc>
          <w:tcPr>
            <w:tcW w:w="730" w:type="dxa"/>
          </w:tcPr>
          <w:p w14:paraId="0080B151">
            <w:pPr>
              <w:spacing w:after="0" w:line="240" w:lineRule="auto"/>
            </w:pPr>
            <w:r>
              <w:t>1-5</w:t>
            </w:r>
          </w:p>
        </w:tc>
        <w:tc>
          <w:tcPr>
            <w:tcW w:w="5894" w:type="dxa"/>
          </w:tcPr>
          <w:p w14:paraId="5EC95E2E">
            <w:pPr>
              <w:spacing w:after="0" w:line="240" w:lineRule="auto"/>
            </w:pPr>
            <w:r>
              <w:t>Whether the answer is fluent and clear.</w:t>
            </w:r>
          </w:p>
        </w:tc>
      </w:tr>
      <w:tr w14:paraId="629F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12" w:type="dxa"/>
          </w:tcPr>
          <w:p w14:paraId="5F132C43">
            <w:pPr>
              <w:spacing w:after="0" w:line="240" w:lineRule="auto"/>
            </w:pPr>
            <w:r>
              <w:t>Hallucination Rate</w:t>
            </w:r>
          </w:p>
        </w:tc>
        <w:tc>
          <w:tcPr>
            <w:tcW w:w="730" w:type="dxa"/>
          </w:tcPr>
          <w:p w14:paraId="702FD2D8">
            <w:pPr>
              <w:spacing w:after="0" w:line="240" w:lineRule="auto"/>
            </w:pPr>
            <w:r>
              <w:t>0/1</w:t>
            </w:r>
          </w:p>
        </w:tc>
        <w:tc>
          <w:tcPr>
            <w:tcW w:w="5894" w:type="dxa"/>
          </w:tcPr>
          <w:p w14:paraId="020C12B6">
            <w:pPr>
              <w:spacing w:after="0" w:line="240" w:lineRule="auto"/>
            </w:pPr>
            <w:r>
              <w:t>Whether unsupported statements appear.</w:t>
            </w:r>
          </w:p>
        </w:tc>
      </w:tr>
      <w:tr w14:paraId="5DAB9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3D44BEF">
            <w:pPr>
              <w:spacing w:after="0" w:line="240" w:lineRule="auto"/>
            </w:pPr>
            <w:r>
              <w:t>Reasoning Chain Quality</w:t>
            </w:r>
          </w:p>
        </w:tc>
        <w:tc>
          <w:tcPr>
            <w:tcW w:w="730" w:type="dxa"/>
          </w:tcPr>
          <w:p w14:paraId="3AAB6A25">
            <w:pPr>
              <w:spacing w:after="0" w:line="240" w:lineRule="auto"/>
            </w:pPr>
            <w:r>
              <w:t>1-5</w:t>
            </w:r>
          </w:p>
        </w:tc>
        <w:tc>
          <w:tcPr>
            <w:tcW w:w="5894" w:type="dxa"/>
          </w:tcPr>
          <w:p w14:paraId="7D15E59B">
            <w:pPr>
              <w:spacing w:after="0" w:line="240" w:lineRule="auto"/>
            </w:pPr>
            <w:r>
              <w:t>Whether retrieved chains provide useful support.</w:t>
            </w:r>
          </w:p>
        </w:tc>
      </w:tr>
      <w:tr w14:paraId="755A5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C605081">
            <w:pPr>
              <w:spacing w:after="0" w:line="240" w:lineRule="auto"/>
            </w:pPr>
            <w:r>
              <w:t>Sufficiency Judgment</w:t>
            </w:r>
          </w:p>
        </w:tc>
        <w:tc>
          <w:tcPr>
            <w:tcW w:w="730" w:type="dxa"/>
          </w:tcPr>
          <w:p w14:paraId="0322923E">
            <w:pPr>
              <w:spacing w:after="0" w:line="240" w:lineRule="auto"/>
            </w:pPr>
            <w:r>
              <w:t>1-5</w:t>
            </w:r>
          </w:p>
        </w:tc>
        <w:tc>
          <w:tcPr>
            <w:tcW w:w="5894" w:type="dxa"/>
          </w:tcPr>
          <w:p w14:paraId="56CA754F">
            <w:pPr>
              <w:spacing w:after="0" w:line="240" w:lineRule="auto"/>
            </w:pPr>
            <w:r>
              <w:t>Whether evidence sufficiency is judged correctly.</w:t>
            </w:r>
          </w:p>
        </w:tc>
      </w:tr>
    </w:tbl>
    <w:p w14:paraId="3939E63B"/>
    <w:p w14:paraId="474A22EA">
      <w:pPr>
        <w:pStyle w:val="4"/>
      </w:pPr>
      <w:r>
        <w:t>4.4 Implementation Details</w:t>
      </w:r>
    </w:p>
    <w:p w14:paraId="03BD2CAA">
      <w:r>
        <w:t>All methods are implemented in the same experimental framework. Each paper is parsed and indexed before answering questions. For chunk-based RAG and hybrid RAG, relevant text chunks are retrieved and used as context for generation. For CE-RAG, the paper is additionally transformed into a scholarly object graph containing sections, claims, evidence, experiments, results, and limitations. Candidate reasoning chains are generated by bounded-hop traversal from question-dependent anchors and ranked by relevance, type matching, edge confidence, evidence strength, and completeness.</w:t>
      </w:r>
    </w:p>
    <w:p w14:paraId="08F5B4F8">
      <w:pPr>
        <w:jc w:val="center"/>
      </w:pPr>
      <w:r>
        <w:rPr>
          <w:i/>
        </w:rPr>
        <w:t>Table 5. Implementation settings.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9921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3BB5F">
            <w:pPr>
              <w:spacing w:after="0" w:line="240" w:lineRule="auto"/>
            </w:pPr>
            <w:r>
              <w:t>Parameter</w:t>
            </w:r>
          </w:p>
        </w:tc>
        <w:tc>
          <w:tcPr>
            <w:tcW w:w="4968" w:type="dxa"/>
          </w:tcPr>
          <w:p w14:paraId="2ADD1415">
            <w:pPr>
              <w:spacing w:after="0" w:line="240" w:lineRule="auto"/>
            </w:pPr>
            <w:r>
              <w:t>Value</w:t>
            </w:r>
          </w:p>
        </w:tc>
      </w:tr>
      <w:tr w14:paraId="05987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7F25E95">
            <w:pPr>
              <w:spacing w:after="0" w:line="240" w:lineRule="auto"/>
            </w:pPr>
            <w:r>
              <w:t>Top-k retrieved chunks</w:t>
            </w:r>
          </w:p>
        </w:tc>
        <w:tc>
          <w:tcPr>
            <w:tcW w:w="4968" w:type="dxa"/>
          </w:tcPr>
          <w:p w14:paraId="46C991B3">
            <w:pPr>
              <w:spacing w:after="0" w:line="240" w:lineRule="auto"/>
            </w:pPr>
            <w:r>
              <w:t>TBD</w:t>
            </w:r>
          </w:p>
        </w:tc>
      </w:tr>
      <w:tr w14:paraId="6B00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C5AD36B">
            <w:pPr>
              <w:spacing w:after="0" w:line="240" w:lineRule="auto"/>
            </w:pPr>
            <w:r>
              <w:t>Maximum reasoning-chain hops</w:t>
            </w:r>
          </w:p>
        </w:tc>
        <w:tc>
          <w:tcPr>
            <w:tcW w:w="4968" w:type="dxa"/>
          </w:tcPr>
          <w:p w14:paraId="596137CA">
            <w:pPr>
              <w:spacing w:after="0" w:line="240" w:lineRule="auto"/>
            </w:pPr>
            <w:r>
              <w:t>TBD</w:t>
            </w:r>
          </w:p>
        </w:tc>
      </w:tr>
      <w:tr w14:paraId="62334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D44B77B">
            <w:pPr>
              <w:spacing w:after="0" w:line="240" w:lineRule="auto"/>
            </w:pPr>
            <w:r>
              <w:t>Top-k reasoning chains</w:t>
            </w:r>
          </w:p>
        </w:tc>
        <w:tc>
          <w:tcPr>
            <w:tcW w:w="4968" w:type="dxa"/>
          </w:tcPr>
          <w:p w14:paraId="6247F96E">
            <w:pPr>
              <w:spacing w:after="0" w:line="240" w:lineRule="auto"/>
            </w:pPr>
            <w:r>
              <w:t>TBD</w:t>
            </w:r>
          </w:p>
        </w:tc>
      </w:tr>
      <w:tr w14:paraId="6E002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83869">
            <w:pPr>
              <w:spacing w:after="0" w:line="240" w:lineRule="auto"/>
            </w:pPr>
            <w:r>
              <w:t>LLM for generation</w:t>
            </w:r>
          </w:p>
        </w:tc>
        <w:tc>
          <w:tcPr>
            <w:tcW w:w="4968" w:type="dxa"/>
          </w:tcPr>
          <w:p w14:paraId="3C3615FC">
            <w:pPr>
              <w:spacing w:after="0" w:line="240" w:lineRule="auto"/>
            </w:pPr>
            <w:r>
              <w:t>TBD</w:t>
            </w:r>
          </w:p>
        </w:tc>
      </w:tr>
      <w:tr w14:paraId="2D7F3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63FA60E">
            <w:pPr>
              <w:spacing w:after="0" w:line="240" w:lineRule="auto"/>
            </w:pPr>
            <w:r>
              <w:t>Embedding model</w:t>
            </w:r>
          </w:p>
        </w:tc>
        <w:tc>
          <w:tcPr>
            <w:tcW w:w="4968" w:type="dxa"/>
          </w:tcPr>
          <w:p w14:paraId="77EB8B2F">
            <w:pPr>
              <w:spacing w:after="0" w:line="240" w:lineRule="auto"/>
            </w:pPr>
            <w:r>
              <w:t>TBD</w:t>
            </w:r>
          </w:p>
        </w:tc>
      </w:tr>
      <w:tr w14:paraId="0B703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11ABB0C">
            <w:pPr>
              <w:spacing w:after="0" w:line="240" w:lineRule="auto"/>
            </w:pPr>
            <w:r>
              <w:t>Vector store</w:t>
            </w:r>
          </w:p>
        </w:tc>
        <w:tc>
          <w:tcPr>
            <w:tcW w:w="4968" w:type="dxa"/>
          </w:tcPr>
          <w:p w14:paraId="637D88C6">
            <w:pPr>
              <w:spacing w:after="0" w:line="240" w:lineRule="auto"/>
            </w:pPr>
            <w:r>
              <w:t>TBD</w:t>
            </w:r>
          </w:p>
        </w:tc>
      </w:tr>
      <w:tr w14:paraId="410F5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EB99C8A">
            <w:pPr>
              <w:spacing w:after="0" w:line="240" w:lineRule="auto"/>
            </w:pPr>
            <w:r>
              <w:t>Sufficiency threshold</w:t>
            </w:r>
          </w:p>
        </w:tc>
        <w:tc>
          <w:tcPr>
            <w:tcW w:w="4968" w:type="dxa"/>
          </w:tcPr>
          <w:p w14:paraId="6C300DEA">
            <w:pPr>
              <w:spacing w:after="0" w:line="240" w:lineRule="auto"/>
            </w:pPr>
            <w:r>
              <w:t>TBD</w:t>
            </w:r>
          </w:p>
        </w:tc>
      </w:tr>
      <w:tr w14:paraId="0062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D2AD4C0">
            <w:pPr>
              <w:spacing w:after="0" w:line="240" w:lineRule="auto"/>
            </w:pPr>
            <w:r>
              <w:t>Environment</w:t>
            </w:r>
          </w:p>
        </w:tc>
        <w:tc>
          <w:tcPr>
            <w:tcW w:w="4968" w:type="dxa"/>
          </w:tcPr>
          <w:p w14:paraId="2127C606">
            <w:pPr>
              <w:spacing w:after="0" w:line="240" w:lineRule="auto"/>
            </w:pPr>
            <w:r>
              <w:t>TBD</w:t>
            </w:r>
          </w:p>
        </w:tc>
      </w:tr>
    </w:tbl>
    <w:p w14:paraId="4DCC8F10"/>
    <w:p w14:paraId="3298F529">
      <w:pPr>
        <w:pStyle w:val="4"/>
      </w:pPr>
      <w:r>
        <w:t>4.5 Main Results</w:t>
      </w:r>
    </w:p>
    <w:p w14:paraId="6E7EAED2">
      <w:r>
        <w:t>Table 6 presents the main comparison results. The comparison focuses on whether CE-RAG achieves higher faithfulness and evidence coverage while reducing hallucination rate. Since CE-RAG retrieves explicit reasoning chains and estimates evidence sufficiency, it is expected to provide more reliable evidence-grounded answers than chunk-based retrieval methods.</w:t>
      </w:r>
    </w:p>
    <w:p w14:paraId="7514C22C">
      <w:pPr>
        <w:jc w:val="center"/>
      </w:pPr>
      <w:r>
        <w:rPr>
          <w:i/>
        </w:rPr>
        <w:t>Table 6. Main experimental results.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314CE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1D62BC63">
            <w:pPr>
              <w:spacing w:after="0" w:line="240" w:lineRule="auto"/>
            </w:pPr>
            <w:r>
              <w:t>Method</w:t>
            </w:r>
          </w:p>
        </w:tc>
        <w:tc>
          <w:tcPr>
            <w:tcW w:w="1656" w:type="dxa"/>
          </w:tcPr>
          <w:p w14:paraId="6E3414B3">
            <w:pPr>
              <w:spacing w:after="0" w:line="240" w:lineRule="auto"/>
            </w:pPr>
            <w:r>
              <w:t>Correctness</w:t>
            </w:r>
          </w:p>
        </w:tc>
        <w:tc>
          <w:tcPr>
            <w:tcW w:w="1656" w:type="dxa"/>
          </w:tcPr>
          <w:p w14:paraId="05D3B61A">
            <w:pPr>
              <w:spacing w:after="0" w:line="240" w:lineRule="auto"/>
            </w:pPr>
            <w:r>
              <w:t>Faithfulness</w:t>
            </w:r>
          </w:p>
        </w:tc>
        <w:tc>
          <w:tcPr>
            <w:tcW w:w="1656" w:type="dxa"/>
          </w:tcPr>
          <w:p w14:paraId="7B0FB438">
            <w:pPr>
              <w:spacing w:after="0" w:line="240" w:lineRule="auto"/>
            </w:pPr>
            <w:r>
              <w:t>Evidence Coverage</w:t>
            </w:r>
          </w:p>
        </w:tc>
        <w:tc>
          <w:tcPr>
            <w:tcW w:w="1656" w:type="dxa"/>
          </w:tcPr>
          <w:p w14:paraId="2BBC23EB">
            <w:pPr>
              <w:spacing w:after="0" w:line="240" w:lineRule="auto"/>
            </w:pPr>
            <w:r>
              <w:t>Hallucination Rate</w:t>
            </w:r>
          </w:p>
        </w:tc>
        <w:tc>
          <w:tcPr>
            <w:tcW w:w="1656" w:type="dxa"/>
          </w:tcPr>
          <w:p w14:paraId="278FDD75">
            <w:pPr>
              <w:spacing w:after="0" w:line="240" w:lineRule="auto"/>
            </w:pPr>
            <w:r>
              <w:t>Chain Quality</w:t>
            </w:r>
          </w:p>
        </w:tc>
      </w:tr>
      <w:tr w14:paraId="78ED3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1E792938">
            <w:pPr>
              <w:spacing w:after="0" w:line="240" w:lineRule="auto"/>
            </w:pPr>
            <w:r>
              <w:t>Chunk-based RAG</w:t>
            </w:r>
          </w:p>
        </w:tc>
        <w:tc>
          <w:tcPr>
            <w:tcW w:w="1656" w:type="dxa"/>
          </w:tcPr>
          <w:p w14:paraId="60D49D03">
            <w:pPr>
              <w:spacing w:after="0" w:line="240" w:lineRule="auto"/>
            </w:pPr>
            <w:r>
              <w:t>TBD</w:t>
            </w:r>
          </w:p>
        </w:tc>
        <w:tc>
          <w:tcPr>
            <w:tcW w:w="1656" w:type="dxa"/>
          </w:tcPr>
          <w:p w14:paraId="1A1581A1">
            <w:pPr>
              <w:spacing w:after="0" w:line="240" w:lineRule="auto"/>
            </w:pPr>
            <w:r>
              <w:t>TBD</w:t>
            </w:r>
          </w:p>
        </w:tc>
        <w:tc>
          <w:tcPr>
            <w:tcW w:w="1656" w:type="dxa"/>
          </w:tcPr>
          <w:p w14:paraId="7FF3B515">
            <w:pPr>
              <w:spacing w:after="0" w:line="240" w:lineRule="auto"/>
            </w:pPr>
            <w:r>
              <w:t>TBD</w:t>
            </w:r>
          </w:p>
        </w:tc>
        <w:tc>
          <w:tcPr>
            <w:tcW w:w="1656" w:type="dxa"/>
          </w:tcPr>
          <w:p w14:paraId="60A3EE38">
            <w:pPr>
              <w:spacing w:after="0" w:line="240" w:lineRule="auto"/>
            </w:pPr>
            <w:r>
              <w:t>TBD</w:t>
            </w:r>
          </w:p>
        </w:tc>
        <w:tc>
          <w:tcPr>
            <w:tcW w:w="1656" w:type="dxa"/>
          </w:tcPr>
          <w:p w14:paraId="62854746">
            <w:pPr>
              <w:spacing w:after="0" w:line="240" w:lineRule="auto"/>
            </w:pPr>
            <w:r>
              <w:t>N/A</w:t>
            </w:r>
          </w:p>
        </w:tc>
      </w:tr>
      <w:tr w14:paraId="1E12D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5BB07609">
            <w:pPr>
              <w:spacing w:after="0" w:line="240" w:lineRule="auto"/>
            </w:pPr>
            <w:r>
              <w:t>Hybrid RAG</w:t>
            </w:r>
          </w:p>
        </w:tc>
        <w:tc>
          <w:tcPr>
            <w:tcW w:w="1656" w:type="dxa"/>
          </w:tcPr>
          <w:p w14:paraId="1AD8C1B9">
            <w:pPr>
              <w:spacing w:after="0" w:line="240" w:lineRule="auto"/>
            </w:pPr>
            <w:r>
              <w:t>TBD</w:t>
            </w:r>
          </w:p>
        </w:tc>
        <w:tc>
          <w:tcPr>
            <w:tcW w:w="1656" w:type="dxa"/>
          </w:tcPr>
          <w:p w14:paraId="6D15A65B">
            <w:pPr>
              <w:spacing w:after="0" w:line="240" w:lineRule="auto"/>
            </w:pPr>
            <w:r>
              <w:t>TBD</w:t>
            </w:r>
          </w:p>
        </w:tc>
        <w:tc>
          <w:tcPr>
            <w:tcW w:w="1656" w:type="dxa"/>
          </w:tcPr>
          <w:p w14:paraId="302AAEAB">
            <w:pPr>
              <w:spacing w:after="0" w:line="240" w:lineRule="auto"/>
            </w:pPr>
            <w:r>
              <w:t>TBD</w:t>
            </w:r>
          </w:p>
        </w:tc>
        <w:tc>
          <w:tcPr>
            <w:tcW w:w="1656" w:type="dxa"/>
          </w:tcPr>
          <w:p w14:paraId="7959D43B">
            <w:pPr>
              <w:spacing w:after="0" w:line="240" w:lineRule="auto"/>
            </w:pPr>
            <w:r>
              <w:t>TBD</w:t>
            </w:r>
          </w:p>
        </w:tc>
        <w:tc>
          <w:tcPr>
            <w:tcW w:w="1656" w:type="dxa"/>
          </w:tcPr>
          <w:p w14:paraId="71FC2F8A">
            <w:pPr>
              <w:spacing w:after="0" w:line="240" w:lineRule="auto"/>
            </w:pPr>
            <w:r>
              <w:t>N/A</w:t>
            </w:r>
          </w:p>
        </w:tc>
      </w:tr>
      <w:tr w14:paraId="356B9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0BDCE08F">
            <w:pPr>
              <w:spacing w:after="0" w:line="240" w:lineRule="auto"/>
            </w:pPr>
            <w:r>
              <w:t>CE-RAG</w:t>
            </w:r>
          </w:p>
        </w:tc>
        <w:tc>
          <w:tcPr>
            <w:tcW w:w="1656" w:type="dxa"/>
          </w:tcPr>
          <w:p w14:paraId="7E38C7F6">
            <w:pPr>
              <w:spacing w:after="0" w:line="240" w:lineRule="auto"/>
            </w:pPr>
            <w:r>
              <w:t>TBD</w:t>
            </w:r>
          </w:p>
        </w:tc>
        <w:tc>
          <w:tcPr>
            <w:tcW w:w="1656" w:type="dxa"/>
          </w:tcPr>
          <w:p w14:paraId="653C3DEF">
            <w:pPr>
              <w:spacing w:after="0" w:line="240" w:lineRule="auto"/>
            </w:pPr>
            <w:r>
              <w:t>TBD</w:t>
            </w:r>
          </w:p>
        </w:tc>
        <w:tc>
          <w:tcPr>
            <w:tcW w:w="1656" w:type="dxa"/>
          </w:tcPr>
          <w:p w14:paraId="1E5C06C1">
            <w:pPr>
              <w:spacing w:after="0" w:line="240" w:lineRule="auto"/>
            </w:pPr>
            <w:r>
              <w:t>TBD</w:t>
            </w:r>
          </w:p>
        </w:tc>
        <w:tc>
          <w:tcPr>
            <w:tcW w:w="1656" w:type="dxa"/>
          </w:tcPr>
          <w:p w14:paraId="624F54EC">
            <w:pPr>
              <w:spacing w:after="0" w:line="240" w:lineRule="auto"/>
            </w:pPr>
            <w:r>
              <w:t>TBD</w:t>
            </w:r>
          </w:p>
        </w:tc>
        <w:tc>
          <w:tcPr>
            <w:tcW w:w="1656" w:type="dxa"/>
          </w:tcPr>
          <w:p w14:paraId="33D4A3F7">
            <w:pPr>
              <w:spacing w:after="0" w:line="240" w:lineRule="auto"/>
            </w:pPr>
            <w:r>
              <w:t>TBD</w:t>
            </w:r>
          </w:p>
        </w:tc>
      </w:tr>
    </w:tbl>
    <w:p w14:paraId="7568E16D"/>
    <w:p w14:paraId="0E5ED8CC">
      <w:pPr>
        <w:pStyle w:val="4"/>
      </w:pPr>
      <w:r>
        <w:t>4.6 Analysis by Question Type</w:t>
      </w:r>
    </w:p>
    <w:p w14:paraId="0FC549ED">
      <w:r>
        <w:t>We analyze performance across question types because different questions require different reasoning behaviors. Method and contribution questions can often be answered from high-level sections, whereas evidence and result questions require locating supporting experiments and results. Limitation and unanswerable questions are more challenging because they require recognizing missing or insufficient evidence.</w:t>
      </w:r>
    </w:p>
    <w:p w14:paraId="206D9D7E">
      <w:pPr>
        <w:jc w:val="center"/>
      </w:pPr>
      <w:r>
        <w:rPr>
          <w:i/>
        </w:rPr>
        <w:t>Table 7. Performance by question type.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1A2F7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1ECBDDF9">
            <w:pPr>
              <w:spacing w:after="0" w:line="240" w:lineRule="auto"/>
            </w:pPr>
            <w:r>
              <w:t>Question Type</w:t>
            </w:r>
          </w:p>
        </w:tc>
        <w:tc>
          <w:tcPr>
            <w:tcW w:w="1656" w:type="dxa"/>
          </w:tcPr>
          <w:p w14:paraId="255B8B87">
            <w:pPr>
              <w:spacing w:after="0" w:line="240" w:lineRule="auto"/>
            </w:pPr>
            <w:r>
              <w:t>Method</w:t>
            </w:r>
          </w:p>
        </w:tc>
        <w:tc>
          <w:tcPr>
            <w:tcW w:w="1656" w:type="dxa"/>
          </w:tcPr>
          <w:p w14:paraId="73E307B3">
            <w:pPr>
              <w:spacing w:after="0" w:line="240" w:lineRule="auto"/>
            </w:pPr>
            <w:r>
              <w:t>Correctness</w:t>
            </w:r>
          </w:p>
        </w:tc>
        <w:tc>
          <w:tcPr>
            <w:tcW w:w="1656" w:type="dxa"/>
          </w:tcPr>
          <w:p w14:paraId="53CD6090">
            <w:pPr>
              <w:spacing w:after="0" w:line="240" w:lineRule="auto"/>
            </w:pPr>
            <w:r>
              <w:t>Faithfulness</w:t>
            </w:r>
          </w:p>
        </w:tc>
        <w:tc>
          <w:tcPr>
            <w:tcW w:w="1656" w:type="dxa"/>
          </w:tcPr>
          <w:p w14:paraId="580C0E90">
            <w:pPr>
              <w:spacing w:after="0" w:line="240" w:lineRule="auto"/>
            </w:pPr>
            <w:r>
              <w:t>Evidence Coverage</w:t>
            </w:r>
          </w:p>
        </w:tc>
        <w:tc>
          <w:tcPr>
            <w:tcW w:w="1656" w:type="dxa"/>
          </w:tcPr>
          <w:p w14:paraId="087CB9B0">
            <w:pPr>
              <w:spacing w:after="0" w:line="240" w:lineRule="auto"/>
            </w:pPr>
            <w:r>
              <w:t>Hallucination Rate</w:t>
            </w:r>
          </w:p>
        </w:tc>
      </w:tr>
      <w:tr w14:paraId="729FB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20BDC24F">
            <w:pPr>
              <w:spacing w:after="0" w:line="240" w:lineRule="auto"/>
            </w:pPr>
            <w:r>
              <w:t>Method</w:t>
            </w:r>
          </w:p>
        </w:tc>
        <w:tc>
          <w:tcPr>
            <w:tcW w:w="1656" w:type="dxa"/>
          </w:tcPr>
          <w:p w14:paraId="5056A751">
            <w:pPr>
              <w:spacing w:after="0" w:line="240" w:lineRule="auto"/>
            </w:pPr>
            <w:r>
              <w:t>Chunk-based RAG</w:t>
            </w:r>
          </w:p>
        </w:tc>
        <w:tc>
          <w:tcPr>
            <w:tcW w:w="1656" w:type="dxa"/>
          </w:tcPr>
          <w:p w14:paraId="6ED19E5E">
            <w:pPr>
              <w:spacing w:after="0" w:line="240" w:lineRule="auto"/>
            </w:pPr>
            <w:r>
              <w:t>TBD</w:t>
            </w:r>
          </w:p>
        </w:tc>
        <w:tc>
          <w:tcPr>
            <w:tcW w:w="1656" w:type="dxa"/>
          </w:tcPr>
          <w:p w14:paraId="6A42B9CE">
            <w:pPr>
              <w:spacing w:after="0" w:line="240" w:lineRule="auto"/>
            </w:pPr>
            <w:r>
              <w:t>TBD</w:t>
            </w:r>
          </w:p>
        </w:tc>
        <w:tc>
          <w:tcPr>
            <w:tcW w:w="1656" w:type="dxa"/>
          </w:tcPr>
          <w:p w14:paraId="142BD809">
            <w:pPr>
              <w:spacing w:after="0" w:line="240" w:lineRule="auto"/>
            </w:pPr>
            <w:r>
              <w:t>TBD</w:t>
            </w:r>
          </w:p>
        </w:tc>
        <w:tc>
          <w:tcPr>
            <w:tcW w:w="1656" w:type="dxa"/>
          </w:tcPr>
          <w:p w14:paraId="7BAA6955">
            <w:pPr>
              <w:spacing w:after="0" w:line="240" w:lineRule="auto"/>
            </w:pPr>
            <w:r>
              <w:t>TBD</w:t>
            </w:r>
          </w:p>
        </w:tc>
      </w:tr>
      <w:tr w14:paraId="21D93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204E29BA">
            <w:pPr>
              <w:spacing w:after="0" w:line="240" w:lineRule="auto"/>
            </w:pPr>
            <w:r>
              <w:t>Method</w:t>
            </w:r>
          </w:p>
        </w:tc>
        <w:tc>
          <w:tcPr>
            <w:tcW w:w="1656" w:type="dxa"/>
          </w:tcPr>
          <w:p w14:paraId="2B4079CB">
            <w:pPr>
              <w:spacing w:after="0" w:line="240" w:lineRule="auto"/>
            </w:pPr>
            <w:r>
              <w:t>Hybrid RAG</w:t>
            </w:r>
          </w:p>
        </w:tc>
        <w:tc>
          <w:tcPr>
            <w:tcW w:w="1656" w:type="dxa"/>
          </w:tcPr>
          <w:p w14:paraId="7ACD5B96">
            <w:pPr>
              <w:spacing w:after="0" w:line="240" w:lineRule="auto"/>
            </w:pPr>
            <w:r>
              <w:t>TBD</w:t>
            </w:r>
          </w:p>
        </w:tc>
        <w:tc>
          <w:tcPr>
            <w:tcW w:w="1656" w:type="dxa"/>
          </w:tcPr>
          <w:p w14:paraId="442583FB">
            <w:pPr>
              <w:spacing w:after="0" w:line="240" w:lineRule="auto"/>
            </w:pPr>
            <w:r>
              <w:t>TBD</w:t>
            </w:r>
          </w:p>
        </w:tc>
        <w:tc>
          <w:tcPr>
            <w:tcW w:w="1656" w:type="dxa"/>
          </w:tcPr>
          <w:p w14:paraId="1908146A">
            <w:pPr>
              <w:spacing w:after="0" w:line="240" w:lineRule="auto"/>
            </w:pPr>
            <w:r>
              <w:t>TBD</w:t>
            </w:r>
          </w:p>
        </w:tc>
        <w:tc>
          <w:tcPr>
            <w:tcW w:w="1656" w:type="dxa"/>
          </w:tcPr>
          <w:p w14:paraId="2840C0CC">
            <w:pPr>
              <w:spacing w:after="0" w:line="240" w:lineRule="auto"/>
            </w:pPr>
            <w:r>
              <w:t>TBD</w:t>
            </w:r>
          </w:p>
        </w:tc>
      </w:tr>
      <w:tr w14:paraId="00EE7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5097CA7C">
            <w:pPr>
              <w:spacing w:after="0" w:line="240" w:lineRule="auto"/>
            </w:pPr>
            <w:r>
              <w:t>Method</w:t>
            </w:r>
          </w:p>
        </w:tc>
        <w:tc>
          <w:tcPr>
            <w:tcW w:w="1656" w:type="dxa"/>
          </w:tcPr>
          <w:p w14:paraId="2308ABB4">
            <w:pPr>
              <w:spacing w:after="0" w:line="240" w:lineRule="auto"/>
            </w:pPr>
            <w:r>
              <w:t>CE-RAG</w:t>
            </w:r>
          </w:p>
        </w:tc>
        <w:tc>
          <w:tcPr>
            <w:tcW w:w="1656" w:type="dxa"/>
          </w:tcPr>
          <w:p w14:paraId="1B11C1FE">
            <w:pPr>
              <w:spacing w:after="0" w:line="240" w:lineRule="auto"/>
            </w:pPr>
            <w:r>
              <w:t>TBD</w:t>
            </w:r>
          </w:p>
        </w:tc>
        <w:tc>
          <w:tcPr>
            <w:tcW w:w="1656" w:type="dxa"/>
          </w:tcPr>
          <w:p w14:paraId="394284CC">
            <w:pPr>
              <w:spacing w:after="0" w:line="240" w:lineRule="auto"/>
            </w:pPr>
            <w:r>
              <w:t>TBD</w:t>
            </w:r>
          </w:p>
        </w:tc>
        <w:tc>
          <w:tcPr>
            <w:tcW w:w="1656" w:type="dxa"/>
          </w:tcPr>
          <w:p w14:paraId="2405B980">
            <w:pPr>
              <w:spacing w:after="0" w:line="240" w:lineRule="auto"/>
            </w:pPr>
            <w:r>
              <w:t>TBD</w:t>
            </w:r>
          </w:p>
        </w:tc>
        <w:tc>
          <w:tcPr>
            <w:tcW w:w="1656" w:type="dxa"/>
          </w:tcPr>
          <w:p w14:paraId="0775DA0F">
            <w:pPr>
              <w:spacing w:after="0" w:line="240" w:lineRule="auto"/>
            </w:pPr>
            <w:r>
              <w:t>TBD</w:t>
            </w:r>
          </w:p>
        </w:tc>
      </w:tr>
      <w:tr w14:paraId="65708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14D20BCB">
            <w:pPr>
              <w:spacing w:after="0" w:line="240" w:lineRule="auto"/>
            </w:pPr>
            <w:r>
              <w:t>Evidence</w:t>
            </w:r>
          </w:p>
        </w:tc>
        <w:tc>
          <w:tcPr>
            <w:tcW w:w="1656" w:type="dxa"/>
          </w:tcPr>
          <w:p w14:paraId="04DBB5E5">
            <w:pPr>
              <w:spacing w:after="0" w:line="240" w:lineRule="auto"/>
            </w:pPr>
            <w:r>
              <w:t>Chunk-based RAG</w:t>
            </w:r>
          </w:p>
        </w:tc>
        <w:tc>
          <w:tcPr>
            <w:tcW w:w="1656" w:type="dxa"/>
          </w:tcPr>
          <w:p w14:paraId="70B2F6F4">
            <w:pPr>
              <w:spacing w:after="0" w:line="240" w:lineRule="auto"/>
            </w:pPr>
            <w:r>
              <w:t>TBD</w:t>
            </w:r>
          </w:p>
        </w:tc>
        <w:tc>
          <w:tcPr>
            <w:tcW w:w="1656" w:type="dxa"/>
          </w:tcPr>
          <w:p w14:paraId="39E09F58">
            <w:pPr>
              <w:spacing w:after="0" w:line="240" w:lineRule="auto"/>
            </w:pPr>
            <w:r>
              <w:t>TBD</w:t>
            </w:r>
          </w:p>
        </w:tc>
        <w:tc>
          <w:tcPr>
            <w:tcW w:w="1656" w:type="dxa"/>
          </w:tcPr>
          <w:p w14:paraId="7E39B0D6">
            <w:pPr>
              <w:spacing w:after="0" w:line="240" w:lineRule="auto"/>
            </w:pPr>
            <w:r>
              <w:t>TBD</w:t>
            </w:r>
          </w:p>
        </w:tc>
        <w:tc>
          <w:tcPr>
            <w:tcW w:w="1656" w:type="dxa"/>
          </w:tcPr>
          <w:p w14:paraId="2EE1D811">
            <w:pPr>
              <w:spacing w:after="0" w:line="240" w:lineRule="auto"/>
            </w:pPr>
            <w:r>
              <w:t>TBD</w:t>
            </w:r>
          </w:p>
        </w:tc>
      </w:tr>
      <w:tr w14:paraId="69AD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20CBF337">
            <w:pPr>
              <w:spacing w:after="0" w:line="240" w:lineRule="auto"/>
            </w:pPr>
            <w:r>
              <w:t>Evidence</w:t>
            </w:r>
          </w:p>
        </w:tc>
        <w:tc>
          <w:tcPr>
            <w:tcW w:w="1656" w:type="dxa"/>
          </w:tcPr>
          <w:p w14:paraId="0DA81556">
            <w:pPr>
              <w:spacing w:after="0" w:line="240" w:lineRule="auto"/>
            </w:pPr>
            <w:r>
              <w:t>Hybrid RAG</w:t>
            </w:r>
          </w:p>
        </w:tc>
        <w:tc>
          <w:tcPr>
            <w:tcW w:w="1656" w:type="dxa"/>
          </w:tcPr>
          <w:p w14:paraId="3AD58358">
            <w:pPr>
              <w:spacing w:after="0" w:line="240" w:lineRule="auto"/>
            </w:pPr>
            <w:r>
              <w:t>TBD</w:t>
            </w:r>
          </w:p>
        </w:tc>
        <w:tc>
          <w:tcPr>
            <w:tcW w:w="1656" w:type="dxa"/>
          </w:tcPr>
          <w:p w14:paraId="7BC750DE">
            <w:pPr>
              <w:spacing w:after="0" w:line="240" w:lineRule="auto"/>
            </w:pPr>
            <w:r>
              <w:t>TBD</w:t>
            </w:r>
          </w:p>
        </w:tc>
        <w:tc>
          <w:tcPr>
            <w:tcW w:w="1656" w:type="dxa"/>
          </w:tcPr>
          <w:p w14:paraId="45F225F1">
            <w:pPr>
              <w:spacing w:after="0" w:line="240" w:lineRule="auto"/>
            </w:pPr>
            <w:r>
              <w:t>TBD</w:t>
            </w:r>
          </w:p>
        </w:tc>
        <w:tc>
          <w:tcPr>
            <w:tcW w:w="1656" w:type="dxa"/>
          </w:tcPr>
          <w:p w14:paraId="66AB7D34">
            <w:pPr>
              <w:spacing w:after="0" w:line="240" w:lineRule="auto"/>
            </w:pPr>
            <w:r>
              <w:t>TBD</w:t>
            </w:r>
          </w:p>
        </w:tc>
      </w:tr>
      <w:tr w14:paraId="559CD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3AE26884">
            <w:pPr>
              <w:spacing w:after="0" w:line="240" w:lineRule="auto"/>
            </w:pPr>
            <w:r>
              <w:t>Evidence</w:t>
            </w:r>
          </w:p>
        </w:tc>
        <w:tc>
          <w:tcPr>
            <w:tcW w:w="1656" w:type="dxa"/>
          </w:tcPr>
          <w:p w14:paraId="6B8C841C">
            <w:pPr>
              <w:spacing w:after="0" w:line="240" w:lineRule="auto"/>
            </w:pPr>
            <w:r>
              <w:t>CE-RAG</w:t>
            </w:r>
          </w:p>
        </w:tc>
        <w:tc>
          <w:tcPr>
            <w:tcW w:w="1656" w:type="dxa"/>
          </w:tcPr>
          <w:p w14:paraId="118CA1E6">
            <w:pPr>
              <w:spacing w:after="0" w:line="240" w:lineRule="auto"/>
            </w:pPr>
            <w:r>
              <w:t>TBD</w:t>
            </w:r>
          </w:p>
        </w:tc>
        <w:tc>
          <w:tcPr>
            <w:tcW w:w="1656" w:type="dxa"/>
          </w:tcPr>
          <w:p w14:paraId="27F5E4D4">
            <w:pPr>
              <w:spacing w:after="0" w:line="240" w:lineRule="auto"/>
            </w:pPr>
            <w:r>
              <w:t>TBD</w:t>
            </w:r>
          </w:p>
        </w:tc>
        <w:tc>
          <w:tcPr>
            <w:tcW w:w="1656" w:type="dxa"/>
          </w:tcPr>
          <w:p w14:paraId="47A6EE0B">
            <w:pPr>
              <w:spacing w:after="0" w:line="240" w:lineRule="auto"/>
            </w:pPr>
            <w:r>
              <w:t>TBD</w:t>
            </w:r>
          </w:p>
        </w:tc>
        <w:tc>
          <w:tcPr>
            <w:tcW w:w="1656" w:type="dxa"/>
          </w:tcPr>
          <w:p w14:paraId="61BEB814">
            <w:pPr>
              <w:spacing w:after="0" w:line="240" w:lineRule="auto"/>
            </w:pPr>
            <w:r>
              <w:t>TBD</w:t>
            </w:r>
          </w:p>
        </w:tc>
      </w:tr>
      <w:tr w14:paraId="296F2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4148C53B">
            <w:pPr>
              <w:spacing w:after="0" w:line="240" w:lineRule="auto"/>
            </w:pPr>
            <w:r>
              <w:t>Result</w:t>
            </w:r>
          </w:p>
        </w:tc>
        <w:tc>
          <w:tcPr>
            <w:tcW w:w="1656" w:type="dxa"/>
          </w:tcPr>
          <w:p w14:paraId="6354C9FC">
            <w:pPr>
              <w:spacing w:after="0" w:line="240" w:lineRule="auto"/>
            </w:pPr>
            <w:r>
              <w:t>Chunk-based RAG</w:t>
            </w:r>
          </w:p>
        </w:tc>
        <w:tc>
          <w:tcPr>
            <w:tcW w:w="1656" w:type="dxa"/>
          </w:tcPr>
          <w:p w14:paraId="32225F7E">
            <w:pPr>
              <w:spacing w:after="0" w:line="240" w:lineRule="auto"/>
            </w:pPr>
            <w:r>
              <w:t>TBD</w:t>
            </w:r>
          </w:p>
        </w:tc>
        <w:tc>
          <w:tcPr>
            <w:tcW w:w="1656" w:type="dxa"/>
          </w:tcPr>
          <w:p w14:paraId="251B1061">
            <w:pPr>
              <w:spacing w:after="0" w:line="240" w:lineRule="auto"/>
            </w:pPr>
            <w:r>
              <w:t>TBD</w:t>
            </w:r>
          </w:p>
        </w:tc>
        <w:tc>
          <w:tcPr>
            <w:tcW w:w="1656" w:type="dxa"/>
          </w:tcPr>
          <w:p w14:paraId="4D9B2957">
            <w:pPr>
              <w:spacing w:after="0" w:line="240" w:lineRule="auto"/>
            </w:pPr>
            <w:r>
              <w:t>TBD</w:t>
            </w:r>
          </w:p>
        </w:tc>
        <w:tc>
          <w:tcPr>
            <w:tcW w:w="1656" w:type="dxa"/>
          </w:tcPr>
          <w:p w14:paraId="31D956C1">
            <w:pPr>
              <w:spacing w:after="0" w:line="240" w:lineRule="auto"/>
            </w:pPr>
            <w:r>
              <w:t>TBD</w:t>
            </w:r>
          </w:p>
        </w:tc>
      </w:tr>
      <w:tr w14:paraId="64464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5B73467A">
            <w:pPr>
              <w:spacing w:after="0" w:line="240" w:lineRule="auto"/>
            </w:pPr>
            <w:r>
              <w:t>Result</w:t>
            </w:r>
          </w:p>
        </w:tc>
        <w:tc>
          <w:tcPr>
            <w:tcW w:w="1656" w:type="dxa"/>
          </w:tcPr>
          <w:p w14:paraId="29A69B8C">
            <w:pPr>
              <w:spacing w:after="0" w:line="240" w:lineRule="auto"/>
            </w:pPr>
            <w:r>
              <w:t>Hybrid RAG</w:t>
            </w:r>
          </w:p>
        </w:tc>
        <w:tc>
          <w:tcPr>
            <w:tcW w:w="1656" w:type="dxa"/>
          </w:tcPr>
          <w:p w14:paraId="2D14FD59">
            <w:pPr>
              <w:spacing w:after="0" w:line="240" w:lineRule="auto"/>
            </w:pPr>
            <w:r>
              <w:t>TBD</w:t>
            </w:r>
          </w:p>
        </w:tc>
        <w:tc>
          <w:tcPr>
            <w:tcW w:w="1656" w:type="dxa"/>
          </w:tcPr>
          <w:p w14:paraId="2A9A9F8D">
            <w:pPr>
              <w:spacing w:after="0" w:line="240" w:lineRule="auto"/>
            </w:pPr>
            <w:r>
              <w:t>TBD</w:t>
            </w:r>
          </w:p>
        </w:tc>
        <w:tc>
          <w:tcPr>
            <w:tcW w:w="1656" w:type="dxa"/>
          </w:tcPr>
          <w:p w14:paraId="477EEC8C">
            <w:pPr>
              <w:spacing w:after="0" w:line="240" w:lineRule="auto"/>
            </w:pPr>
            <w:r>
              <w:t>TBD</w:t>
            </w:r>
          </w:p>
        </w:tc>
        <w:tc>
          <w:tcPr>
            <w:tcW w:w="1656" w:type="dxa"/>
          </w:tcPr>
          <w:p w14:paraId="2CCD8DDD">
            <w:pPr>
              <w:spacing w:after="0" w:line="240" w:lineRule="auto"/>
            </w:pPr>
            <w:r>
              <w:t>TBD</w:t>
            </w:r>
          </w:p>
        </w:tc>
      </w:tr>
      <w:tr w14:paraId="53767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01876D0A">
            <w:pPr>
              <w:spacing w:after="0" w:line="240" w:lineRule="auto"/>
            </w:pPr>
            <w:r>
              <w:t>Result</w:t>
            </w:r>
          </w:p>
        </w:tc>
        <w:tc>
          <w:tcPr>
            <w:tcW w:w="1656" w:type="dxa"/>
          </w:tcPr>
          <w:p w14:paraId="595412EC">
            <w:pPr>
              <w:spacing w:after="0" w:line="240" w:lineRule="auto"/>
            </w:pPr>
            <w:r>
              <w:t>CE-RAG</w:t>
            </w:r>
          </w:p>
        </w:tc>
        <w:tc>
          <w:tcPr>
            <w:tcW w:w="1656" w:type="dxa"/>
          </w:tcPr>
          <w:p w14:paraId="3D0478AB">
            <w:pPr>
              <w:spacing w:after="0" w:line="240" w:lineRule="auto"/>
            </w:pPr>
            <w:r>
              <w:t>TBD</w:t>
            </w:r>
          </w:p>
        </w:tc>
        <w:tc>
          <w:tcPr>
            <w:tcW w:w="1656" w:type="dxa"/>
          </w:tcPr>
          <w:p w14:paraId="5F3C34AA">
            <w:pPr>
              <w:spacing w:after="0" w:line="240" w:lineRule="auto"/>
            </w:pPr>
            <w:r>
              <w:t>TBD</w:t>
            </w:r>
          </w:p>
        </w:tc>
        <w:tc>
          <w:tcPr>
            <w:tcW w:w="1656" w:type="dxa"/>
          </w:tcPr>
          <w:p w14:paraId="21BA6881">
            <w:pPr>
              <w:spacing w:after="0" w:line="240" w:lineRule="auto"/>
            </w:pPr>
            <w:r>
              <w:t>TBD</w:t>
            </w:r>
          </w:p>
        </w:tc>
        <w:tc>
          <w:tcPr>
            <w:tcW w:w="1656" w:type="dxa"/>
          </w:tcPr>
          <w:p w14:paraId="1CA4D5F9">
            <w:pPr>
              <w:spacing w:after="0" w:line="240" w:lineRule="auto"/>
            </w:pPr>
            <w:r>
              <w:t>TBD</w:t>
            </w:r>
          </w:p>
        </w:tc>
      </w:tr>
      <w:tr w14:paraId="1EB05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5EA03BC8">
            <w:pPr>
              <w:spacing w:after="0" w:line="240" w:lineRule="auto"/>
            </w:pPr>
            <w:r>
              <w:t>Contribution</w:t>
            </w:r>
          </w:p>
        </w:tc>
        <w:tc>
          <w:tcPr>
            <w:tcW w:w="1656" w:type="dxa"/>
          </w:tcPr>
          <w:p w14:paraId="0E46D2BB">
            <w:pPr>
              <w:spacing w:after="0" w:line="240" w:lineRule="auto"/>
            </w:pPr>
            <w:r>
              <w:t>Chunk-based RAG</w:t>
            </w:r>
          </w:p>
        </w:tc>
        <w:tc>
          <w:tcPr>
            <w:tcW w:w="1656" w:type="dxa"/>
          </w:tcPr>
          <w:p w14:paraId="3D6A60D8">
            <w:pPr>
              <w:spacing w:after="0" w:line="240" w:lineRule="auto"/>
            </w:pPr>
            <w:r>
              <w:t>TBD</w:t>
            </w:r>
          </w:p>
        </w:tc>
        <w:tc>
          <w:tcPr>
            <w:tcW w:w="1656" w:type="dxa"/>
          </w:tcPr>
          <w:p w14:paraId="7EA5D95E">
            <w:pPr>
              <w:spacing w:after="0" w:line="240" w:lineRule="auto"/>
            </w:pPr>
            <w:r>
              <w:t>TBD</w:t>
            </w:r>
          </w:p>
        </w:tc>
        <w:tc>
          <w:tcPr>
            <w:tcW w:w="1656" w:type="dxa"/>
          </w:tcPr>
          <w:p w14:paraId="66BE35A6">
            <w:pPr>
              <w:spacing w:after="0" w:line="240" w:lineRule="auto"/>
            </w:pPr>
            <w:r>
              <w:t>TBD</w:t>
            </w:r>
          </w:p>
        </w:tc>
        <w:tc>
          <w:tcPr>
            <w:tcW w:w="1656" w:type="dxa"/>
          </w:tcPr>
          <w:p w14:paraId="2AD6DDB8">
            <w:pPr>
              <w:spacing w:after="0" w:line="240" w:lineRule="auto"/>
            </w:pPr>
            <w:r>
              <w:t>TBD</w:t>
            </w:r>
          </w:p>
        </w:tc>
      </w:tr>
      <w:tr w14:paraId="57570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1A884370">
            <w:pPr>
              <w:spacing w:after="0" w:line="240" w:lineRule="auto"/>
            </w:pPr>
            <w:r>
              <w:t>Contribution</w:t>
            </w:r>
          </w:p>
        </w:tc>
        <w:tc>
          <w:tcPr>
            <w:tcW w:w="1656" w:type="dxa"/>
          </w:tcPr>
          <w:p w14:paraId="6CA5E24F">
            <w:pPr>
              <w:spacing w:after="0" w:line="240" w:lineRule="auto"/>
            </w:pPr>
            <w:r>
              <w:t>Hybrid RAG</w:t>
            </w:r>
          </w:p>
        </w:tc>
        <w:tc>
          <w:tcPr>
            <w:tcW w:w="1656" w:type="dxa"/>
          </w:tcPr>
          <w:p w14:paraId="79293915">
            <w:pPr>
              <w:spacing w:after="0" w:line="240" w:lineRule="auto"/>
            </w:pPr>
            <w:r>
              <w:t>TBD</w:t>
            </w:r>
          </w:p>
        </w:tc>
        <w:tc>
          <w:tcPr>
            <w:tcW w:w="1656" w:type="dxa"/>
          </w:tcPr>
          <w:p w14:paraId="71A7584D">
            <w:pPr>
              <w:spacing w:after="0" w:line="240" w:lineRule="auto"/>
            </w:pPr>
            <w:r>
              <w:t>TBD</w:t>
            </w:r>
          </w:p>
        </w:tc>
        <w:tc>
          <w:tcPr>
            <w:tcW w:w="1656" w:type="dxa"/>
          </w:tcPr>
          <w:p w14:paraId="4C1FC45B">
            <w:pPr>
              <w:spacing w:after="0" w:line="240" w:lineRule="auto"/>
            </w:pPr>
            <w:r>
              <w:t>TBD</w:t>
            </w:r>
          </w:p>
        </w:tc>
        <w:tc>
          <w:tcPr>
            <w:tcW w:w="1656" w:type="dxa"/>
          </w:tcPr>
          <w:p w14:paraId="1A4350C4">
            <w:pPr>
              <w:spacing w:after="0" w:line="240" w:lineRule="auto"/>
            </w:pPr>
            <w:r>
              <w:t>TBD</w:t>
            </w:r>
          </w:p>
        </w:tc>
      </w:tr>
      <w:tr w14:paraId="35302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12675EA0">
            <w:pPr>
              <w:spacing w:after="0" w:line="240" w:lineRule="auto"/>
            </w:pPr>
            <w:r>
              <w:t>Contribution</w:t>
            </w:r>
          </w:p>
        </w:tc>
        <w:tc>
          <w:tcPr>
            <w:tcW w:w="1656" w:type="dxa"/>
          </w:tcPr>
          <w:p w14:paraId="4DEB7A49">
            <w:pPr>
              <w:spacing w:after="0" w:line="240" w:lineRule="auto"/>
            </w:pPr>
            <w:r>
              <w:t>CE-RAG</w:t>
            </w:r>
          </w:p>
        </w:tc>
        <w:tc>
          <w:tcPr>
            <w:tcW w:w="1656" w:type="dxa"/>
          </w:tcPr>
          <w:p w14:paraId="3314B9CB">
            <w:pPr>
              <w:spacing w:after="0" w:line="240" w:lineRule="auto"/>
            </w:pPr>
            <w:r>
              <w:t>TBD</w:t>
            </w:r>
          </w:p>
        </w:tc>
        <w:tc>
          <w:tcPr>
            <w:tcW w:w="1656" w:type="dxa"/>
          </w:tcPr>
          <w:p w14:paraId="34E4F729">
            <w:pPr>
              <w:spacing w:after="0" w:line="240" w:lineRule="auto"/>
            </w:pPr>
            <w:r>
              <w:t>TBD</w:t>
            </w:r>
          </w:p>
        </w:tc>
        <w:tc>
          <w:tcPr>
            <w:tcW w:w="1656" w:type="dxa"/>
          </w:tcPr>
          <w:p w14:paraId="47BD430F">
            <w:pPr>
              <w:spacing w:after="0" w:line="240" w:lineRule="auto"/>
            </w:pPr>
            <w:r>
              <w:t>TBD</w:t>
            </w:r>
          </w:p>
        </w:tc>
        <w:tc>
          <w:tcPr>
            <w:tcW w:w="1656" w:type="dxa"/>
          </w:tcPr>
          <w:p w14:paraId="16B7E743">
            <w:pPr>
              <w:spacing w:after="0" w:line="240" w:lineRule="auto"/>
            </w:pPr>
            <w:r>
              <w:t>TBD</w:t>
            </w:r>
          </w:p>
        </w:tc>
      </w:tr>
      <w:tr w14:paraId="735F6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0193B171">
            <w:pPr>
              <w:spacing w:after="0" w:line="240" w:lineRule="auto"/>
            </w:pPr>
            <w:r>
              <w:t>Limitation</w:t>
            </w:r>
          </w:p>
        </w:tc>
        <w:tc>
          <w:tcPr>
            <w:tcW w:w="1656" w:type="dxa"/>
          </w:tcPr>
          <w:p w14:paraId="1AA54C3E">
            <w:pPr>
              <w:spacing w:after="0" w:line="240" w:lineRule="auto"/>
            </w:pPr>
            <w:r>
              <w:t>Chunk-based RAG</w:t>
            </w:r>
          </w:p>
        </w:tc>
        <w:tc>
          <w:tcPr>
            <w:tcW w:w="1656" w:type="dxa"/>
          </w:tcPr>
          <w:p w14:paraId="67EA9098">
            <w:pPr>
              <w:spacing w:after="0" w:line="240" w:lineRule="auto"/>
            </w:pPr>
            <w:r>
              <w:t>TBD</w:t>
            </w:r>
          </w:p>
        </w:tc>
        <w:tc>
          <w:tcPr>
            <w:tcW w:w="1656" w:type="dxa"/>
          </w:tcPr>
          <w:p w14:paraId="5BDFAF0E">
            <w:pPr>
              <w:spacing w:after="0" w:line="240" w:lineRule="auto"/>
            </w:pPr>
            <w:r>
              <w:t>TBD</w:t>
            </w:r>
          </w:p>
        </w:tc>
        <w:tc>
          <w:tcPr>
            <w:tcW w:w="1656" w:type="dxa"/>
          </w:tcPr>
          <w:p w14:paraId="34328981">
            <w:pPr>
              <w:spacing w:after="0" w:line="240" w:lineRule="auto"/>
            </w:pPr>
            <w:r>
              <w:t>TBD</w:t>
            </w:r>
          </w:p>
        </w:tc>
        <w:tc>
          <w:tcPr>
            <w:tcW w:w="1656" w:type="dxa"/>
          </w:tcPr>
          <w:p w14:paraId="51506CF6">
            <w:pPr>
              <w:spacing w:after="0" w:line="240" w:lineRule="auto"/>
            </w:pPr>
            <w:r>
              <w:t>TBD</w:t>
            </w:r>
          </w:p>
        </w:tc>
      </w:tr>
      <w:tr w14:paraId="70D4F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722372BF">
            <w:pPr>
              <w:spacing w:after="0" w:line="240" w:lineRule="auto"/>
            </w:pPr>
            <w:r>
              <w:t>Limitation</w:t>
            </w:r>
          </w:p>
        </w:tc>
        <w:tc>
          <w:tcPr>
            <w:tcW w:w="1656" w:type="dxa"/>
          </w:tcPr>
          <w:p w14:paraId="19FE067D">
            <w:pPr>
              <w:spacing w:after="0" w:line="240" w:lineRule="auto"/>
            </w:pPr>
            <w:r>
              <w:t>Hybrid RAG</w:t>
            </w:r>
          </w:p>
        </w:tc>
        <w:tc>
          <w:tcPr>
            <w:tcW w:w="1656" w:type="dxa"/>
          </w:tcPr>
          <w:p w14:paraId="5A38536E">
            <w:pPr>
              <w:spacing w:after="0" w:line="240" w:lineRule="auto"/>
            </w:pPr>
            <w:r>
              <w:t>TBD</w:t>
            </w:r>
          </w:p>
        </w:tc>
        <w:tc>
          <w:tcPr>
            <w:tcW w:w="1656" w:type="dxa"/>
          </w:tcPr>
          <w:p w14:paraId="4514987D">
            <w:pPr>
              <w:spacing w:after="0" w:line="240" w:lineRule="auto"/>
            </w:pPr>
            <w:r>
              <w:t>TBD</w:t>
            </w:r>
          </w:p>
        </w:tc>
        <w:tc>
          <w:tcPr>
            <w:tcW w:w="1656" w:type="dxa"/>
          </w:tcPr>
          <w:p w14:paraId="342ED808">
            <w:pPr>
              <w:spacing w:after="0" w:line="240" w:lineRule="auto"/>
            </w:pPr>
            <w:r>
              <w:t>TBD</w:t>
            </w:r>
          </w:p>
        </w:tc>
        <w:tc>
          <w:tcPr>
            <w:tcW w:w="1656" w:type="dxa"/>
          </w:tcPr>
          <w:p w14:paraId="0CC0E93E">
            <w:pPr>
              <w:spacing w:after="0" w:line="240" w:lineRule="auto"/>
            </w:pPr>
            <w:r>
              <w:t>TBD</w:t>
            </w:r>
          </w:p>
        </w:tc>
      </w:tr>
      <w:tr w14:paraId="07DB0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7CDACF6B">
            <w:pPr>
              <w:spacing w:after="0" w:line="240" w:lineRule="auto"/>
            </w:pPr>
            <w:r>
              <w:t>Limitation</w:t>
            </w:r>
          </w:p>
        </w:tc>
        <w:tc>
          <w:tcPr>
            <w:tcW w:w="1656" w:type="dxa"/>
          </w:tcPr>
          <w:p w14:paraId="792545C0">
            <w:pPr>
              <w:spacing w:after="0" w:line="240" w:lineRule="auto"/>
            </w:pPr>
            <w:r>
              <w:t>CE-RAG</w:t>
            </w:r>
          </w:p>
        </w:tc>
        <w:tc>
          <w:tcPr>
            <w:tcW w:w="1656" w:type="dxa"/>
          </w:tcPr>
          <w:p w14:paraId="4FD7D27A">
            <w:pPr>
              <w:spacing w:after="0" w:line="240" w:lineRule="auto"/>
            </w:pPr>
            <w:r>
              <w:t>TBD</w:t>
            </w:r>
          </w:p>
        </w:tc>
        <w:tc>
          <w:tcPr>
            <w:tcW w:w="1656" w:type="dxa"/>
          </w:tcPr>
          <w:p w14:paraId="729DB62E">
            <w:pPr>
              <w:spacing w:after="0" w:line="240" w:lineRule="auto"/>
            </w:pPr>
            <w:r>
              <w:t>TBD</w:t>
            </w:r>
          </w:p>
        </w:tc>
        <w:tc>
          <w:tcPr>
            <w:tcW w:w="1656" w:type="dxa"/>
          </w:tcPr>
          <w:p w14:paraId="75339606">
            <w:pPr>
              <w:spacing w:after="0" w:line="240" w:lineRule="auto"/>
            </w:pPr>
            <w:r>
              <w:t>TBD</w:t>
            </w:r>
          </w:p>
        </w:tc>
        <w:tc>
          <w:tcPr>
            <w:tcW w:w="1656" w:type="dxa"/>
          </w:tcPr>
          <w:p w14:paraId="2C3E9E31">
            <w:pPr>
              <w:spacing w:after="0" w:line="240" w:lineRule="auto"/>
            </w:pPr>
            <w:r>
              <w:t>TBD</w:t>
            </w:r>
          </w:p>
        </w:tc>
      </w:tr>
      <w:tr w14:paraId="54C19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38620289">
            <w:pPr>
              <w:spacing w:after="0" w:line="240" w:lineRule="auto"/>
            </w:pPr>
            <w:r>
              <w:t>Unanswerable</w:t>
            </w:r>
          </w:p>
        </w:tc>
        <w:tc>
          <w:tcPr>
            <w:tcW w:w="1656" w:type="dxa"/>
          </w:tcPr>
          <w:p w14:paraId="4232C790">
            <w:pPr>
              <w:spacing w:after="0" w:line="240" w:lineRule="auto"/>
            </w:pPr>
            <w:r>
              <w:t>Chunk-based RAG</w:t>
            </w:r>
          </w:p>
        </w:tc>
        <w:tc>
          <w:tcPr>
            <w:tcW w:w="1656" w:type="dxa"/>
          </w:tcPr>
          <w:p w14:paraId="51D195F0">
            <w:pPr>
              <w:spacing w:after="0" w:line="240" w:lineRule="auto"/>
            </w:pPr>
            <w:r>
              <w:t>TBD</w:t>
            </w:r>
          </w:p>
        </w:tc>
        <w:tc>
          <w:tcPr>
            <w:tcW w:w="1656" w:type="dxa"/>
          </w:tcPr>
          <w:p w14:paraId="2EE331D8">
            <w:pPr>
              <w:spacing w:after="0" w:line="240" w:lineRule="auto"/>
            </w:pPr>
            <w:r>
              <w:t>TBD</w:t>
            </w:r>
          </w:p>
        </w:tc>
        <w:tc>
          <w:tcPr>
            <w:tcW w:w="1656" w:type="dxa"/>
          </w:tcPr>
          <w:p w14:paraId="44D0A485">
            <w:pPr>
              <w:spacing w:after="0" w:line="240" w:lineRule="auto"/>
            </w:pPr>
            <w:r>
              <w:t>TBD</w:t>
            </w:r>
          </w:p>
        </w:tc>
        <w:tc>
          <w:tcPr>
            <w:tcW w:w="1656" w:type="dxa"/>
          </w:tcPr>
          <w:p w14:paraId="79CF03ED">
            <w:pPr>
              <w:spacing w:after="0" w:line="240" w:lineRule="auto"/>
            </w:pPr>
            <w:r>
              <w:t>TBD</w:t>
            </w:r>
          </w:p>
        </w:tc>
      </w:tr>
      <w:tr w14:paraId="39E0E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1E4D8E26">
            <w:pPr>
              <w:spacing w:after="0" w:line="240" w:lineRule="auto"/>
            </w:pPr>
            <w:r>
              <w:t>Unanswerable</w:t>
            </w:r>
          </w:p>
        </w:tc>
        <w:tc>
          <w:tcPr>
            <w:tcW w:w="1656" w:type="dxa"/>
          </w:tcPr>
          <w:p w14:paraId="46C6DB75">
            <w:pPr>
              <w:spacing w:after="0" w:line="240" w:lineRule="auto"/>
            </w:pPr>
            <w:r>
              <w:t>Hybrid RAG</w:t>
            </w:r>
          </w:p>
        </w:tc>
        <w:tc>
          <w:tcPr>
            <w:tcW w:w="1656" w:type="dxa"/>
          </w:tcPr>
          <w:p w14:paraId="0BC58831">
            <w:pPr>
              <w:spacing w:after="0" w:line="240" w:lineRule="auto"/>
            </w:pPr>
            <w:r>
              <w:t>TBD</w:t>
            </w:r>
          </w:p>
        </w:tc>
        <w:tc>
          <w:tcPr>
            <w:tcW w:w="1656" w:type="dxa"/>
          </w:tcPr>
          <w:p w14:paraId="1673CE1F">
            <w:pPr>
              <w:spacing w:after="0" w:line="240" w:lineRule="auto"/>
            </w:pPr>
            <w:r>
              <w:t>TBD</w:t>
            </w:r>
          </w:p>
        </w:tc>
        <w:tc>
          <w:tcPr>
            <w:tcW w:w="1656" w:type="dxa"/>
          </w:tcPr>
          <w:p w14:paraId="585C5302">
            <w:pPr>
              <w:spacing w:after="0" w:line="240" w:lineRule="auto"/>
            </w:pPr>
            <w:r>
              <w:t>TBD</w:t>
            </w:r>
          </w:p>
        </w:tc>
        <w:tc>
          <w:tcPr>
            <w:tcW w:w="1656" w:type="dxa"/>
          </w:tcPr>
          <w:p w14:paraId="111911AB">
            <w:pPr>
              <w:spacing w:after="0" w:line="240" w:lineRule="auto"/>
            </w:pPr>
            <w:r>
              <w:t>TBD</w:t>
            </w:r>
          </w:p>
        </w:tc>
      </w:tr>
      <w:tr w14:paraId="4FF2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411E22E3">
            <w:pPr>
              <w:spacing w:after="0" w:line="240" w:lineRule="auto"/>
            </w:pPr>
            <w:r>
              <w:t>Unanswerable</w:t>
            </w:r>
          </w:p>
        </w:tc>
        <w:tc>
          <w:tcPr>
            <w:tcW w:w="1656" w:type="dxa"/>
          </w:tcPr>
          <w:p w14:paraId="225B0B8F">
            <w:pPr>
              <w:spacing w:after="0" w:line="240" w:lineRule="auto"/>
            </w:pPr>
            <w:r>
              <w:t>CE-RAG</w:t>
            </w:r>
          </w:p>
        </w:tc>
        <w:tc>
          <w:tcPr>
            <w:tcW w:w="1656" w:type="dxa"/>
          </w:tcPr>
          <w:p w14:paraId="7814A06F">
            <w:pPr>
              <w:spacing w:after="0" w:line="240" w:lineRule="auto"/>
            </w:pPr>
            <w:r>
              <w:t>TBD</w:t>
            </w:r>
          </w:p>
        </w:tc>
        <w:tc>
          <w:tcPr>
            <w:tcW w:w="1656" w:type="dxa"/>
          </w:tcPr>
          <w:p w14:paraId="6D2C55E1">
            <w:pPr>
              <w:spacing w:after="0" w:line="240" w:lineRule="auto"/>
            </w:pPr>
            <w:r>
              <w:t>TBD</w:t>
            </w:r>
          </w:p>
        </w:tc>
        <w:tc>
          <w:tcPr>
            <w:tcW w:w="1656" w:type="dxa"/>
          </w:tcPr>
          <w:p w14:paraId="12ED9484">
            <w:pPr>
              <w:spacing w:after="0" w:line="240" w:lineRule="auto"/>
            </w:pPr>
            <w:r>
              <w:t>TBD</w:t>
            </w:r>
          </w:p>
        </w:tc>
        <w:tc>
          <w:tcPr>
            <w:tcW w:w="1656" w:type="dxa"/>
          </w:tcPr>
          <w:p w14:paraId="1021AF5E">
            <w:pPr>
              <w:spacing w:after="0" w:line="240" w:lineRule="auto"/>
            </w:pPr>
            <w:r>
              <w:t>TBD</w:t>
            </w:r>
          </w:p>
        </w:tc>
      </w:tr>
    </w:tbl>
    <w:p w14:paraId="5EC790A7"/>
    <w:p w14:paraId="4E2F071E">
      <w:pPr>
        <w:pStyle w:val="4"/>
      </w:pPr>
      <w:r>
        <w:t>4.7 Ablation Study</w:t>
      </w:r>
    </w:p>
    <w:p w14:paraId="0CDC3668">
      <w:r>
        <w:t>To understand the contribution of each component, we remove reasoning-chain retrieval, evidence sufficiency estimation, and answer verification respectively. This study examines whether structured retrieval and reliability mechanisms contribute to faithful answer generation.</w:t>
      </w:r>
    </w:p>
    <w:p w14:paraId="606857FA">
      <w:pPr>
        <w:jc w:val="center"/>
      </w:pPr>
      <w:r>
        <w:rPr>
          <w:i/>
        </w:rPr>
        <w:t>Table 8. Ablation study.</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36C41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170F093F">
            <w:pPr>
              <w:spacing w:after="0" w:line="240" w:lineRule="auto"/>
            </w:pPr>
            <w:r>
              <w:t>Variant</w:t>
            </w:r>
          </w:p>
        </w:tc>
        <w:tc>
          <w:tcPr>
            <w:tcW w:w="1987" w:type="dxa"/>
          </w:tcPr>
          <w:p w14:paraId="5B7A8407">
            <w:pPr>
              <w:spacing w:after="0" w:line="240" w:lineRule="auto"/>
            </w:pPr>
            <w:r>
              <w:t>Correctness</w:t>
            </w:r>
          </w:p>
        </w:tc>
        <w:tc>
          <w:tcPr>
            <w:tcW w:w="1987" w:type="dxa"/>
          </w:tcPr>
          <w:p w14:paraId="1CE54248">
            <w:pPr>
              <w:spacing w:after="0" w:line="240" w:lineRule="auto"/>
            </w:pPr>
            <w:r>
              <w:t>Faithfulness</w:t>
            </w:r>
          </w:p>
        </w:tc>
        <w:tc>
          <w:tcPr>
            <w:tcW w:w="1987" w:type="dxa"/>
          </w:tcPr>
          <w:p w14:paraId="4497D32B">
            <w:pPr>
              <w:spacing w:after="0" w:line="240" w:lineRule="auto"/>
            </w:pPr>
            <w:r>
              <w:t>Evidence Coverage</w:t>
            </w:r>
          </w:p>
        </w:tc>
        <w:tc>
          <w:tcPr>
            <w:tcW w:w="1987" w:type="dxa"/>
          </w:tcPr>
          <w:p w14:paraId="1879937B">
            <w:pPr>
              <w:spacing w:after="0" w:line="240" w:lineRule="auto"/>
            </w:pPr>
            <w:r>
              <w:t>Hallucination Rate</w:t>
            </w:r>
          </w:p>
        </w:tc>
      </w:tr>
      <w:tr w14:paraId="18A63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22DE3A96">
            <w:pPr>
              <w:spacing w:after="0" w:line="240" w:lineRule="auto"/>
            </w:pPr>
            <w:r>
              <w:t>CE-RAG w/o Reasoning Chains</w:t>
            </w:r>
          </w:p>
        </w:tc>
        <w:tc>
          <w:tcPr>
            <w:tcW w:w="1987" w:type="dxa"/>
          </w:tcPr>
          <w:p w14:paraId="3BFEAFF6">
            <w:pPr>
              <w:spacing w:after="0" w:line="240" w:lineRule="auto"/>
            </w:pPr>
            <w:r>
              <w:t>TBD</w:t>
            </w:r>
          </w:p>
        </w:tc>
        <w:tc>
          <w:tcPr>
            <w:tcW w:w="1987" w:type="dxa"/>
          </w:tcPr>
          <w:p w14:paraId="46CE264A">
            <w:pPr>
              <w:spacing w:after="0" w:line="240" w:lineRule="auto"/>
            </w:pPr>
            <w:r>
              <w:t>TBD</w:t>
            </w:r>
          </w:p>
        </w:tc>
        <w:tc>
          <w:tcPr>
            <w:tcW w:w="1987" w:type="dxa"/>
          </w:tcPr>
          <w:p w14:paraId="38F5326B">
            <w:pPr>
              <w:spacing w:after="0" w:line="240" w:lineRule="auto"/>
            </w:pPr>
            <w:r>
              <w:t>TBD</w:t>
            </w:r>
          </w:p>
        </w:tc>
        <w:tc>
          <w:tcPr>
            <w:tcW w:w="1987" w:type="dxa"/>
          </w:tcPr>
          <w:p w14:paraId="5B60B1DF">
            <w:pPr>
              <w:spacing w:after="0" w:line="240" w:lineRule="auto"/>
            </w:pPr>
            <w:r>
              <w:t>TBD</w:t>
            </w:r>
          </w:p>
        </w:tc>
      </w:tr>
      <w:tr w14:paraId="3489F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465D1408">
            <w:pPr>
              <w:spacing w:after="0" w:line="240" w:lineRule="auto"/>
            </w:pPr>
            <w:r>
              <w:t>CE-RAG w/o Sufficiency Estimation</w:t>
            </w:r>
          </w:p>
        </w:tc>
        <w:tc>
          <w:tcPr>
            <w:tcW w:w="1987" w:type="dxa"/>
          </w:tcPr>
          <w:p w14:paraId="4C8B7D66">
            <w:pPr>
              <w:spacing w:after="0" w:line="240" w:lineRule="auto"/>
            </w:pPr>
            <w:r>
              <w:t>TBD</w:t>
            </w:r>
          </w:p>
        </w:tc>
        <w:tc>
          <w:tcPr>
            <w:tcW w:w="1987" w:type="dxa"/>
          </w:tcPr>
          <w:p w14:paraId="7A473AC2">
            <w:pPr>
              <w:spacing w:after="0" w:line="240" w:lineRule="auto"/>
            </w:pPr>
            <w:r>
              <w:t>TBD</w:t>
            </w:r>
          </w:p>
        </w:tc>
        <w:tc>
          <w:tcPr>
            <w:tcW w:w="1987" w:type="dxa"/>
          </w:tcPr>
          <w:p w14:paraId="426FAAB5">
            <w:pPr>
              <w:spacing w:after="0" w:line="240" w:lineRule="auto"/>
            </w:pPr>
            <w:r>
              <w:t>TBD</w:t>
            </w:r>
          </w:p>
        </w:tc>
        <w:tc>
          <w:tcPr>
            <w:tcW w:w="1987" w:type="dxa"/>
          </w:tcPr>
          <w:p w14:paraId="241AA4F1">
            <w:pPr>
              <w:spacing w:after="0" w:line="240" w:lineRule="auto"/>
            </w:pPr>
            <w:r>
              <w:t>TBD</w:t>
            </w:r>
          </w:p>
        </w:tc>
      </w:tr>
      <w:tr w14:paraId="1482C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592FE62A">
            <w:pPr>
              <w:spacing w:after="0" w:line="240" w:lineRule="auto"/>
            </w:pPr>
            <w:r>
              <w:t>CE-RAG w/o Verification</w:t>
            </w:r>
          </w:p>
        </w:tc>
        <w:tc>
          <w:tcPr>
            <w:tcW w:w="1987" w:type="dxa"/>
          </w:tcPr>
          <w:p w14:paraId="54FEB5FD">
            <w:pPr>
              <w:spacing w:after="0" w:line="240" w:lineRule="auto"/>
            </w:pPr>
            <w:r>
              <w:t>TBD</w:t>
            </w:r>
          </w:p>
        </w:tc>
        <w:tc>
          <w:tcPr>
            <w:tcW w:w="1987" w:type="dxa"/>
          </w:tcPr>
          <w:p w14:paraId="12B249E5">
            <w:pPr>
              <w:spacing w:after="0" w:line="240" w:lineRule="auto"/>
            </w:pPr>
            <w:r>
              <w:t>TBD</w:t>
            </w:r>
          </w:p>
        </w:tc>
        <w:tc>
          <w:tcPr>
            <w:tcW w:w="1987" w:type="dxa"/>
          </w:tcPr>
          <w:p w14:paraId="0B6924E6">
            <w:pPr>
              <w:spacing w:after="0" w:line="240" w:lineRule="auto"/>
            </w:pPr>
            <w:r>
              <w:t>TBD</w:t>
            </w:r>
          </w:p>
        </w:tc>
        <w:tc>
          <w:tcPr>
            <w:tcW w:w="1987" w:type="dxa"/>
          </w:tcPr>
          <w:p w14:paraId="62258DE8">
            <w:pPr>
              <w:spacing w:after="0" w:line="240" w:lineRule="auto"/>
            </w:pPr>
            <w:r>
              <w:t>TBD</w:t>
            </w:r>
          </w:p>
        </w:tc>
      </w:tr>
      <w:tr w14:paraId="1EC6D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2CA5D1FB">
            <w:pPr>
              <w:spacing w:after="0" w:line="240" w:lineRule="auto"/>
            </w:pPr>
            <w:r>
              <w:t>Full CE-RAG</w:t>
            </w:r>
          </w:p>
        </w:tc>
        <w:tc>
          <w:tcPr>
            <w:tcW w:w="1987" w:type="dxa"/>
          </w:tcPr>
          <w:p w14:paraId="5185B823">
            <w:pPr>
              <w:spacing w:after="0" w:line="240" w:lineRule="auto"/>
            </w:pPr>
            <w:r>
              <w:t>TBD</w:t>
            </w:r>
          </w:p>
        </w:tc>
        <w:tc>
          <w:tcPr>
            <w:tcW w:w="1987" w:type="dxa"/>
          </w:tcPr>
          <w:p w14:paraId="6D320039">
            <w:pPr>
              <w:spacing w:after="0" w:line="240" w:lineRule="auto"/>
            </w:pPr>
            <w:r>
              <w:t>TBD</w:t>
            </w:r>
          </w:p>
        </w:tc>
        <w:tc>
          <w:tcPr>
            <w:tcW w:w="1987" w:type="dxa"/>
          </w:tcPr>
          <w:p w14:paraId="0C2AF06D">
            <w:pPr>
              <w:spacing w:after="0" w:line="240" w:lineRule="auto"/>
            </w:pPr>
            <w:r>
              <w:t>TBD</w:t>
            </w:r>
          </w:p>
        </w:tc>
        <w:tc>
          <w:tcPr>
            <w:tcW w:w="1987" w:type="dxa"/>
          </w:tcPr>
          <w:p w14:paraId="61C88B81">
            <w:pPr>
              <w:spacing w:after="0" w:line="240" w:lineRule="auto"/>
            </w:pPr>
            <w:r>
              <w:t>TBD</w:t>
            </w:r>
          </w:p>
        </w:tc>
      </w:tr>
    </w:tbl>
    <w:p w14:paraId="39E71FBA"/>
    <w:p w14:paraId="12EB8424">
      <w:pPr>
        <w:pStyle w:val="4"/>
      </w:pPr>
      <w:r>
        <w:t>4.8 Case Study</w:t>
      </w:r>
    </w:p>
    <w:p w14:paraId="512D4296">
      <w:r>
        <w:t>We include a representative case study to illustrate how CE-RAG supports answer generation with explicit reasoning chains. The final case will be selected from experimental outputs and will compare baseline answers with the CE-RAG answer, retrieved reasoning chain, sufficiency score, and verifier warnings.</w:t>
      </w:r>
    </w:p>
    <w:p w14:paraId="033F4E05">
      <w:pPr>
        <w:jc w:val="center"/>
      </w:pPr>
      <w:r>
        <w:rPr>
          <w:i/>
        </w:rPr>
        <w:t>Table 9. Case study template.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4D8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F325F30">
            <w:pPr>
              <w:spacing w:after="0" w:line="240" w:lineRule="auto"/>
            </w:pPr>
            <w:r>
              <w:t>Item</w:t>
            </w:r>
          </w:p>
        </w:tc>
        <w:tc>
          <w:tcPr>
            <w:tcW w:w="4968" w:type="dxa"/>
          </w:tcPr>
          <w:p w14:paraId="0F2A8941">
            <w:pPr>
              <w:spacing w:after="0" w:line="240" w:lineRule="auto"/>
            </w:pPr>
            <w:r>
              <w:t>Content</w:t>
            </w:r>
          </w:p>
        </w:tc>
      </w:tr>
      <w:tr w14:paraId="37FD1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F95DA21">
            <w:pPr>
              <w:spacing w:after="0" w:line="240" w:lineRule="auto"/>
            </w:pPr>
            <w:r>
              <w:t>Question</w:t>
            </w:r>
          </w:p>
        </w:tc>
        <w:tc>
          <w:tcPr>
            <w:tcW w:w="4968" w:type="dxa"/>
          </w:tcPr>
          <w:p w14:paraId="60E3F765">
            <w:pPr>
              <w:spacing w:after="0" w:line="240" w:lineRule="auto"/>
            </w:pPr>
            <w:r>
              <w:t>TBD</w:t>
            </w:r>
          </w:p>
        </w:tc>
      </w:tr>
      <w:tr w14:paraId="1A97C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ABBE763">
            <w:pPr>
              <w:spacing w:after="0" w:line="240" w:lineRule="auto"/>
            </w:pPr>
            <w:r>
              <w:t>Gold Answer</w:t>
            </w:r>
          </w:p>
        </w:tc>
        <w:tc>
          <w:tcPr>
            <w:tcW w:w="4968" w:type="dxa"/>
          </w:tcPr>
          <w:p w14:paraId="6CD49640">
            <w:pPr>
              <w:spacing w:after="0" w:line="240" w:lineRule="auto"/>
            </w:pPr>
            <w:r>
              <w:t>TBD</w:t>
            </w:r>
          </w:p>
        </w:tc>
      </w:tr>
      <w:tr w14:paraId="1797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9975423">
            <w:pPr>
              <w:spacing w:after="0" w:line="240" w:lineRule="auto"/>
            </w:pPr>
            <w:r>
              <w:t>Chunk-based RAG Answer</w:t>
            </w:r>
          </w:p>
        </w:tc>
        <w:tc>
          <w:tcPr>
            <w:tcW w:w="4968" w:type="dxa"/>
          </w:tcPr>
          <w:p w14:paraId="71C06220">
            <w:pPr>
              <w:spacing w:after="0" w:line="240" w:lineRule="auto"/>
            </w:pPr>
            <w:r>
              <w:t>TBD</w:t>
            </w:r>
          </w:p>
        </w:tc>
      </w:tr>
      <w:tr w14:paraId="21226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8F21C58">
            <w:pPr>
              <w:spacing w:after="0" w:line="240" w:lineRule="auto"/>
            </w:pPr>
            <w:r>
              <w:t>Hybrid RAG Answer</w:t>
            </w:r>
          </w:p>
        </w:tc>
        <w:tc>
          <w:tcPr>
            <w:tcW w:w="4968" w:type="dxa"/>
          </w:tcPr>
          <w:p w14:paraId="59121418">
            <w:pPr>
              <w:spacing w:after="0" w:line="240" w:lineRule="auto"/>
            </w:pPr>
            <w:r>
              <w:t>TBD</w:t>
            </w:r>
          </w:p>
        </w:tc>
      </w:tr>
      <w:tr w14:paraId="0A913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1AC75F9">
            <w:pPr>
              <w:spacing w:after="0" w:line="240" w:lineRule="auto"/>
            </w:pPr>
            <w:r>
              <w:t>CE-RAG Answer</w:t>
            </w:r>
          </w:p>
        </w:tc>
        <w:tc>
          <w:tcPr>
            <w:tcW w:w="4968" w:type="dxa"/>
          </w:tcPr>
          <w:p w14:paraId="2A2E29C9">
            <w:pPr>
              <w:spacing w:after="0" w:line="240" w:lineRule="auto"/>
            </w:pPr>
            <w:r>
              <w:t>TBD</w:t>
            </w:r>
          </w:p>
        </w:tc>
      </w:tr>
      <w:tr w14:paraId="3A70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374E373">
            <w:pPr>
              <w:spacing w:after="0" w:line="240" w:lineRule="auto"/>
            </w:pPr>
            <w:r>
              <w:t>Retrieved Reasoning Chain</w:t>
            </w:r>
          </w:p>
        </w:tc>
        <w:tc>
          <w:tcPr>
            <w:tcW w:w="4968" w:type="dxa"/>
          </w:tcPr>
          <w:p w14:paraId="010D6102">
            <w:pPr>
              <w:spacing w:after="0" w:line="240" w:lineRule="auto"/>
            </w:pPr>
            <w:r>
              <w:t>Claim: TBD -&gt; Evidence: TBD -&gt; Result: TBD</w:t>
            </w:r>
          </w:p>
        </w:tc>
      </w:tr>
      <w:tr w14:paraId="38691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7767AFA">
            <w:pPr>
              <w:spacing w:after="0" w:line="240" w:lineRule="auto"/>
            </w:pPr>
            <w:r>
              <w:t>Sufficiency Score</w:t>
            </w:r>
          </w:p>
        </w:tc>
        <w:tc>
          <w:tcPr>
            <w:tcW w:w="4968" w:type="dxa"/>
          </w:tcPr>
          <w:p w14:paraId="7273DF5E">
            <w:pPr>
              <w:spacing w:after="0" w:line="240" w:lineRule="auto"/>
            </w:pPr>
            <w:r>
              <w:t>TBD</w:t>
            </w:r>
          </w:p>
        </w:tc>
      </w:tr>
      <w:tr w14:paraId="760E8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78F4A71">
            <w:pPr>
              <w:spacing w:after="0" w:line="240" w:lineRule="auto"/>
            </w:pPr>
            <w:r>
              <w:t>Verifier Warnings</w:t>
            </w:r>
          </w:p>
        </w:tc>
        <w:tc>
          <w:tcPr>
            <w:tcW w:w="4968" w:type="dxa"/>
          </w:tcPr>
          <w:p w14:paraId="0A82A1BC">
            <w:pPr>
              <w:spacing w:after="0" w:line="240" w:lineRule="auto"/>
            </w:pPr>
            <w:r>
              <w:t>TBD</w:t>
            </w:r>
          </w:p>
        </w:tc>
      </w:tr>
    </w:tbl>
    <w:p w14:paraId="2D51235C"/>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A6388E"/>
    <w:rsid w:val="48A618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1108</Words>
  <Characters>6910</Characters>
  <Lines>0</Lines>
  <Paragraphs>0</Paragraphs>
  <TotalTime>731</TotalTime>
  <ScaleCrop>false</ScaleCrop>
  <LinksUpToDate>false</LinksUpToDate>
  <CharactersWithSpaces>7717</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阳</cp:lastModifiedBy>
  <dcterms:modified xsi:type="dcterms:W3CDTF">2026-05-09T09:10:51Z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eyJoZGlkIjoiMjg2MDdjNzU2YTdlNGYyMjNkZWYxN2E2ZDYwNGZiMDYiLCJ1c2VySWQiOiIzOTIyNjA2NzIifQ==</vt:lpwstr>
  </property>
  <property fmtid="{D5CDD505-2E9C-101B-9397-08002B2CF9AE}" pid="3" name="KSOProductBuildVer">
    <vt:lpwstr>2052-12.1.0.25860</vt:lpwstr>
  </property>
  <property fmtid="{D5CDD505-2E9C-101B-9397-08002B2CF9AE}" pid="4" name="ICV">
    <vt:lpwstr>3B2975F2042D484D86AEB92D5753EE8B_12</vt:lpwstr>
  </property>
</Properties>
</file>