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lanzamientos y columbarios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todo el portafolio de cremación: los lanzamientos de Finados (Solución Modular y jardines de cenizas) y los columbarios que ya vendemos.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de los productos de cremación: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de los productos de cremación</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 A los nuevos jardines se suman los columbarios que ya ofrecemos en El Hogar de las Memorias y en el mausoleo Bella Vista.</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y digno para visitar y recordar: un jardín o un columbario.</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o Familiar · Columbario Mármol o Cristal, Ónix u Obra de Arte</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 · Columbario Supremo Plus</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Supremo Plus o Bella Vista (incluyen la cremación) · Jardín Individual o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Equipos de venta</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bl>
    <w:p>
      <w:pPr>
        <w:spacing w:before="0" w:after="200" w:line="276" w:lineRule="auto"/>
        <w:jc w:val="center"/>
      </w:pPr>
      <w:r>
        <w:rPr>
          <w:rFonts w:ascii="Montserrat" w:hAnsi="Montserrat" w:eastAsia="Montserrat"/>
          <w:b w:val="0"/>
          <w:i/>
          <w:color w:val="7A8794"/>
          <w:sz w:val="17"/>
        </w:rPr>
        <w:t>Figura 4 · Todos los equipos venden todo el portafolio de cremación (Solución Modular, jardines de cenizas y columbarios), con la misma política de comisiones.</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y columbarios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y los columbarios se pagan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o en el columbario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o el columbario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o el columbario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de los productos de cremación</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Vigente en 2026 para todos los productos de cremación.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1 venta · 8%</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2 ventas · 10%</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US$ 177,00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3 ventas · 12%</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US$ 318,60</w:t>
            </w:r>
          </w:p>
        </w:tc>
      </w:tr>
    </w:tbl>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 o al columbario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o, en columbarios, la ubicación (definida o a futuro).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