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lanzamientos y columbarios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todo el portafolio de cremación: los lanzamientos de Finados (Solución Modular y jardines de cenizas) y los columbarios que ya vendemos.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de los productos de cremación: 1 venta en el mes = 8%, 2 ventas = 10%, 3 o más = 12% sobre la facturación.</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 de los productos de cremación</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 A los nuevos jardines se suman los columbarios que ya ofrecemos en El Hogar de las Memorias y en el mausoleo Bella Vista.</w:t>
      </w:r>
    </w:p>
    <w:p>
      <w:pPr>
        <w:spacing w:before="0" w:after="40" w:line="276" w:lineRule="auto"/>
      </w:pPr>
      <w:r>
        <w:rPr>
          <w:rFonts w:ascii="Montserrat" w:hAnsi="Montserrat" w:eastAsia="Montserrat"/>
          <w:b/>
          <w:i w:val="0"/>
          <w:color w:val="1B365D"/>
          <w:sz w:val="18"/>
        </w:rPr>
        <w:t>LANZAMIENTOS DE FINADOS · −20% EN FINADOS Y NOVIEMBRE</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Lanzamiento (−20%): US$ 800 · Pago en hasta 120 meses, con intereses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Lanzamiento (−20%): US$ 480 · 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Lanzamiento (−20%): US$ 1.600 · Pago único o financiado · Mantenimiento US$ 24/año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Lanzamiento (−20%): US$ 600 · 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Lanzamiento (−20%): US$ 320 / US$ 440 · US$ 400 solo espacio · US$ 550 con cremación</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40" w:line="276" w:lineRule="auto"/>
      </w:pPr>
      <w:r>
        <w:rPr>
          <w:rFonts w:ascii="Montserrat" w:hAnsi="Montserrat" w:eastAsia="Montserrat"/>
          <w:b/>
          <w:i w:val="0"/>
          <w:color w:val="1B365D"/>
          <w:sz w:val="18"/>
        </w:rPr>
        <w:t>COLUMBARIOS · PORTAFOLIO EXISTENTE · −15% EN FINADOS Y NOVIEMBRE</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0F2537"/>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HOGAR DE LAS MEMORIAS · SERVICIO COMPLETO</w:t>
            </w:r>
          </w:p>
          <w:p>
            <w:pPr>
              <w:spacing w:after="40"/>
            </w:pPr>
            <w:r>
              <w:rPr>
                <w:rFonts w:ascii="Montserrat" w:hAnsi="Montserrat" w:eastAsia="Montserrat"/>
                <w:b/>
                <w:i w:val="0"/>
                <w:color w:val="0F2537"/>
                <w:sz w:val="25"/>
              </w:rPr>
              <w:t>Supremo Plus</w:t>
            </w:r>
          </w:p>
          <w:p>
            <w:pPr>
              <w:spacing w:after="40"/>
            </w:pPr>
            <w:r>
              <w:rPr>
                <w:rFonts w:ascii="Montserrat" w:hAnsi="Montserrat" w:eastAsia="Montserrat"/>
                <w:b/>
                <w:i w:val="0"/>
                <w:color w:val="0F2537"/>
                <w:sz w:val="32"/>
              </w:rPr>
              <w:t>US$ 2.700 – 3.900</w:t>
            </w:r>
          </w:p>
          <w:p>
            <w:pPr>
              <w:spacing w:after="40"/>
            </w:pPr>
            <w:r>
              <w:rPr>
                <w:rFonts w:ascii="Montserrat" w:hAnsi="Montserrat" w:eastAsia="Montserrat"/>
                <w:b w:val="0"/>
                <w:i w:val="0"/>
                <w:color w:val="2C3E50"/>
                <w:sz w:val="17"/>
              </w:rPr>
              <w:t>Finados y noviembre (−15%): desde US$ 2.295 · Pago único o hasta 120 meses, con intereses</w:t>
            </w:r>
          </w:p>
        </w:tc>
        <w:tc>
          <w:tcPr>
            <w:tcW w:type="dxa" w:w="3214"/>
            <w:tcMar>
              <w:top w:w="124" w:type="dxa"/>
              <w:left w:w="124" w:type="dxa"/>
              <w:bottom w:w="124" w:type="dxa"/>
              <w:right w:w="124" w:type="dxa"/>
            </w:tcMar>
            <w:tcBorders>
              <w:top w:val="single" w:sz="36" w:color="0F2537"/>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HOGAR DE LAS MEMORIAS · COLUMBARIO</w:t>
            </w:r>
          </w:p>
          <w:p>
            <w:pPr>
              <w:spacing w:after="40"/>
            </w:pPr>
            <w:r>
              <w:rPr>
                <w:rFonts w:ascii="Montserrat" w:hAnsi="Montserrat" w:eastAsia="Montserrat"/>
                <w:b/>
                <w:i w:val="0"/>
                <w:color w:val="0F2537"/>
                <w:sz w:val="25"/>
              </w:rPr>
              <w:t>Mármol o Cristal</w:t>
            </w:r>
          </w:p>
          <w:p>
            <w:pPr>
              <w:spacing w:after="40"/>
            </w:pPr>
            <w:r>
              <w:rPr>
                <w:rFonts w:ascii="Montserrat" w:hAnsi="Montserrat" w:eastAsia="Montserrat"/>
                <w:b/>
                <w:i w:val="0"/>
                <w:color w:val="0F2537"/>
                <w:sz w:val="32"/>
              </w:rPr>
              <w:t>US$ 1.200 – 2.600</w:t>
            </w:r>
          </w:p>
          <w:p>
            <w:pPr>
              <w:spacing w:after="40"/>
            </w:pPr>
            <w:r>
              <w:rPr>
                <w:rFonts w:ascii="Montserrat" w:hAnsi="Montserrat" w:eastAsia="Montserrat"/>
                <w:b w:val="0"/>
                <w:i w:val="0"/>
                <w:color w:val="2C3E50"/>
                <w:sz w:val="17"/>
              </w:rPr>
              <w:t>Finados y noviembre (−15%): desde US$ 1.020 · Pago único o hasta 120 meses, con intereses</w:t>
            </w:r>
          </w:p>
        </w:tc>
        <w:tc>
          <w:tcPr>
            <w:tcW w:type="dxa" w:w="3214"/>
            <w:tcMar>
              <w:top w:w="124" w:type="dxa"/>
              <w:left w:w="124" w:type="dxa"/>
              <w:bottom w:w="124" w:type="dxa"/>
              <w:right w:w="124" w:type="dxa"/>
            </w:tcMar>
            <w:tcBorders>
              <w:top w:val="single" w:sz="36" w:color="0F2537"/>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HOGAR DE LAS MEMORIAS · COLUMBARIO PREMIUM</w:t>
            </w:r>
          </w:p>
          <w:p>
            <w:pPr>
              <w:spacing w:after="40"/>
            </w:pPr>
            <w:r>
              <w:rPr>
                <w:rFonts w:ascii="Montserrat" w:hAnsi="Montserrat" w:eastAsia="Montserrat"/>
                <w:b/>
                <w:i w:val="0"/>
                <w:color w:val="0F2537"/>
                <w:sz w:val="25"/>
              </w:rPr>
              <w:t>Columbario Ónix</w:t>
            </w:r>
          </w:p>
          <w:p>
            <w:pPr>
              <w:spacing w:after="40"/>
            </w:pPr>
            <w:r>
              <w:rPr>
                <w:rFonts w:ascii="Montserrat" w:hAnsi="Montserrat" w:eastAsia="Montserrat"/>
                <w:b/>
                <w:i w:val="0"/>
                <w:color w:val="0F2537"/>
                <w:sz w:val="32"/>
              </w:rPr>
              <w:t>US$ 3.100 / 5.000</w:t>
            </w:r>
          </w:p>
          <w:p>
            <w:pPr>
              <w:spacing w:after="40"/>
            </w:pPr>
            <w:r>
              <w:rPr>
                <w:rFonts w:ascii="Montserrat" w:hAnsi="Montserrat" w:eastAsia="Montserrat"/>
                <w:b w:val="0"/>
                <w:i w:val="0"/>
                <w:color w:val="2C3E50"/>
                <w:sz w:val="17"/>
              </w:rPr>
              <w:t>Finados y noviembre (−15%): US$ 2.635 / 4.250 · Único o hasta 120 meses, con intereses</w:t>
            </w:r>
          </w:p>
        </w:tc>
      </w:tr>
      <w:tr>
        <w:tc>
          <w:tcPr>
            <w:tcW w:type="dxa" w:w="3214"/>
            <w:tcMar>
              <w:top w:w="124" w:type="dxa"/>
              <w:left w:w="124" w:type="dxa"/>
              <w:bottom w:w="124" w:type="dxa"/>
              <w:right w:w="124" w:type="dxa"/>
            </w:tcMar>
            <w:tcBorders>
              <w:top w:val="single" w:sz="36" w:color="0F2537"/>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HOGAR DE LAS MEMORIAS · COLUMBARIO FAMILIAR</w:t>
            </w:r>
          </w:p>
          <w:p>
            <w:pPr>
              <w:spacing w:after="40"/>
            </w:pPr>
            <w:r>
              <w:rPr>
                <w:rFonts w:ascii="Montserrat" w:hAnsi="Montserrat" w:eastAsia="Montserrat"/>
                <w:b/>
                <w:i w:val="0"/>
                <w:color w:val="0F2537"/>
                <w:sz w:val="25"/>
              </w:rPr>
              <w:t>Obra de Arte</w:t>
            </w:r>
          </w:p>
          <w:p>
            <w:pPr>
              <w:spacing w:after="40"/>
            </w:pPr>
            <w:r>
              <w:rPr>
                <w:rFonts w:ascii="Montserrat" w:hAnsi="Montserrat" w:eastAsia="Montserrat"/>
                <w:b/>
                <w:i w:val="0"/>
                <w:color w:val="0F2537"/>
                <w:sz w:val="32"/>
              </w:rPr>
              <w:t>US$ 12.500</w:t>
            </w:r>
          </w:p>
          <w:p>
            <w:pPr>
              <w:spacing w:after="40"/>
            </w:pPr>
            <w:r>
              <w:rPr>
                <w:rFonts w:ascii="Montserrat" w:hAnsi="Montserrat" w:eastAsia="Montserrat"/>
                <w:b w:val="0"/>
                <w:i w:val="0"/>
                <w:color w:val="2C3E50"/>
                <w:sz w:val="17"/>
              </w:rPr>
              <w:t>Finados y noviembre (−15%): US$ 10.625 · Pago único o hasta 120 meses, con intereses</w:t>
            </w:r>
          </w:p>
        </w:tc>
        <w:tc>
          <w:tcPr>
            <w:tcW w:type="dxa" w:w="3214"/>
            <w:tcMar>
              <w:top w:w="124" w:type="dxa"/>
              <w:left w:w="124" w:type="dxa"/>
              <w:bottom w:w="124" w:type="dxa"/>
              <w:right w:w="124" w:type="dxa"/>
            </w:tcMar>
            <w:tcBorders>
              <w:top w:val="single" w:sz="36" w:color="0F2537"/>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MAUSOLEO BELLA VISTA · CREMACIÓN + COLUMBARIO</w:t>
            </w:r>
          </w:p>
          <w:p>
            <w:pPr>
              <w:spacing w:after="40"/>
            </w:pPr>
            <w:r>
              <w:rPr>
                <w:rFonts w:ascii="Montserrat" w:hAnsi="Montserrat" w:eastAsia="Montserrat"/>
                <w:b/>
                <w:i w:val="0"/>
                <w:color w:val="0F2537"/>
                <w:sz w:val="25"/>
              </w:rPr>
              <w:t>Bella Vista</w:t>
            </w:r>
          </w:p>
          <w:p>
            <w:pPr>
              <w:spacing w:after="40"/>
            </w:pPr>
            <w:r>
              <w:rPr>
                <w:rFonts w:ascii="Montserrat" w:hAnsi="Montserrat" w:eastAsia="Montserrat"/>
                <w:b/>
                <w:i w:val="0"/>
                <w:color w:val="0F2537"/>
                <w:sz w:val="32"/>
              </w:rPr>
              <w:t>US$ 1.300 – 2.900</w:t>
            </w:r>
          </w:p>
          <w:p>
            <w:pPr>
              <w:spacing w:after="40"/>
            </w:pPr>
            <w:r>
              <w:rPr>
                <w:rFonts w:ascii="Montserrat" w:hAnsi="Montserrat" w:eastAsia="Montserrat"/>
                <w:b w:val="0"/>
                <w:i w:val="0"/>
                <w:color w:val="2C3E50"/>
                <w:sz w:val="17"/>
              </w:rPr>
              <w:t>Finados y noviembre (−15%): desde US$ 1.105 · Pago único o hasta 120 meses, con intereses</w:t>
            </w:r>
          </w:p>
        </w:tc>
        <w:tc>
          <w:tcPr>
            <w:tcW w:type="dxa" w:w="3214"/>
            <w:tcMar>
              <w:top w:w="124" w:type="dxa"/>
              <w:left w:w="124" w:type="dxa"/>
              <w:bottom w:w="124" w:type="dxa"/>
              <w:right w:w="124" w:type="dxa"/>
            </w:tcMar>
          </w:tcP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y digno para visitar y recordar: un jardín o un columbario.</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o Familiar · Columbario Mármol o Cristal, Ónix u Obra de Arte</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 · Columbario Supremo Plus</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Supremo Plus o Bella Vista (incluyen la cremación) · Jardín Individual o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Equipos de venta</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bl>
    <w:p>
      <w:pPr>
        <w:spacing w:before="0" w:after="200" w:line="276" w:lineRule="auto"/>
        <w:jc w:val="center"/>
      </w:pPr>
      <w:r>
        <w:rPr>
          <w:rFonts w:ascii="Montserrat" w:hAnsi="Montserrat" w:eastAsia="Montserrat"/>
          <w:b w:val="0"/>
          <w:i/>
          <w:color w:val="7A8794"/>
          <w:sz w:val="17"/>
        </w:rPr>
        <w:t>Figura 4 · Todos los equipos venden todo el portafolio de cremación (Solución Modular, jardines de cenizas y columbarios), con la misma política de comisiones.</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la modalidad estándar la ubicación es definida; con la familiar,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y columbarios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y los columbarios se pagan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o en el columbario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o el columbario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o el columbario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 de los productos de cremación</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POR CANTIDAD DE VENTAS: 8% · 10% · 12%</w:t>
            </w:r>
          </w:p>
          <w:p>
            <w:pPr>
              <w:spacing w:after="40"/>
            </w:pPr>
            <w:r>
              <w:rPr>
                <w:rFonts w:ascii="Montserrat" w:hAnsi="Montserrat" w:eastAsia="Montserrat"/>
                <w:b w:val="0"/>
                <w:i w:val="0"/>
                <w:color w:val="2C3E50"/>
                <w:sz w:val="21"/>
              </w:rPr>
              <w:t>Vigente en 2026 para todos los productos de cremación. El porcentaje depende de cuántas ventas de cremación cierra el asesor en el mes (cualquier producto: Solución Modular, jardines o columbarios) y se aplica sobre toda la facturación del mes, sin IVA.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Ventas en el mes</w:t>
            </w:r>
          </w:p>
        </w:tc>
        <w:tc>
          <w:tcPr>
            <w:tcW w:type="dxa" w:w="170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 comisión</w:t>
            </w:r>
          </w:p>
        </w:tc>
        <w:tc>
          <w:tcPr>
            <w:tcW w:type="dxa" w:w="311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Ejemplo: facturación (Solución Modular)</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del ejemplo</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1 venta</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US$ 885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2 ventas</w:t>
            </w:r>
          </w:p>
        </w:tc>
        <w:tc>
          <w:tcPr>
            <w:tcW w:type="dxa" w:w="170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10%</w:t>
            </w:r>
          </w:p>
        </w:tc>
        <w:tc>
          <w:tcPr>
            <w:tcW w:type="dxa" w:w="311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US$ 177,00</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3 ventas o más</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12%</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US$ 2.655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US$ 318,60</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1 venta · 8%</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2 ventas · 10%</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US$ 177,00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3 ventas · 12%</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US$ 318,60</w:t>
            </w:r>
          </w:p>
        </w:tc>
      </w:tr>
    </w:tbl>
    <w:p>
      <w:pPr>
        <w:spacing w:before="0" w:after="200" w:line="276" w:lineRule="auto"/>
        <w:jc w:val="center"/>
      </w:pPr>
      <w:r>
        <w:rPr>
          <w:rFonts w:ascii="Montserrat" w:hAnsi="Montserrat" w:eastAsia="Montserrat"/>
          <w:b w:val="0"/>
          <w:i/>
          <w:color w:val="7A8794"/>
          <w:sz w:val="17"/>
        </w:rPr>
        <w:t>Figura 7 · Comisión del mes según cantidad de ventas (ejemplo con Solución Modular).</w:t>
      </w:r>
    </w:p>
    <w:p>
      <w:pPr>
        <w:pStyle w:val="Heading2"/>
        <w:spacing w:before="200" w:after="80"/>
      </w:pPr>
      <w:r>
        <w:rPr>
          <w:rFonts w:ascii="Playfair Display" w:hAnsi="Playfair Display" w:eastAsia="Playfair Display"/>
          <w:b/>
          <w:i w:val="0"/>
          <w:color w:val="1B365D"/>
          <w:sz w:val="28"/>
        </w:rPr>
        <w:t>Cuándo se paga y cuándo se descuenta</w:t>
      </w:r>
    </w:p>
    <w:tbl>
      <w:tblPr>
        <w:tblW w:type="auto" w:w="0"/>
        <w:jc w:val="center"/>
        <w:tblLayout w:type="fixed"/>
        <w:tblLook w:firstColumn="1" w:firstRow="1" w:lastColumn="0" w:lastRow="0" w:noHBand="0" w:noVBand="1" w:val="04A0"/>
      </w:tblPr>
      <w:tblGrid>
        <w:gridCol w:w="3249"/>
        <w:gridCol w:w="3249"/>
        <w:gridCol w:w="3249"/>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425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Jardines de Cenizas</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Columbarios (portafolio existente)</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1 venta en el mes = 8%; 2 ventas = 10%; 3 o más = 12%, sobre toda la facturación del mes.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Cuenta cualquier producto de cremación (nuevos y columbarios): cada contrato es 1 venta.</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facturación sin IVA (13%), neta de descuentos; se paga sobre lo cobrado.</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Mismo criterio para call center, contratados y freelancers. Sin bonos adicionales.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Venta compartida (call center agenda, otro cierra): 1 venta para ambos; comisión 30% / 70%.</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cuentan ni comisionan: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 ventas anuladas no cuentan.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 o al columbario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o, en columbarios, la ubicación (definida o a futuro).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