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o a futuro en ambas modalidades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