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766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766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FUNERAL + CREMACIÓN + COLUMBARIO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solución más completa: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2 cremaciones con certificado y 2 urnas cinerarias básicas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Sala de velación 24 h, ataúd ceremonial y carroza tradicional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y Programa Vive de acompañamiento en el duelo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Ubicación definida: US$ 3.400 – 3.900. Ubicación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Velación en La Auxiliadora (Capilla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Columbario permanente de mármol o cristal en El Hogar de las Memorias: un espacio elegante y sereno, de diseño atemporal, para las urnas de la familia.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Capacidad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Solo columbario: la cremación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Ubicación definida: US$ 2.600. Ubicación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US$ 4.250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Columbario de ónix natural, una piedra de tonos cálidos y apariencia luminosa, para un homenaje exclusivo y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Solo columbario: la cremación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Estándar (2 urnas) con ubicación definida; Familiar (4 urnas) con ubicación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 EXCLUSIVO</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Columbario familiar con tapa de ónix y obra de arte religiosa: una expresión única de fe, memoria y belleza para toda una familia.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Solo columbario: la cremación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VERTICAL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Columbario de cristal en el mausoleo vertical Bella Vista, dentro del cementerio, con el proceso completo de cremación incluido.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Estándar: 2 cremaciones y 2 urnas · Familiar: 4 cremaciones y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Estándar: ubicación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Familiar: ubicación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9890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98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Portafolio existente (columbarios)</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Sistema de comisión propio, en preparación</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Portafolio existente (columbarios): la comisión se definirá en un sistema propio, en preparación.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