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1.0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1.0)</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de Mascotas: confirmar si la urna biodegradable está incluida en el precio.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Hasta 120 cuotas mensuales (≈ US$ 8,50/mes)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Pago único o financiado · Mantenimiento US$ 25/año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US$ 400 solo espacio · US$ 550 con placa memorial incluida</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US$ 400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Hasta 120 cuotas mensuales (≈ US$ 8,50/mes)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(nivel 1,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Por menos de lo que cuesta un refresco a la semana, alrededor de ocho dólares al mes,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permanente para visitar.</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permanente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Pago único o financiado · Mantenimiento US$ 25/año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Sin plazo de permanencia.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y permanente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permanente de homenaje familiar, sin plazo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sin plazo.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US$ 25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para siempre, y cuesta US$ 500 por espacio,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 US$ 550).</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US$ 400 solo espacio · US$ 550 con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(opción US$ 550)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solo en la opción de US$ 550.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su nombre quede para siempre en el monumento memorial?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placa memorial incluida, para que su nombre quede siempre en el jardín?»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cuesta alrededor de US$ 8,50 al mes.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«¿Qué cuota mensual le resultaría cómoda?»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US$ 25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cuotas (≈ US$ 8,50/mes)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Sin plazo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US$ 25/año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sin plazo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Prenecesidad: hasta 20% según la campaña del mes. Emergencia: máximo 5%. Siempre con autorización del supervisor.</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US$ 25/año.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3 años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Ecológico y Mascotas: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(US$ 750) y en la opción de Mascotas de US$ 550.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Solución Modular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Individual</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US$ 42,48</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Familiar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US$ 141,59</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Ecológico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US$ 53,10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solo espacio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US$ 28,32</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con placa</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US$ 38,94</w:t>
            </w:r>
          </w:p>
        </w:tc>
      </w:tr>
    </w:tbl>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con placa</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US$ 25).</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Simulación de cuotas</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Calcule la cuota con el cliente: transparencia genera confianza.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o el plazo de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