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color w:val="0F5EA8"/>
          <w:sz w:val="20"/>
        </w:rPr>
        <w:t>RANCANG BANGUN ENGINEERING TOOLKIT</w:t>
      </w:r>
    </w:p>
    <w:p>
      <w:pPr>
        <w:pStyle w:val="Heading1"/>
        <w:spacing w:after="60"/>
        <w:jc w:val="center"/>
      </w:pPr>
      <w:r>
        <w:t>Form Usulan Pengembangan Aplikasi</w:t>
      </w:r>
    </w:p>
    <w:p>
      <w:pPr>
        <w:spacing w:after="280"/>
        <w:jc w:val="center"/>
      </w:pPr>
      <w:r>
        <w:rPr>
          <w:b/>
          <w:color w:val="17283A"/>
          <w:sz w:val="24"/>
        </w:rPr>
        <w:t>Contoh Terisi — Pipe Support Span Calculator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0FA"/>
            <w:tcBorders>
              <w:top w:val="single" w:sz="6" w:space="0" w:color="C7DBEE"/>
              <w:left w:val="single" w:sz="6" w:space="0" w:color="C7DBEE"/>
              <w:bottom w:val="single" w:sz="6" w:space="0" w:color="C7DBEE"/>
              <w:right w:val="single" w:sz="6" w:space="0" w:color="C7DBEE"/>
              <w:insideH w:val="single" w:sz="6" w:space="0" w:color="C7DBEE"/>
              <w:insideV w:val="single" w:sz="6" w:space="0" w:color="C7DBEE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0F5EA8"/>
                <w:sz w:val="18"/>
              </w:rPr>
              <w:t xml:space="preserve">PETUNJUK: </w:t>
            </w:r>
            <w:r>
              <w:rPr>
                <w:color w:val="17283A"/>
                <w:sz w:val="18"/>
              </w:rPr>
              <w:t>Teks berwarna biru merupakan contoh pengisian berdasarkan aplikasi existing Pipe Support Span Calculator. Silakan ganti isi tersebut sesuai usulan tool baru dari masing-masing disiplin.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A. Informasi Umum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Nama Pengusul / Bagian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[Contoh] Engineer Piping — Rancang Bangun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Disiplin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Piping Engineering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Nama Aplikasi yang Diusulkan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Pipe Support Span Calculator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Tujuan dalam Satu Kalimat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Membantu engineer memperkirakan jarak maksimum awal antar pipe support dan beban vertikal terdistribusi untuk kebutuhan site survey.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Target Pengguna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Piping engineer, site engineer, dan engineering reviewer.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B. Masalah yang Ingin Diselesaikan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Pekerjaan yang Dipermudah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Screening awal kebutuhan jarak pipe support pada saat site survey atau evaluasi jalur pipa.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Kendala Saat Ini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Engineer memerlukan estimasi cepat di lapangan; pengecekan manual terhadap referensi span dan perkiraan beban pipa tidak selalu praktis dilakukan melalui HP.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Frekuensi Kebutuhan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Dibutuhkan pada site survey, preliminary routing review, dan diskusi awal kebutuhan support.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Manfaat Aplikasi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Memberikan indikasi span awal dan estimasi beban vertikal secara cepat sebelum review engineering lebih lanjut.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C. Workflow Pekerjaan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536"/>
      </w:tblGrid>
      <w:tr>
        <w:tc>
          <w:tcPr>
            <w:tcW w:type="dxa" w:w="648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Tahap</w:t>
            </w:r>
          </w:p>
        </w:tc>
        <w:tc>
          <w:tcPr>
            <w:tcW w:type="dxa" w:w="4320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Workflow Saat Ini / Tanpa App</w:t>
            </w:r>
          </w:p>
        </w:tc>
        <w:tc>
          <w:tcPr>
            <w:tcW w:type="dxa" w:w="4536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Workflow dengan App</w:t>
            </w:r>
          </w:p>
        </w:tc>
      </w:tr>
      <w:tr>
        <w:tc>
          <w:tcPr>
            <w:tcW w:type="dxa" w:w="64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1</w:t>
            </w:r>
          </w:p>
        </w:tc>
        <w:tc>
          <w:tcPr>
            <w:tcW w:type="dxa" w:w="432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Identifikasi line/service, material, NPS dan schedule dari dokumen atau kondisi lapangan.</w:t>
            </w:r>
          </w:p>
        </w:tc>
        <w:tc>
          <w:tcPr>
            <w:tcW w:type="dxa" w:w="453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Pilih database source, pipe class/service group, material, NPS dan schedule pada aplikasi.</w:t>
            </w:r>
          </w:p>
        </w:tc>
      </w:tr>
      <w:tr>
        <w:tc>
          <w:tcPr>
            <w:tcW w:type="dxa" w:w="64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2</w:t>
            </w:r>
          </w:p>
        </w:tc>
        <w:tc>
          <w:tcPr>
            <w:tcW w:type="dxa" w:w="432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Tentukan kondisi beban dan density fluida secara manual.</w:t>
            </w:r>
          </w:p>
        </w:tc>
        <w:tc>
          <w:tcPr>
            <w:tcW w:type="dxa" w:w="453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Masukkan operating fluid density serta added insulation/cladding bila ada.</w:t>
            </w:r>
          </w:p>
        </w:tc>
      </w:tr>
      <w:tr>
        <w:tc>
          <w:tcPr>
            <w:tcW w:type="dxa" w:w="64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3</w:t>
            </w:r>
          </w:p>
        </w:tc>
        <w:tc>
          <w:tcPr>
            <w:tcW w:type="dxa" w:w="432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Mencari referensi spacing dan menghitung perkiraan beban secara terpisah.</w:t>
            </w:r>
          </w:p>
        </w:tc>
        <w:tc>
          <w:tcPr>
            <w:tcW w:type="dxa" w:w="453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Aplikasi memperbarui hasil span dan estimasi support load secara otomatis.</w:t>
            </w:r>
          </w:p>
        </w:tc>
      </w:tr>
      <w:tr>
        <w:tc>
          <w:tcPr>
            <w:tcW w:type="dxa" w:w="64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4</w:t>
            </w:r>
          </w:p>
        </w:tc>
        <w:tc>
          <w:tcPr>
            <w:tcW w:type="dxa" w:w="432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Hasil dipakai sebagai catatan awal untuk dibahas lebih lanjut.</w:t>
            </w:r>
          </w:p>
        </w:tc>
        <w:tc>
          <w:tcPr>
            <w:tcW w:type="dxa" w:w="453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Hasil dipakai sebagai preliminary screening dan tetap diverifikasi dalam review engineering.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D. Scope Fitur Versi Awal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Fitur Minimum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Pemilihan pipa steel berdasarkan seed database terverifikasi; input load basis; hasil preliminary maximum span; estimasi intermediate/end support load; distributed weight breakdown.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Fitur yang Dapat Ditunda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Penambahan seluruh pipe class, FRP/HDPE basis, export hasil, penyimpanan histori, dan integrasi langsung dengan MTO.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Batas Scope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Tidak menghitung support member capacity, anchor/guide design, thermal load, vibration, structural adequacy, atau piping stress analysis.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E. Data Input Aplikasi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2736"/>
        <w:gridCol w:w="2304"/>
      </w:tblGrid>
      <w:tr>
        <w:tc>
          <w:tcPr>
            <w:tcW w:type="dxa" w:w="2232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Nama Input</w:t>
            </w:r>
          </w:p>
        </w:tc>
        <w:tc>
          <w:tcPr>
            <w:tcW w:type="dxa" w:w="2232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Unit / Pilihan</w:t>
            </w:r>
          </w:p>
        </w:tc>
        <w:tc>
          <w:tcPr>
            <w:tcW w:type="dxa" w:w="2736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Sumber Data</w:t>
            </w:r>
          </w:p>
        </w:tc>
        <w:tc>
          <w:tcPr>
            <w:tcW w:type="dxa" w:w="2304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Contoh Nilai</w:t>
            </w:r>
          </w:p>
        </w:tc>
      </w:tr>
      <w:tr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Database Source</w:t>
            </w:r>
          </w:p>
        </w:tc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PIM-2 / Manual Steel Input</w:t>
            </w:r>
          </w:p>
        </w:tc>
        <w:tc>
          <w:tcPr>
            <w:tcW w:type="dxa" w:w="273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Basis aplikasi</w:t>
            </w:r>
          </w:p>
        </w:tc>
        <w:tc>
          <w:tcPr>
            <w:tcW w:type="dxa" w:w="2304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PIM-2</w:t>
            </w:r>
          </w:p>
        </w:tc>
      </w:tr>
      <w:tr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Pipe Class / Service Group</w:t>
            </w:r>
          </w:p>
        </w:tc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Pilihan class/service</w:t>
            </w:r>
          </w:p>
        </w:tc>
        <w:tc>
          <w:tcPr>
            <w:tcW w:type="dxa" w:w="273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PMC/PMS terverifikasi</w:t>
            </w:r>
          </w:p>
        </w:tc>
        <w:tc>
          <w:tcPr>
            <w:tcW w:type="dxa" w:w="2304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Liquid</w:t>
            </w:r>
          </w:p>
        </w:tc>
      </w:tr>
      <w:tr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Material</w:t>
            </w:r>
          </w:p>
        </w:tc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Carbon/Alloy Steel; Stainless Steel</w:t>
            </w:r>
          </w:p>
        </w:tc>
        <w:tc>
          <w:tcPr>
            <w:tcW w:type="dxa" w:w="273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PMC/PMS</w:t>
            </w:r>
          </w:p>
        </w:tc>
        <w:tc>
          <w:tcPr>
            <w:tcW w:type="dxa" w:w="2304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Carbon Steel</w:t>
            </w:r>
          </w:p>
        </w:tc>
      </w:tr>
      <w:tr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NPS</w:t>
            </w:r>
          </w:p>
        </w:tc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inch</w:t>
            </w:r>
          </w:p>
        </w:tc>
        <w:tc>
          <w:tcPr>
            <w:tcW w:type="dxa" w:w="273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Line data / site identification</w:t>
            </w:r>
          </w:p>
        </w:tc>
        <w:tc>
          <w:tcPr>
            <w:tcW w:type="dxa" w:w="2304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6 inch</w:t>
            </w:r>
          </w:p>
        </w:tc>
      </w:tr>
      <w:tr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Schedule</w:t>
            </w:r>
          </w:p>
        </w:tc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Pipe schedule</w:t>
            </w:r>
          </w:p>
        </w:tc>
        <w:tc>
          <w:tcPr>
            <w:tcW w:type="dxa" w:w="273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PMC/PMS / manual input</w:t>
            </w:r>
          </w:p>
        </w:tc>
        <w:tc>
          <w:tcPr>
            <w:tcW w:type="dxa" w:w="2304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Sch 40</w:t>
            </w:r>
          </w:p>
        </w:tc>
      </w:tr>
      <w:tr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Operating Fluid Density</w:t>
            </w:r>
          </w:p>
        </w:tc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kg/m³</w:t>
            </w:r>
          </w:p>
        </w:tc>
        <w:tc>
          <w:tcPr>
            <w:tcW w:type="dxa" w:w="273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Process data / asumsi user</w:t>
            </w:r>
          </w:p>
        </w:tc>
        <w:tc>
          <w:tcPr>
            <w:tcW w:type="dxa" w:w="2304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850 kg/m³</w:t>
            </w:r>
          </w:p>
        </w:tc>
      </w:tr>
      <w:tr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Added Insulation / Cladding</w:t>
            </w:r>
          </w:p>
        </w:tc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kg/m</w:t>
            </w:r>
          </w:p>
        </w:tc>
        <w:tc>
          <w:tcPr>
            <w:tcW w:type="dxa" w:w="273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Estimasi/user input</w:t>
            </w:r>
          </w:p>
        </w:tc>
        <w:tc>
          <w:tcPr>
            <w:tcW w:type="dxa" w:w="2304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0 kg/m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F. Output yang Diharapkan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088"/>
        <w:gridCol w:w="4320"/>
      </w:tblGrid>
      <w:tr>
        <w:tc>
          <w:tcPr>
            <w:tcW w:type="dxa" w:w="3096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088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Unit / Format</w:t>
            </w:r>
          </w:p>
        </w:tc>
        <w:tc>
          <w:tcPr>
            <w:tcW w:type="dxa" w:w="4320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Kegunaan</w:t>
            </w:r>
          </w:p>
        </w:tc>
      </w:tr>
      <w:tr>
        <w:tc>
          <w:tcPr>
            <w:tcW w:type="dxa" w:w="309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Recommended Maximum Preliminary Span</w:t>
            </w:r>
          </w:p>
        </w:tc>
        <w:tc>
          <w:tcPr>
            <w:tcW w:type="dxa" w:w="208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m</w:t>
            </w:r>
          </w:p>
        </w:tc>
        <w:tc>
          <w:tcPr>
            <w:tcW w:type="dxa" w:w="432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Estimasi awal jarak maksimum support untuk screening.</w:t>
            </w:r>
          </w:p>
        </w:tc>
      </w:tr>
      <w:tr>
        <w:tc>
          <w:tcPr>
            <w:tcW w:type="dxa" w:w="309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Intermediate Support Reaction</w:t>
            </w:r>
          </w:p>
        </w:tc>
        <w:tc>
          <w:tcPr>
            <w:tcW w:type="dxa" w:w="208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Estimasi vertical load</w:t>
            </w:r>
          </w:p>
        </w:tc>
        <w:tc>
          <w:tcPr>
            <w:tcW w:type="dxa" w:w="432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Perkiraan satu full-span tributary load.</w:t>
            </w:r>
          </w:p>
        </w:tc>
      </w:tr>
      <w:tr>
        <w:tc>
          <w:tcPr>
            <w:tcW w:type="dxa" w:w="309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End Support Reaction</w:t>
            </w:r>
          </w:p>
        </w:tc>
        <w:tc>
          <w:tcPr>
            <w:tcW w:type="dxa" w:w="208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Estimasi vertical load</w:t>
            </w:r>
          </w:p>
        </w:tc>
        <w:tc>
          <w:tcPr>
            <w:tcW w:type="dxa" w:w="432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Perkiraan half-span tributary load.</w:t>
            </w:r>
          </w:p>
        </w:tc>
      </w:tr>
      <w:tr>
        <w:tc>
          <w:tcPr>
            <w:tcW w:type="dxa" w:w="309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Distributed Weight Breakdown</w:t>
            </w:r>
          </w:p>
        </w:tc>
        <w:tc>
          <w:tcPr>
            <w:tcW w:type="dxa" w:w="208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kg/m dan kN/m</w:t>
            </w:r>
          </w:p>
        </w:tc>
        <w:tc>
          <w:tcPr>
            <w:tcW w:type="dxa" w:w="432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Membandingkan empty, operating, dan water-filled test condition.</w:t>
            </w:r>
          </w:p>
        </w:tc>
      </w:tr>
      <w:tr>
        <w:tc>
          <w:tcPr>
            <w:tcW w:type="dxa" w:w="3096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Survey / Limitation Note</w:t>
            </w:r>
          </w:p>
        </w:tc>
        <w:tc>
          <w:tcPr>
            <w:tcW w:type="dxa" w:w="208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Teks peringatan</w:t>
            </w:r>
          </w:p>
        </w:tc>
        <w:tc>
          <w:tcPr>
            <w:tcW w:type="dxa" w:w="432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Mencegah hasil dianggap sebagai final support design.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G. Basis Perhitungan dan Referensi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Core Logic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Total distributed weight w = pipe + fluid + insulation; intermediate reaction R = w × Lref; end reaction R = w × Lref / 2.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Basis Referensi Span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MSS SP-58, Table 4 — preliminary maximum horizontal steel pipe hanger and support spacing basis.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Basis Dimensi / Berat Pipa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ASME B36.10M / B36.19M — nominal outside diameter dan wall thickness data untuk pipe mass calculation.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Basis Line Class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PIM-2 Piping Materials Classification, document IK-4006-5022 — service, material, dan schedule untuk seed class yang sudah diverifikasi.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Asumsi Penting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Steel pipe preliminary spacing basis; water-filled/hydrotest condition dipertimbangkan pada load basis yang relevan.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H. Contoh Validasi yang Perlu Disediakan Pengusul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A"/>
            <w:tcBorders>
              <w:top w:val="single" w:sz="6" w:space="0" w:color="C7DBEE"/>
              <w:left w:val="single" w:sz="6" w:space="0" w:color="C7DBEE"/>
              <w:bottom w:val="single" w:sz="6" w:space="0" w:color="C7DBEE"/>
              <w:right w:val="single" w:sz="6" w:space="0" w:color="C7DBEE"/>
              <w:insideH w:val="single" w:sz="6" w:space="0" w:color="C7DBEE"/>
              <w:insideV w:val="single" w:sz="6" w:space="0" w:color="C7DBEE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0F5EA8"/>
                <w:sz w:val="18"/>
              </w:rPr>
              <w:t xml:space="preserve">CATATAN: </w:t>
            </w:r>
            <w:r>
              <w:rPr>
                <w:color w:val="17283A"/>
                <w:sz w:val="18"/>
              </w:rPr>
              <w:t>Untuk tool baru, pengusul perlu menyediakan minimal 2–3 test case dengan hasil pembanding dari perhitungan manual, Excel existing, standard example, atau vendor calculation.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2880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Keterangan</w:t>
            </w:r>
          </w:p>
        </w:tc>
        <w:tc>
          <w:tcPr>
            <w:tcW w:type="dxa" w:w="6624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Contoh Isian untuk Tool Ini</w:t>
            </w:r>
          </w:p>
        </w:tc>
      </w:tr>
      <w:tr>
        <w:tc>
          <w:tcPr>
            <w:tcW w:type="dxa" w:w="288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Input utama</w:t>
            </w:r>
          </w:p>
        </w:tc>
        <w:tc>
          <w:tcPr>
            <w:tcW w:type="dxa" w:w="6624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Class/service, material, NPS, schedule, density fluida, dan added distributed weight.</w:t>
            </w:r>
          </w:p>
        </w:tc>
      </w:tr>
      <w:tr>
        <w:tc>
          <w:tcPr>
            <w:tcW w:type="dxa" w:w="288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Expected output</w:t>
            </w:r>
          </w:p>
        </w:tc>
        <w:tc>
          <w:tcPr>
            <w:tcW w:type="dxa" w:w="6624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Preliminary span, distributed weight, intermediate support reaction, dan end support reaction.</w:t>
            </w:r>
          </w:p>
        </w:tc>
      </w:tr>
      <w:tr>
        <w:tc>
          <w:tcPr>
            <w:tcW w:type="dxa" w:w="288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Sumber pembanding</w:t>
            </w:r>
          </w:p>
        </w:tc>
        <w:tc>
          <w:tcPr>
            <w:tcW w:type="dxa" w:w="6624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Referensi spacing MSS SP-58 serta cross-check manual perhitungan berat/reaction.</w:t>
            </w:r>
          </w:p>
        </w:tc>
      </w:tr>
      <w:tr>
        <w:tc>
          <w:tcPr>
            <w:tcW w:type="dxa" w:w="288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Acceptance check</w:t>
            </w:r>
          </w:p>
        </w:tc>
        <w:tc>
          <w:tcPr>
            <w:tcW w:type="dxa" w:w="6624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Output aplikasi konsisten dengan basis referensi dan rumus core logic yang disetujui.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I. Kebutuhan Penggunaan dan Fitur Pendukung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Perangkat Utama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HP saat site survey dan PC/laptop saat engineering review.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Perlu Digunakan Offline?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Ya. Mendukung penggunaan saat akses internet di area lapangan terbatas.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Perlu Export Hasil?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Tidak wajib pada versi awal; dapat dipertimbangkan sebagai improvement.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Perlu Histori Perhitungan?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Tidak wajib pada versi awal.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Warning / Disclaimer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Wajib: preliminary spacing only; bukan support adequacy atau structural design calculation.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J. Batasan Penggunaan dan Risiko Interpretasi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Kategori Risiko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Menengah — hasil dapat membantu screening, tetapi tidak boleh dipakai sebagai final design load atau keputusan adequacy support.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Tidak Termasuk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Support member capacity, anchors/guides, thermal force, wind, seismic, water hammer, PSV thrust, nozzle load, dan stress analysis.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Verifikasi Lanjutan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Line class perlu diverifikasi ke PMC/PMS original dan dilakukan piping/support/stress/structural check sesuai kebutuhan.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K. File Pendukung yang Diperlukan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232"/>
        <w:gridCol w:w="4392"/>
      </w:tblGrid>
      <w:tr>
        <w:tc>
          <w:tcPr>
            <w:tcW w:type="dxa" w:w="2880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Jenis Dokumen</w:t>
            </w:r>
          </w:p>
        </w:tc>
        <w:tc>
          <w:tcPr>
            <w:tcW w:type="dxa" w:w="2232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 pada Contoh Existing App</w:t>
            </w:r>
          </w:p>
        </w:tc>
        <w:tc>
          <w:tcPr>
            <w:tcW w:type="dxa" w:w="4392"/>
            <w:shd w:fill="0F5EA8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88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Rumus / calculation basis</w:t>
            </w:r>
          </w:p>
        </w:tc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Tersedia</w:t>
            </w:r>
          </w:p>
        </w:tc>
        <w:tc>
          <w:tcPr>
            <w:tcW w:type="dxa" w:w="439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Core logic reaction dan weight basis dicantumkan di aplikasi.</w:t>
            </w:r>
          </w:p>
        </w:tc>
      </w:tr>
      <w:tr>
        <w:tc>
          <w:tcPr>
            <w:tcW w:type="dxa" w:w="288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Standard / reference table</w:t>
            </w:r>
          </w:p>
        </w:tc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Tersedia</w:t>
            </w:r>
          </w:p>
        </w:tc>
        <w:tc>
          <w:tcPr>
            <w:tcW w:type="dxa" w:w="439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MSS SP-58 serta ASME B36.10M/B36.19M.</w:t>
            </w:r>
          </w:p>
        </w:tc>
      </w:tr>
      <w:tr>
        <w:tc>
          <w:tcPr>
            <w:tcW w:type="dxa" w:w="288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Data internal / specification</w:t>
            </w:r>
          </w:p>
        </w:tc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Tersedia terbatas</w:t>
            </w:r>
          </w:p>
        </w:tc>
        <w:tc>
          <w:tcPr>
            <w:tcW w:type="dxa" w:w="439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PIM-2 seed classes yang sudah diverifikasi.</w:t>
            </w:r>
          </w:p>
        </w:tc>
      </w:tr>
      <w:tr>
        <w:tc>
          <w:tcPr>
            <w:tcW w:type="dxa" w:w="2880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Contoh test case terverifikasi</w:t>
            </w:r>
          </w:p>
        </w:tc>
        <w:tc>
          <w:tcPr>
            <w:tcW w:type="dxa" w:w="223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Perlu dipelihara</w:t>
            </w:r>
          </w:p>
        </w:tc>
        <w:tc>
          <w:tcPr>
            <w:tcW w:type="dxa" w:w="439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7"/>
              </w:rPr>
              <w:t>Digunakan untuk regression check pada update versi berikutnya.</w:t>
            </w:r>
          </w:p>
        </w:tc>
      </w:tr>
    </w:tbl>
    <w:p>
      <w:pPr>
        <w:pStyle w:val="Heading2"/>
        <w:spacing w:before="240" w:after="100"/>
      </w:pPr>
      <w:r>
        <w:rPr>
          <w:color w:val="0F5EA8"/>
        </w:rPr>
        <w:t>L. Ringkasan untuk Evaluasi Tim Toolkit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Kelayakan Dijadikan App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Layak sebagai preliminary engineering tool karena kebutuhan praktis, input/output jelas, dan batasan penggunaan dapat ditampilkan secara eksplisit.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Posisi dalam Hub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Piping Engineering → Pipe Support Span Calculator.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Status Contoh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Existing tool / Trial v0.1.2. Digunakan sebagai contoh pengisian form proposal.</w:t>
            </w:r>
          </w:p>
        </w:tc>
      </w:tr>
      <w:tr>
        <w:tc>
          <w:tcPr>
            <w:tcW w:type="dxa" w:w="2952"/>
            <w:shd w:fill="F5F8FB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283A"/>
                <w:sz w:val="18"/>
              </w:rPr>
              <w:t>Link Referensi App</w:t>
            </w:r>
          </w:p>
        </w:tc>
        <w:tc>
          <w:tcPr>
            <w:tcW w:type="dxa" w:w="6552"/>
            <w:tcBorders>
              <w:top w:val="single" w:sz="6" w:space="0" w:color="D9E4EF"/>
              <w:left w:val="single" w:sz="6" w:space="0" w:color="D9E4EF"/>
              <w:bottom w:val="single" w:sz="6" w:space="0" w:color="D9E4EF"/>
              <w:right w:val="single" w:sz="6" w:space="0" w:color="D9E4EF"/>
              <w:insideH w:val="single" w:sz="6" w:space="0" w:color="D9E4EF"/>
              <w:insideV w:val="single" w:sz="6" w:space="0" w:color="D9E4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0F5EA8"/>
                <w:sz w:val="18"/>
              </w:rPr>
              <w:t>https://osaftari-source.github.io/Pipe-Support-Span/</w:t>
            </w:r>
          </w:p>
        </w:tc>
      </w:tr>
    </w:tbl>
    <w:p>
      <w:pPr>
        <w:spacing w:before="280" w:after="0"/>
        <w:jc w:val="center"/>
      </w:pPr>
      <w:r>
        <w:rPr>
          <w:i/>
          <w:color w:val="627589"/>
          <w:sz w:val="18"/>
        </w:rPr>
        <w:t>Gunakan format ini untuk mengusulkan tool baru. Sertakan sumber perhitungan dan contoh validasi apabila tersedia.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27589"/>
        <w:sz w:val="16"/>
      </w:rPr>
      <w:t>Engineering Toolkit • Form Usulan Pengembangan Aplikasi • Contoh Terisi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27589"/>
        <w:sz w:val="16"/>
      </w:rPr>
      <w:t>RANCANG BANGUN ENGINEERING TOOLKIT  |  FORM USULAN APLIKASI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8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E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5E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