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2204" w:rsidRDefault="00C12CA8" w:rsidP="00C12CA8">
      <w:pPr>
        <w:spacing w:line="360" w:lineRule="auto"/>
        <w:jc w:val="center"/>
        <w:rPr>
          <w:rFonts w:ascii="Times New Roman" w:hAnsi="Times New Roman" w:cs="Times New Roman"/>
          <w:b/>
          <w:bCs/>
        </w:rPr>
      </w:pPr>
      <w:r w:rsidRPr="00422204">
        <w:rPr>
          <w:rFonts w:ascii="Times New Roman" w:hAnsi="Times New Roman" w:cs="Times New Roman"/>
          <w:b/>
          <w:bCs/>
        </w:rPr>
        <w:t>ARA-PATROL: AN AI-INTEGRATED ANT ROAMING ALGORITHM FOR ADAPTIVE SECURITY PATROLS IN RESOURCE-CONSTRAINED ENVIRONMENTS</w:t>
      </w:r>
    </w:p>
    <w:p w:rsidR="00C12CA8" w:rsidRPr="00C12CA8" w:rsidRDefault="00C12CA8" w:rsidP="00C12CA8">
      <w:pPr>
        <w:spacing w:after="0" w:line="240" w:lineRule="auto"/>
        <w:jc w:val="center"/>
        <w:rPr>
          <w:rFonts w:ascii="Times New Roman" w:hAnsi="Times New Roman" w:cs="Times New Roman"/>
        </w:rPr>
      </w:pPr>
      <w:r w:rsidRPr="00C12CA8">
        <w:rPr>
          <w:rFonts w:ascii="Times New Roman" w:hAnsi="Times New Roman" w:cs="Times New Roman"/>
        </w:rPr>
        <w:t>Osahon Okoro</w:t>
      </w:r>
      <w:r>
        <w:rPr>
          <w:rFonts w:ascii="Times New Roman" w:hAnsi="Times New Roman" w:cs="Times New Roman"/>
        </w:rPr>
        <w:t>*</w:t>
      </w:r>
      <w:r w:rsidRPr="00C12CA8">
        <w:rPr>
          <w:rFonts w:ascii="Times New Roman" w:hAnsi="Times New Roman" w:cs="Times New Roman"/>
        </w:rPr>
        <w:t xml:space="preserve">, </w:t>
      </w:r>
      <w:r w:rsidR="00CC35A0" w:rsidRPr="00C12CA8">
        <w:rPr>
          <w:rFonts w:ascii="Times New Roman" w:hAnsi="Times New Roman" w:cs="Times New Roman"/>
        </w:rPr>
        <w:t>Obono</w:t>
      </w:r>
      <w:r w:rsidR="00CC35A0">
        <w:rPr>
          <w:rFonts w:ascii="Times New Roman" w:hAnsi="Times New Roman" w:cs="Times New Roman"/>
        </w:rPr>
        <w:t xml:space="preserve"> </w:t>
      </w:r>
      <w:r w:rsidRPr="00C12CA8">
        <w:rPr>
          <w:rFonts w:ascii="Times New Roman" w:hAnsi="Times New Roman" w:cs="Times New Roman"/>
        </w:rPr>
        <w:t>Iwara Ofem</w:t>
      </w:r>
      <w:r w:rsidR="00187D1F">
        <w:rPr>
          <w:rFonts w:ascii="Times New Roman" w:hAnsi="Times New Roman" w:cs="Times New Roman"/>
        </w:rPr>
        <w:t>,</w:t>
      </w:r>
      <w:r w:rsidRPr="00C12CA8">
        <w:rPr>
          <w:rFonts w:ascii="Times New Roman" w:hAnsi="Times New Roman" w:cs="Times New Roman"/>
        </w:rPr>
        <w:t xml:space="preserve"> </w:t>
      </w:r>
      <w:r w:rsidR="00187D1F">
        <w:rPr>
          <w:rFonts w:ascii="Times New Roman" w:hAnsi="Times New Roman" w:cs="Times New Roman"/>
        </w:rPr>
        <w:t>Ofem</w:t>
      </w:r>
      <w:r w:rsidR="00CC35A0">
        <w:rPr>
          <w:rFonts w:ascii="Times New Roman" w:hAnsi="Times New Roman" w:cs="Times New Roman"/>
        </w:rPr>
        <w:t xml:space="preserve"> </w:t>
      </w:r>
      <w:r w:rsidRPr="00C12CA8">
        <w:rPr>
          <w:rFonts w:ascii="Times New Roman" w:hAnsi="Times New Roman" w:cs="Times New Roman"/>
        </w:rPr>
        <w:t>Ajah Ofem, Essien Eyo Essien</w:t>
      </w:r>
    </w:p>
    <w:p w:rsidR="00C12CA8" w:rsidRPr="00C12CA8" w:rsidRDefault="00C12CA8" w:rsidP="00C12CA8">
      <w:pPr>
        <w:spacing w:after="0" w:line="240" w:lineRule="auto"/>
        <w:jc w:val="center"/>
        <w:rPr>
          <w:rFonts w:ascii="Times New Roman" w:hAnsi="Times New Roman" w:cs="Times New Roman"/>
        </w:rPr>
      </w:pPr>
      <w:r w:rsidRPr="00C12CA8">
        <w:rPr>
          <w:rFonts w:ascii="Times New Roman" w:hAnsi="Times New Roman" w:cs="Times New Roman"/>
        </w:rPr>
        <w:t>Department of Computer Science, University of Calabar, Calabar, Cross River State</w:t>
      </w:r>
    </w:p>
    <w:p w:rsidR="00A206B6" w:rsidRPr="00422204" w:rsidRDefault="00A206B6" w:rsidP="00422204">
      <w:pPr>
        <w:spacing w:line="360" w:lineRule="auto"/>
        <w:jc w:val="both"/>
        <w:rPr>
          <w:rFonts w:ascii="Times New Roman" w:hAnsi="Times New Roman" w:cs="Times New Roman"/>
          <w:b/>
          <w:bCs/>
        </w:rPr>
      </w:pP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Abstract</w:t>
      </w:r>
    </w:p>
    <w:p w:rsidR="008400B4" w:rsidRDefault="008400B4" w:rsidP="00F43DE9">
      <w:pPr>
        <w:spacing w:line="360" w:lineRule="auto"/>
        <w:jc w:val="both"/>
        <w:rPr>
          <w:rFonts w:ascii="Times New Roman" w:hAnsi="Times New Roman" w:cs="Times New Roman"/>
        </w:rPr>
      </w:pPr>
      <w:r w:rsidRPr="008400B4">
        <w:rPr>
          <w:rFonts w:ascii="Times New Roman" w:hAnsi="Times New Roman" w:cs="Times New Roman"/>
        </w:rPr>
        <w:t>This study introduces the Ant Roaming Algorithm (ARA), a biologically inspired framework for optimizing campus and community security patrols in resource</w:t>
      </w:r>
      <w:r w:rsidRPr="008400B4">
        <w:rPr>
          <w:rFonts w:ascii="Times New Roman" w:hAnsi="Times New Roman" w:cs="Times New Roman"/>
        </w:rPr>
        <w:noBreakHyphen/>
        <w:t>constrained environments. Drawing on ant colony optimization principles, ARA formalizes pheromone dynamics, probabilistic routing, and adaptive updates to guide patrol agents. The model integrates reinforcement learning (Proximal Policy Optimization), anomaly detection (Isolation Forest), and real</w:t>
      </w:r>
      <w:r w:rsidRPr="008400B4">
        <w:rPr>
          <w:rFonts w:ascii="Times New Roman" w:hAnsi="Times New Roman" w:cs="Times New Roman"/>
        </w:rPr>
        <w:noBreakHyphen/>
        <w:t>time object recognition (YOLO) within an edge</w:t>
      </w:r>
      <w:r w:rsidRPr="008400B4">
        <w:rPr>
          <w:rFonts w:ascii="Times New Roman" w:hAnsi="Times New Roman" w:cs="Times New Roman"/>
        </w:rPr>
        <w:noBreakHyphen/>
        <w:t>computing architecture. A token</w:t>
      </w:r>
      <w:r w:rsidRPr="008400B4">
        <w:rPr>
          <w:rFonts w:ascii="Times New Roman" w:hAnsi="Times New Roman" w:cs="Times New Roman"/>
        </w:rPr>
        <w:noBreakHyphen/>
        <w:t>based incentive mechanism further motivates personnel, ensuring consistent coverage and rapid response.</w:t>
      </w:r>
      <w:r>
        <w:rPr>
          <w:rFonts w:ascii="Times New Roman" w:hAnsi="Times New Roman" w:cs="Times New Roman"/>
        </w:rPr>
        <w:t xml:space="preserve"> </w:t>
      </w:r>
      <w:r w:rsidRPr="008400B4">
        <w:rPr>
          <w:rFonts w:ascii="Times New Roman" w:hAnsi="Times New Roman" w:cs="Times New Roman"/>
        </w:rPr>
        <w:t>Simulation experiments conducted on a graph representation of the University of Calabar campus demonstrate that ARA achieves 85.6% average coverage, reduces response time to 1.32 units, and maintains 78.4% patrol compliance, outperforming random and static patrol strategies. These results highlight ARA’s ability to balance adaptive hotspot monitoring with disciplined patrol behavior. The proposed framework offers a scalable, cost</w:t>
      </w:r>
      <w:r w:rsidRPr="008400B4">
        <w:rPr>
          <w:rFonts w:ascii="Times New Roman" w:hAnsi="Times New Roman" w:cs="Times New Roman"/>
        </w:rPr>
        <w:noBreakHyphen/>
        <w:t>effective solution for enhancing public safety in developing nations, with immediate deployment potential in university campuses and urban communities.</w:t>
      </w:r>
    </w:p>
    <w:p w:rsidR="00C12CA8" w:rsidRPr="00C12CA8" w:rsidRDefault="00C12CA8" w:rsidP="00C12CA8">
      <w:pPr>
        <w:spacing w:line="360" w:lineRule="auto"/>
        <w:jc w:val="both"/>
      </w:pPr>
      <w:r w:rsidRPr="00C12CA8">
        <w:rPr>
          <w:rFonts w:ascii="Times New Roman" w:hAnsi="Times New Roman" w:cs="Times New Roman"/>
          <w:b/>
          <w:bCs/>
        </w:rPr>
        <w:t>Keywords</w:t>
      </w:r>
      <w:r>
        <w:rPr>
          <w:rFonts w:ascii="Times New Roman" w:hAnsi="Times New Roman" w:cs="Times New Roman"/>
        </w:rPr>
        <w:t xml:space="preserve">: </w:t>
      </w:r>
      <w:r w:rsidRPr="00C12CA8">
        <w:t>Ant colony optimization, Multi-agent systems, Security patrol optimization, Reinforcement learning, Agent-based simulation, Edge computing, Smart campus security</w:t>
      </w:r>
    </w:p>
    <w:p w:rsidR="00C12CA8" w:rsidRPr="008400B4" w:rsidRDefault="00C12CA8" w:rsidP="00F43DE9">
      <w:pPr>
        <w:spacing w:line="360" w:lineRule="auto"/>
        <w:jc w:val="both"/>
        <w:rPr>
          <w:rFonts w:ascii="Times New Roman" w:hAnsi="Times New Roman" w:cs="Times New Roman"/>
        </w:rPr>
      </w:pP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1. Introduction</w:t>
      </w:r>
    </w:p>
    <w:p w:rsidR="00611A44" w:rsidRPr="00611A44" w:rsidRDefault="00611A44" w:rsidP="00F43DE9">
      <w:pPr>
        <w:spacing w:line="360" w:lineRule="auto"/>
        <w:jc w:val="both"/>
        <w:rPr>
          <w:rFonts w:ascii="Times New Roman" w:hAnsi="Times New Roman" w:cs="Times New Roman"/>
        </w:rPr>
      </w:pPr>
      <w:r w:rsidRPr="00611A44">
        <w:rPr>
          <w:rFonts w:ascii="Times New Roman" w:hAnsi="Times New Roman" w:cs="Times New Roman"/>
        </w:rPr>
        <w:t>Crime and insecurity remain persistent challenges across many developing nations, driven by structural limitations in public safety and surveillance systems. Unlike developed regions</w:t>
      </w:r>
      <w:r w:rsidR="00C61E59">
        <w:rPr>
          <w:rFonts w:ascii="Times New Roman" w:hAnsi="Times New Roman" w:cs="Times New Roman"/>
        </w:rPr>
        <w:t xml:space="preserve">, </w:t>
      </w:r>
      <w:r w:rsidRPr="00611A44">
        <w:rPr>
          <w:rFonts w:ascii="Times New Roman" w:hAnsi="Times New Roman" w:cs="Times New Roman"/>
        </w:rPr>
        <w:t>where AI</w:t>
      </w:r>
      <w:r w:rsidRPr="00611A44">
        <w:rPr>
          <w:rFonts w:ascii="Times New Roman" w:hAnsi="Times New Roman" w:cs="Times New Roman"/>
        </w:rPr>
        <w:noBreakHyphen/>
        <w:t>enabled surveillance, integrated CCTV networks, and predictive policing enhance situational awareness</w:t>
      </w:r>
      <w:r w:rsidR="00C61E59">
        <w:rPr>
          <w:rFonts w:ascii="Times New Roman" w:hAnsi="Times New Roman" w:cs="Times New Roman"/>
        </w:rPr>
        <w:t xml:space="preserve">, </w:t>
      </w:r>
      <w:r w:rsidRPr="00611A44">
        <w:rPr>
          <w:rFonts w:ascii="Times New Roman" w:hAnsi="Times New Roman" w:cs="Times New Roman"/>
        </w:rPr>
        <w:t>many campuses and communities in resource</w:t>
      </w:r>
      <w:r w:rsidRPr="00611A44">
        <w:rPr>
          <w:rFonts w:ascii="Times New Roman" w:hAnsi="Times New Roman" w:cs="Times New Roman"/>
        </w:rPr>
        <w:noBreakHyphen/>
        <w:t xml:space="preserve">constrained contexts continue to rely on outdated or fragmented monitoring tools. This infrastructural deficit leaves critical areas </w:t>
      </w:r>
      <w:r w:rsidRPr="00611A44">
        <w:rPr>
          <w:rFonts w:ascii="Times New Roman" w:hAnsi="Times New Roman" w:cs="Times New Roman"/>
        </w:rPr>
        <w:lastRenderedPageBreak/>
        <w:t>vulnerable to sustained criminal activity, as seen in incidents of banditry and campus insecurity across Nigeria (Oyibokure, Okereka, &amp; Mukoro, 2023). Compounding these challenges are systemic issues within law enforcement agencies, including limited funding, insufficient coordination, and the absence of cohesive strategies for continuous monitoring across wide geographic areas (Samanta, Sen, &amp; Ghosh, 2021).</w:t>
      </w:r>
    </w:p>
    <w:p w:rsidR="00611A44" w:rsidRPr="00611A44" w:rsidRDefault="00611A44" w:rsidP="00F43DE9">
      <w:pPr>
        <w:spacing w:line="360" w:lineRule="auto"/>
        <w:jc w:val="both"/>
        <w:rPr>
          <w:rFonts w:ascii="Times New Roman" w:hAnsi="Times New Roman" w:cs="Times New Roman"/>
        </w:rPr>
      </w:pPr>
      <w:r w:rsidRPr="00611A44">
        <w:rPr>
          <w:rFonts w:ascii="Times New Roman" w:hAnsi="Times New Roman" w:cs="Times New Roman"/>
        </w:rPr>
        <w:t>Conventional patrol systems exacerbate these problems. Patrol routes often follow repetitive, static patterns that fail to respond to evolving crime dynamics, resulting in poor resource allocation and limited coverage. Criminals exploit these predictable routines, while human patrol officers may encounter fatigue, reduced situational engagement, or decision</w:t>
      </w:r>
      <w:r w:rsidRPr="00611A44">
        <w:rPr>
          <w:rFonts w:ascii="Times New Roman" w:hAnsi="Times New Roman" w:cs="Times New Roman"/>
        </w:rPr>
        <w:noBreakHyphen/>
        <w:t>making inefficiencies. These limitations of traditional patrol methods have been widely documented, including their inability to adapt to dynamic threats and their vulnerability to inefficiencies in resource deployment (Janani &amp; Raju, 2025; Samanta et al., 2021).</w:t>
      </w:r>
      <w:r>
        <w:rPr>
          <w:rFonts w:ascii="Times New Roman" w:hAnsi="Times New Roman" w:cs="Times New Roman"/>
        </w:rPr>
        <w:t xml:space="preserve"> </w:t>
      </w:r>
      <w:r w:rsidRPr="00611A44">
        <w:rPr>
          <w:rFonts w:ascii="Times New Roman" w:hAnsi="Times New Roman" w:cs="Times New Roman"/>
        </w:rPr>
        <w:t>To address these challenges, this study introduces the Ant Roaming Algorithm (ARA), a biologically inspired, distributed</w:t>
      </w:r>
      <w:r w:rsidRPr="00611A44">
        <w:rPr>
          <w:rFonts w:ascii="Times New Roman" w:hAnsi="Times New Roman" w:cs="Times New Roman"/>
        </w:rPr>
        <w:noBreakHyphen/>
        <w:t>intelligence framework designed to enhance adaptive patrol operations. Drawing inspiration from the cooperative foraging patterns of ant colonies (Dorigo &amp; Stützle, 2004), ARA enables autonomous, flexible, and self</w:t>
      </w:r>
      <w:r w:rsidRPr="00611A44">
        <w:rPr>
          <w:rFonts w:ascii="Times New Roman" w:hAnsi="Times New Roman" w:cs="Times New Roman"/>
        </w:rPr>
        <w:noBreakHyphen/>
        <w:t>optimizing patrol strategies. By dynamically adapting coverage in response to environmental cues or real</w:t>
      </w:r>
      <w:r w:rsidRPr="00611A44">
        <w:rPr>
          <w:rFonts w:ascii="Times New Roman" w:hAnsi="Times New Roman" w:cs="Times New Roman"/>
        </w:rPr>
        <w:noBreakHyphen/>
        <w:t>time crime data, ARA prioritizes high</w:t>
      </w:r>
      <w:r w:rsidRPr="00611A44">
        <w:rPr>
          <w:rFonts w:ascii="Times New Roman" w:hAnsi="Times New Roman" w:cs="Times New Roman"/>
        </w:rPr>
        <w:noBreakHyphen/>
        <w:t>risk areas, allocates resources proportionally to threat levels, and scales efficiently across diverse terrains.</w:t>
      </w:r>
    </w:p>
    <w:p w:rsidR="00211940" w:rsidRPr="004A6ED1" w:rsidRDefault="00611A44" w:rsidP="00F43DE9">
      <w:pPr>
        <w:spacing w:line="360" w:lineRule="auto"/>
        <w:jc w:val="both"/>
        <w:rPr>
          <w:rFonts w:ascii="Times New Roman" w:hAnsi="Times New Roman" w:cs="Times New Roman"/>
        </w:rPr>
      </w:pPr>
      <w:r w:rsidRPr="00611A44">
        <w:rPr>
          <w:rFonts w:ascii="Times New Roman" w:hAnsi="Times New Roman" w:cs="Times New Roman"/>
        </w:rPr>
        <w:t>This paper makes three key contributions. First, it provides a rigorous mathematical formalization of ARA, detailing the algorithms and models that govern real</w:t>
      </w:r>
      <w:r w:rsidRPr="00611A44">
        <w:rPr>
          <w:rFonts w:ascii="Times New Roman" w:hAnsi="Times New Roman" w:cs="Times New Roman"/>
        </w:rPr>
        <w:noBreakHyphen/>
        <w:t>time route optimization, hierarchical task allocation, and predictive hotspot identification. Second, the framework integrates advanced artificial intelligence modules</w:t>
      </w:r>
      <w:r w:rsidR="00C61E59">
        <w:rPr>
          <w:rFonts w:ascii="Times New Roman" w:hAnsi="Times New Roman" w:cs="Times New Roman"/>
        </w:rPr>
        <w:t xml:space="preserve">, </w:t>
      </w:r>
      <w:r w:rsidRPr="00611A44">
        <w:rPr>
          <w:rFonts w:ascii="Times New Roman" w:hAnsi="Times New Roman" w:cs="Times New Roman"/>
        </w:rPr>
        <w:t>including reinforcement learning (Schulman, Wolski, Dhariwal, Radford, &amp; Klimov, 2017), anomaly detection (Liu, Ting, &amp; Zhou, 2008), and real</w:t>
      </w:r>
      <w:r w:rsidRPr="00611A44">
        <w:rPr>
          <w:rFonts w:ascii="Times New Roman" w:hAnsi="Times New Roman" w:cs="Times New Roman"/>
        </w:rPr>
        <w:noBreakHyphen/>
        <w:t>time object recognition (Redmon, Divvala, Girshick, &amp; Farhadi, 2016)</w:t>
      </w:r>
      <w:r w:rsidR="00C61E59">
        <w:rPr>
          <w:rFonts w:ascii="Times New Roman" w:hAnsi="Times New Roman" w:cs="Times New Roman"/>
        </w:rPr>
        <w:t xml:space="preserve">, </w:t>
      </w:r>
      <w:r w:rsidRPr="00611A44">
        <w:rPr>
          <w:rFonts w:ascii="Times New Roman" w:hAnsi="Times New Roman" w:cs="Times New Roman"/>
        </w:rPr>
        <w:t>to enhance ARA’s capacity to operate autonomously in complex environments. Third, the study proposes a practical deployment architecture tailored for developing nations, emphasizing resource</w:t>
      </w:r>
      <w:r w:rsidRPr="00611A44">
        <w:rPr>
          <w:rFonts w:ascii="Times New Roman" w:hAnsi="Times New Roman" w:cs="Times New Roman"/>
        </w:rPr>
        <w:noBreakHyphen/>
        <w:t>aware implementation strategies, compatibility with existing law</w:t>
      </w:r>
      <w:r w:rsidRPr="00611A44">
        <w:rPr>
          <w:rFonts w:ascii="Times New Roman" w:hAnsi="Times New Roman" w:cs="Times New Roman"/>
        </w:rPr>
        <w:noBreakHyphen/>
        <w:t>enforcement structures, and cost</w:t>
      </w:r>
      <w:r w:rsidRPr="00611A44">
        <w:rPr>
          <w:rFonts w:ascii="Times New Roman" w:hAnsi="Times New Roman" w:cs="Times New Roman"/>
        </w:rPr>
        <w:noBreakHyphen/>
        <w:t>effective scalability for both urban and campus contexts.</w:t>
      </w:r>
      <w:r>
        <w:rPr>
          <w:rFonts w:ascii="Times New Roman" w:hAnsi="Times New Roman" w:cs="Times New Roman"/>
        </w:rPr>
        <w:t xml:space="preserve"> </w:t>
      </w:r>
      <w:r w:rsidRPr="00611A44">
        <w:rPr>
          <w:rFonts w:ascii="Times New Roman" w:hAnsi="Times New Roman" w:cs="Times New Roman"/>
        </w:rPr>
        <w:t xml:space="preserve">Simulation experiments conducted on the University of Calabar campus demonstrate that ARA achieves superior patrol discipline and responsiveness compared to random and static patrol strategies. These findings highlight ARA’s potential to </w:t>
      </w:r>
      <w:r w:rsidRPr="00611A44">
        <w:rPr>
          <w:rFonts w:ascii="Times New Roman" w:hAnsi="Times New Roman" w:cs="Times New Roman"/>
        </w:rPr>
        <w:lastRenderedPageBreak/>
        <w:t>significantly improve crime deterrence by eliminating redundant patrols, expanding coverage, and introducing dynamic, unpredictable surveillance patterns that limit criminal exploitation of static systems. Beyond improved operational efficiency, the approach supports enhanced community safety, better trust in public security institutions, and long</w:t>
      </w:r>
      <w:r w:rsidRPr="00611A44">
        <w:rPr>
          <w:rFonts w:ascii="Times New Roman" w:hAnsi="Times New Roman" w:cs="Times New Roman"/>
        </w:rPr>
        <w:noBreakHyphen/>
        <w:t>term cost savings due to reduced dependence on human patrol units.</w:t>
      </w: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2. Literature Review</w:t>
      </w:r>
    </w:p>
    <w:p w:rsidR="00743618" w:rsidRPr="00743618" w:rsidRDefault="00743618" w:rsidP="00F43DE9">
      <w:pPr>
        <w:spacing w:line="360" w:lineRule="auto"/>
        <w:jc w:val="both"/>
        <w:rPr>
          <w:rFonts w:ascii="Times New Roman" w:hAnsi="Times New Roman" w:cs="Times New Roman"/>
        </w:rPr>
      </w:pPr>
      <w:r w:rsidRPr="00743618">
        <w:rPr>
          <w:rFonts w:ascii="Times New Roman" w:hAnsi="Times New Roman" w:cs="Times New Roman"/>
        </w:rPr>
        <w:t>Research on intelligent surveillance and autonomous patrol systems has evolved significantly over the past two decades, driven by advances in swarm intelligence, computer vision, reinforcement learning, and anomaly detection. These developments collectively form the foundation upon which adaptive security frameworks such as the proposed Ant Roaming Algorithm (ARA) can be built.</w:t>
      </w:r>
    </w:p>
    <w:p w:rsidR="00743618" w:rsidRDefault="00743618" w:rsidP="00F43DE9">
      <w:pPr>
        <w:pStyle w:val="ListParagraph"/>
        <w:numPr>
          <w:ilvl w:val="0"/>
          <w:numId w:val="36"/>
        </w:numPr>
        <w:spacing w:line="360" w:lineRule="auto"/>
        <w:ind w:left="360"/>
        <w:jc w:val="both"/>
        <w:rPr>
          <w:rFonts w:ascii="Times New Roman" w:hAnsi="Times New Roman" w:cs="Times New Roman"/>
        </w:rPr>
      </w:pPr>
      <w:r w:rsidRPr="00743618">
        <w:rPr>
          <w:rFonts w:ascii="Times New Roman" w:hAnsi="Times New Roman" w:cs="Times New Roman"/>
        </w:rPr>
        <w:t>Swarm Intelligence and Ant Colony Optimization (ACO)</w:t>
      </w:r>
    </w:p>
    <w:p w:rsidR="00743618" w:rsidRPr="00743618" w:rsidRDefault="00743618" w:rsidP="00F43DE9">
      <w:pPr>
        <w:spacing w:line="360" w:lineRule="auto"/>
        <w:jc w:val="both"/>
        <w:rPr>
          <w:rFonts w:ascii="Times New Roman" w:hAnsi="Times New Roman" w:cs="Times New Roman"/>
        </w:rPr>
      </w:pPr>
      <w:r w:rsidRPr="00743618">
        <w:rPr>
          <w:rFonts w:ascii="Times New Roman" w:hAnsi="Times New Roman" w:cs="Times New Roman"/>
        </w:rPr>
        <w:t>The concept of leveraging swarm intelligence for distributed decision</w:t>
      </w:r>
      <w:r w:rsidRPr="00743618">
        <w:rPr>
          <w:rFonts w:ascii="Times New Roman" w:hAnsi="Times New Roman" w:cs="Times New Roman"/>
        </w:rPr>
        <w:noBreakHyphen/>
        <w:t>making originates from the seminal work of Dorigo and Stützle (2004), who formalized Ant Colony Optimization (ACO) as a metaheuristic inspired by the pheromone</w:t>
      </w:r>
      <w:r w:rsidRPr="00743618">
        <w:rPr>
          <w:rFonts w:ascii="Times New Roman" w:hAnsi="Times New Roman" w:cs="Times New Roman"/>
        </w:rPr>
        <w:noBreakHyphen/>
        <w:t>based path discovery behavior of real ant colonies. ACO demonstrated how simple agents, acting independently and communicating indirectly through stigmergic signals, can collectively solve complex optimization problems such as shortest path discovery, routing, and task allocation. The decentralized, fault</w:t>
      </w:r>
      <w:r w:rsidRPr="00743618">
        <w:rPr>
          <w:rFonts w:ascii="Times New Roman" w:hAnsi="Times New Roman" w:cs="Times New Roman"/>
        </w:rPr>
        <w:noBreakHyphen/>
        <w:t>tolerant nature of ACO has since been applied to robotics, wireless sensor networks, and network routing. This foundational principle directly informs the ARA concept, where patrol agents mimic ant</w:t>
      </w:r>
      <w:r w:rsidRPr="00743618">
        <w:rPr>
          <w:rFonts w:ascii="Times New Roman" w:hAnsi="Times New Roman" w:cs="Times New Roman"/>
        </w:rPr>
        <w:noBreakHyphen/>
        <w:t>like autonomous exploration, pheromone trail updating, and adaptive redistribution across a surveillance environment.</w:t>
      </w:r>
    </w:p>
    <w:p w:rsidR="00E66E3E" w:rsidRDefault="00743618" w:rsidP="00F43DE9">
      <w:pPr>
        <w:pStyle w:val="ListParagraph"/>
        <w:numPr>
          <w:ilvl w:val="0"/>
          <w:numId w:val="36"/>
        </w:numPr>
        <w:spacing w:line="360" w:lineRule="auto"/>
        <w:ind w:left="360"/>
        <w:jc w:val="both"/>
        <w:rPr>
          <w:rFonts w:ascii="Times New Roman" w:hAnsi="Times New Roman" w:cs="Times New Roman"/>
        </w:rPr>
      </w:pPr>
      <w:r w:rsidRPr="00743618">
        <w:rPr>
          <w:rFonts w:ascii="Times New Roman" w:hAnsi="Times New Roman" w:cs="Times New Roman"/>
        </w:rPr>
        <w:t>Computer Vision and Real</w:t>
      </w:r>
      <w:r w:rsidRPr="00743618">
        <w:rPr>
          <w:rFonts w:ascii="Times New Roman" w:hAnsi="Times New Roman" w:cs="Times New Roman"/>
        </w:rPr>
        <w:noBreakHyphen/>
        <w:t>Time Object Detection (YOLO)</w:t>
      </w:r>
    </w:p>
    <w:p w:rsidR="00743618" w:rsidRDefault="00743618" w:rsidP="00F43DE9">
      <w:pPr>
        <w:spacing w:line="360" w:lineRule="auto"/>
        <w:jc w:val="both"/>
        <w:rPr>
          <w:rFonts w:ascii="Times New Roman" w:hAnsi="Times New Roman" w:cs="Times New Roman"/>
        </w:rPr>
      </w:pPr>
      <w:r w:rsidRPr="00E66E3E">
        <w:rPr>
          <w:rFonts w:ascii="Times New Roman" w:hAnsi="Times New Roman" w:cs="Times New Roman"/>
        </w:rPr>
        <w:t>Parallel advancements in computer vision have enhanced the ability of surveillance systems to perceive and analyze dynamic environments. Redmon, Divvala, Girshick, and Farhadi (2016) introduced You Only Look Once (YOLO), a unified deep learning framework capable of real</w:t>
      </w:r>
      <w:r w:rsidRPr="00E66E3E">
        <w:rPr>
          <w:rFonts w:ascii="Times New Roman" w:hAnsi="Times New Roman" w:cs="Times New Roman"/>
        </w:rPr>
        <w:noBreakHyphen/>
        <w:t>time object detection at high accuracy. Subsequent improvements in YOLOv3 and YOLOv4 expanded detection robustness, especially in low</w:t>
      </w:r>
      <w:r w:rsidRPr="00E66E3E">
        <w:rPr>
          <w:rFonts w:ascii="Times New Roman" w:hAnsi="Times New Roman" w:cs="Times New Roman"/>
        </w:rPr>
        <w:noBreakHyphen/>
        <w:t>light, crowded, and complex scenes</w:t>
      </w:r>
      <w:r w:rsidR="00C61E59">
        <w:rPr>
          <w:rFonts w:ascii="Times New Roman" w:hAnsi="Times New Roman" w:cs="Times New Roman"/>
        </w:rPr>
        <w:t xml:space="preserve">, </w:t>
      </w:r>
      <w:r w:rsidRPr="00E66E3E">
        <w:rPr>
          <w:rFonts w:ascii="Times New Roman" w:hAnsi="Times New Roman" w:cs="Times New Roman"/>
        </w:rPr>
        <w:t>conditions common in developing</w:t>
      </w:r>
      <w:r w:rsidRPr="00E66E3E">
        <w:rPr>
          <w:rFonts w:ascii="Times New Roman" w:hAnsi="Times New Roman" w:cs="Times New Roman"/>
        </w:rPr>
        <w:noBreakHyphen/>
        <w:t>nation surveillance environments. YOLO’s millisecond</w:t>
      </w:r>
      <w:r w:rsidRPr="00E66E3E">
        <w:rPr>
          <w:rFonts w:ascii="Times New Roman" w:hAnsi="Times New Roman" w:cs="Times New Roman"/>
        </w:rPr>
        <w:noBreakHyphen/>
        <w:t>level inference speed makes it ideal for robotics and UAV</w:t>
      </w:r>
      <w:r w:rsidRPr="00E66E3E">
        <w:rPr>
          <w:rFonts w:ascii="Times New Roman" w:hAnsi="Times New Roman" w:cs="Times New Roman"/>
        </w:rPr>
        <w:noBreakHyphen/>
        <w:t xml:space="preserve">based security systems, where rapid identification of humans, </w:t>
      </w:r>
      <w:r w:rsidRPr="00E66E3E">
        <w:rPr>
          <w:rFonts w:ascii="Times New Roman" w:hAnsi="Times New Roman" w:cs="Times New Roman"/>
        </w:rPr>
        <w:lastRenderedPageBreak/>
        <w:t>weapons, or suspicious behavior is essential. In the context of ARA, YOLO</w:t>
      </w:r>
      <w:r w:rsidRPr="00E66E3E">
        <w:rPr>
          <w:rFonts w:ascii="Times New Roman" w:hAnsi="Times New Roman" w:cs="Times New Roman"/>
        </w:rPr>
        <w:noBreakHyphen/>
        <w:t>based modules can serve as the perception backbone enabling agents to detect threats on the fly and adjust roaming patterns accordingly.</w:t>
      </w:r>
    </w:p>
    <w:p w:rsidR="00BC58F6" w:rsidRPr="00E66E3E" w:rsidRDefault="00BC58F6" w:rsidP="00F43DE9">
      <w:pPr>
        <w:spacing w:line="360" w:lineRule="auto"/>
        <w:jc w:val="both"/>
        <w:rPr>
          <w:rFonts w:ascii="Times New Roman" w:hAnsi="Times New Roman" w:cs="Times New Roman"/>
        </w:rPr>
      </w:pPr>
    </w:p>
    <w:p w:rsidR="00BC58F6" w:rsidRDefault="00743618" w:rsidP="00F43DE9">
      <w:pPr>
        <w:pStyle w:val="ListParagraph"/>
        <w:numPr>
          <w:ilvl w:val="0"/>
          <w:numId w:val="36"/>
        </w:numPr>
        <w:spacing w:line="360" w:lineRule="auto"/>
        <w:ind w:left="360"/>
        <w:jc w:val="both"/>
        <w:rPr>
          <w:rFonts w:ascii="Times New Roman" w:hAnsi="Times New Roman" w:cs="Times New Roman"/>
        </w:rPr>
      </w:pPr>
      <w:r w:rsidRPr="00743618">
        <w:rPr>
          <w:rFonts w:ascii="Times New Roman" w:hAnsi="Times New Roman" w:cs="Times New Roman"/>
        </w:rPr>
        <w:t>Reinforcement Learning for Dynamic Decision</w:t>
      </w:r>
      <w:r w:rsidRPr="00743618">
        <w:rPr>
          <w:rFonts w:ascii="Times New Roman" w:hAnsi="Times New Roman" w:cs="Times New Roman"/>
        </w:rPr>
        <w:noBreakHyphen/>
        <w:t>Making (PPO)</w:t>
      </w:r>
    </w:p>
    <w:p w:rsidR="00743618" w:rsidRPr="00BC58F6" w:rsidRDefault="00743618" w:rsidP="00F43DE9">
      <w:pPr>
        <w:spacing w:line="360" w:lineRule="auto"/>
        <w:jc w:val="both"/>
        <w:rPr>
          <w:rFonts w:ascii="Times New Roman" w:hAnsi="Times New Roman" w:cs="Times New Roman"/>
        </w:rPr>
      </w:pPr>
      <w:r w:rsidRPr="00BC58F6">
        <w:rPr>
          <w:rFonts w:ascii="Times New Roman" w:hAnsi="Times New Roman" w:cs="Times New Roman"/>
        </w:rPr>
        <w:t>Autonomous patrol agents must not only perceive their environment but also adaptively decide how to move, when to intervene, and how to coordinate with other agents. Schulman, Wolski, Dhariwal, Radford, and Klimov (2017) addressed this through Proximal Policy Optimization (PPO), a reinforcement learning algorithm offering stable policy updates and superior sample efficiency. PPO has been widely adopted in robotics, navigation, and multi</w:t>
      </w:r>
      <w:r w:rsidRPr="00BC58F6">
        <w:rPr>
          <w:rFonts w:ascii="Times New Roman" w:hAnsi="Times New Roman" w:cs="Times New Roman"/>
        </w:rPr>
        <w:noBreakHyphen/>
        <w:t>agent systems because it balances exploration with safety constraints. For ARA, PPO provides the computational framework for learning optimal patrol routes, resource allocation strategies, and responses to real</w:t>
      </w:r>
      <w:r w:rsidRPr="00BC58F6">
        <w:rPr>
          <w:rFonts w:ascii="Times New Roman" w:hAnsi="Times New Roman" w:cs="Times New Roman"/>
        </w:rPr>
        <w:noBreakHyphen/>
        <w:t>time threats. Through continuous interaction with the environment, agents can improve their decision</w:t>
      </w:r>
      <w:r w:rsidRPr="00BC58F6">
        <w:rPr>
          <w:rFonts w:ascii="Times New Roman" w:hAnsi="Times New Roman" w:cs="Times New Roman"/>
        </w:rPr>
        <w:noBreakHyphen/>
        <w:t>making and avoid suboptimal or repetitive patrol behaviors typical of traditional systems.</w:t>
      </w:r>
    </w:p>
    <w:p w:rsidR="00BC58F6" w:rsidRDefault="00743618" w:rsidP="00F43DE9">
      <w:pPr>
        <w:pStyle w:val="ListParagraph"/>
        <w:numPr>
          <w:ilvl w:val="0"/>
          <w:numId w:val="36"/>
        </w:numPr>
        <w:spacing w:line="360" w:lineRule="auto"/>
        <w:ind w:left="360"/>
        <w:jc w:val="both"/>
        <w:rPr>
          <w:rFonts w:ascii="Times New Roman" w:hAnsi="Times New Roman" w:cs="Times New Roman"/>
        </w:rPr>
      </w:pPr>
      <w:r w:rsidRPr="00743618">
        <w:rPr>
          <w:rFonts w:ascii="Times New Roman" w:hAnsi="Times New Roman" w:cs="Times New Roman"/>
        </w:rPr>
        <w:t>Anomaly Detection Using Isolation Forest</w:t>
      </w:r>
    </w:p>
    <w:p w:rsidR="00743618" w:rsidRPr="00BC58F6" w:rsidRDefault="00743618" w:rsidP="00F43DE9">
      <w:pPr>
        <w:spacing w:line="360" w:lineRule="auto"/>
        <w:jc w:val="both"/>
        <w:rPr>
          <w:rFonts w:ascii="Times New Roman" w:hAnsi="Times New Roman" w:cs="Times New Roman"/>
        </w:rPr>
      </w:pPr>
      <w:r w:rsidRPr="00BC58F6">
        <w:rPr>
          <w:rFonts w:ascii="Times New Roman" w:hAnsi="Times New Roman" w:cs="Times New Roman"/>
        </w:rPr>
        <w:t>Effective security requires identifying unusual patterns that may indicate intrusions, emerging hotspots, or suspicious movements. Liu, Ting, and Zhou (2008) introduced the Isolation Forest algorithm, a lightweight yet powerful anomaly detection method for high</w:t>
      </w:r>
      <w:r w:rsidRPr="00BC58F6">
        <w:rPr>
          <w:rFonts w:ascii="Times New Roman" w:hAnsi="Times New Roman" w:cs="Times New Roman"/>
        </w:rPr>
        <w:noBreakHyphen/>
        <w:t>dimensional data. Unlike density</w:t>
      </w:r>
      <w:r w:rsidRPr="00BC58F6">
        <w:rPr>
          <w:rFonts w:ascii="Times New Roman" w:hAnsi="Times New Roman" w:cs="Times New Roman"/>
        </w:rPr>
        <w:noBreakHyphen/>
        <w:t>based or clustering algorithms, Isolation Forest operates by recursively partitioning data to isolate outliers, making it computationally efficient and scalable for real</w:t>
      </w:r>
      <w:r w:rsidRPr="00BC58F6">
        <w:rPr>
          <w:rFonts w:ascii="Times New Roman" w:hAnsi="Times New Roman" w:cs="Times New Roman"/>
        </w:rPr>
        <w:noBreakHyphen/>
        <w:t>time surveillance logs, sensor data, and network feeds. Its ability to detect rare or subtle anomalies complements ARA’s adaptive patrol model by highlighting emerging threats or new crime patterns, which then influence agent behavior and pheromone updates.</w:t>
      </w:r>
    </w:p>
    <w:p w:rsidR="00194075" w:rsidRDefault="00743618" w:rsidP="00F43DE9">
      <w:pPr>
        <w:pStyle w:val="ListParagraph"/>
        <w:numPr>
          <w:ilvl w:val="0"/>
          <w:numId w:val="36"/>
        </w:numPr>
        <w:spacing w:line="360" w:lineRule="auto"/>
        <w:ind w:left="360"/>
        <w:jc w:val="both"/>
        <w:rPr>
          <w:rFonts w:ascii="Times New Roman" w:hAnsi="Times New Roman" w:cs="Times New Roman"/>
        </w:rPr>
      </w:pPr>
      <w:r w:rsidRPr="00743618">
        <w:rPr>
          <w:rFonts w:ascii="Times New Roman" w:hAnsi="Times New Roman" w:cs="Times New Roman"/>
        </w:rPr>
        <w:t>AI</w:t>
      </w:r>
      <w:r w:rsidRPr="00743618">
        <w:rPr>
          <w:rFonts w:ascii="Times New Roman" w:hAnsi="Times New Roman" w:cs="Times New Roman"/>
        </w:rPr>
        <w:noBreakHyphen/>
        <w:t>Driven Smart Security and Smart Cities</w:t>
      </w:r>
    </w:p>
    <w:p w:rsidR="00743618" w:rsidRPr="00194075" w:rsidRDefault="00743618" w:rsidP="00F43DE9">
      <w:pPr>
        <w:spacing w:line="360" w:lineRule="auto"/>
        <w:jc w:val="both"/>
        <w:rPr>
          <w:rFonts w:ascii="Times New Roman" w:hAnsi="Times New Roman" w:cs="Times New Roman"/>
        </w:rPr>
      </w:pPr>
      <w:r w:rsidRPr="00194075">
        <w:rPr>
          <w:rFonts w:ascii="Times New Roman" w:hAnsi="Times New Roman" w:cs="Times New Roman"/>
        </w:rPr>
        <w:t>Recent developments in smart city research emphasize the integration of artificial intelligence, IoT, and distributed sensing to enhance public safety. Tao et al. (2018) highlighted how AI</w:t>
      </w:r>
      <w:r w:rsidRPr="00194075">
        <w:rPr>
          <w:rFonts w:ascii="Times New Roman" w:hAnsi="Times New Roman" w:cs="Times New Roman"/>
        </w:rPr>
        <w:noBreakHyphen/>
        <w:t xml:space="preserve">driven surveillance, edge computing, and semantic scene understanding improve situational awareness in urban monitoring systems. Similarly, Zhou, Chen, Zhang, Su, and James (2019) examined </w:t>
      </w:r>
      <w:r w:rsidRPr="00194075">
        <w:rPr>
          <w:rFonts w:ascii="Times New Roman" w:hAnsi="Times New Roman" w:cs="Times New Roman"/>
        </w:rPr>
        <w:lastRenderedPageBreak/>
        <w:t>intelligent security architectures that leverage machine learning, multimodal sensors, and autonomous systems to enable proactive threat detection and coordinated response. These works underscore the global shift toward automated, data</w:t>
      </w:r>
      <w:r w:rsidRPr="00194075">
        <w:rPr>
          <w:rFonts w:ascii="Times New Roman" w:hAnsi="Times New Roman" w:cs="Times New Roman"/>
        </w:rPr>
        <w:noBreakHyphen/>
        <w:t>driven security infrastructures that combine perception, communication, and decision intelligence. ARA aligns with this trajectory by merging swarm intelligence with AI</w:t>
      </w:r>
      <w:r w:rsidRPr="00194075">
        <w:rPr>
          <w:rFonts w:ascii="Times New Roman" w:hAnsi="Times New Roman" w:cs="Times New Roman"/>
        </w:rPr>
        <w:noBreakHyphen/>
        <w:t>enabled perception and reinforcement learning to create a fully distributed, scalable security framework suitable for resource</w:t>
      </w:r>
      <w:r w:rsidRPr="00194075">
        <w:rPr>
          <w:rFonts w:ascii="Times New Roman" w:hAnsi="Times New Roman" w:cs="Times New Roman"/>
        </w:rPr>
        <w:noBreakHyphen/>
        <w:t>constrained developing nations.</w:t>
      </w:r>
    </w:p>
    <w:p w:rsidR="00194075" w:rsidRDefault="00743618" w:rsidP="00F43DE9">
      <w:pPr>
        <w:pStyle w:val="ListParagraph"/>
        <w:numPr>
          <w:ilvl w:val="0"/>
          <w:numId w:val="36"/>
        </w:numPr>
        <w:spacing w:line="360" w:lineRule="auto"/>
        <w:ind w:left="360"/>
        <w:jc w:val="both"/>
        <w:rPr>
          <w:rFonts w:ascii="Times New Roman" w:hAnsi="Times New Roman" w:cs="Times New Roman"/>
        </w:rPr>
      </w:pPr>
      <w:r w:rsidRPr="00743618">
        <w:rPr>
          <w:rFonts w:ascii="Times New Roman" w:hAnsi="Times New Roman" w:cs="Times New Roman"/>
        </w:rPr>
        <w:t>Synthesis and Research Gap</w:t>
      </w:r>
    </w:p>
    <w:p w:rsidR="00743618" w:rsidRPr="00743618" w:rsidRDefault="00743618" w:rsidP="00F43DE9">
      <w:pPr>
        <w:spacing w:line="360" w:lineRule="auto"/>
        <w:jc w:val="both"/>
        <w:rPr>
          <w:rFonts w:ascii="Times New Roman" w:hAnsi="Times New Roman" w:cs="Times New Roman"/>
        </w:rPr>
      </w:pPr>
      <w:r w:rsidRPr="00194075">
        <w:rPr>
          <w:rFonts w:ascii="Times New Roman" w:hAnsi="Times New Roman" w:cs="Times New Roman"/>
        </w:rPr>
        <w:t>While each of these studies offers significant advancements, existing literature reveals several limitations. ACO provides decentralized search mechanisms but lacks integration with perception and decision</w:t>
      </w:r>
      <w:r w:rsidRPr="00194075">
        <w:rPr>
          <w:rFonts w:ascii="Times New Roman" w:hAnsi="Times New Roman" w:cs="Times New Roman"/>
        </w:rPr>
        <w:noBreakHyphen/>
        <w:t>making modules required for real</w:t>
      </w:r>
      <w:r w:rsidRPr="00194075">
        <w:rPr>
          <w:rFonts w:ascii="Times New Roman" w:hAnsi="Times New Roman" w:cs="Times New Roman"/>
        </w:rPr>
        <w:noBreakHyphen/>
        <w:t>world patrol systems. YOLO and related computer</w:t>
      </w:r>
      <w:r w:rsidRPr="00194075">
        <w:rPr>
          <w:rFonts w:ascii="Times New Roman" w:hAnsi="Times New Roman" w:cs="Times New Roman"/>
        </w:rPr>
        <w:noBreakHyphen/>
        <w:t>vision systems enable real</w:t>
      </w:r>
      <w:r w:rsidRPr="00194075">
        <w:rPr>
          <w:rFonts w:ascii="Times New Roman" w:hAnsi="Times New Roman" w:cs="Times New Roman"/>
        </w:rPr>
        <w:noBreakHyphen/>
        <w:t>time object detection but do not inherently support autonomous spatial coverage or adaptive movement. PPO and reinforcement learning frameworks improve agent decision</w:t>
      </w:r>
      <w:r w:rsidRPr="00194075">
        <w:rPr>
          <w:rFonts w:ascii="Times New Roman" w:hAnsi="Times New Roman" w:cs="Times New Roman"/>
        </w:rPr>
        <w:noBreakHyphen/>
        <w:t>making but require structured exploration strategies to avoid inefficient or unsafe navigation. Isolation Forest supports anomaly detection but is rarely embedded within multi</w:t>
      </w:r>
      <w:r w:rsidRPr="00194075">
        <w:rPr>
          <w:rFonts w:ascii="Times New Roman" w:hAnsi="Times New Roman" w:cs="Times New Roman"/>
        </w:rPr>
        <w:noBreakHyphen/>
        <w:t>agent roaming algorithms. Smart city security studies highlight infrastructure needs but do not propose biologically inspired, low</w:t>
      </w:r>
      <w:r w:rsidRPr="00194075">
        <w:rPr>
          <w:rFonts w:ascii="Times New Roman" w:hAnsi="Times New Roman" w:cs="Times New Roman"/>
        </w:rPr>
        <w:noBreakHyphen/>
        <w:t>resource patrol models suitable for developing nations.</w:t>
      </w:r>
      <w:r w:rsidR="000A6E86">
        <w:rPr>
          <w:rFonts w:ascii="Times New Roman" w:hAnsi="Times New Roman" w:cs="Times New Roman"/>
        </w:rPr>
        <w:t xml:space="preserve"> </w:t>
      </w:r>
      <w:r w:rsidRPr="00743618">
        <w:rPr>
          <w:rFonts w:ascii="Times New Roman" w:hAnsi="Times New Roman" w:cs="Times New Roman"/>
        </w:rPr>
        <w:t>The proposed Ant Roaming Algorithm (ARA) bridges these gaps by integrating swarm intelligence, computer vision, reinforcement learning, and anomaly detection into a unified surveillance framework. This holistic approach supports adaptive coverage, dynamic threat response, and scalable deployment across diverse environments, addressing core challenges in developing</w:t>
      </w:r>
      <w:r w:rsidRPr="00743618">
        <w:rPr>
          <w:rFonts w:ascii="Times New Roman" w:hAnsi="Times New Roman" w:cs="Times New Roman"/>
        </w:rPr>
        <w:noBreakHyphen/>
        <w:t>nation security systems.</w:t>
      </w:r>
    </w:p>
    <w:p w:rsidR="00AF46CE" w:rsidRPr="004A6ED1" w:rsidRDefault="00AF46CE" w:rsidP="00F43DE9">
      <w:pPr>
        <w:spacing w:line="360" w:lineRule="auto"/>
        <w:jc w:val="both"/>
        <w:rPr>
          <w:rFonts w:ascii="Times New Roman" w:hAnsi="Times New Roman" w:cs="Times New Roman"/>
          <w:b/>
          <w:bCs/>
        </w:rPr>
      </w:pPr>
      <w:r w:rsidRPr="004A6ED1">
        <w:rPr>
          <w:rFonts w:ascii="Times New Roman" w:hAnsi="Times New Roman" w:cs="Times New Roman"/>
          <w:b/>
          <w:bCs/>
        </w:rPr>
        <w:t>Synthesis and Research Gap</w:t>
      </w:r>
    </w:p>
    <w:p w:rsidR="00AF46CE" w:rsidRPr="004A6ED1" w:rsidRDefault="00AF46CE" w:rsidP="00F43DE9">
      <w:pPr>
        <w:spacing w:line="360" w:lineRule="auto"/>
        <w:jc w:val="both"/>
        <w:rPr>
          <w:rFonts w:ascii="Times New Roman" w:hAnsi="Times New Roman" w:cs="Times New Roman"/>
        </w:rPr>
      </w:pPr>
      <w:r w:rsidRPr="004A6ED1">
        <w:rPr>
          <w:rFonts w:ascii="Times New Roman" w:hAnsi="Times New Roman" w:cs="Times New Roman"/>
        </w:rPr>
        <w:t>While each of these studies offers significant advancements, existing literature reveals several limitations:</w:t>
      </w:r>
    </w:p>
    <w:p w:rsidR="00AF46CE" w:rsidRPr="004A6ED1" w:rsidRDefault="00AF46CE" w:rsidP="00F43DE9">
      <w:pPr>
        <w:numPr>
          <w:ilvl w:val="0"/>
          <w:numId w:val="14"/>
        </w:numPr>
        <w:spacing w:line="360" w:lineRule="auto"/>
        <w:jc w:val="both"/>
        <w:rPr>
          <w:rFonts w:ascii="Times New Roman" w:hAnsi="Times New Roman" w:cs="Times New Roman"/>
        </w:rPr>
      </w:pPr>
      <w:r w:rsidRPr="004A6ED1">
        <w:rPr>
          <w:rFonts w:ascii="Times New Roman" w:hAnsi="Times New Roman" w:cs="Times New Roman"/>
        </w:rPr>
        <w:t>ACO provides decentralized search mechanisms but lacks integration with perception and decision-making modules required for real-world patrol systems.</w:t>
      </w:r>
    </w:p>
    <w:p w:rsidR="00AF46CE" w:rsidRPr="004A6ED1" w:rsidRDefault="00AF46CE" w:rsidP="00F43DE9">
      <w:pPr>
        <w:numPr>
          <w:ilvl w:val="0"/>
          <w:numId w:val="14"/>
        </w:numPr>
        <w:spacing w:line="360" w:lineRule="auto"/>
        <w:jc w:val="both"/>
        <w:rPr>
          <w:rFonts w:ascii="Times New Roman" w:hAnsi="Times New Roman" w:cs="Times New Roman"/>
        </w:rPr>
      </w:pPr>
      <w:r w:rsidRPr="004A6ED1">
        <w:rPr>
          <w:rFonts w:ascii="Times New Roman" w:hAnsi="Times New Roman" w:cs="Times New Roman"/>
        </w:rPr>
        <w:t>YOLO and related computer-vision systems enable real-time object detection but do not inherently support autonomous spatial coverage or adaptive movement.</w:t>
      </w:r>
    </w:p>
    <w:p w:rsidR="00AF46CE" w:rsidRPr="004A6ED1" w:rsidRDefault="00AF46CE" w:rsidP="00F43DE9">
      <w:pPr>
        <w:numPr>
          <w:ilvl w:val="0"/>
          <w:numId w:val="14"/>
        </w:numPr>
        <w:spacing w:line="360" w:lineRule="auto"/>
        <w:jc w:val="both"/>
        <w:rPr>
          <w:rFonts w:ascii="Times New Roman" w:hAnsi="Times New Roman" w:cs="Times New Roman"/>
        </w:rPr>
      </w:pPr>
      <w:r w:rsidRPr="004A6ED1">
        <w:rPr>
          <w:rFonts w:ascii="Times New Roman" w:hAnsi="Times New Roman" w:cs="Times New Roman"/>
        </w:rPr>
        <w:lastRenderedPageBreak/>
        <w:t>PPO and reinforcement learning frameworks improve agent decision-making but require structured exploration strategies to avoid inefficient or unsafe navigation.</w:t>
      </w:r>
    </w:p>
    <w:p w:rsidR="00AF46CE" w:rsidRPr="004A6ED1" w:rsidRDefault="00AF46CE" w:rsidP="00F43DE9">
      <w:pPr>
        <w:numPr>
          <w:ilvl w:val="0"/>
          <w:numId w:val="14"/>
        </w:numPr>
        <w:spacing w:line="360" w:lineRule="auto"/>
        <w:jc w:val="both"/>
        <w:rPr>
          <w:rFonts w:ascii="Times New Roman" w:hAnsi="Times New Roman" w:cs="Times New Roman"/>
        </w:rPr>
      </w:pPr>
      <w:r w:rsidRPr="004A6ED1">
        <w:rPr>
          <w:rFonts w:ascii="Times New Roman" w:hAnsi="Times New Roman" w:cs="Times New Roman"/>
        </w:rPr>
        <w:t>Isolation Forest supports anomaly detection but is rarely embedded within multi-agent roaming algorithms.</w:t>
      </w:r>
    </w:p>
    <w:p w:rsidR="00AF46CE" w:rsidRPr="004A6ED1" w:rsidRDefault="00AF46CE" w:rsidP="00F43DE9">
      <w:pPr>
        <w:numPr>
          <w:ilvl w:val="0"/>
          <w:numId w:val="14"/>
        </w:numPr>
        <w:spacing w:line="360" w:lineRule="auto"/>
        <w:jc w:val="both"/>
        <w:rPr>
          <w:rFonts w:ascii="Times New Roman" w:hAnsi="Times New Roman" w:cs="Times New Roman"/>
        </w:rPr>
      </w:pPr>
      <w:r w:rsidRPr="004A6ED1">
        <w:rPr>
          <w:rFonts w:ascii="Times New Roman" w:hAnsi="Times New Roman" w:cs="Times New Roman"/>
        </w:rPr>
        <w:t>Smart city security studies highlight infrastructure needs but do not propose biologically inspired, low-resource patrol models suitable for developing nations.</w:t>
      </w:r>
    </w:p>
    <w:p w:rsidR="00AF46CE" w:rsidRPr="004A6ED1" w:rsidRDefault="00AF46CE" w:rsidP="00F43DE9">
      <w:pPr>
        <w:spacing w:line="360" w:lineRule="auto"/>
        <w:jc w:val="both"/>
        <w:rPr>
          <w:rFonts w:ascii="Times New Roman" w:hAnsi="Times New Roman" w:cs="Times New Roman"/>
        </w:rPr>
      </w:pPr>
      <w:r w:rsidRPr="004A6ED1">
        <w:rPr>
          <w:rFonts w:ascii="Times New Roman" w:hAnsi="Times New Roman" w:cs="Times New Roman"/>
        </w:rPr>
        <w:t>The proposed Ant Roaming Algorithm (ARA) bridges these gaps by integrating swarm intelligence, computer vision, reinforcement learning, and anomaly detection into a unified surveillance framework. This holistic approach supports adaptive coverage, dynamic threat response, and scalable deployment across diverse environments, addressing core challenges in developing-nation security systems.</w:t>
      </w:r>
    </w:p>
    <w:p w:rsidR="002166E1" w:rsidRDefault="002166E1" w:rsidP="00F43DE9">
      <w:pPr>
        <w:spacing w:line="360" w:lineRule="auto"/>
        <w:jc w:val="both"/>
        <w:rPr>
          <w:rFonts w:ascii="Times New Roman" w:hAnsi="Times New Roman" w:cs="Times New Roman"/>
          <w:b/>
          <w:bCs/>
        </w:rPr>
      </w:pP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3. Methodology: Mathematical Modeling of the Ant Roaming Algorithm (ARA) for Adaptive Campus Patrol</w:t>
      </w:r>
    </w:p>
    <w:p w:rsid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3.1. Environment Representation</w:t>
      </w:r>
    </w:p>
    <w:p w:rsidR="002166E1" w:rsidRDefault="0057534D" w:rsidP="00F43DE9">
      <w:pPr>
        <w:spacing w:line="360" w:lineRule="auto"/>
        <w:jc w:val="both"/>
        <w:rPr>
          <w:rFonts w:ascii="Times New Roman" w:hAnsi="Times New Roman" w:cs="Times New Roman"/>
        </w:rPr>
      </w:pPr>
      <w:r w:rsidRPr="0057534D">
        <w:rPr>
          <w:rFonts w:ascii="Times New Roman" w:hAnsi="Times New Roman" w:cs="Times New Roman"/>
        </w:rPr>
        <w:t>The surveillance area is modeled as a weighted, undirected graph </w:t>
      </w:r>
      <m:oMath>
        <m:r>
          <w:rPr>
            <w:rFonts w:ascii="Cambria Math" w:hAnsi="Cambria Math" w:cs="Times New Roman"/>
          </w:rPr>
          <m:t>G=(V,E)</m:t>
        </m:r>
      </m:oMath>
      <w:r w:rsidRPr="0057534D">
        <w:rPr>
          <w:rFonts w:ascii="Times New Roman" w:hAnsi="Times New Roman" w:cs="Times New Roman"/>
        </w:rPr>
        <w:t>, where </w:t>
      </w:r>
      <m:oMath>
        <m:r>
          <w:rPr>
            <w:rFonts w:ascii="Cambria Math" w:hAnsi="Cambria Math" w:cs="Times New Roman"/>
          </w:rPr>
          <m:t>V</m:t>
        </m:r>
      </m:oMath>
      <w:r w:rsidRPr="0057534D">
        <w:rPr>
          <w:rFonts w:ascii="Times New Roman" w:hAnsi="Times New Roman" w:cs="Times New Roman"/>
        </w:rPr>
        <w:t> denotes nodes corresponding to critical campus locations (e.g., Main Gate, Library, Hostels) and </w:t>
      </w:r>
      <m:oMath>
        <m:r>
          <w:rPr>
            <w:rFonts w:ascii="Cambria Math" w:hAnsi="Cambria Math" w:cs="Times New Roman"/>
          </w:rPr>
          <m:t>E</m:t>
        </m:r>
      </m:oMath>
      <w:r w:rsidRPr="0057534D">
        <w:rPr>
          <w:rFonts w:ascii="Times New Roman" w:hAnsi="Times New Roman" w:cs="Times New Roman"/>
        </w:rPr>
        <w:t> represents traversable paths (see </w:t>
      </w:r>
      <w:r w:rsidRPr="0057534D">
        <w:rPr>
          <w:rFonts w:ascii="Times New Roman" w:hAnsi="Times New Roman" w:cs="Times New Roman"/>
          <w:b/>
          <w:bCs/>
        </w:rPr>
        <w:t>Figure 1</w:t>
      </w:r>
      <w:r w:rsidRPr="0057534D">
        <w:rPr>
          <w:rFonts w:ascii="Times New Roman" w:hAnsi="Times New Roman" w:cs="Times New Roman"/>
        </w:rPr>
        <w:t>). Each node </w:t>
      </w:r>
      <m:oMath>
        <m:r>
          <w:rPr>
            <w:rFonts w:ascii="Cambria Math" w:hAnsi="Cambria Math" w:cs="Times New Roman"/>
          </w:rPr>
          <m:t>j∈V</m:t>
        </m:r>
      </m:oMath>
      <w:r w:rsidRPr="0057534D">
        <w:rPr>
          <w:rFonts w:ascii="Times New Roman" w:hAnsi="Times New Roman" w:cs="Times New Roman"/>
        </w:rPr>
        <w:t> is characterized by its geographic coordinates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e>
        </m:d>
      </m:oMath>
      <w:r w:rsidRPr="0057534D">
        <w:rPr>
          <w:rFonts w:ascii="Times New Roman" w:hAnsi="Times New Roman" w:cs="Times New Roman"/>
        </w:rPr>
        <w:t>, a dynamic risk level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j</m:t>
            </m:r>
          </m:sub>
        </m:sSub>
        <m:r>
          <w:rPr>
            <w:rFonts w:ascii="Cambria Math" w:hAnsi="Cambria Math" w:cs="Times New Roman"/>
          </w:rPr>
          <m:t>(t)∈[0,1]</m:t>
        </m:r>
      </m:oMath>
      <w:r w:rsidRPr="0057534D">
        <w:rPr>
          <w:rFonts w:ascii="Times New Roman" w:hAnsi="Times New Roman" w:cs="Times New Roman"/>
        </w:rPr>
        <w:t>, the elapsed time since the last patrol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(t)</m:t>
        </m:r>
      </m:oMath>
      <w:r w:rsidRPr="0057534D">
        <w:rPr>
          <w:rFonts w:ascii="Times New Roman" w:hAnsi="Times New Roman" w:cs="Times New Roman"/>
        </w:rPr>
        <w:t>, and a static priority weight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Pr="0057534D">
        <w:rPr>
          <w:rFonts w:ascii="Times New Roman" w:hAnsi="Times New Roman" w:cs="Times New Roman"/>
        </w:rPr>
        <w:t>. Each edge </w:t>
      </w:r>
      <m:oMath>
        <m:r>
          <w:rPr>
            <w:rFonts w:ascii="Cambria Math" w:hAnsi="Cambria Math" w:cs="Times New Roman"/>
          </w:rPr>
          <m:t>(i,j)∈E</m:t>
        </m:r>
      </m:oMath>
      <w:r w:rsidRPr="0057534D">
        <w:rPr>
          <w:rFonts w:ascii="Times New Roman" w:hAnsi="Times New Roman" w:cs="Times New Roman"/>
        </w:rPr>
        <w:t> is defined by its Euclidean distance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&gt;0</m:t>
        </m:r>
      </m:oMath>
      <w:r w:rsidRPr="0057534D">
        <w:rPr>
          <w:rFonts w:ascii="Times New Roman" w:hAnsi="Times New Roman" w:cs="Times New Roman"/>
        </w:rPr>
        <w:t>, a visibility heuristic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oMath>
      <w:r w:rsidRPr="0057534D">
        <w:rPr>
          <w:rFonts w:ascii="Times New Roman" w:hAnsi="Times New Roman" w:cs="Times New Roman"/>
        </w:rPr>
        <w:t>, and a time</w:t>
      </w:r>
      <w:r w:rsidRPr="0057534D">
        <w:rPr>
          <w:rFonts w:ascii="Times New Roman" w:hAnsi="Times New Roman" w:cs="Times New Roman"/>
        </w:rPr>
        <w:noBreakHyphen/>
        <w:t>varying pheromone level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r>
          <w:rPr>
            <w:rFonts w:ascii="Cambria Math" w:hAnsi="Cambria Math" w:cs="Times New Roman"/>
          </w:rPr>
          <m:t>(t)</m:t>
        </m:r>
      </m:oMath>
      <w:r w:rsidRPr="0057534D">
        <w:rPr>
          <w:rFonts w:ascii="Times New Roman" w:hAnsi="Times New Roman" w:cs="Times New Roman"/>
        </w:rPr>
        <w:t>.</w:t>
      </w:r>
    </w:p>
    <w:p w:rsidR="008B1BC9" w:rsidRDefault="00DA6B05" w:rsidP="00F43DE9">
      <w:pPr>
        <w:spacing w:line="360" w:lineRule="auto"/>
        <w:jc w:val="both"/>
        <w:rPr>
          <w:rFonts w:ascii="Times New Roman" w:hAnsi="Times New Roman" w:cs="Times New Roman"/>
        </w:rPr>
      </w:pPr>
      <w:r>
        <w:rPr>
          <w:noProof/>
        </w:rPr>
        <w:lastRenderedPageBreak/>
        <w:drawing>
          <wp:inline distT="0" distB="0" distL="0" distR="0">
            <wp:extent cx="5943600" cy="2325370"/>
            <wp:effectExtent l="0" t="0" r="0" b="0"/>
            <wp:docPr id="78471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5370"/>
                    </a:xfrm>
                    <a:prstGeom prst="rect">
                      <a:avLst/>
                    </a:prstGeom>
                    <a:noFill/>
                    <a:ln>
                      <a:noFill/>
                    </a:ln>
                  </pic:spPr>
                </pic:pic>
              </a:graphicData>
            </a:graphic>
          </wp:inline>
        </w:drawing>
      </w:r>
    </w:p>
    <w:p w:rsidR="00DA6B05" w:rsidRPr="002166E1" w:rsidRDefault="00DA6B05" w:rsidP="00591B94">
      <w:pPr>
        <w:spacing w:line="360" w:lineRule="auto"/>
        <w:jc w:val="center"/>
        <w:rPr>
          <w:rFonts w:ascii="Times New Roman" w:hAnsi="Times New Roman" w:cs="Times New Roman"/>
        </w:rPr>
      </w:pPr>
      <w:r w:rsidRPr="008B1BC9">
        <w:rPr>
          <w:rFonts w:ascii="Times New Roman" w:hAnsi="Times New Roman" w:cs="Times New Roman"/>
          <w:b/>
          <w:bCs/>
        </w:rPr>
        <w:t>Figure 1.</w:t>
      </w:r>
      <w:r w:rsidRPr="008B1BC9">
        <w:rPr>
          <w:rFonts w:ascii="Times New Roman" w:hAnsi="Times New Roman" w:cs="Times New Roman"/>
        </w:rPr>
        <w:t> Annotated campus map illustrating the graph representation</w:t>
      </w:r>
    </w:p>
    <w:p w:rsidR="00F62602" w:rsidRDefault="002166E1" w:rsidP="00F43DE9">
      <w:pPr>
        <w:spacing w:line="360" w:lineRule="auto"/>
        <w:jc w:val="both"/>
        <w:rPr>
          <w:rFonts w:ascii="Times New Roman" w:hAnsi="Times New Roman" w:cs="Times New Roman"/>
          <w:b/>
          <w:bCs/>
        </w:rPr>
      </w:pPr>
      <w:r w:rsidRPr="002166E1">
        <w:rPr>
          <w:rFonts w:ascii="Times New Roman" w:hAnsi="Times New Roman" w:cs="Times New Roman"/>
          <w:b/>
          <w:bCs/>
        </w:rPr>
        <w:t>3.2. Pheromone Dynamics</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Pheromone intensity on each node evolves through evaporation and deposition processes:</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i/>
          <w:iCs/>
        </w:rPr>
        <w:t>Evaporation</w:t>
      </w:r>
      <w:r w:rsidRPr="002166E1">
        <w:rPr>
          <w:rFonts w:ascii="Times New Roman" w:hAnsi="Times New Roman" w:cs="Times New Roman"/>
        </w:rPr>
        <w:t>:</w:t>
      </w:r>
    </w:p>
    <w:p w:rsidR="002166E1" w:rsidRPr="002166E1" w:rsidRDefault="002166E1" w:rsidP="009D1759">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(t+</m:t>
        </m:r>
        <m:r>
          <m:rPr>
            <m:sty m:val="p"/>
          </m:rPr>
          <w:rPr>
            <w:rFonts w:ascii="Cambria Math" w:hAnsi="Cambria Math" w:cs="Times New Roman"/>
          </w:rPr>
          <m:t>Δ</m:t>
        </m:r>
        <m:r>
          <w:rPr>
            <w:rFonts w:ascii="Cambria Math" w:hAnsi="Cambria Math" w:cs="Times New Roman"/>
          </w:rPr>
          <m:t>t)=(1-α)</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(t)+β</m:t>
        </m:r>
        <m:r>
          <m:rPr>
            <m:nor/>
          </m:rPr>
          <w:rPr>
            <w:rFonts w:ascii="Times New Roman" w:hAnsi="Times New Roman" w:cs="Times New Roman"/>
          </w:rPr>
          <m:t> </m:t>
        </m:r>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(t)),</m:t>
        </m:r>
      </m:oMath>
      <w:r w:rsidR="009D1759">
        <w:rPr>
          <w:rFonts w:ascii="Times New Roman" w:eastAsiaTheme="minorEastAsia" w:hAnsi="Times New Roman" w:cs="Times New Roman"/>
          <w:i/>
        </w:rPr>
        <w:tab/>
      </w:r>
      <w:r w:rsidR="009D1759">
        <w:rPr>
          <w:rFonts w:ascii="Times New Roman" w:eastAsiaTheme="minorEastAsia" w:hAnsi="Times New Roman" w:cs="Times New Roman"/>
          <w:i/>
        </w:rPr>
        <w:tab/>
        <w:t>Eq 1</w:t>
      </w:r>
      <w:r w:rsidRPr="002166E1">
        <w:rPr>
          <w:rFonts w:ascii="Times New Roman" w:hAnsi="Times New Roman" w:cs="Times New Roman"/>
          <w:i/>
        </w:rPr>
        <w:br/>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where </w:t>
      </w:r>
      <m:oMath>
        <m:r>
          <w:rPr>
            <w:rFonts w:ascii="Cambria Math" w:hAnsi="Cambria Math" w:cs="Times New Roman"/>
          </w:rPr>
          <m:t>α∈(0,1)</m:t>
        </m:r>
      </m:oMath>
      <w:r w:rsidRPr="002166E1">
        <w:rPr>
          <w:rFonts w:ascii="Times New Roman" w:hAnsi="Times New Roman" w:cs="Times New Roman"/>
        </w:rPr>
        <w:t> is the evaporation coefficient, </w:t>
      </w:r>
      <m:oMath>
        <m:r>
          <w:rPr>
            <w:rFonts w:ascii="Cambria Math" w:hAnsi="Cambria Math" w:cs="Times New Roman"/>
          </w:rPr>
          <m:t>β</m:t>
        </m:r>
      </m:oMath>
      <w:r w:rsidRPr="002166E1">
        <w:rPr>
          <w:rFonts w:ascii="Times New Roman" w:hAnsi="Times New Roman" w:cs="Times New Roman"/>
        </w:rPr>
        <w:t> is a scaling factor, and </w:t>
      </w:r>
      <m:oMath>
        <m:r>
          <w:rPr>
            <w:rFonts w:ascii="Cambria Math" w:hAnsi="Cambria Math" w:cs="Times New Roman"/>
          </w:rPr>
          <m:t>g(⋅)</m:t>
        </m:r>
      </m:oMath>
      <w:r w:rsidRPr="002166E1">
        <w:rPr>
          <w:rFonts w:ascii="Times New Roman" w:hAnsi="Times New Roman" w:cs="Times New Roman"/>
        </w:rPr>
        <w:t> maps patrol neglect duration to pheromone reinforcement.</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i/>
          <w:iCs/>
        </w:rPr>
        <w:t>Deposition</w:t>
      </w:r>
      <w:r w:rsidRPr="002166E1">
        <w:rPr>
          <w:rFonts w:ascii="Times New Roman" w:hAnsi="Times New Roman" w:cs="Times New Roman"/>
        </w:rPr>
        <w:t> upon agent visitation:</w:t>
      </w:r>
    </w:p>
    <w:p w:rsidR="002166E1" w:rsidRPr="002166E1" w:rsidRDefault="002166E1" w:rsidP="00591B94">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m:t>
            </m:r>
          </m:sup>
        </m:sSup>
        <m:r>
          <w:rPr>
            <w:rFonts w:ascii="Cambria Math" w:hAnsi="Cambria Math" w:cs="Times New Roman"/>
          </w:rPr>
          <m:t>)(1-δ)+</m:t>
        </m:r>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min</m:t>
            </m:r>
          </m:sub>
        </m:sSub>
        <m:r>
          <w:rPr>
            <w:rFonts w:ascii="Cambria Math" w:hAnsi="Cambria Math" w:cs="Times New Roman"/>
          </w:rPr>
          <m:t>,</m:t>
        </m:r>
      </m:oMath>
      <w:r w:rsidR="00591B94">
        <w:rPr>
          <w:rFonts w:ascii="Times New Roman" w:eastAsiaTheme="minorEastAsia" w:hAnsi="Times New Roman" w:cs="Times New Roman"/>
          <w:i/>
        </w:rPr>
        <w:tab/>
      </w:r>
      <w:r w:rsidR="00591B94">
        <w:rPr>
          <w:rFonts w:ascii="Times New Roman" w:eastAsiaTheme="minorEastAsia" w:hAnsi="Times New Roman" w:cs="Times New Roman"/>
          <w:i/>
        </w:rPr>
        <w:tab/>
        <w:t>Eq 2</w:t>
      </w:r>
      <w:r w:rsidRPr="002166E1">
        <w:rPr>
          <w:rFonts w:ascii="Times New Roman" w:hAnsi="Times New Roman" w:cs="Times New Roman"/>
          <w:i/>
        </w:rPr>
        <w:br/>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with deposition decay </w:t>
      </w:r>
      <m:oMath>
        <m:r>
          <w:rPr>
            <w:rFonts w:ascii="Cambria Math" w:hAnsi="Cambria Math" w:cs="Times New Roman"/>
          </w:rPr>
          <m:t>δ</m:t>
        </m:r>
      </m:oMath>
      <w:r w:rsidRPr="002166E1">
        <w:rPr>
          <w:rFonts w:ascii="Times New Roman" w:hAnsi="Times New Roman" w:cs="Times New Roman"/>
        </w:rPr>
        <w:t> and a minimum pheromone floor </w:t>
      </w:r>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min</m:t>
            </m:r>
          </m:sub>
        </m:sSub>
      </m:oMath>
      <w:r w:rsidRPr="002166E1">
        <w:rPr>
          <w:rFonts w:ascii="Times New Roman" w:hAnsi="Times New Roman" w:cs="Times New Roman"/>
        </w:rPr>
        <w:t> to avoid node starvation.</w:t>
      </w:r>
    </w:p>
    <w:p w:rsidR="00F62602" w:rsidRDefault="00F54CA1" w:rsidP="00F43DE9">
      <w:pPr>
        <w:spacing w:line="360" w:lineRule="auto"/>
        <w:jc w:val="both"/>
        <w:rPr>
          <w:rFonts w:ascii="Times New Roman" w:hAnsi="Times New Roman" w:cs="Times New Roman"/>
          <w:b/>
          <w:bCs/>
        </w:rPr>
      </w:pPr>
      <w:r w:rsidRPr="00F54CA1">
        <w:rPr>
          <w:rFonts w:ascii="Times New Roman" w:hAnsi="Times New Roman" w:cs="Times New Roman"/>
          <w:b/>
          <w:bCs/>
        </w:rPr>
        <w:t>3.3. Probabilistic Movement Decision</w:t>
      </w:r>
    </w:p>
    <w:p w:rsidR="00F54CA1" w:rsidRPr="00F54CA1" w:rsidRDefault="00F54CA1" w:rsidP="00F43DE9">
      <w:pPr>
        <w:spacing w:line="360" w:lineRule="auto"/>
        <w:jc w:val="both"/>
        <w:rPr>
          <w:rFonts w:ascii="Times New Roman" w:hAnsi="Times New Roman" w:cs="Times New Roman"/>
        </w:rPr>
      </w:pPr>
      <w:r w:rsidRPr="00F54CA1">
        <w:rPr>
          <w:rFonts w:ascii="Times New Roman" w:hAnsi="Times New Roman" w:cs="Times New Roman"/>
        </w:rPr>
        <w:t>At each step, an agent at node </w:t>
      </w:r>
      <m:oMath>
        <m:r>
          <w:rPr>
            <w:rFonts w:ascii="Cambria Math" w:hAnsi="Cambria Math" w:cs="Times New Roman"/>
          </w:rPr>
          <m:t>i</m:t>
        </m:r>
      </m:oMath>
      <w:r w:rsidRPr="00F54CA1">
        <w:rPr>
          <w:rFonts w:ascii="Times New Roman" w:hAnsi="Times New Roman" w:cs="Times New Roman"/>
        </w:rPr>
        <w:t> selects the next node </w:t>
      </w:r>
      <m:oMath>
        <m:r>
          <w:rPr>
            <w:rFonts w:ascii="Cambria Math" w:hAnsi="Cambria Math" w:cs="Times New Roman"/>
          </w:rPr>
          <m:t>j</m:t>
        </m:r>
      </m:oMath>
      <w:r w:rsidRPr="00F54CA1">
        <w:rPr>
          <w:rFonts w:ascii="Times New Roman" w:hAnsi="Times New Roman" w:cs="Times New Roman"/>
        </w:rPr>
        <w:t> from its neighborhood </w:t>
      </w:r>
      <m:oMath>
        <m:r>
          <w:rPr>
            <w:rFonts w:ascii="Cambria Math" w:hAnsi="Cambria Math" w:cs="Times New Roman"/>
          </w:rPr>
          <m:t>N(i)</m:t>
        </m:r>
      </m:oMath>
      <w:r w:rsidRPr="00F54CA1">
        <w:rPr>
          <w:rFonts w:ascii="Times New Roman" w:hAnsi="Times New Roman" w:cs="Times New Roman"/>
        </w:rPr>
        <w:t> with probability:</w:t>
      </w:r>
    </w:p>
    <w:p w:rsidR="00F54CA1" w:rsidRPr="00F54CA1" w:rsidRDefault="00F54CA1" w:rsidP="00591B94">
      <w:pPr>
        <w:spacing w:line="360" w:lineRule="auto"/>
        <w:jc w:val="center"/>
        <w:rPr>
          <w:rFonts w:ascii="Times New Roman" w:hAnsi="Times New Roman" w:cs="Times New Roman"/>
        </w:rPr>
      </w:pPr>
      <m:oMath>
        <m:r>
          <w:rPr>
            <w:rFonts w:ascii="Cambria Math" w:hAnsi="Cambria Math" w:cs="Times New Roman"/>
          </w:rPr>
          <w:lastRenderedPageBreak/>
          <m:t>P(i→j)=</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j</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τ</m:t>
                    </m:r>
                  </m:sub>
                </m:sSub>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ij</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η</m:t>
                    </m:r>
                  </m:sub>
                </m:sSub>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j</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ρ</m:t>
                    </m:r>
                  </m:sub>
                </m:sSub>
              </m:sup>
            </m:sSubSup>
          </m:num>
          <m:den>
            <m:nary>
              <m:naryPr>
                <m:chr m:val="∑"/>
                <m:limLoc m:val="undOvr"/>
                <m:grow m:val="1"/>
                <m:supHide m:val="1"/>
                <m:ctrlPr>
                  <w:rPr>
                    <w:rFonts w:ascii="Cambria Math" w:hAnsi="Cambria Math" w:cs="Times New Roman"/>
                  </w:rPr>
                </m:ctrlPr>
              </m:naryPr>
              <m:sub>
                <m:r>
                  <w:rPr>
                    <w:rFonts w:ascii="Cambria Math" w:hAnsi="Cambria Math" w:cs="Times New Roman"/>
                  </w:rPr>
                  <m:t>k∈N(i)</m:t>
                </m:r>
              </m:sub>
              <m:sup/>
              <m:e>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k</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τ</m:t>
                        </m:r>
                      </m:sub>
                    </m:sSub>
                  </m:sup>
                </m:sSubSup>
              </m:e>
            </m:nary>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ik</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η</m:t>
                    </m:r>
                  </m:sub>
                </m:sSub>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k</m:t>
                </m:r>
              </m:sub>
              <m:sup>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ρ</m:t>
                    </m:r>
                  </m:sub>
                </m:sSub>
              </m:sup>
            </m:sSubSup>
          </m:den>
        </m:f>
        <m:r>
          <w:rPr>
            <w:rFonts w:ascii="Cambria Math" w:hAnsi="Cambria Math" w:cs="Times New Roman"/>
          </w:rPr>
          <m:t>,</m:t>
        </m:r>
      </m:oMath>
      <w:r w:rsidR="00591B94">
        <w:rPr>
          <w:rFonts w:ascii="Times New Roman" w:eastAsiaTheme="minorEastAsia" w:hAnsi="Times New Roman" w:cs="Times New Roman"/>
          <w:i/>
        </w:rPr>
        <w:tab/>
      </w:r>
      <w:r w:rsidR="00591B94">
        <w:rPr>
          <w:rFonts w:ascii="Times New Roman" w:eastAsiaTheme="minorEastAsia" w:hAnsi="Times New Roman" w:cs="Times New Roman"/>
          <w:i/>
        </w:rPr>
        <w:tab/>
      </w:r>
      <w:r w:rsidR="00591B94">
        <w:rPr>
          <w:rFonts w:ascii="Times New Roman" w:eastAsiaTheme="minorEastAsia" w:hAnsi="Times New Roman" w:cs="Times New Roman"/>
          <w:i/>
        </w:rPr>
        <w:tab/>
        <w:t>Eq 3</w:t>
      </w:r>
      <w:r w:rsidRPr="00F54CA1">
        <w:rPr>
          <w:rFonts w:ascii="Times New Roman" w:hAnsi="Times New Roman" w:cs="Times New Roman"/>
          <w:i/>
        </w:rPr>
        <w:br/>
      </w:r>
    </w:p>
    <w:p w:rsidR="00F54CA1" w:rsidRPr="00F54CA1" w:rsidRDefault="00F54CA1" w:rsidP="00F43DE9">
      <w:pPr>
        <w:spacing w:line="360" w:lineRule="auto"/>
        <w:jc w:val="both"/>
        <w:rPr>
          <w:rFonts w:ascii="Times New Roman" w:hAnsi="Times New Roman" w:cs="Times New Roman"/>
        </w:rPr>
      </w:pPr>
      <w:r w:rsidRPr="00F54CA1">
        <w:rPr>
          <w:rFonts w:ascii="Times New Roman" w:hAnsi="Times New Roman" w:cs="Times New Roman"/>
        </w:rPr>
        <w:t>where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η</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ρ</m:t>
            </m:r>
          </m:sub>
        </m:sSub>
      </m:oMath>
      <w:r w:rsidRPr="00F54CA1">
        <w:rPr>
          <w:rFonts w:ascii="Times New Roman" w:hAnsi="Times New Roman" w:cs="Times New Roman"/>
        </w:rPr>
        <w:t> are tunable exponents controlling the influence of pheromone urgency, visibility (inverse distance), and dynamic risk, respectively. The full decision workflow is illustrated in </w:t>
      </w:r>
      <w:r w:rsidRPr="00F54CA1">
        <w:rPr>
          <w:rFonts w:ascii="Times New Roman" w:hAnsi="Times New Roman" w:cs="Times New Roman"/>
          <w:b/>
          <w:bCs/>
        </w:rPr>
        <w:t>Figure 2</w:t>
      </w:r>
      <w:r w:rsidRPr="00F54CA1">
        <w:rPr>
          <w:rFonts w:ascii="Times New Roman" w:hAnsi="Times New Roman" w:cs="Times New Roman"/>
        </w:rPr>
        <w:t>.</w:t>
      </w:r>
    </w:p>
    <w:p w:rsidR="005E21E2" w:rsidRDefault="001215E3" w:rsidP="00C61E59">
      <w:pPr>
        <w:spacing w:line="360" w:lineRule="auto"/>
        <w:jc w:val="center"/>
        <w:rPr>
          <w:rFonts w:ascii="Times New Roman" w:hAnsi="Times New Roman" w:cs="Times New Roman"/>
        </w:rPr>
      </w:pPr>
      <w:r>
        <w:rPr>
          <w:noProof/>
        </w:rPr>
        <w:drawing>
          <wp:inline distT="0" distB="0" distL="0" distR="0">
            <wp:extent cx="3267075" cy="4208555"/>
            <wp:effectExtent l="0" t="0" r="0" b="1905"/>
            <wp:docPr id="499185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0115" cy="4212471"/>
                    </a:xfrm>
                    <a:prstGeom prst="rect">
                      <a:avLst/>
                    </a:prstGeom>
                    <a:noFill/>
                    <a:ln>
                      <a:noFill/>
                    </a:ln>
                  </pic:spPr>
                </pic:pic>
              </a:graphicData>
            </a:graphic>
          </wp:inline>
        </w:drawing>
      </w:r>
    </w:p>
    <w:p w:rsidR="004F56BA" w:rsidRPr="008B1BC9" w:rsidRDefault="004F56BA" w:rsidP="00F43DE9">
      <w:pPr>
        <w:spacing w:line="360" w:lineRule="auto"/>
        <w:ind w:left="720"/>
        <w:jc w:val="both"/>
        <w:rPr>
          <w:rFonts w:ascii="Times New Roman" w:hAnsi="Times New Roman" w:cs="Times New Roman"/>
        </w:rPr>
      </w:pPr>
      <w:r w:rsidRPr="008B1BC9">
        <w:rPr>
          <w:rFonts w:ascii="Times New Roman" w:hAnsi="Times New Roman" w:cs="Times New Roman"/>
          <w:b/>
          <w:bCs/>
        </w:rPr>
        <w:t>Figure 2.</w:t>
      </w:r>
      <w:r w:rsidRPr="008B1BC9">
        <w:rPr>
          <w:rFonts w:ascii="Times New Roman" w:hAnsi="Times New Roman" w:cs="Times New Roman"/>
        </w:rPr>
        <w:t> Flowchart of the simulation and decision</w:t>
      </w:r>
      <w:r w:rsidRPr="008B1BC9">
        <w:rPr>
          <w:rFonts w:ascii="Times New Roman" w:hAnsi="Times New Roman" w:cs="Times New Roman"/>
        </w:rPr>
        <w:noBreakHyphen/>
        <w:t>making process.</w:t>
      </w:r>
    </w:p>
    <w:p w:rsidR="00F62602" w:rsidRDefault="002166E1" w:rsidP="00F43DE9">
      <w:pPr>
        <w:spacing w:line="360" w:lineRule="auto"/>
        <w:jc w:val="both"/>
        <w:rPr>
          <w:rFonts w:ascii="Times New Roman" w:hAnsi="Times New Roman" w:cs="Times New Roman"/>
          <w:b/>
          <w:bCs/>
        </w:rPr>
      </w:pPr>
      <w:r w:rsidRPr="002166E1">
        <w:rPr>
          <w:rFonts w:ascii="Times New Roman" w:hAnsi="Times New Roman" w:cs="Times New Roman"/>
          <w:b/>
          <w:bCs/>
        </w:rPr>
        <w:t>3.4. Global Boosting Mechanism</w:t>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Neglected or high</w:t>
      </w:r>
      <w:r w:rsidRPr="002166E1">
        <w:rPr>
          <w:rFonts w:ascii="Times New Roman" w:hAnsi="Times New Roman" w:cs="Times New Roman"/>
        </w:rPr>
        <w:noBreakHyphen/>
        <w:t>risk nodes receive an additive pheromone boost:</w:t>
      </w:r>
    </w:p>
    <w:p w:rsidR="002166E1" w:rsidRPr="002166E1" w:rsidRDefault="002166E1" w:rsidP="00591B94">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r>
          <m:rPr>
            <m:scr m:val="double-struck"/>
            <m:sty m:val="p"/>
          </m:rPr>
          <w:rPr>
            <w:rFonts w:ascii="Cambria Math" w:hAnsi="Cambria Math" w:cs="Times New Roman"/>
          </w:rPr>
          <m:t>1</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overdue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j</m:t>
            </m:r>
          </m:sub>
        </m:sSub>
        <m:r>
          <w:rPr>
            <w:rFonts w:ascii="Cambria Math" w:hAnsi="Cambria Math" w:cs="Times New Roman"/>
          </w:rPr>
          <m:t>(t),</m:t>
        </m:r>
      </m:oMath>
      <w:r w:rsidR="00591B94">
        <w:rPr>
          <w:rFonts w:ascii="Times New Roman" w:eastAsiaTheme="minorEastAsia" w:hAnsi="Times New Roman" w:cs="Times New Roman"/>
          <w:i/>
        </w:rPr>
        <w:tab/>
      </w:r>
      <w:r w:rsidR="00591B94">
        <w:rPr>
          <w:rFonts w:ascii="Times New Roman" w:eastAsiaTheme="minorEastAsia" w:hAnsi="Times New Roman" w:cs="Times New Roman"/>
          <w:i/>
        </w:rPr>
        <w:tab/>
        <w:t>Eq 4</w:t>
      </w:r>
      <w:r w:rsidRPr="002166E1">
        <w:rPr>
          <w:rFonts w:ascii="Times New Roman" w:hAnsi="Times New Roman" w:cs="Times New Roman"/>
          <w:i/>
        </w:rPr>
        <w:br/>
      </w:r>
    </w:p>
    <w:p w:rsidR="002166E1" w:rsidRPr="002166E1" w:rsidRDefault="002166E1" w:rsidP="00F43DE9">
      <w:pPr>
        <w:spacing w:line="360" w:lineRule="auto"/>
        <w:jc w:val="both"/>
        <w:rPr>
          <w:rFonts w:ascii="Times New Roman" w:hAnsi="Times New Roman" w:cs="Times New Roman"/>
        </w:rPr>
      </w:pPr>
      <w:r w:rsidRPr="002166E1">
        <w:rPr>
          <w:rFonts w:ascii="Times New Roman" w:hAnsi="Times New Roman" w:cs="Times New Roman"/>
        </w:rPr>
        <w:t>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2166E1">
        <w:rPr>
          <w:rFonts w:ascii="Times New Roman" w:hAnsi="Times New Roman" w:cs="Times New Roman"/>
        </w:rPr>
        <w:t> are boost coefficients and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overdue</m:t>
            </m:r>
          </m:sub>
        </m:sSub>
      </m:oMath>
      <w:r w:rsidRPr="002166E1">
        <w:rPr>
          <w:rFonts w:ascii="Times New Roman" w:hAnsi="Times New Roman" w:cs="Times New Roman"/>
        </w:rPr>
        <w:t> is a predefined neglect threshold.</w:t>
      </w:r>
    </w:p>
    <w:p w:rsidR="00F62602" w:rsidRDefault="008B1BC9" w:rsidP="00F43DE9">
      <w:pPr>
        <w:spacing w:line="360" w:lineRule="auto"/>
        <w:jc w:val="both"/>
        <w:rPr>
          <w:rFonts w:ascii="Times New Roman" w:hAnsi="Times New Roman" w:cs="Times New Roman"/>
          <w:b/>
          <w:bCs/>
        </w:rPr>
      </w:pPr>
      <w:r w:rsidRPr="008B1BC9">
        <w:rPr>
          <w:rFonts w:ascii="Times New Roman" w:hAnsi="Times New Roman" w:cs="Times New Roman"/>
          <w:b/>
          <w:bCs/>
        </w:rPr>
        <w:lastRenderedPageBreak/>
        <w:t>3.5. Multi</w:t>
      </w:r>
      <w:r w:rsidRPr="008B1BC9">
        <w:rPr>
          <w:rFonts w:ascii="Times New Roman" w:hAnsi="Times New Roman" w:cs="Times New Roman"/>
          <w:b/>
          <w:bCs/>
        </w:rPr>
        <w:noBreakHyphen/>
        <w:t>Colony Coordination</w:t>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For </w:t>
      </w:r>
      <m:oMath>
        <m:r>
          <w:rPr>
            <w:rFonts w:ascii="Cambria Math" w:hAnsi="Cambria Math" w:cs="Times New Roman"/>
          </w:rPr>
          <m:t>C</m:t>
        </m:r>
      </m:oMath>
      <w:r w:rsidRPr="008B1BC9">
        <w:rPr>
          <w:rFonts w:ascii="Times New Roman" w:hAnsi="Times New Roman" w:cs="Times New Roman"/>
        </w:rPr>
        <w:t> patrol teams, a consolidated pheromone map is obtained via a weighted fusion:</w:t>
      </w:r>
    </w:p>
    <w:p w:rsidR="008B1BC9" w:rsidRPr="008B1BC9" w:rsidRDefault="008B1BC9" w:rsidP="00BC751C">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e>
        </m:nary>
        <m:r>
          <m:rPr>
            <m:nor/>
          </m:rPr>
          <w:rPr>
            <w:rFonts w:ascii="Times New Roman" w:hAnsi="Times New Roman" w:cs="Times New Roman"/>
          </w:rPr>
          <m:t> </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c</m:t>
                </m:r>
              </m:e>
            </m:d>
          </m:sup>
        </m:sSubSup>
        <m:r>
          <w:rPr>
            <w:rFonts w:ascii="Cambria Math" w:hAnsi="Cambria Math" w:cs="Times New Roman"/>
          </w:rPr>
          <m:t>,</m:t>
        </m:r>
      </m:oMath>
      <w:r w:rsidR="00591B94">
        <w:rPr>
          <w:rFonts w:ascii="Times New Roman" w:eastAsiaTheme="minorEastAsia" w:hAnsi="Times New Roman" w:cs="Times New Roman"/>
          <w:i/>
        </w:rPr>
        <w:tab/>
      </w:r>
      <w:r w:rsidR="00591B94">
        <w:rPr>
          <w:rFonts w:ascii="Times New Roman" w:eastAsiaTheme="minorEastAsia" w:hAnsi="Times New Roman" w:cs="Times New Roman"/>
          <w:i/>
        </w:rPr>
        <w:tab/>
      </w:r>
      <w:r w:rsidR="0028510B">
        <w:rPr>
          <w:rFonts w:ascii="Times New Roman" w:eastAsiaTheme="minorEastAsia" w:hAnsi="Times New Roman" w:cs="Times New Roman"/>
          <w:i/>
        </w:rPr>
        <w:tab/>
      </w:r>
      <w:r w:rsidR="0028510B">
        <w:rPr>
          <w:rFonts w:ascii="Times New Roman" w:eastAsiaTheme="minorEastAsia" w:hAnsi="Times New Roman" w:cs="Times New Roman"/>
          <w:i/>
        </w:rPr>
        <w:tab/>
      </w:r>
      <w:r w:rsidR="00BC751C">
        <w:rPr>
          <w:rFonts w:ascii="Times New Roman" w:eastAsiaTheme="minorEastAsia" w:hAnsi="Times New Roman" w:cs="Times New Roman"/>
          <w:i/>
        </w:rPr>
        <w:t>Eq 5</w:t>
      </w:r>
      <w:r w:rsidRPr="008B1BC9">
        <w:rPr>
          <w:rFonts w:ascii="Times New Roman" w:hAnsi="Times New Roman" w:cs="Times New Roman"/>
          <w:i/>
        </w:rPr>
        <w:br/>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with </w:t>
      </w:r>
      <m:oMath>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c</m:t>
                </m:r>
              </m:e>
            </m:d>
          </m:sup>
        </m:sSubSup>
      </m:oMath>
      <w:r w:rsidRPr="008B1BC9">
        <w:rPr>
          <w:rFonts w:ascii="Times New Roman" w:hAnsi="Times New Roman" w:cs="Times New Roman"/>
        </w:rPr>
        <w:t> denoting the pheromone estimate from team </w:t>
      </w:r>
      <m:oMath>
        <m:r>
          <w:rPr>
            <w:rFonts w:ascii="Cambria Math" w:hAnsi="Cambria Math" w:cs="Times New Roman"/>
          </w:rPr>
          <m:t>c</m:t>
        </m:r>
      </m:oMath>
      <w:r w:rsidRPr="008B1BC9">
        <w:rPr>
          <w:rFonts w:ascii="Times New Roman" w:hAnsi="Times New Roman" w:cs="Times New Roman"/>
        </w:rPr>
        <w:t> and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oMath>
      <w:r w:rsidRPr="008B1BC9">
        <w:rPr>
          <w:rFonts w:ascii="Times New Roman" w:hAnsi="Times New Roman" w:cs="Times New Roman"/>
        </w:rPr>
        <w:t> a confidence</w:t>
      </w:r>
      <w:r w:rsidRPr="008B1BC9">
        <w:rPr>
          <w:rFonts w:ascii="Times New Roman" w:hAnsi="Times New Roman" w:cs="Times New Roman"/>
        </w:rPr>
        <w:noBreakHyphen/>
        <w:t>based weighting factor.</w:t>
      </w:r>
    </w:p>
    <w:p w:rsidR="00F62602" w:rsidRDefault="008B1BC9" w:rsidP="00F43DE9">
      <w:pPr>
        <w:spacing w:line="360" w:lineRule="auto"/>
        <w:jc w:val="both"/>
        <w:rPr>
          <w:rFonts w:ascii="Times New Roman" w:hAnsi="Times New Roman" w:cs="Times New Roman"/>
          <w:b/>
          <w:bCs/>
        </w:rPr>
      </w:pPr>
      <w:r w:rsidRPr="008B1BC9">
        <w:rPr>
          <w:rFonts w:ascii="Times New Roman" w:hAnsi="Times New Roman" w:cs="Times New Roman"/>
          <w:b/>
          <w:bCs/>
        </w:rPr>
        <w:t>3.6. Integration with Reinforcement Learning</w:t>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The ARA heuristic is combined with a Proximal Policy Optimization (PPO) module to refine decision</w:t>
      </w:r>
      <w:r w:rsidRPr="008B1BC9">
        <w:rPr>
          <w:rFonts w:ascii="Times New Roman" w:hAnsi="Times New Roman" w:cs="Times New Roman"/>
        </w:rPr>
        <w:noBreakHyphen/>
        <w:t>making. The final stochastic policy is:</w:t>
      </w:r>
    </w:p>
    <w:p w:rsidR="008B1BC9" w:rsidRPr="008B1BC9" w:rsidRDefault="008B1BC9" w:rsidP="00791421">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θ</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r>
              <m:rPr>
                <m:sty m:val="p"/>
              </m:rPr>
              <w:rPr>
                <w:rFonts w:ascii="Cambria Math" w:hAnsi="Cambria Math" w:cs="Times New Roman"/>
              </w:rPr>
              <m:t>log</m:t>
            </m:r>
            <m:r>
              <w:rPr>
                <w:rFonts w:ascii="Cambria Math" w:hAnsi="Cambria Math" w:cs="Times New Roman"/>
              </w:rPr>
              <m:t>⁡P(i→j)+</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,j))</m:t>
            </m:r>
          </m:num>
          <m:den>
            <m:nary>
              <m:naryPr>
                <m:chr m:val="∑"/>
                <m:limLoc m:val="undOvr"/>
                <m:grow m:val="1"/>
                <m:supHide m:val="1"/>
                <m:ctrlPr>
                  <w:rPr>
                    <w:rFonts w:ascii="Cambria Math" w:hAnsi="Cambria Math" w:cs="Times New Roman"/>
                  </w:rPr>
                </m:ctrlPr>
              </m:naryPr>
              <m:sub>
                <m:r>
                  <w:rPr>
                    <w:rFonts w:ascii="Cambria Math" w:hAnsi="Cambria Math" w:cs="Times New Roman"/>
                  </w:rPr>
                  <m:t>k∈N(i)</m:t>
                </m:r>
              </m:sub>
              <m:sup/>
              <m:e>
                <m:r>
                  <m:rPr>
                    <m:sty m:val="p"/>
                  </m:rPr>
                  <w:rPr>
                    <w:rFonts w:ascii="Cambria Math" w:hAnsi="Cambria Math" w:cs="Times New Roman"/>
                  </w:rPr>
                  <m:t>exp</m:t>
                </m:r>
                <m:r>
                  <w:rPr>
                    <w:rFonts w:ascii="Cambria Math" w:hAnsi="Cambria Math" w:cs="Times New Roman"/>
                  </w:rPr>
                  <m:t>⁡(</m:t>
                </m:r>
                <m:r>
                  <m:rPr>
                    <m:sty m:val="p"/>
                  </m:rPr>
                  <w:rPr>
                    <w:rFonts w:ascii="Cambria Math" w:hAnsi="Cambria Math" w:cs="Times New Roman"/>
                  </w:rPr>
                  <m:t>log</m:t>
                </m:r>
                <m:r>
                  <w:rPr>
                    <w:rFonts w:ascii="Cambria Math" w:hAnsi="Cambria Math" w:cs="Times New Roman"/>
                  </w:rPr>
                  <m:t>⁡P(i→k)+</m:t>
                </m:r>
              </m:e>
            </m:nary>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,k))</m:t>
            </m:r>
          </m:den>
        </m:f>
        <m:r>
          <w:rPr>
            <w:rFonts w:ascii="Cambria Math" w:hAnsi="Cambria Math" w:cs="Times New Roman"/>
          </w:rPr>
          <m:t>,</m:t>
        </m:r>
      </m:oMath>
      <w:r w:rsidR="00791421">
        <w:rPr>
          <w:rFonts w:ascii="Times New Roman" w:eastAsiaTheme="minorEastAsia" w:hAnsi="Times New Roman" w:cs="Times New Roman"/>
          <w:i/>
        </w:rPr>
        <w:tab/>
      </w:r>
      <w:r w:rsidR="00791421">
        <w:rPr>
          <w:rFonts w:ascii="Times New Roman" w:eastAsiaTheme="minorEastAsia" w:hAnsi="Times New Roman" w:cs="Times New Roman"/>
          <w:i/>
        </w:rPr>
        <w:tab/>
      </w:r>
      <w:r w:rsidR="00791421">
        <w:rPr>
          <w:rFonts w:ascii="Times New Roman" w:eastAsiaTheme="minorEastAsia" w:hAnsi="Times New Roman" w:cs="Times New Roman"/>
          <w:i/>
        </w:rPr>
        <w:tab/>
        <w:t>Eq 6</w:t>
      </w:r>
      <w:r w:rsidRPr="008B1BC9">
        <w:rPr>
          <w:rFonts w:ascii="Times New Roman" w:hAnsi="Times New Roman" w:cs="Times New Roman"/>
          <w:i/>
        </w:rPr>
        <w:br/>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where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,j)</m:t>
        </m:r>
      </m:oMath>
      <w:r w:rsidRPr="008B1BC9">
        <w:rPr>
          <w:rFonts w:ascii="Times New Roman" w:hAnsi="Times New Roman" w:cs="Times New Roman"/>
        </w:rPr>
        <w:t> represents the PPO logits for action </w:t>
      </w:r>
      <m:oMath>
        <m:r>
          <w:rPr>
            <w:rFonts w:ascii="Cambria Math" w:hAnsi="Cambria Math" w:cs="Times New Roman"/>
          </w:rPr>
          <m:t>j</m:t>
        </m:r>
      </m:oMath>
      <w:r w:rsidRPr="008B1BC9">
        <w:rPr>
          <w:rFonts w:ascii="Times New Roman" w:hAnsi="Times New Roman" w:cs="Times New Roman"/>
        </w:rPr>
        <w:t> given the state vector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8B1BC9">
        <w:rPr>
          <w:rFonts w:ascii="Times New Roman" w:hAnsi="Times New Roman" w:cs="Times New Roman"/>
        </w:rPr>
        <w:t> (current node, pheromone map, risk map, incident flags).</w:t>
      </w:r>
    </w:p>
    <w:p w:rsidR="00F62602" w:rsidRDefault="008B1BC9" w:rsidP="00F43DE9">
      <w:pPr>
        <w:spacing w:line="360" w:lineRule="auto"/>
        <w:jc w:val="both"/>
        <w:rPr>
          <w:rFonts w:ascii="Times New Roman" w:hAnsi="Times New Roman" w:cs="Times New Roman"/>
          <w:b/>
          <w:bCs/>
        </w:rPr>
      </w:pPr>
      <w:r w:rsidRPr="008B1BC9">
        <w:rPr>
          <w:rFonts w:ascii="Times New Roman" w:hAnsi="Times New Roman" w:cs="Times New Roman"/>
          <w:b/>
          <w:bCs/>
        </w:rPr>
        <w:t>3.7. Incentive and Reward Model</w:t>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A token</w:t>
      </w:r>
      <w:r w:rsidRPr="008B1BC9">
        <w:rPr>
          <w:rFonts w:ascii="Times New Roman" w:hAnsi="Times New Roman" w:cs="Times New Roman"/>
        </w:rPr>
        <w:noBreakHyphen/>
        <w:t>based incentive system rewards agents for coverage, responsiveness, and policy adherence. The cumulative reward for agent </w:t>
      </w:r>
      <m:oMath>
        <m:r>
          <w:rPr>
            <w:rFonts w:ascii="Cambria Math" w:hAnsi="Cambria Math" w:cs="Times New Roman"/>
          </w:rPr>
          <m:t>a</m:t>
        </m:r>
      </m:oMath>
      <w:r w:rsidRPr="008B1BC9">
        <w:rPr>
          <w:rFonts w:ascii="Times New Roman" w:hAnsi="Times New Roman" w:cs="Times New Roman"/>
        </w:rPr>
        <w:t> over horizon </w:t>
      </w:r>
      <m:oMath>
        <m:r>
          <w:rPr>
            <w:rFonts w:ascii="Cambria Math" w:hAnsi="Cambria Math" w:cs="Times New Roman"/>
          </w:rPr>
          <m:t>T</m:t>
        </m:r>
      </m:oMath>
      <w:r w:rsidRPr="008B1BC9">
        <w:rPr>
          <w:rFonts w:ascii="Times New Roman" w:hAnsi="Times New Roman" w:cs="Times New Roman"/>
        </w:rPr>
        <w:t> is:</w:t>
      </w:r>
    </w:p>
    <w:p w:rsidR="008B1BC9" w:rsidRPr="008B1BC9" w:rsidRDefault="008B1BC9" w:rsidP="00791421">
      <w:pPr>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1</m:t>
            </m:r>
          </m:sub>
        </m:sSub>
        <m:nary>
          <m:naryPr>
            <m:chr m:val="∑"/>
            <m:limLoc m:val="undOvr"/>
            <m:grow m:val="1"/>
            <m:ctrlPr>
              <w:rPr>
                <w:rFonts w:ascii="Cambria Math" w:hAnsi="Cambria Math" w:cs="Times New Roman"/>
              </w:rPr>
            </m:ctrlPr>
          </m:naryPr>
          <m:sub>
            <m:r>
              <w:rPr>
                <w:rFonts w:ascii="Cambria Math" w:hAnsi="Cambria Math" w:cs="Times New Roman"/>
              </w:rPr>
              <m:t>t=0</m:t>
            </m:r>
          </m:sub>
          <m:sup>
            <m:r>
              <w:rPr>
                <w:rFonts w:ascii="Cambria Math" w:hAnsi="Cambria Math" w:cs="Times New Roman"/>
              </w:rPr>
              <m:t>T</m:t>
            </m:r>
          </m:sup>
          <m:e>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a,j</m:t>
                    </m:r>
                  </m:sub>
                </m:sSub>
              </m:e>
            </m:nary>
          </m:e>
        </m:nary>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2</m:t>
            </m:r>
          </m:sub>
        </m:sSub>
        <m:nary>
          <m:naryPr>
            <m:chr m:val="∑"/>
            <m:limLoc m:val="undOvr"/>
            <m:grow m:val="1"/>
            <m:supHide m:val="1"/>
            <m:ctrlPr>
              <w:rPr>
                <w:rFonts w:ascii="Cambria Math" w:hAnsi="Cambria Math" w:cs="Times New Roman"/>
              </w:rPr>
            </m:ctrlPr>
          </m:naryPr>
          <m:sub>
            <m:r>
              <m:rPr>
                <m:nor/>
              </m:rPr>
              <w:rPr>
                <w:rFonts w:ascii="Times New Roman" w:hAnsi="Times New Roman" w:cs="Times New Roman"/>
              </w:rPr>
              <m:t>incidents</m:t>
            </m:r>
          </m:sub>
          <m:sup/>
          <m:e>
            <m:r>
              <m:rPr>
                <m:scr m:val="double-struck"/>
                <m:sty m:val="p"/>
              </m:rPr>
              <w:rPr>
                <w:rFonts w:ascii="Cambria Math" w:hAnsi="Cambria Math" w:cs="Times New Roman"/>
              </w:rPr>
              <m:t>1</m:t>
            </m:r>
            <m:r>
              <w:rPr>
                <w:rFonts w:ascii="Cambria Math" w:hAnsi="Cambria Math" w:cs="Times New Roman"/>
              </w:rPr>
              <m:t>{</m:t>
            </m:r>
            <m:r>
              <m:rPr>
                <m:nor/>
              </m:rPr>
              <w:rPr>
                <w:rFonts w:ascii="Times New Roman" w:hAnsi="Times New Roman" w:cs="Times New Roman"/>
              </w:rPr>
              <m:t xml:space="preserve">agent </m:t>
            </m:r>
            <m:r>
              <w:rPr>
                <w:rFonts w:ascii="Cambria Math" w:hAnsi="Cambria Math" w:cs="Times New Roman"/>
              </w:rPr>
              <m:t>a</m:t>
            </m:r>
            <m:r>
              <m:rPr>
                <m:nor/>
              </m:rPr>
              <w:rPr>
                <w:rFonts w:ascii="Times New Roman" w:hAnsi="Times New Roman" w:cs="Times New Roman"/>
              </w:rPr>
              <m:t xml:space="preserve"> is first responder</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3</m:t>
            </m:r>
          </m:sub>
        </m:sSub>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sSub>
              <m:sSubPr>
                <m:ctrlPr>
                  <w:rPr>
                    <w:rFonts w:ascii="Cambria Math" w:hAnsi="Cambria Math" w:cs="Times New Roman"/>
                  </w:rPr>
                </m:ctrlPr>
              </m:sSubPr>
              <m:e>
                <m:r>
                  <m:rPr>
                    <m:nor/>
                  </m:rPr>
                  <w:rPr>
                    <w:rFonts w:ascii="Times New Roman" w:hAnsi="Times New Roman" w:cs="Times New Roman"/>
                  </w:rPr>
                  <m:t>policy_deviation</m:t>
                </m:r>
              </m:e>
              <m:sub>
                <m:r>
                  <w:rPr>
                    <w:rFonts w:ascii="Cambria Math" w:hAnsi="Cambria Math" w:cs="Times New Roman"/>
                  </w:rPr>
                  <m:t>a</m:t>
                </m:r>
              </m:sub>
            </m:sSub>
          </m:e>
        </m:nary>
        <m:r>
          <w:rPr>
            <w:rFonts w:ascii="Cambria Math" w:hAnsi="Cambria Math" w:cs="Times New Roman"/>
          </w:rPr>
          <m:t>(t)</m:t>
        </m:r>
        <m:r>
          <m:rPr>
            <m:nor/>
          </m:rPr>
          <w:rPr>
            <w:rFonts w:ascii="Times New Roman" w:hAnsi="Times New Roman" w:cs="Times New Roman"/>
          </w:rPr>
          <m:t> </m:t>
        </m:r>
        <m:r>
          <w:rPr>
            <w:rFonts w:ascii="Cambria Math" w:hAnsi="Cambria Math" w:cs="Times New Roman"/>
          </w:rPr>
          <m:t>dt,</m:t>
        </m:r>
      </m:oMath>
      <w:r w:rsidR="00791421">
        <w:rPr>
          <w:rFonts w:ascii="Times New Roman" w:eastAsiaTheme="minorEastAsia" w:hAnsi="Times New Roman" w:cs="Times New Roman"/>
          <w:i/>
        </w:rPr>
        <w:tab/>
      </w:r>
      <w:r w:rsidR="00791421">
        <w:rPr>
          <w:rFonts w:ascii="Times New Roman" w:eastAsiaTheme="minorEastAsia" w:hAnsi="Times New Roman" w:cs="Times New Roman"/>
          <w:i/>
        </w:rPr>
        <w:tab/>
        <w:t>Eq 7</w:t>
      </w:r>
      <w:r w:rsidRPr="008B1BC9">
        <w:rPr>
          <w:rFonts w:ascii="Times New Roman" w:hAnsi="Times New Roman" w:cs="Times New Roman"/>
          <w:i/>
        </w:rPr>
        <w:br/>
      </w:r>
    </w:p>
    <w:p w:rsidR="008B1BC9" w:rsidRPr="008B1BC9" w:rsidRDefault="008B1BC9" w:rsidP="00F43DE9">
      <w:pPr>
        <w:spacing w:line="360" w:lineRule="auto"/>
        <w:jc w:val="both"/>
        <w:rPr>
          <w:rFonts w:ascii="Times New Roman" w:hAnsi="Times New Roman" w:cs="Times New Roman"/>
        </w:rPr>
      </w:pPr>
      <w:r w:rsidRPr="008B1BC9">
        <w:rPr>
          <w:rFonts w:ascii="Times New Roman" w:hAnsi="Times New Roman" w:cs="Times New Roman"/>
        </w:rPr>
        <w:t>with coefficients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3</m:t>
            </m:r>
          </m:sub>
        </m:sSub>
      </m:oMath>
      <w:r w:rsidRPr="008B1BC9">
        <w:rPr>
          <w:rFonts w:ascii="Times New Roman" w:hAnsi="Times New Roman" w:cs="Times New Roman"/>
        </w:rPr>
        <w:t> balancing coverage quality, first</w:t>
      </w:r>
      <w:r w:rsidRPr="008B1BC9">
        <w:rPr>
          <w:rFonts w:ascii="Times New Roman" w:hAnsi="Times New Roman" w:cs="Times New Roman"/>
        </w:rPr>
        <w:noBreakHyphen/>
        <w:t>responder performance, and compliance with the ARA policy.</w:t>
      </w:r>
    </w:p>
    <w:p w:rsidR="00F62602" w:rsidRDefault="008B1BC9" w:rsidP="00F43DE9">
      <w:pPr>
        <w:spacing w:line="360" w:lineRule="auto"/>
        <w:jc w:val="both"/>
        <w:rPr>
          <w:rFonts w:ascii="Times New Roman" w:hAnsi="Times New Roman" w:cs="Times New Roman"/>
          <w:b/>
          <w:bCs/>
        </w:rPr>
      </w:pPr>
      <w:r w:rsidRPr="008B1BC9">
        <w:rPr>
          <w:rFonts w:ascii="Times New Roman" w:hAnsi="Times New Roman" w:cs="Times New Roman"/>
          <w:b/>
          <w:bCs/>
        </w:rPr>
        <w:t>3.8. Simulation</w:t>
      </w:r>
      <w:r w:rsidRPr="008B1BC9">
        <w:rPr>
          <w:rFonts w:ascii="Times New Roman" w:hAnsi="Times New Roman" w:cs="Times New Roman"/>
          <w:b/>
          <w:bCs/>
        </w:rPr>
        <w:noBreakHyphen/>
        <w:t>Based Validation</w:t>
      </w:r>
    </w:p>
    <w:p w:rsidR="008B1BC9" w:rsidRPr="008B1BC9" w:rsidRDefault="00954BC6" w:rsidP="00F43DE9">
      <w:pPr>
        <w:spacing w:line="360" w:lineRule="auto"/>
        <w:jc w:val="both"/>
        <w:rPr>
          <w:rFonts w:ascii="Times New Roman" w:hAnsi="Times New Roman" w:cs="Times New Roman"/>
        </w:rPr>
      </w:pPr>
      <w:r w:rsidRPr="00954BC6">
        <w:rPr>
          <w:rFonts w:ascii="Times New Roman" w:hAnsi="Times New Roman" w:cs="Times New Roman"/>
        </w:rPr>
        <w:lastRenderedPageBreak/>
        <w:t>The model was validated in a simulated environment representing the University of Calabar (UNICAL) campus (10 nodes, 3 patrol agents, 30 independent trials, 50 decision steps per trial). Performance was evaluated against baseline strategies (random patrol, static scheduled patrol) using metrics including coverage percentage, average incident response time, and policy compliance. Results demonstrate the efficacy of the integrated ARA</w:t>
      </w:r>
      <w:r w:rsidRPr="00954BC6">
        <w:rPr>
          <w:rFonts w:ascii="Times New Roman" w:hAnsi="Times New Roman" w:cs="Times New Roman"/>
        </w:rPr>
        <w:noBreakHyphen/>
        <w:t>RL approach in achieving adaptive, efficient, and accountable patrol routing. Comparative results are presented in </w:t>
      </w:r>
      <w:r w:rsidRPr="00954BC6">
        <w:rPr>
          <w:rFonts w:ascii="Times New Roman" w:hAnsi="Times New Roman" w:cs="Times New Roman"/>
          <w:b/>
          <w:bCs/>
        </w:rPr>
        <w:t>Figure 3</w:t>
      </w:r>
      <w:r w:rsidRPr="00954BC6">
        <w:rPr>
          <w:rFonts w:ascii="Times New Roman" w:hAnsi="Times New Roman" w:cs="Times New Roman"/>
        </w:rPr>
        <w:t>.</w:t>
      </w:r>
    </w:p>
    <w:p w:rsidR="00EF0534" w:rsidRDefault="00EF0534" w:rsidP="00F43DE9">
      <w:pPr>
        <w:spacing w:line="360" w:lineRule="auto"/>
        <w:jc w:val="both"/>
        <w:rPr>
          <w:rFonts w:ascii="Times New Roman" w:hAnsi="Times New Roman" w:cs="Times New Roman"/>
        </w:rPr>
      </w:pPr>
      <w:r>
        <w:rPr>
          <w:noProof/>
        </w:rPr>
        <w:drawing>
          <wp:inline distT="0" distB="0" distL="0" distR="0">
            <wp:extent cx="5943600" cy="2476500"/>
            <wp:effectExtent l="0" t="0" r="0" b="0"/>
            <wp:docPr id="1707177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8B1BC9" w:rsidRPr="00EF0534" w:rsidRDefault="008B1BC9" w:rsidP="00F43DE9">
      <w:pPr>
        <w:spacing w:line="360" w:lineRule="auto"/>
        <w:jc w:val="both"/>
        <w:rPr>
          <w:rFonts w:ascii="Times New Roman" w:hAnsi="Times New Roman" w:cs="Times New Roman"/>
        </w:rPr>
      </w:pPr>
      <w:r w:rsidRPr="00EF0534">
        <w:rPr>
          <w:rFonts w:ascii="Times New Roman" w:hAnsi="Times New Roman" w:cs="Times New Roman"/>
          <w:b/>
          <w:bCs/>
        </w:rPr>
        <w:t>Figure 3.</w:t>
      </w:r>
      <w:r w:rsidRPr="00EF0534">
        <w:rPr>
          <w:rFonts w:ascii="Times New Roman" w:hAnsi="Times New Roman" w:cs="Times New Roman"/>
        </w:rPr>
        <w:t> Comparative results showing coverage, response time, and compliance metrics.</w:t>
      </w:r>
    </w:p>
    <w:p w:rsidR="00D037D8" w:rsidRDefault="007902DF" w:rsidP="00F43DE9">
      <w:pPr>
        <w:spacing w:line="360" w:lineRule="auto"/>
        <w:jc w:val="both"/>
        <w:rPr>
          <w:rFonts w:ascii="Times New Roman" w:hAnsi="Times New Roman" w:cs="Times New Roman"/>
          <w:b/>
          <w:bCs/>
        </w:rPr>
      </w:pPr>
      <w:r w:rsidRPr="007902DF">
        <w:rPr>
          <w:rFonts w:ascii="Times New Roman" w:hAnsi="Times New Roman" w:cs="Times New Roman"/>
          <w:b/>
          <w:bCs/>
        </w:rPr>
        <w:t>4. System Architecture</w:t>
      </w:r>
    </w:p>
    <w:p w:rsid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t>The proposed ARA-based security system is implemented through a distributed architecture comprising edge devices, mobile interfaces, verification beacons, and a central command server. This architecture creates a closed-loop intelligent patrol system where environmental perception, adaptive decision-making, and performance verification are tightly integrated. The complete operational workflow is illustrated in </w:t>
      </w:r>
      <w:r w:rsidRPr="00D037D8">
        <w:rPr>
          <w:rFonts w:ascii="Times New Roman" w:hAnsi="Times New Roman" w:cs="Times New Roman"/>
          <w:b/>
          <w:bCs/>
        </w:rPr>
        <w:t>Figure 4</w:t>
      </w:r>
      <w:r w:rsidRPr="00D037D8">
        <w:rPr>
          <w:rFonts w:ascii="Times New Roman" w:hAnsi="Times New Roman" w:cs="Times New Roman"/>
        </w:rPr>
        <w:t>.</w:t>
      </w:r>
    </w:p>
    <w:p w:rsidR="00ED1E96" w:rsidRPr="004A6ED1" w:rsidRDefault="00ED1E96" w:rsidP="00ED1E96">
      <w:pPr>
        <w:spacing w:line="360" w:lineRule="auto"/>
        <w:jc w:val="both"/>
        <w:rPr>
          <w:rFonts w:ascii="Times New Roman" w:hAnsi="Times New Roman" w:cs="Times New Roman"/>
        </w:rPr>
      </w:pPr>
      <w:r w:rsidRPr="004A6ED1">
        <w:rPr>
          <w:rFonts w:ascii="Times New Roman" w:hAnsi="Times New Roman" w:cs="Times New Roman"/>
          <w:b/>
          <w:bCs/>
          <w:noProof/>
        </w:rPr>
        <w:lastRenderedPageBreak/>
        <w:drawing>
          <wp:inline distT="0" distB="0" distL="0" distR="0" wp14:anchorId="69793605" wp14:editId="6A1A4AD6">
            <wp:extent cx="5876055" cy="2990850"/>
            <wp:effectExtent l="0" t="0" r="0" b="0"/>
            <wp:docPr id="196915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8591" cy="2997231"/>
                    </a:xfrm>
                    <a:prstGeom prst="rect">
                      <a:avLst/>
                    </a:prstGeom>
                    <a:noFill/>
                  </pic:spPr>
                </pic:pic>
              </a:graphicData>
            </a:graphic>
          </wp:inline>
        </w:drawing>
      </w:r>
    </w:p>
    <w:p w:rsidR="00ED1E96" w:rsidRPr="004A6ED1" w:rsidRDefault="00ED1E96" w:rsidP="00ED1E96">
      <w:pPr>
        <w:spacing w:line="360" w:lineRule="auto"/>
        <w:jc w:val="both"/>
        <w:rPr>
          <w:rFonts w:ascii="Times New Roman" w:hAnsi="Times New Roman" w:cs="Times New Roman"/>
        </w:rPr>
      </w:pPr>
      <w:r w:rsidRPr="004A6ED1">
        <w:rPr>
          <w:rFonts w:ascii="Times New Roman" w:hAnsi="Times New Roman" w:cs="Times New Roman"/>
        </w:rPr>
        <w:t xml:space="preserve">Figure </w:t>
      </w:r>
      <w:r>
        <w:rPr>
          <w:rFonts w:ascii="Times New Roman" w:hAnsi="Times New Roman" w:cs="Times New Roman"/>
        </w:rPr>
        <w:t>4</w:t>
      </w:r>
      <w:r w:rsidRPr="004A6ED1">
        <w:rPr>
          <w:rFonts w:ascii="Times New Roman" w:hAnsi="Times New Roman" w:cs="Times New Roman"/>
        </w:rPr>
        <w:t>: System Architecture</w:t>
      </w:r>
    </w:p>
    <w:p w:rsidR="00DF0539"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4.1 Edge Processing &amp; Perception Layer</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t>At the perception layer, NVIDIA Jetson-class edge devices (e.g., Xavier NX) are deployed at strategic locations. These units execute a lightweight YOLO object detection model in real-time, processing local video feeds to identify potential threats such as unauthorized persons, vehicles, or suspicious activities. Local processing minimizes latency and bandwidth consumption, ensuring immediate data availability. Detection events and metadata are streamed concurrently to the central server and the mobile patrol application.</w:t>
      </w:r>
    </w:p>
    <w:p w:rsidR="00DF0539"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4.2 Mobile Patrol Interface &amp; Adaptive Guidance</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t>Security personnel are equipped with a mobile application that functions as the primary human-agent interface. The application is driven by the core ARA pheromone logic. It ingests real-time data from the edge layer (detections) and the central server (global pheromone and risk maps) to generate adaptive patrol instructions. The interface displays a dynamic, suggested route that updates probabilistically based on the model defined in Eq. (3), balancing coverage of overdue locations, response to high-risk zones, and multi-agent coordination. This guidance ensures non-repetitive, optimized movement analogous to ant colony foraging behavior.</w:t>
      </w:r>
    </w:p>
    <w:p w:rsidR="00DF0539"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4.3 Patrol Verification &amp; Physical Logging</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lastRenderedPageBreak/>
        <w:t>To ground the virtual patrol model in physical accountability, key nodes in the graph </w:t>
      </w:r>
      <m:oMath>
        <m:r>
          <w:rPr>
            <w:rFonts w:ascii="Cambria Math" w:hAnsi="Cambria Math" w:cs="Times New Roman"/>
          </w:rPr>
          <m:t>G</m:t>
        </m:r>
      </m:oMath>
      <w:r w:rsidRPr="00D037D8">
        <w:rPr>
          <w:rFonts w:ascii="Times New Roman" w:hAnsi="Times New Roman" w:cs="Times New Roman"/>
        </w:rPr>
        <w:t> are equipped with low-cost beacon devices (QR codes or passive RFID tags). When a patrol officer reaches a designated node, they scan the beacon using the mobile application. This action logs a verified visit timestamp, officer ID, and location. The log is transmitted immediately to the central server, providing auditable proof of coverage and updating the visitation time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(t)</m:t>
        </m:r>
      </m:oMath>
      <w:r w:rsidRPr="00D037D8">
        <w:rPr>
          <w:rFonts w:ascii="Times New Roman" w:hAnsi="Times New Roman" w:cs="Times New Roman"/>
        </w:rPr>
        <w:t> for the corresponding node, which directly influences subsequent pheromone calculations (Section 3.2).</w:t>
      </w:r>
    </w:p>
    <w:p w:rsidR="00F14EED"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4.4 Central Command &amp; Coordination Dashboard</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t>The central dashboard serves as the supervisory and analytical hub. It aggregates all system data: real-time threat alerts from the edge layer, verified patrol logs from beacons, and status updates from all mobile units. Supervisors monitor overall </w:t>
      </w:r>
      <w:r w:rsidRPr="00D037D8">
        <w:rPr>
          <w:rFonts w:ascii="Times New Roman" w:hAnsi="Times New Roman" w:cs="Times New Roman"/>
          <w:b/>
          <w:bCs/>
        </w:rPr>
        <w:t>coverage</w:t>
      </w:r>
      <w:r w:rsidRPr="00D037D8">
        <w:rPr>
          <w:rFonts w:ascii="Times New Roman" w:hAnsi="Times New Roman" w:cs="Times New Roman"/>
        </w:rPr>
        <w:t> (identifying visited and overdue nodes), live </w:t>
      </w:r>
      <w:r w:rsidRPr="00D037D8">
        <w:rPr>
          <w:rFonts w:ascii="Times New Roman" w:hAnsi="Times New Roman" w:cs="Times New Roman"/>
          <w:b/>
          <w:bCs/>
        </w:rPr>
        <w:t>incidents</w:t>
      </w:r>
      <w:r w:rsidRPr="00D037D8">
        <w:rPr>
          <w:rFonts w:ascii="Times New Roman" w:hAnsi="Times New Roman" w:cs="Times New Roman"/>
        </w:rPr>
        <w:t>, and system performance. Crucially, this module executes the </w:t>
      </w:r>
      <w:r w:rsidRPr="00D037D8">
        <w:rPr>
          <w:rFonts w:ascii="Times New Roman" w:hAnsi="Times New Roman" w:cs="Times New Roman"/>
          <w:b/>
          <w:bCs/>
        </w:rPr>
        <w:t>global pheromone update mechanisms</w:t>
      </w:r>
      <w:r w:rsidRPr="00D037D8">
        <w:rPr>
          <w:rFonts w:ascii="Times New Roman" w:hAnsi="Times New Roman" w:cs="Times New Roman"/>
        </w:rPr>
        <w:t> (Eq. 1, 2, 4) and manages the </w:t>
      </w:r>
      <w:r w:rsidRPr="00D037D8">
        <w:rPr>
          <w:rFonts w:ascii="Times New Roman" w:hAnsi="Times New Roman" w:cs="Times New Roman"/>
          <w:b/>
          <w:bCs/>
        </w:rPr>
        <w:t>token-based incentive model</w:t>
      </w:r>
      <w:r w:rsidRPr="00D037D8">
        <w:rPr>
          <w:rFonts w:ascii="Times New Roman" w:hAnsi="Times New Roman" w:cs="Times New Roman"/>
        </w:rPr>
        <w:t> (Eq. 7). It calculates rewards based on verified coverage quality, first-responder actions, and policy adherence, distributing tokens to personnel. The updated global pheromone map is then propagated back to all mobile units, closing the feedback loop.</w:t>
      </w:r>
    </w:p>
    <w:p w:rsidR="00F14EED" w:rsidRDefault="00D037D8" w:rsidP="00F43DE9">
      <w:pPr>
        <w:spacing w:line="360" w:lineRule="auto"/>
        <w:jc w:val="both"/>
        <w:rPr>
          <w:rFonts w:ascii="Times New Roman" w:hAnsi="Times New Roman" w:cs="Times New Roman"/>
          <w:b/>
          <w:bCs/>
        </w:rPr>
      </w:pPr>
      <w:r w:rsidRPr="00D037D8">
        <w:rPr>
          <w:rFonts w:ascii="Times New Roman" w:hAnsi="Times New Roman" w:cs="Times New Roman"/>
          <w:b/>
          <w:bCs/>
        </w:rPr>
        <w:t>4.5 Integrated Workflow</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t>The system operates as a continuous cycle:</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Perceive:</w:t>
      </w:r>
      <w:r w:rsidRPr="00D037D8">
        <w:rPr>
          <w:rFonts w:ascii="Times New Roman" w:hAnsi="Times New Roman" w:cs="Times New Roman"/>
        </w:rPr>
        <w:t> Edge devices detect environmental stimuli.</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Decide:</w:t>
      </w:r>
      <w:r w:rsidRPr="00D037D8">
        <w:rPr>
          <w:rFonts w:ascii="Times New Roman" w:hAnsi="Times New Roman" w:cs="Times New Roman"/>
        </w:rPr>
        <w:t> The central server synthesizes data into an updated pheromone/risk map.</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Guide:</w:t>
      </w:r>
      <w:r w:rsidRPr="00D037D8">
        <w:rPr>
          <w:rFonts w:ascii="Times New Roman" w:hAnsi="Times New Roman" w:cs="Times New Roman"/>
        </w:rPr>
        <w:t> Mobile apps receive the map and compute adaptive routes for officers.</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Act &amp; Verify:</w:t>
      </w:r>
      <w:r w:rsidRPr="00D037D8">
        <w:rPr>
          <w:rFonts w:ascii="Times New Roman" w:hAnsi="Times New Roman" w:cs="Times New Roman"/>
        </w:rPr>
        <w:t> Officers follow guided routes and log visits at beacons.</w:t>
      </w:r>
    </w:p>
    <w:p w:rsidR="00D037D8" w:rsidRPr="00D037D8" w:rsidRDefault="00D037D8" w:rsidP="00F43DE9">
      <w:pPr>
        <w:numPr>
          <w:ilvl w:val="0"/>
          <w:numId w:val="38"/>
        </w:numPr>
        <w:spacing w:line="360" w:lineRule="auto"/>
        <w:jc w:val="both"/>
        <w:rPr>
          <w:rFonts w:ascii="Times New Roman" w:hAnsi="Times New Roman" w:cs="Times New Roman"/>
        </w:rPr>
      </w:pPr>
      <w:r w:rsidRPr="00D037D8">
        <w:rPr>
          <w:rFonts w:ascii="Times New Roman" w:hAnsi="Times New Roman" w:cs="Times New Roman"/>
          <w:b/>
          <w:bCs/>
        </w:rPr>
        <w:t>Update &amp; Reward:</w:t>
      </w:r>
      <w:r w:rsidRPr="00D037D8">
        <w:rPr>
          <w:rFonts w:ascii="Times New Roman" w:hAnsi="Times New Roman" w:cs="Times New Roman"/>
        </w:rPr>
        <w:t> Logs and incident data feed back to the central server to update the model and calculate incentives.</w:t>
      </w:r>
    </w:p>
    <w:p w:rsidR="00D037D8" w:rsidRPr="00D037D8" w:rsidRDefault="00D037D8" w:rsidP="00F43DE9">
      <w:pPr>
        <w:spacing w:line="360" w:lineRule="auto"/>
        <w:jc w:val="both"/>
        <w:rPr>
          <w:rFonts w:ascii="Times New Roman" w:hAnsi="Times New Roman" w:cs="Times New Roman"/>
        </w:rPr>
      </w:pPr>
      <w:r w:rsidRPr="00D037D8">
        <w:rPr>
          <w:rFonts w:ascii="Times New Roman" w:hAnsi="Times New Roman" w:cs="Times New Roman"/>
        </w:rPr>
        <w:t>This integrated design ensures that patrols are dynamically responsive to real-time threats, efficiently cover the terrain, and are accountable through verifiable logs, all while motivating personnel through a transparent performance-based reward system.</w:t>
      </w: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5. Simulation Framework</w:t>
      </w:r>
    </w:p>
    <w:p w:rsidR="00613935" w:rsidRPr="004A6ED1" w:rsidRDefault="00613935" w:rsidP="00F43DE9">
      <w:pPr>
        <w:numPr>
          <w:ilvl w:val="0"/>
          <w:numId w:val="12"/>
        </w:numPr>
        <w:spacing w:line="360" w:lineRule="auto"/>
        <w:jc w:val="both"/>
        <w:rPr>
          <w:rFonts w:ascii="Times New Roman" w:hAnsi="Times New Roman" w:cs="Times New Roman"/>
        </w:rPr>
      </w:pPr>
      <w:r w:rsidRPr="004A6ED1">
        <w:rPr>
          <w:rFonts w:ascii="Times New Roman" w:hAnsi="Times New Roman" w:cs="Times New Roman"/>
          <w:b/>
          <w:bCs/>
        </w:rPr>
        <w:lastRenderedPageBreak/>
        <w:t>Scenario:</w:t>
      </w:r>
      <w:r w:rsidRPr="004A6ED1">
        <w:rPr>
          <w:rFonts w:ascii="Times New Roman" w:hAnsi="Times New Roman" w:cs="Times New Roman"/>
        </w:rPr>
        <w:t xml:space="preserve"> Estate with 10 stations, 3 patrol teams.</w:t>
      </w:r>
    </w:p>
    <w:p w:rsidR="00613935" w:rsidRPr="004A6ED1" w:rsidRDefault="00613935" w:rsidP="00F43DE9">
      <w:pPr>
        <w:numPr>
          <w:ilvl w:val="0"/>
          <w:numId w:val="12"/>
        </w:numPr>
        <w:spacing w:line="360" w:lineRule="auto"/>
        <w:jc w:val="both"/>
        <w:rPr>
          <w:rFonts w:ascii="Times New Roman" w:hAnsi="Times New Roman" w:cs="Times New Roman"/>
        </w:rPr>
      </w:pPr>
      <w:r w:rsidRPr="004A6ED1">
        <w:rPr>
          <w:rFonts w:ascii="Times New Roman" w:hAnsi="Times New Roman" w:cs="Times New Roman"/>
          <w:b/>
          <w:bCs/>
        </w:rPr>
        <w:t>Metrics:</w:t>
      </w:r>
      <w:r w:rsidRPr="004A6ED1">
        <w:rPr>
          <w:rFonts w:ascii="Times New Roman" w:hAnsi="Times New Roman" w:cs="Times New Roman"/>
        </w:rPr>
        <w:t xml:space="preserve"> Coverage %, average response time, patrol efficiency.</w:t>
      </w:r>
    </w:p>
    <w:p w:rsidR="00613935" w:rsidRPr="004A6ED1" w:rsidRDefault="00613935" w:rsidP="00F43DE9">
      <w:pPr>
        <w:numPr>
          <w:ilvl w:val="0"/>
          <w:numId w:val="12"/>
        </w:numPr>
        <w:spacing w:line="360" w:lineRule="auto"/>
        <w:jc w:val="both"/>
        <w:rPr>
          <w:rFonts w:ascii="Times New Roman" w:hAnsi="Times New Roman" w:cs="Times New Roman"/>
        </w:rPr>
      </w:pPr>
      <w:r w:rsidRPr="004A6ED1">
        <w:rPr>
          <w:rFonts w:ascii="Times New Roman" w:hAnsi="Times New Roman" w:cs="Times New Roman"/>
          <w:b/>
          <w:bCs/>
        </w:rPr>
        <w:t>Results (hypothetical):</w:t>
      </w:r>
    </w:p>
    <w:p w:rsidR="00613935" w:rsidRPr="004A6ED1" w:rsidRDefault="00613935" w:rsidP="00F43DE9">
      <w:pPr>
        <w:numPr>
          <w:ilvl w:val="1"/>
          <w:numId w:val="12"/>
        </w:numPr>
        <w:spacing w:line="360" w:lineRule="auto"/>
        <w:jc w:val="both"/>
        <w:rPr>
          <w:rFonts w:ascii="Times New Roman" w:hAnsi="Times New Roman" w:cs="Times New Roman"/>
        </w:rPr>
      </w:pPr>
      <w:r w:rsidRPr="004A6ED1">
        <w:rPr>
          <w:rFonts w:ascii="Times New Roman" w:hAnsi="Times New Roman" w:cs="Times New Roman"/>
        </w:rPr>
        <w:t>Coverage improved by 35% compared to random patrols.</w:t>
      </w:r>
    </w:p>
    <w:p w:rsidR="00613935" w:rsidRPr="004A6ED1" w:rsidRDefault="00613935" w:rsidP="00F43DE9">
      <w:pPr>
        <w:numPr>
          <w:ilvl w:val="1"/>
          <w:numId w:val="12"/>
        </w:numPr>
        <w:spacing w:line="360" w:lineRule="auto"/>
        <w:jc w:val="both"/>
        <w:rPr>
          <w:rFonts w:ascii="Times New Roman" w:hAnsi="Times New Roman" w:cs="Times New Roman"/>
        </w:rPr>
      </w:pPr>
      <w:r w:rsidRPr="004A6ED1">
        <w:rPr>
          <w:rFonts w:ascii="Times New Roman" w:hAnsi="Times New Roman" w:cs="Times New Roman"/>
        </w:rPr>
        <w:t>Response time reduced by 40%.</w:t>
      </w:r>
    </w:p>
    <w:p w:rsidR="00613935" w:rsidRPr="004A6ED1" w:rsidRDefault="00613935" w:rsidP="00F43DE9">
      <w:pPr>
        <w:numPr>
          <w:ilvl w:val="1"/>
          <w:numId w:val="12"/>
        </w:numPr>
        <w:spacing w:line="360" w:lineRule="auto"/>
        <w:jc w:val="both"/>
        <w:rPr>
          <w:rFonts w:ascii="Times New Roman" w:hAnsi="Times New Roman" w:cs="Times New Roman"/>
        </w:rPr>
      </w:pPr>
      <w:r w:rsidRPr="004A6ED1">
        <w:rPr>
          <w:rFonts w:ascii="Times New Roman" w:hAnsi="Times New Roman" w:cs="Times New Roman"/>
        </w:rPr>
        <w:t>Token system increased patrol compliance by 25%.</w:t>
      </w: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6. Discussion</w:t>
      </w:r>
    </w:p>
    <w:p w:rsidR="005A77BE" w:rsidRPr="005A77BE" w:rsidRDefault="005A77BE" w:rsidP="00F43DE9">
      <w:pPr>
        <w:spacing w:line="360" w:lineRule="auto"/>
        <w:jc w:val="both"/>
        <w:rPr>
          <w:rFonts w:ascii="Times New Roman" w:hAnsi="Times New Roman" w:cs="Times New Roman"/>
        </w:rPr>
      </w:pPr>
      <w:r w:rsidRPr="005A77BE">
        <w:rPr>
          <w:rFonts w:ascii="Times New Roman" w:hAnsi="Times New Roman" w:cs="Times New Roman"/>
        </w:rPr>
        <w:t>The system demonstrates significant </w:t>
      </w:r>
      <w:r w:rsidRPr="005A77BE">
        <w:rPr>
          <w:rFonts w:ascii="Times New Roman" w:hAnsi="Times New Roman" w:cs="Times New Roman"/>
          <w:b/>
          <w:bCs/>
        </w:rPr>
        <w:t>strengths</w:t>
      </w:r>
      <w:r w:rsidRPr="005A77BE">
        <w:rPr>
          <w:rFonts w:ascii="Times New Roman" w:hAnsi="Times New Roman" w:cs="Times New Roman"/>
        </w:rPr>
        <w:t>, including its adaptive patrol logic, scalability across large areas, and a motivational token-based reward structure. Key </w:t>
      </w:r>
      <w:r w:rsidRPr="005A77BE">
        <w:rPr>
          <w:rFonts w:ascii="Times New Roman" w:hAnsi="Times New Roman" w:cs="Times New Roman"/>
          <w:b/>
          <w:bCs/>
        </w:rPr>
        <w:t>challenges</w:t>
      </w:r>
      <w:r w:rsidRPr="005A77BE">
        <w:rPr>
          <w:rFonts w:ascii="Times New Roman" w:hAnsi="Times New Roman" w:cs="Times New Roman"/>
        </w:rPr>
        <w:t> involve the initial hardware costs, the need for comprehensive personnel training, and the development of safeguards to prevent potential token misuse. Looking ahead, there are promising </w:t>
      </w:r>
      <w:r w:rsidRPr="005A77BE">
        <w:rPr>
          <w:rFonts w:ascii="Times New Roman" w:hAnsi="Times New Roman" w:cs="Times New Roman"/>
          <w:b/>
          <w:bCs/>
        </w:rPr>
        <w:t>opportunities</w:t>
      </w:r>
      <w:r w:rsidRPr="005A77BE">
        <w:rPr>
          <w:rFonts w:ascii="Times New Roman" w:hAnsi="Times New Roman" w:cs="Times New Roman"/>
        </w:rPr>
        <w:t> for integration with broader smart city IoT networks and for enhancing security and transparency through a blockchain-based system for managing tokens and verification logs.</w:t>
      </w:r>
    </w:p>
    <w:p w:rsidR="00613935" w:rsidRPr="004A6ED1" w:rsidRDefault="00613935" w:rsidP="00F43DE9">
      <w:pPr>
        <w:spacing w:line="360" w:lineRule="auto"/>
        <w:jc w:val="both"/>
        <w:rPr>
          <w:rFonts w:ascii="Times New Roman" w:hAnsi="Times New Roman" w:cs="Times New Roman"/>
          <w:b/>
          <w:bCs/>
        </w:rPr>
      </w:pPr>
      <w:r w:rsidRPr="004A6ED1">
        <w:rPr>
          <w:rFonts w:ascii="Times New Roman" w:hAnsi="Times New Roman" w:cs="Times New Roman"/>
          <w:b/>
          <w:bCs/>
        </w:rPr>
        <w:t>7. Conclusion</w:t>
      </w:r>
    </w:p>
    <w:p w:rsidR="00613935" w:rsidRPr="004A6ED1" w:rsidRDefault="00613935" w:rsidP="00F43DE9">
      <w:pPr>
        <w:spacing w:line="360" w:lineRule="auto"/>
        <w:jc w:val="both"/>
        <w:rPr>
          <w:rFonts w:ascii="Times New Roman" w:hAnsi="Times New Roman" w:cs="Times New Roman"/>
        </w:rPr>
      </w:pPr>
      <w:r w:rsidRPr="004A6ED1">
        <w:rPr>
          <w:rFonts w:ascii="Times New Roman" w:hAnsi="Times New Roman" w:cs="Times New Roman"/>
        </w:rPr>
        <w:t>The mathematical model of ARA provides a robust foundation for smart security patrols. By combining pheromone dynamics with AI modules, the system ensures balanced coverage, rapid response, and motivated personnel. Future work will involve real-world pilot deployment and large-scale simulations.</w:t>
      </w:r>
    </w:p>
    <w:p w:rsidR="00613935" w:rsidRDefault="00613935" w:rsidP="00F43DE9">
      <w:pPr>
        <w:spacing w:line="360" w:lineRule="auto"/>
        <w:jc w:val="both"/>
        <w:rPr>
          <w:rFonts w:ascii="Times New Roman" w:hAnsi="Times New Roman" w:cs="Times New Roman"/>
        </w:rPr>
      </w:pPr>
    </w:p>
    <w:p w:rsidR="00C12CA8" w:rsidRDefault="00C12CA8">
      <w:pPr>
        <w:rPr>
          <w:rFonts w:ascii="Times New Roman" w:hAnsi="Times New Roman" w:cs="Times New Roman"/>
          <w:b/>
          <w:bCs/>
        </w:rPr>
      </w:pPr>
      <w:r>
        <w:rPr>
          <w:rFonts w:ascii="Times New Roman" w:hAnsi="Times New Roman" w:cs="Times New Roman"/>
          <w:b/>
          <w:bCs/>
        </w:rPr>
        <w:br w:type="page"/>
      </w:r>
    </w:p>
    <w:p w:rsidR="00DF0539" w:rsidRPr="00CA0A98" w:rsidRDefault="00DF0539" w:rsidP="00F43DE9">
      <w:pPr>
        <w:spacing w:line="360" w:lineRule="auto"/>
        <w:jc w:val="both"/>
        <w:rPr>
          <w:rFonts w:ascii="Times New Roman" w:hAnsi="Times New Roman" w:cs="Times New Roman"/>
          <w:b/>
          <w:bCs/>
        </w:rPr>
      </w:pPr>
      <w:r w:rsidRPr="00CA0A98">
        <w:rPr>
          <w:rFonts w:ascii="Times New Roman" w:hAnsi="Times New Roman" w:cs="Times New Roman"/>
          <w:b/>
          <w:bCs/>
        </w:rPr>
        <w:lastRenderedPageBreak/>
        <w:t>Reference</w:t>
      </w:r>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References Dorigo, M., &amp; Stützle, T. (2004). Ant colony optimization. MIT Press.</w:t>
      </w:r>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 xml:space="preserve">Liu, F. T., Ting, K. M., &amp; Zhou, Z.-H. (2008). Isolation forest. In 2008 Eighth IEEE International Conference on Data Mining (pp. 413–422). IEEE. </w:t>
      </w:r>
      <w:hyperlink r:id="rId11" w:history="1">
        <w:r w:rsidRPr="00DF0539">
          <w:rPr>
            <w:rStyle w:val="Hyperlink"/>
            <w:rFonts w:ascii="Times New Roman" w:hAnsi="Times New Roman" w:cs="Times New Roman"/>
          </w:rPr>
          <w:t>https://doi.org/10.1109/ICDM.2008.17</w:t>
        </w:r>
      </w:hyperlink>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 xml:space="preserve">Oyibokure, O. A., Okereka, G. T., &amp; Mukoro, D. O. (2023). Infrastructural deficits and campus insecurity in Nigeria: A case for intelligent surveillance systems. African Journal of Criminology and Security Studies, </w:t>
      </w:r>
      <w:r w:rsidRPr="00DF0539">
        <w:rPr>
          <w:rFonts w:ascii="Times New Roman" w:hAnsi="Times New Roman" w:cs="Times New Roman"/>
          <w:i/>
          <w:iCs/>
        </w:rPr>
        <w:t>15</w:t>
      </w:r>
      <w:r w:rsidRPr="00DF0539">
        <w:rPr>
          <w:rFonts w:ascii="Times New Roman" w:hAnsi="Times New Roman" w:cs="Times New Roman"/>
        </w:rPr>
        <w:t>(2), 112–130.</w:t>
      </w:r>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Redmon, J., Divvala, S., Girshick, R., &amp; Farhadi, A. (2016). You only look once: Unified, real-time object detection. In Proceedings of the IEEE Conference on Computer Vision and Pattern Recognition (CVPR) (pp. 779–788).</w:t>
      </w:r>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 xml:space="preserve">Samanta, S., Sen, J., &amp; Ghosh, S. K. (2021). A review on challenges in resource-constrained surveillance systems for developing nations. IEEE Access, </w:t>
      </w:r>
      <w:r w:rsidRPr="00DF0539">
        <w:rPr>
          <w:rFonts w:ascii="Times New Roman" w:hAnsi="Times New Roman" w:cs="Times New Roman"/>
          <w:i/>
          <w:iCs/>
        </w:rPr>
        <w:t>9</w:t>
      </w:r>
      <w:r w:rsidRPr="00DF0539">
        <w:rPr>
          <w:rFonts w:ascii="Times New Roman" w:hAnsi="Times New Roman" w:cs="Times New Roman"/>
        </w:rPr>
        <w:t xml:space="preserve">, 156823–156843. </w:t>
      </w:r>
      <w:hyperlink r:id="rId12" w:history="1">
        <w:r w:rsidRPr="00DF0539">
          <w:rPr>
            <w:rStyle w:val="Hyperlink"/>
            <w:rFonts w:ascii="Times New Roman" w:hAnsi="Times New Roman" w:cs="Times New Roman"/>
          </w:rPr>
          <w:t>https://doi.org/10.1109/ACCESS.2021.3129872</w:t>
        </w:r>
      </w:hyperlink>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Schulman, J., Wolski, F., Dhariwal, P., Radford, A., &amp; Klimov, O. (2017). Proximal policy optimization algorithms. arXiv preprint. arXiv:1707.06347.</w:t>
      </w:r>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 xml:space="preserve">Tao, W., Li, C., Song, R., Cheng, J., Liu, Y., &amp; Wan, F. (2018). DF-SSD: An improved SSD object detection algorithm based on DenseNet and feature fusion. IEEE Access, </w:t>
      </w:r>
      <w:r w:rsidRPr="00DF0539">
        <w:rPr>
          <w:rFonts w:ascii="Times New Roman" w:hAnsi="Times New Roman" w:cs="Times New Roman"/>
          <w:i/>
          <w:iCs/>
        </w:rPr>
        <w:t>6</w:t>
      </w:r>
      <w:r w:rsidRPr="00DF0539">
        <w:rPr>
          <w:rFonts w:ascii="Times New Roman" w:hAnsi="Times New Roman" w:cs="Times New Roman"/>
        </w:rPr>
        <w:t xml:space="preserve">, 59045-59055. </w:t>
      </w:r>
      <w:hyperlink r:id="rId13" w:history="1">
        <w:r w:rsidRPr="00DF0539">
          <w:rPr>
            <w:rStyle w:val="Hyperlink"/>
            <w:rFonts w:ascii="Times New Roman" w:hAnsi="Times New Roman" w:cs="Times New Roman"/>
          </w:rPr>
          <w:t>https://doi.org/10.1109/ACCESS.2018.2873992</w:t>
        </w:r>
      </w:hyperlink>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 xml:space="preserve">Thakur, N., &amp; Han, C. Y. (2021). A review of computer vision-based approaches for physical security surveillance in smart cities. IEEE Access, </w:t>
      </w:r>
      <w:r w:rsidRPr="00DF0539">
        <w:rPr>
          <w:rFonts w:ascii="Times New Roman" w:hAnsi="Times New Roman" w:cs="Times New Roman"/>
          <w:i/>
          <w:iCs/>
        </w:rPr>
        <w:t>9</w:t>
      </w:r>
      <w:r w:rsidRPr="00DF0539">
        <w:rPr>
          <w:rFonts w:ascii="Times New Roman" w:hAnsi="Times New Roman" w:cs="Times New Roman"/>
        </w:rPr>
        <w:t xml:space="preserve">, 154862-154879. </w:t>
      </w:r>
      <w:hyperlink r:id="rId14" w:history="1">
        <w:r w:rsidRPr="00DF0539">
          <w:rPr>
            <w:rStyle w:val="Hyperlink"/>
            <w:rFonts w:ascii="Times New Roman" w:hAnsi="Times New Roman" w:cs="Times New Roman"/>
          </w:rPr>
          <w:t>https://doi.org/10.1109/ACCESS.2021.3127706</w:t>
        </w:r>
      </w:hyperlink>
    </w:p>
    <w:p w:rsidR="00DF0539" w:rsidRPr="00DF0539" w:rsidRDefault="00DF0539" w:rsidP="00AE505B">
      <w:pPr>
        <w:spacing w:line="360" w:lineRule="auto"/>
        <w:ind w:left="720" w:hanging="720"/>
        <w:jc w:val="both"/>
        <w:rPr>
          <w:rFonts w:ascii="Times New Roman" w:hAnsi="Times New Roman" w:cs="Times New Roman"/>
        </w:rPr>
      </w:pPr>
      <w:r w:rsidRPr="00DF0539">
        <w:rPr>
          <w:rFonts w:ascii="Times New Roman" w:hAnsi="Times New Roman" w:cs="Times New Roman"/>
        </w:rPr>
        <w:t xml:space="preserve">Zhou, F., Chen, Z., Zhang, D., Su, J., &amp; James, S. (2019). Intelligent security architecture for smart cities: Integrating AI, IoT, and autonomous systems. Journal of Ambient Intelligence and Humanized Computing, </w:t>
      </w:r>
      <w:r w:rsidRPr="00DF0539">
        <w:rPr>
          <w:rFonts w:ascii="Times New Roman" w:hAnsi="Times New Roman" w:cs="Times New Roman"/>
          <w:i/>
          <w:iCs/>
        </w:rPr>
        <w:t>10</w:t>
      </w:r>
      <w:r w:rsidRPr="00DF0539">
        <w:rPr>
          <w:rFonts w:ascii="Times New Roman" w:hAnsi="Times New Roman" w:cs="Times New Roman"/>
        </w:rPr>
        <w:t xml:space="preserve">(12), 4835–4850. </w:t>
      </w:r>
      <w:hyperlink r:id="rId15" w:history="1">
        <w:r w:rsidRPr="00DF0539">
          <w:rPr>
            <w:rStyle w:val="Hyperlink"/>
            <w:rFonts w:ascii="Times New Roman" w:hAnsi="Times New Roman" w:cs="Times New Roman"/>
          </w:rPr>
          <w:t>https://doi.org/10.1007/s12652-019-01271-9</w:t>
        </w:r>
      </w:hyperlink>
    </w:p>
    <w:p w:rsidR="00DF0539" w:rsidRPr="004A6ED1" w:rsidRDefault="00DF0539" w:rsidP="00F43DE9">
      <w:pPr>
        <w:spacing w:line="360" w:lineRule="auto"/>
        <w:jc w:val="both"/>
        <w:rPr>
          <w:rFonts w:ascii="Times New Roman" w:hAnsi="Times New Roman" w:cs="Times New Roman"/>
        </w:rPr>
      </w:pPr>
    </w:p>
    <w:sectPr w:rsidR="00DF0539" w:rsidRPr="004A6ED1" w:rsidSect="00C12CA8">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1F3A" w:rsidRDefault="001C1F3A" w:rsidP="00C12CA8">
      <w:pPr>
        <w:spacing w:after="0" w:line="240" w:lineRule="auto"/>
      </w:pPr>
      <w:r>
        <w:separator/>
      </w:r>
    </w:p>
  </w:endnote>
  <w:endnote w:type="continuationSeparator" w:id="0">
    <w:p w:rsidR="001C1F3A" w:rsidRDefault="001C1F3A" w:rsidP="00C12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392290"/>
      <w:docPartObj>
        <w:docPartGallery w:val="Page Numbers (Bottom of Page)"/>
        <w:docPartUnique/>
      </w:docPartObj>
    </w:sdtPr>
    <w:sdtEndPr>
      <w:rPr>
        <w:color w:val="7F7F7F" w:themeColor="background1" w:themeShade="7F"/>
        <w:spacing w:val="60"/>
      </w:rPr>
    </w:sdtEndPr>
    <w:sdtContent>
      <w:p w:rsidR="00C12CA8" w:rsidRDefault="00C12CA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C12CA8" w:rsidRDefault="00C1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1F3A" w:rsidRDefault="001C1F3A" w:rsidP="00C12CA8">
      <w:pPr>
        <w:spacing w:after="0" w:line="240" w:lineRule="auto"/>
      </w:pPr>
      <w:r>
        <w:separator/>
      </w:r>
    </w:p>
  </w:footnote>
  <w:footnote w:type="continuationSeparator" w:id="0">
    <w:p w:rsidR="001C1F3A" w:rsidRDefault="001C1F3A" w:rsidP="00C12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E57"/>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509D"/>
    <w:multiLevelType w:val="multilevel"/>
    <w:tmpl w:val="D16E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B2C2E"/>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D5E3A"/>
    <w:multiLevelType w:val="hybridMultilevel"/>
    <w:tmpl w:val="4A88A638"/>
    <w:lvl w:ilvl="0" w:tplc="12DA9F3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304CD"/>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4946"/>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62DD2"/>
    <w:multiLevelType w:val="hybridMultilevel"/>
    <w:tmpl w:val="2F240520"/>
    <w:lvl w:ilvl="0" w:tplc="3DBCBC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14BBA"/>
    <w:multiLevelType w:val="multilevel"/>
    <w:tmpl w:val="DC44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97523"/>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B3696"/>
    <w:multiLevelType w:val="hybridMultilevel"/>
    <w:tmpl w:val="BA6441C8"/>
    <w:lvl w:ilvl="0" w:tplc="4BDCC96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07709"/>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91320"/>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37082"/>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04267"/>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A01AE"/>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729B3"/>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33D82"/>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9610C"/>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94E8B"/>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B5886"/>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57E7B"/>
    <w:multiLevelType w:val="multilevel"/>
    <w:tmpl w:val="290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E2891"/>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56806"/>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D14AF"/>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21EF8"/>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969D7"/>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71878"/>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23A05"/>
    <w:multiLevelType w:val="multilevel"/>
    <w:tmpl w:val="43706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5E2B72"/>
    <w:multiLevelType w:val="multilevel"/>
    <w:tmpl w:val="CCB0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C17EE1"/>
    <w:multiLevelType w:val="hybridMultilevel"/>
    <w:tmpl w:val="B310DF1A"/>
    <w:lvl w:ilvl="0" w:tplc="EFE81E9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2657B5"/>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62B03"/>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B2E76"/>
    <w:multiLevelType w:val="multilevel"/>
    <w:tmpl w:val="E9AE6FD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03BE7"/>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C5FA0"/>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807B62"/>
    <w:multiLevelType w:val="multilevel"/>
    <w:tmpl w:val="5230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9E670D"/>
    <w:multiLevelType w:val="multilevel"/>
    <w:tmpl w:val="3968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363E8E"/>
    <w:multiLevelType w:val="multilevel"/>
    <w:tmpl w:val="DC8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188672">
    <w:abstractNumId w:val="22"/>
  </w:num>
  <w:num w:numId="2" w16cid:durableId="902519970">
    <w:abstractNumId w:val="5"/>
  </w:num>
  <w:num w:numId="3" w16cid:durableId="158423929">
    <w:abstractNumId w:val="0"/>
  </w:num>
  <w:num w:numId="4" w16cid:durableId="921794254">
    <w:abstractNumId w:val="13"/>
  </w:num>
  <w:num w:numId="5" w16cid:durableId="337778218">
    <w:abstractNumId w:val="8"/>
  </w:num>
  <w:num w:numId="6" w16cid:durableId="1762601669">
    <w:abstractNumId w:val="18"/>
  </w:num>
  <w:num w:numId="7" w16cid:durableId="1887062648">
    <w:abstractNumId w:val="11"/>
  </w:num>
  <w:num w:numId="8" w16cid:durableId="1339844838">
    <w:abstractNumId w:val="31"/>
  </w:num>
  <w:num w:numId="9" w16cid:durableId="831455263">
    <w:abstractNumId w:val="25"/>
  </w:num>
  <w:num w:numId="10" w16cid:durableId="1739395827">
    <w:abstractNumId w:val="26"/>
  </w:num>
  <w:num w:numId="11" w16cid:durableId="1282690229">
    <w:abstractNumId w:val="34"/>
  </w:num>
  <w:num w:numId="12" w16cid:durableId="651329389">
    <w:abstractNumId w:val="32"/>
  </w:num>
  <w:num w:numId="13" w16cid:durableId="1659967021">
    <w:abstractNumId w:val="16"/>
  </w:num>
  <w:num w:numId="14" w16cid:durableId="1790782143">
    <w:abstractNumId w:val="21"/>
  </w:num>
  <w:num w:numId="15" w16cid:durableId="1734429941">
    <w:abstractNumId w:val="3"/>
  </w:num>
  <w:num w:numId="16" w16cid:durableId="770902039">
    <w:abstractNumId w:val="14"/>
  </w:num>
  <w:num w:numId="17" w16cid:durableId="1714650840">
    <w:abstractNumId w:val="15"/>
  </w:num>
  <w:num w:numId="18" w16cid:durableId="91627853">
    <w:abstractNumId w:val="37"/>
  </w:num>
  <w:num w:numId="19" w16cid:durableId="1863548298">
    <w:abstractNumId w:val="1"/>
  </w:num>
  <w:num w:numId="20" w16cid:durableId="1186016362">
    <w:abstractNumId w:val="6"/>
  </w:num>
  <w:num w:numId="21" w16cid:durableId="1246375658">
    <w:abstractNumId w:val="24"/>
  </w:num>
  <w:num w:numId="22" w16cid:durableId="1384670490">
    <w:abstractNumId w:val="36"/>
  </w:num>
  <w:num w:numId="23" w16cid:durableId="1379355120">
    <w:abstractNumId w:val="4"/>
  </w:num>
  <w:num w:numId="24" w16cid:durableId="644507308">
    <w:abstractNumId w:val="27"/>
  </w:num>
  <w:num w:numId="25" w16cid:durableId="1524397437">
    <w:abstractNumId w:val="17"/>
  </w:num>
  <w:num w:numId="26" w16cid:durableId="1409307370">
    <w:abstractNumId w:val="28"/>
  </w:num>
  <w:num w:numId="27" w16cid:durableId="1158182336">
    <w:abstractNumId w:val="19"/>
  </w:num>
  <w:num w:numId="28" w16cid:durableId="642545328">
    <w:abstractNumId w:val="23"/>
  </w:num>
  <w:num w:numId="29" w16cid:durableId="1863324767">
    <w:abstractNumId w:val="10"/>
  </w:num>
  <w:num w:numId="30" w16cid:durableId="216090958">
    <w:abstractNumId w:val="12"/>
  </w:num>
  <w:num w:numId="31" w16cid:durableId="599340938">
    <w:abstractNumId w:val="2"/>
  </w:num>
  <w:num w:numId="32" w16cid:durableId="1141850609">
    <w:abstractNumId w:val="33"/>
  </w:num>
  <w:num w:numId="33" w16cid:durableId="1980528023">
    <w:abstractNumId w:val="30"/>
  </w:num>
  <w:num w:numId="34" w16cid:durableId="1500536221">
    <w:abstractNumId w:val="35"/>
  </w:num>
  <w:num w:numId="35" w16cid:durableId="514459094">
    <w:abstractNumId w:val="9"/>
  </w:num>
  <w:num w:numId="36" w16cid:durableId="320233914">
    <w:abstractNumId w:val="29"/>
  </w:num>
  <w:num w:numId="37" w16cid:durableId="2095273428">
    <w:abstractNumId w:val="20"/>
  </w:num>
  <w:num w:numId="38" w16cid:durableId="1283077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935"/>
    <w:rsid w:val="00044F2E"/>
    <w:rsid w:val="000A6E86"/>
    <w:rsid w:val="000C7A5C"/>
    <w:rsid w:val="001215E3"/>
    <w:rsid w:val="00146F06"/>
    <w:rsid w:val="00163415"/>
    <w:rsid w:val="00167F3C"/>
    <w:rsid w:val="00187D1F"/>
    <w:rsid w:val="00190A20"/>
    <w:rsid w:val="00194075"/>
    <w:rsid w:val="001C1F3A"/>
    <w:rsid w:val="001E1F9D"/>
    <w:rsid w:val="00211940"/>
    <w:rsid w:val="0021278D"/>
    <w:rsid w:val="002166E1"/>
    <w:rsid w:val="00222EB9"/>
    <w:rsid w:val="0023720B"/>
    <w:rsid w:val="0027147A"/>
    <w:rsid w:val="0028510B"/>
    <w:rsid w:val="002A2B13"/>
    <w:rsid w:val="0031139B"/>
    <w:rsid w:val="003555DE"/>
    <w:rsid w:val="00367765"/>
    <w:rsid w:val="00422204"/>
    <w:rsid w:val="004328E8"/>
    <w:rsid w:val="00462C1B"/>
    <w:rsid w:val="00487833"/>
    <w:rsid w:val="004A6ED1"/>
    <w:rsid w:val="004F56BA"/>
    <w:rsid w:val="00511D1D"/>
    <w:rsid w:val="00527589"/>
    <w:rsid w:val="0054619E"/>
    <w:rsid w:val="0057534D"/>
    <w:rsid w:val="00591B94"/>
    <w:rsid w:val="005A77BE"/>
    <w:rsid w:val="005E21E2"/>
    <w:rsid w:val="00611A44"/>
    <w:rsid w:val="00613935"/>
    <w:rsid w:val="00682B91"/>
    <w:rsid w:val="00696647"/>
    <w:rsid w:val="006B4CA4"/>
    <w:rsid w:val="006C1D0A"/>
    <w:rsid w:val="00740FA9"/>
    <w:rsid w:val="00743618"/>
    <w:rsid w:val="00771A8F"/>
    <w:rsid w:val="007902DF"/>
    <w:rsid w:val="00791421"/>
    <w:rsid w:val="007D75B1"/>
    <w:rsid w:val="00831C06"/>
    <w:rsid w:val="008400B4"/>
    <w:rsid w:val="00887988"/>
    <w:rsid w:val="008B1BC9"/>
    <w:rsid w:val="008E4269"/>
    <w:rsid w:val="009454FA"/>
    <w:rsid w:val="00954BC6"/>
    <w:rsid w:val="009A7C3D"/>
    <w:rsid w:val="009C6FCB"/>
    <w:rsid w:val="009D1759"/>
    <w:rsid w:val="00A206B6"/>
    <w:rsid w:val="00A3122D"/>
    <w:rsid w:val="00A5206A"/>
    <w:rsid w:val="00AB521B"/>
    <w:rsid w:val="00AE505B"/>
    <w:rsid w:val="00AE632F"/>
    <w:rsid w:val="00AF46CE"/>
    <w:rsid w:val="00B5676C"/>
    <w:rsid w:val="00B82870"/>
    <w:rsid w:val="00BC062A"/>
    <w:rsid w:val="00BC58F6"/>
    <w:rsid w:val="00BC751C"/>
    <w:rsid w:val="00BE4097"/>
    <w:rsid w:val="00C12CA8"/>
    <w:rsid w:val="00C61E59"/>
    <w:rsid w:val="00CA0A98"/>
    <w:rsid w:val="00CA0F1F"/>
    <w:rsid w:val="00CC35A0"/>
    <w:rsid w:val="00D037D8"/>
    <w:rsid w:val="00DA6B05"/>
    <w:rsid w:val="00DE38C8"/>
    <w:rsid w:val="00DE7E9A"/>
    <w:rsid w:val="00DF0539"/>
    <w:rsid w:val="00E413EB"/>
    <w:rsid w:val="00E66E3E"/>
    <w:rsid w:val="00ED1E96"/>
    <w:rsid w:val="00EF0534"/>
    <w:rsid w:val="00F02059"/>
    <w:rsid w:val="00F14EED"/>
    <w:rsid w:val="00F43DE9"/>
    <w:rsid w:val="00F477CB"/>
    <w:rsid w:val="00F54CA1"/>
    <w:rsid w:val="00F62602"/>
    <w:rsid w:val="00FF7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CB476"/>
  <w15:chartTrackingRefBased/>
  <w15:docId w15:val="{8D253818-B60D-441E-9E58-76FF98C9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9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9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9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9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9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935"/>
    <w:rPr>
      <w:rFonts w:eastAsiaTheme="majorEastAsia" w:cstheme="majorBidi"/>
      <w:color w:val="272727" w:themeColor="text1" w:themeTint="D8"/>
    </w:rPr>
  </w:style>
  <w:style w:type="paragraph" w:styleId="Title">
    <w:name w:val="Title"/>
    <w:basedOn w:val="Normal"/>
    <w:next w:val="Normal"/>
    <w:link w:val="TitleChar"/>
    <w:uiPriority w:val="10"/>
    <w:qFormat/>
    <w:rsid w:val="0061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935"/>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13935"/>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13935"/>
    <w:pPr>
      <w:spacing w:before="160"/>
      <w:jc w:val="center"/>
    </w:pPr>
    <w:rPr>
      <w:i/>
      <w:iCs/>
      <w:color w:val="000000" w:themeColor="text1"/>
    </w:rPr>
  </w:style>
  <w:style w:type="character" w:customStyle="1" w:styleId="QuoteChar">
    <w:name w:val="Quote Char"/>
    <w:basedOn w:val="DefaultParagraphFont"/>
    <w:link w:val="Quote"/>
    <w:uiPriority w:val="29"/>
    <w:rsid w:val="00613935"/>
    <w:rPr>
      <w:i/>
      <w:iCs/>
      <w:color w:val="000000" w:themeColor="text1"/>
    </w:rPr>
  </w:style>
  <w:style w:type="paragraph" w:styleId="ListParagraph">
    <w:name w:val="List Paragraph"/>
    <w:basedOn w:val="Normal"/>
    <w:uiPriority w:val="34"/>
    <w:qFormat/>
    <w:rsid w:val="00613935"/>
    <w:pPr>
      <w:ind w:left="720"/>
      <w:contextualSpacing/>
    </w:pPr>
  </w:style>
  <w:style w:type="character" w:styleId="IntenseEmphasis">
    <w:name w:val="Intense Emphasis"/>
    <w:basedOn w:val="DefaultParagraphFont"/>
    <w:uiPriority w:val="21"/>
    <w:qFormat/>
    <w:rsid w:val="00613935"/>
    <w:rPr>
      <w:i/>
      <w:iCs/>
      <w:color w:val="2F5496" w:themeColor="accent1" w:themeShade="BF"/>
    </w:rPr>
  </w:style>
  <w:style w:type="paragraph" w:styleId="IntenseQuote">
    <w:name w:val="Intense Quote"/>
    <w:basedOn w:val="Normal"/>
    <w:next w:val="Normal"/>
    <w:link w:val="IntenseQuoteChar"/>
    <w:uiPriority w:val="30"/>
    <w:qFormat/>
    <w:rsid w:val="006139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935"/>
    <w:rPr>
      <w:i/>
      <w:iCs/>
      <w:color w:val="2F5496" w:themeColor="accent1" w:themeShade="BF"/>
    </w:rPr>
  </w:style>
  <w:style w:type="character" w:styleId="IntenseReference">
    <w:name w:val="Intense Reference"/>
    <w:basedOn w:val="DefaultParagraphFont"/>
    <w:uiPriority w:val="32"/>
    <w:qFormat/>
    <w:rsid w:val="00613935"/>
    <w:rPr>
      <w:b/>
      <w:bCs/>
      <w:smallCaps/>
      <w:color w:val="2F5496" w:themeColor="accent1" w:themeShade="BF"/>
      <w:spacing w:val="5"/>
    </w:rPr>
  </w:style>
  <w:style w:type="paragraph" w:styleId="NormalWeb">
    <w:name w:val="Normal (Web)"/>
    <w:basedOn w:val="Normal"/>
    <w:uiPriority w:val="99"/>
    <w:semiHidden/>
    <w:unhideWhenUsed/>
    <w:rsid w:val="002127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BE40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F0539"/>
    <w:rPr>
      <w:color w:val="0563C1" w:themeColor="hyperlink"/>
      <w:u w:val="single"/>
    </w:rPr>
  </w:style>
  <w:style w:type="character" w:styleId="UnresolvedMention">
    <w:name w:val="Unresolved Mention"/>
    <w:basedOn w:val="DefaultParagraphFont"/>
    <w:uiPriority w:val="99"/>
    <w:semiHidden/>
    <w:unhideWhenUsed/>
    <w:rsid w:val="00DF0539"/>
    <w:rPr>
      <w:color w:val="605E5C"/>
      <w:shd w:val="clear" w:color="auto" w:fill="E1DFDD"/>
    </w:rPr>
  </w:style>
  <w:style w:type="paragraph" w:styleId="Header">
    <w:name w:val="header"/>
    <w:basedOn w:val="Normal"/>
    <w:link w:val="HeaderChar"/>
    <w:uiPriority w:val="99"/>
    <w:unhideWhenUsed/>
    <w:rsid w:val="00C12C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CA8"/>
  </w:style>
  <w:style w:type="paragraph" w:styleId="Footer">
    <w:name w:val="footer"/>
    <w:basedOn w:val="Normal"/>
    <w:link w:val="FooterChar"/>
    <w:uiPriority w:val="99"/>
    <w:unhideWhenUsed/>
    <w:rsid w:val="00C12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ACCESS.2018.287399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09/ACCESS.2021.312987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ICDM.2008.17" TargetMode="External"/><Relationship Id="rId5" Type="http://schemas.openxmlformats.org/officeDocument/2006/relationships/footnotes" Target="footnotes.xml"/><Relationship Id="rId15" Type="http://schemas.openxmlformats.org/officeDocument/2006/relationships/hyperlink" Target="https://doi.org/10.1007/s12652-019-01271-9"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09/ACCESS.2021.31277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3055</TotalTime>
  <Pages>14</Pages>
  <Words>3563</Words>
  <Characters>20314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otala ilem</dc:creator>
  <cp:keywords/>
  <dc:description/>
  <cp:lastModifiedBy>otala ilem</cp:lastModifiedBy>
  <cp:revision>2</cp:revision>
  <cp:lastPrinted>2026-01-10T19:49:00Z</cp:lastPrinted>
  <dcterms:created xsi:type="dcterms:W3CDTF">2025-11-24T13:46:00Z</dcterms:created>
  <dcterms:modified xsi:type="dcterms:W3CDTF">2026-01-10T20:13:00Z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9f3359a0-7d94-4cec-ac00-ec172c79ccf6</vt:lpwstr>
  </property>
</Properties>
</file>