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Brittanny Sepulveda Lantadilla, Oscar Alarcon Chavez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18.603.003-6, 19.672.412-5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Conexion Kimal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Desarrollo de App Movil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numPr>
                <w:ilvl w:val="0"/>
                <w:numId w:val="3"/>
              </w:numPr>
              <w:ind w:left="1080" w:hanging="360"/>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proyecto “Conexión Kimal” es altamente relevante ya que aborda una necesidad real en el contexto de las relaciones comunitarias entre empresas del rubro energético y las comunidades locales.</w:t>
            </w:r>
          </w:p>
          <w:p w:rsidR="00000000" w:rsidDel="00000000" w:rsidP="00000000" w:rsidRDefault="00000000" w:rsidRPr="00000000" w14:paraId="00000026">
            <w:pPr>
              <w:numPr>
                <w:ilvl w:val="0"/>
                <w:numId w:val="3"/>
              </w:numPr>
              <w:ind w:left="1080" w:hanging="360"/>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desafío de mejorar la comunicación, trazabilidad y transparencia entre los actores sociales, requiere soluciones digitales integradas que faciliten la interacción.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Desde una perspectiva tecnológica, permite aplicar conocimientos de desarrollo web y móvil, integración de APIs, experiencia de usuario (UX/UI), gestión de bases de datos y metodologías ágiles, contribuyendo a la transformación digital del sector energético.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i w:val="1"/>
                <w:iCs w:val="1"/>
                <w:sz w:val="20"/>
                <w:szCs w:val="20"/>
              </w:rPr>
            </w:pPr>
            <w:r w:rsidDel="00000000" w:rsidR="00000000" w:rsidRPr="00000000">
              <w:rPr>
                <w:i w:val="1"/>
                <w:iCs w:val="1"/>
                <w:sz w:val="20"/>
                <w:szCs w:val="20"/>
                <w:rtl w:val="0"/>
              </w:rPr>
              <w:t xml:space="preserve">Conexión Kimal consiste en el diseño y desarrollo de una plataforma comunitaria digital que centraliza la gestión de consultas, sugerencias, reclamos y reportes provenientes de las comunidades vinculadas al proyecto energético Kimal – Lo Aguirre.</w:t>
            </w:r>
          </w:p>
          <w:p w:rsidR="00000000" w:rsidDel="00000000" w:rsidP="00000000" w:rsidRDefault="00000000" w:rsidRPr="00000000" w14:paraId="0000002A">
            <w:pPr>
              <w:jc w:val="both"/>
              <w:rPr>
                <w:i w:val="1"/>
                <w:iCs w:val="1"/>
                <w:sz w:val="20"/>
                <w:szCs w:val="20"/>
              </w:rPr>
            </w:pPr>
            <w:r w:rsidDel="00000000" w:rsidR="00000000" w:rsidRPr="00000000">
              <w:rPr>
                <w:rtl w:val="0"/>
              </w:rPr>
            </w:r>
          </w:p>
          <w:p w:rsidR="00000000" w:rsidDel="00000000" w:rsidP="00000000" w:rsidRDefault="00000000" w:rsidRPr="00000000" w14:paraId="0000002B">
            <w:pPr>
              <w:jc w:val="both"/>
              <w:rPr>
                <w:i w:val="1"/>
                <w:iCs w:val="1"/>
                <w:sz w:val="20"/>
                <w:szCs w:val="20"/>
              </w:rPr>
            </w:pPr>
            <w:r w:rsidDel="00000000" w:rsidR="00000000" w:rsidRPr="00000000">
              <w:rPr>
                <w:i w:val="1"/>
                <w:iCs w:val="1"/>
                <w:sz w:val="20"/>
                <w:szCs w:val="20"/>
                <w:rtl w:val="0"/>
              </w:rPr>
              <w:t xml:space="preserve">La solución incluye:</w:t>
            </w:r>
          </w:p>
          <w:p w:rsidR="00000000" w:rsidDel="00000000" w:rsidP="00000000" w:rsidRDefault="00000000" w:rsidRPr="00000000" w14:paraId="0000002C">
            <w:pPr>
              <w:jc w:val="both"/>
              <w:rPr>
                <w:i w:val="1"/>
                <w:iCs w:val="1"/>
                <w:sz w:val="20"/>
                <w:szCs w:val="20"/>
              </w:rPr>
            </w:pPr>
            <w:r w:rsidDel="00000000" w:rsidR="00000000" w:rsidRPr="00000000">
              <w:rPr>
                <w:rtl w:val="0"/>
              </w:rPr>
            </w:r>
          </w:p>
          <w:p w:rsidR="00000000" w:rsidDel="00000000" w:rsidP="00000000" w:rsidRDefault="00000000" w:rsidRPr="00000000" w14:paraId="0000002D">
            <w:pPr>
              <w:jc w:val="both"/>
              <w:rPr>
                <w:i w:val="1"/>
                <w:iCs w:val="1"/>
                <w:sz w:val="20"/>
                <w:szCs w:val="20"/>
              </w:rPr>
            </w:pPr>
            <w:r w:rsidDel="00000000" w:rsidR="00000000" w:rsidRPr="00000000">
              <w:rPr>
                <w:i w:val="1"/>
                <w:iCs w:val="1"/>
                <w:sz w:val="20"/>
                <w:szCs w:val="20"/>
                <w:rtl w:val="0"/>
              </w:rPr>
              <w:t xml:space="preserve">Portal web y aplicación móvil con interfaz accesible para adultos mayores.</w:t>
            </w:r>
          </w:p>
          <w:p w:rsidR="00000000" w:rsidDel="00000000" w:rsidP="00000000" w:rsidRDefault="00000000" w:rsidRPr="00000000" w14:paraId="0000002E">
            <w:pPr>
              <w:jc w:val="both"/>
              <w:rPr>
                <w:i w:val="1"/>
                <w:iCs w:val="1"/>
                <w:sz w:val="20"/>
                <w:szCs w:val="20"/>
              </w:rPr>
            </w:pPr>
            <w:r w:rsidDel="00000000" w:rsidR="00000000" w:rsidRPr="00000000">
              <w:rPr>
                <w:rtl w:val="0"/>
              </w:rPr>
            </w:r>
          </w:p>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Sistema de creación y seguimiento de tickets categorizados (sugerencia, reclamo, duda).</w:t>
            </w:r>
          </w:p>
          <w:p w:rsidR="00000000" w:rsidDel="00000000" w:rsidP="00000000" w:rsidRDefault="00000000" w:rsidRPr="00000000" w14:paraId="00000030">
            <w:pPr>
              <w:jc w:val="both"/>
              <w:rPr>
                <w:i w:val="1"/>
                <w:iCs w:val="1"/>
                <w:sz w:val="20"/>
                <w:szCs w:val="20"/>
              </w:rPr>
            </w:pPr>
            <w:r w:rsidDel="00000000" w:rsidR="00000000" w:rsidRPr="00000000">
              <w:rPr>
                <w:rtl w:val="0"/>
              </w:rPr>
            </w:r>
          </w:p>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Integración con el sistema institucional de quejas y requerimientos de Conexión Energía.</w:t>
            </w:r>
          </w:p>
          <w:p w:rsidR="00000000" w:rsidDel="00000000" w:rsidP="00000000" w:rsidRDefault="00000000" w:rsidRPr="00000000" w14:paraId="00000032">
            <w:pPr>
              <w:jc w:val="both"/>
              <w:rPr>
                <w:i w:val="1"/>
                <w:iCs w:val="1"/>
                <w:sz w:val="20"/>
                <w:szCs w:val="20"/>
              </w:rPr>
            </w:pPr>
            <w:r w:rsidDel="00000000" w:rsidR="00000000" w:rsidRPr="00000000">
              <w:rPr>
                <w:rtl w:val="0"/>
              </w:rPr>
            </w:r>
          </w:p>
          <w:p w:rsidR="00000000" w:rsidDel="00000000" w:rsidP="00000000" w:rsidRDefault="00000000" w:rsidRPr="00000000" w14:paraId="00000033">
            <w:pPr>
              <w:jc w:val="both"/>
              <w:rPr>
                <w:i w:val="1"/>
                <w:iCs w:val="1"/>
                <w:sz w:val="20"/>
                <w:szCs w:val="20"/>
              </w:rPr>
            </w:pPr>
            <w:r w:rsidDel="00000000" w:rsidR="00000000" w:rsidRPr="00000000">
              <w:rPr>
                <w:i w:val="1"/>
                <w:iCs w:val="1"/>
                <w:sz w:val="20"/>
                <w:szCs w:val="20"/>
                <w:rtl w:val="0"/>
              </w:rPr>
              <w:t xml:space="preserve">Panel administrativo para responder y cerrar tickets, registrar seguimiento y generar reportes.</w:t>
            </w:r>
          </w:p>
          <w:p w:rsidR="00000000" w:rsidDel="00000000" w:rsidP="00000000" w:rsidRDefault="00000000" w:rsidRPr="00000000" w14:paraId="00000034">
            <w:pPr>
              <w:jc w:val="both"/>
              <w:rPr>
                <w:i w:val="1"/>
                <w:iCs w:val="1"/>
                <w:sz w:val="20"/>
                <w:szCs w:val="20"/>
              </w:rPr>
            </w:pPr>
            <w:r w:rsidDel="00000000" w:rsidR="00000000" w:rsidRPr="00000000">
              <w:rPr>
                <w:rtl w:val="0"/>
              </w:rPr>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Registro de ubicación geográfica automática mediante Google Maps API.</w:t>
            </w:r>
          </w:p>
          <w:p w:rsidR="00000000" w:rsidDel="00000000" w:rsidP="00000000" w:rsidRDefault="00000000" w:rsidRPr="00000000" w14:paraId="00000036">
            <w:pPr>
              <w:jc w:val="both"/>
              <w:rPr>
                <w:i w:val="1"/>
                <w:iCs w:val="1"/>
                <w:sz w:val="20"/>
                <w:szCs w:val="20"/>
              </w:rPr>
            </w:pPr>
            <w:r w:rsidDel="00000000" w:rsidR="00000000" w:rsidRPr="00000000">
              <w:rPr>
                <w:rtl w:val="0"/>
              </w:rPr>
            </w:r>
          </w:p>
          <w:p w:rsidR="00000000" w:rsidDel="00000000" w:rsidP="00000000" w:rsidRDefault="00000000" w:rsidRPr="00000000" w14:paraId="00000037">
            <w:pPr>
              <w:jc w:val="both"/>
              <w:rPr>
                <w:i w:val="1"/>
                <w:iCs w:val="1"/>
                <w:sz w:val="20"/>
                <w:szCs w:val="20"/>
              </w:rPr>
            </w:pPr>
            <w:r w:rsidDel="00000000" w:rsidR="00000000" w:rsidRPr="00000000">
              <w:rPr>
                <w:i w:val="1"/>
                <w:iCs w:val="1"/>
                <w:sz w:val="20"/>
                <w:szCs w:val="20"/>
                <w:rtl w:val="0"/>
              </w:rPr>
              <w:t xml:space="preserve">La plataforma busca mejorar la trazabilidad, transparencia y participación comunitaria durante la ejecución del proyecto.</w:t>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spacing w:after="240" w:before="240" w:lineRule="auto"/>
              <w:jc w:val="both"/>
              <w:rPr>
                <w:i w:val="1"/>
                <w:iCs w:val="1"/>
                <w:sz w:val="20"/>
                <w:szCs w:val="20"/>
              </w:rPr>
            </w:pPr>
            <w:r w:rsidDel="00000000" w:rsidR="00000000" w:rsidRPr="00000000">
              <w:rPr>
                <w:i w:val="1"/>
                <w:iCs w:val="1"/>
                <w:sz w:val="20"/>
                <w:szCs w:val="20"/>
                <w:rtl w:val="0"/>
              </w:rPr>
              <w:t xml:space="preserve">El proyecto se alinea completamente con el perfil de egreso, ya que:</w:t>
            </w:r>
          </w:p>
          <w:p w:rsidR="00000000" w:rsidDel="00000000" w:rsidP="00000000" w:rsidRDefault="00000000" w:rsidRPr="00000000" w14:paraId="0000003A">
            <w:pPr>
              <w:numPr>
                <w:ilvl w:val="0"/>
                <w:numId w:val="4"/>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Aplica </w:t>
            </w:r>
            <w:r w:rsidDel="00000000" w:rsidR="00000000" w:rsidRPr="00000000">
              <w:rPr>
                <w:b w:val="1"/>
                <w:bCs w:val="1"/>
                <w:i w:val="1"/>
                <w:iCs w:val="1"/>
                <w:sz w:val="20"/>
                <w:szCs w:val="20"/>
                <w:rtl w:val="0"/>
              </w:rPr>
              <w:t xml:space="preserve">metodologías de desarrollo de software</w:t>
            </w:r>
            <w:r w:rsidDel="00000000" w:rsidR="00000000" w:rsidRPr="00000000">
              <w:rPr>
                <w:i w:val="1"/>
                <w:iCs w:val="1"/>
                <w:sz w:val="20"/>
                <w:szCs w:val="20"/>
                <w:rtl w:val="0"/>
              </w:rPr>
              <w:t xml:space="preserve"> (Scrum, diseño por sprints).</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Utiliza </w:t>
            </w:r>
            <w:r w:rsidDel="00000000" w:rsidR="00000000" w:rsidRPr="00000000">
              <w:rPr>
                <w:b w:val="1"/>
                <w:bCs w:val="1"/>
                <w:i w:val="1"/>
                <w:iCs w:val="1"/>
                <w:sz w:val="20"/>
                <w:szCs w:val="20"/>
                <w:rtl w:val="0"/>
              </w:rPr>
              <w:t xml:space="preserve">lenguajes y frameworks modernos</w:t>
            </w:r>
            <w:r w:rsidDel="00000000" w:rsidR="00000000" w:rsidRPr="00000000">
              <w:rPr>
                <w:i w:val="1"/>
                <w:iCs w:val="1"/>
                <w:sz w:val="20"/>
                <w:szCs w:val="20"/>
                <w:rtl w:val="0"/>
              </w:rPr>
              <w:t xml:space="preserve"> (HTML, CSS, Angular, integración de APIs).</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Incorpora </w:t>
            </w:r>
            <w:r w:rsidDel="00000000" w:rsidR="00000000" w:rsidRPr="00000000">
              <w:rPr>
                <w:b w:val="1"/>
                <w:bCs w:val="1"/>
                <w:i w:val="1"/>
                <w:iCs w:val="1"/>
                <w:sz w:val="20"/>
                <w:szCs w:val="20"/>
                <w:rtl w:val="0"/>
              </w:rPr>
              <w:t xml:space="preserve">gestión de datos y seguridad de información</w:t>
            </w:r>
            <w:r w:rsidDel="00000000" w:rsidR="00000000" w:rsidRPr="00000000">
              <w:rPr>
                <w:i w:val="1"/>
                <w:iCs w:val="1"/>
                <w:sz w:val="20"/>
                <w:szCs w:val="20"/>
                <w:rtl w:val="0"/>
              </w:rPr>
              <w:t xml:space="preserve">.</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Demuestra </w:t>
            </w:r>
            <w:r w:rsidDel="00000000" w:rsidR="00000000" w:rsidRPr="00000000">
              <w:rPr>
                <w:b w:val="1"/>
                <w:bCs w:val="1"/>
                <w:i w:val="1"/>
                <w:iCs w:val="1"/>
                <w:sz w:val="20"/>
                <w:szCs w:val="20"/>
                <w:rtl w:val="0"/>
              </w:rPr>
              <w:t xml:space="preserve">capacidad analítica y de resolución de problemas</w:t>
            </w:r>
            <w:r w:rsidDel="00000000" w:rsidR="00000000" w:rsidRPr="00000000">
              <w:rPr>
                <w:i w:val="1"/>
                <w:iCs w:val="1"/>
                <w:sz w:val="20"/>
                <w:szCs w:val="20"/>
                <w:rtl w:val="0"/>
              </w:rPr>
              <w:t xml:space="preserve">.</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Promueve la </w:t>
            </w:r>
            <w:r w:rsidDel="00000000" w:rsidR="00000000" w:rsidRPr="00000000">
              <w:rPr>
                <w:b w:val="1"/>
                <w:bCs w:val="1"/>
                <w:i w:val="1"/>
                <w:iCs w:val="1"/>
                <w:sz w:val="20"/>
                <w:szCs w:val="20"/>
                <w:rtl w:val="0"/>
              </w:rPr>
              <w:t xml:space="preserve">comunicación efectiva con stakeholders</w:t>
            </w:r>
            <w:r w:rsidDel="00000000" w:rsidR="00000000" w:rsidRPr="00000000">
              <w:rPr>
                <w:i w:val="1"/>
                <w:iCs w:val="1"/>
                <w:sz w:val="20"/>
                <w:szCs w:val="20"/>
                <w:rtl w:val="0"/>
              </w:rPr>
              <w:t xml:space="preserve"> y trabajo colaborativo.</w:t>
              <w:br w:type="textWrapping"/>
            </w:r>
          </w:p>
          <w:p w:rsidR="00000000" w:rsidDel="00000000" w:rsidP="00000000" w:rsidRDefault="00000000" w:rsidRPr="00000000" w14:paraId="0000003F">
            <w:pPr>
              <w:numPr>
                <w:ilvl w:val="0"/>
                <w:numId w:val="4"/>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Integra la dimensión </w:t>
            </w:r>
            <w:r w:rsidDel="00000000" w:rsidR="00000000" w:rsidRPr="00000000">
              <w:rPr>
                <w:b w:val="1"/>
                <w:bCs w:val="1"/>
                <w:i w:val="1"/>
                <w:iCs w:val="1"/>
                <w:sz w:val="20"/>
                <w:szCs w:val="20"/>
                <w:rtl w:val="0"/>
              </w:rPr>
              <w:t xml:space="preserve">ética y social</w:t>
            </w:r>
            <w:r w:rsidDel="00000000" w:rsidR="00000000" w:rsidRPr="00000000">
              <w:rPr>
                <w:i w:val="1"/>
                <w:iCs w:val="1"/>
                <w:sz w:val="20"/>
                <w:szCs w:val="20"/>
                <w:rtl w:val="0"/>
              </w:rPr>
              <w:t xml:space="preserve"> del ingeniero informático al contribuir al bienestar comunitario.</w:t>
              <w:br w:type="textWrapping"/>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numPr>
                <w:ilvl w:val="0"/>
                <w:numId w:val="2"/>
              </w:numPr>
              <w:ind w:left="720" w:hanging="360"/>
              <w:rPr>
                <w:i w:val="1"/>
                <w:iCs w:val="1"/>
                <w:sz w:val="20"/>
                <w:szCs w:val="20"/>
              </w:rPr>
            </w:pPr>
            <w:r w:rsidDel="00000000" w:rsidR="00000000" w:rsidRPr="00000000">
              <w:rPr>
                <w:i w:val="1"/>
                <w:iCs w:val="1"/>
                <w:sz w:val="20"/>
                <w:szCs w:val="20"/>
                <w:rtl w:val="0"/>
              </w:rPr>
              <w:t xml:space="preserve">El proyecto permite fortalecer competencias profesionales en:</w:t>
            </w:r>
          </w:p>
          <w:p w:rsidR="00000000" w:rsidDel="00000000" w:rsidP="00000000" w:rsidRDefault="00000000" w:rsidRPr="00000000" w14:paraId="00000042">
            <w:pPr>
              <w:ind w:left="720" w:firstLine="0"/>
              <w:rPr>
                <w:i w:val="1"/>
                <w:iCs w:val="1"/>
                <w:sz w:val="20"/>
                <w:szCs w:val="20"/>
              </w:rPr>
            </w:pPr>
            <w:r w:rsidDel="00000000" w:rsidR="00000000" w:rsidRPr="00000000">
              <w:rPr>
                <w:rtl w:val="0"/>
              </w:rPr>
            </w:r>
          </w:p>
          <w:p w:rsidR="00000000" w:rsidDel="00000000" w:rsidP="00000000" w:rsidRDefault="00000000" w:rsidRPr="00000000" w14:paraId="00000043">
            <w:pPr>
              <w:numPr>
                <w:ilvl w:val="0"/>
                <w:numId w:val="2"/>
              </w:numPr>
              <w:ind w:left="720" w:hanging="360"/>
              <w:rPr>
                <w:i w:val="1"/>
                <w:iCs w:val="1"/>
                <w:sz w:val="20"/>
                <w:szCs w:val="20"/>
              </w:rPr>
            </w:pPr>
            <w:r w:rsidDel="00000000" w:rsidR="00000000" w:rsidRPr="00000000">
              <w:rPr>
                <w:i w:val="1"/>
                <w:iCs w:val="1"/>
                <w:sz w:val="20"/>
                <w:szCs w:val="20"/>
                <w:rtl w:val="0"/>
              </w:rPr>
              <w:t xml:space="preserve">Desarrollo de software multiplataforma (web y móvil).</w:t>
            </w:r>
          </w:p>
          <w:p w:rsidR="00000000" w:rsidDel="00000000" w:rsidP="00000000" w:rsidRDefault="00000000" w:rsidRPr="00000000" w14:paraId="00000044">
            <w:pPr>
              <w:ind w:left="720" w:firstLine="0"/>
              <w:rPr>
                <w:i w:val="1"/>
                <w:iCs w:val="1"/>
                <w:sz w:val="20"/>
                <w:szCs w:val="20"/>
              </w:rPr>
            </w:pPr>
            <w:r w:rsidDel="00000000" w:rsidR="00000000" w:rsidRPr="00000000">
              <w:rPr>
                <w:rtl w:val="0"/>
              </w:rPr>
            </w:r>
          </w:p>
          <w:p w:rsidR="00000000" w:rsidDel="00000000" w:rsidP="00000000" w:rsidRDefault="00000000" w:rsidRPr="00000000" w14:paraId="00000045">
            <w:pPr>
              <w:numPr>
                <w:ilvl w:val="0"/>
                <w:numId w:val="2"/>
              </w:numPr>
              <w:ind w:left="720" w:hanging="360"/>
              <w:rPr>
                <w:i w:val="1"/>
                <w:iCs w:val="1"/>
                <w:sz w:val="20"/>
                <w:szCs w:val="20"/>
              </w:rPr>
            </w:pPr>
            <w:r w:rsidDel="00000000" w:rsidR="00000000" w:rsidRPr="00000000">
              <w:rPr>
                <w:i w:val="1"/>
                <w:iCs w:val="1"/>
                <w:sz w:val="20"/>
                <w:szCs w:val="20"/>
                <w:rtl w:val="0"/>
              </w:rPr>
              <w:t xml:space="preserve">Diseño de experiencia de usuario (UX/UI) enfocado en accesibilidad.</w:t>
            </w:r>
          </w:p>
          <w:p w:rsidR="00000000" w:rsidDel="00000000" w:rsidP="00000000" w:rsidRDefault="00000000" w:rsidRPr="00000000" w14:paraId="00000046">
            <w:pPr>
              <w:ind w:left="720" w:firstLine="0"/>
              <w:rPr>
                <w:i w:val="1"/>
                <w:iCs w:val="1"/>
                <w:sz w:val="20"/>
                <w:szCs w:val="20"/>
              </w:rPr>
            </w:pPr>
            <w:r w:rsidDel="00000000" w:rsidR="00000000" w:rsidRPr="00000000">
              <w:rPr>
                <w:rtl w:val="0"/>
              </w:rPr>
            </w:r>
          </w:p>
          <w:p w:rsidR="00000000" w:rsidDel="00000000" w:rsidP="00000000" w:rsidRDefault="00000000" w:rsidRPr="00000000" w14:paraId="00000047">
            <w:pPr>
              <w:numPr>
                <w:ilvl w:val="0"/>
                <w:numId w:val="2"/>
              </w:numPr>
              <w:ind w:left="720" w:hanging="360"/>
              <w:rPr>
                <w:i w:val="1"/>
                <w:iCs w:val="1"/>
                <w:sz w:val="20"/>
                <w:szCs w:val="20"/>
              </w:rPr>
            </w:pPr>
            <w:r w:rsidDel="00000000" w:rsidR="00000000" w:rsidRPr="00000000">
              <w:rPr>
                <w:i w:val="1"/>
                <w:iCs w:val="1"/>
                <w:sz w:val="20"/>
                <w:szCs w:val="20"/>
                <w:rtl w:val="0"/>
              </w:rPr>
              <w:t xml:space="preserve">Gestión de proyectos tecnológicos bajo estándares ágiles.</w:t>
            </w:r>
          </w:p>
          <w:p w:rsidR="00000000" w:rsidDel="00000000" w:rsidP="00000000" w:rsidRDefault="00000000" w:rsidRPr="00000000" w14:paraId="00000048">
            <w:pPr>
              <w:ind w:left="720" w:firstLine="0"/>
              <w:rPr>
                <w:i w:val="1"/>
                <w:iCs w:val="1"/>
                <w:sz w:val="20"/>
                <w:szCs w:val="20"/>
              </w:rPr>
            </w:pPr>
            <w:r w:rsidDel="00000000" w:rsidR="00000000" w:rsidRPr="00000000">
              <w:rPr>
                <w:rtl w:val="0"/>
              </w:rPr>
            </w:r>
          </w:p>
          <w:p w:rsidR="00000000" w:rsidDel="00000000" w:rsidP="00000000" w:rsidRDefault="00000000" w:rsidRPr="00000000" w14:paraId="00000049">
            <w:pPr>
              <w:numPr>
                <w:ilvl w:val="0"/>
                <w:numId w:val="2"/>
              </w:numPr>
              <w:ind w:left="720" w:hanging="360"/>
              <w:rPr>
                <w:i w:val="1"/>
                <w:iCs w:val="1"/>
                <w:sz w:val="20"/>
                <w:szCs w:val="20"/>
              </w:rPr>
            </w:pPr>
            <w:r w:rsidDel="00000000" w:rsidR="00000000" w:rsidRPr="00000000">
              <w:rPr>
                <w:i w:val="1"/>
                <w:iCs w:val="1"/>
                <w:sz w:val="20"/>
                <w:szCs w:val="20"/>
                <w:rtl w:val="0"/>
              </w:rPr>
              <w:t xml:space="preserve">Integración de sistemas y APIs para interoperabilidad de datos.</w:t>
            </w:r>
          </w:p>
          <w:p w:rsidR="00000000" w:rsidDel="00000000" w:rsidP="00000000" w:rsidRDefault="00000000" w:rsidRPr="00000000" w14:paraId="0000004A">
            <w:pPr>
              <w:ind w:left="720" w:firstLine="0"/>
              <w:rPr>
                <w:i w:val="1"/>
                <w:iCs w:val="1"/>
                <w:sz w:val="20"/>
                <w:szCs w:val="20"/>
              </w:rPr>
            </w:pPr>
            <w:r w:rsidDel="00000000" w:rsidR="00000000" w:rsidRPr="00000000">
              <w:rPr>
                <w:rtl w:val="0"/>
              </w:rPr>
            </w:r>
          </w:p>
          <w:p w:rsidR="00000000" w:rsidDel="00000000" w:rsidP="00000000" w:rsidRDefault="00000000" w:rsidRPr="00000000" w14:paraId="0000004B">
            <w:pPr>
              <w:numPr>
                <w:ilvl w:val="0"/>
                <w:numId w:val="2"/>
              </w:numPr>
              <w:ind w:left="720" w:hanging="360"/>
              <w:rPr>
                <w:i w:val="1"/>
                <w:iCs w:val="1"/>
                <w:sz w:val="20"/>
                <w:szCs w:val="20"/>
              </w:rPr>
            </w:pPr>
            <w:r w:rsidDel="00000000" w:rsidR="00000000" w:rsidRPr="00000000">
              <w:rPr>
                <w:i w:val="1"/>
                <w:iCs w:val="1"/>
                <w:sz w:val="20"/>
                <w:szCs w:val="20"/>
                <w:rtl w:val="0"/>
              </w:rPr>
              <w:t xml:space="preserve">Transformación digital y participación social.</w:t>
            </w:r>
          </w:p>
          <w:p w:rsidR="00000000" w:rsidDel="00000000" w:rsidP="00000000" w:rsidRDefault="00000000" w:rsidRPr="00000000" w14:paraId="0000004C">
            <w:pPr>
              <w:ind w:left="720" w:firstLine="0"/>
              <w:rPr>
                <w:i w:val="1"/>
                <w:iCs w:val="1"/>
                <w:sz w:val="20"/>
                <w:szCs w:val="20"/>
              </w:rPr>
            </w:pPr>
            <w:r w:rsidDel="00000000" w:rsidR="00000000" w:rsidRPr="00000000">
              <w:rPr>
                <w:rtl w:val="0"/>
              </w:rPr>
            </w:r>
          </w:p>
          <w:p w:rsidR="00000000" w:rsidDel="00000000" w:rsidP="00000000" w:rsidRDefault="00000000" w:rsidRPr="00000000" w14:paraId="0000004D">
            <w:pPr>
              <w:numPr>
                <w:ilvl w:val="0"/>
                <w:numId w:val="2"/>
              </w:numPr>
              <w:ind w:left="720" w:hanging="360"/>
              <w:jc w:val="both"/>
              <w:rPr>
                <w:i w:val="1"/>
                <w:iCs w:val="1"/>
                <w:sz w:val="20"/>
                <w:szCs w:val="20"/>
              </w:rPr>
            </w:pPr>
            <w:r w:rsidDel="00000000" w:rsidR="00000000" w:rsidRPr="00000000">
              <w:rPr>
                <w:i w:val="1"/>
                <w:iCs w:val="1"/>
                <w:sz w:val="20"/>
                <w:szCs w:val="20"/>
                <w:rtl w:val="0"/>
              </w:rPr>
              <w:t xml:space="preserve">Estas habilidades son directamente aplicables a los campos de desarrollo full-stack, gestión TI, e innovación tecnológica en empresas públicas o privadas.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i w:val="1"/>
                <w:iCs w:val="1"/>
                <w:sz w:val="20"/>
                <w:szCs w:val="20"/>
                <w:rtl w:val="0"/>
              </w:rPr>
              <w:t xml:space="preserve">El proyecto es técnicamente y operativamente factible porque: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i w:val="1"/>
                <w:iCs w:val="1"/>
                <w:sz w:val="20"/>
                <w:szCs w:val="20"/>
                <w:rtl w:val="0"/>
              </w:rPr>
              <w:t xml:space="preserve">El alcance está claramente definido y es escalable.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i w:val="1"/>
                <w:iCs w:val="1"/>
                <w:sz w:val="20"/>
                <w:szCs w:val="20"/>
                <w:rtl w:val="0"/>
              </w:rPr>
              <w:t xml:space="preserve">Se cuenta con herramientas accesibles (Angular, Figma, HTML, Google Maps API).</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i w:val="1"/>
                <w:iCs w:val="1"/>
                <w:sz w:val="20"/>
                <w:szCs w:val="20"/>
                <w:rtl w:val="0"/>
              </w:rPr>
              <w:t xml:space="preserve">El equipo posee competencias técnicas necesarias.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i w:val="1"/>
                <w:iCs w:val="1"/>
                <w:sz w:val="20"/>
                <w:szCs w:val="20"/>
                <w:rtl w:val="0"/>
              </w:rPr>
              <w:t xml:space="preserve">Existe información real del cliente y validación de requerimientos.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i w:val="1"/>
                <w:iCs w:val="1"/>
                <w:sz w:val="20"/>
                <w:szCs w:val="20"/>
                <w:rtl w:val="0"/>
              </w:rPr>
              <w:t xml:space="preserve">Se cuenta con metodologías (Scrum) que permiten entregas incrementales controladas.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sz w:val="20"/>
                <w:szCs w:val="20"/>
              </w:rPr>
            </w:pPr>
            <w:r w:rsidDel="00000000" w:rsidR="00000000" w:rsidRPr="00000000">
              <w:rPr>
                <w:i w:val="1"/>
                <w:iCs w:val="1"/>
                <w:sz w:val="20"/>
                <w:szCs w:val="20"/>
                <w:rtl w:val="0"/>
              </w:rPr>
              <w:t xml:space="preserve">La factibilidad económica también es alta, al basarse en software de código abierto y recursos disponibles en entorno educativo.</w:t>
            </w:r>
            <w:r w:rsidDel="00000000" w:rsidR="00000000" w:rsidRPr="00000000">
              <w:rPr>
                <w:rtl w:val="0"/>
              </w:rPr>
            </w:r>
          </w:p>
        </w:tc>
      </w:tr>
    </w:tbl>
    <w:p w:rsidR="00000000" w:rsidDel="00000000" w:rsidP="00000000" w:rsidRDefault="00000000" w:rsidRPr="00000000" w14:paraId="0000005C">
      <w:pPr>
        <w:rPr>
          <w:b w:val="1"/>
          <w:bCs w:val="1"/>
          <w:color w:val="4472c4"/>
          <w:sz w:val="32"/>
          <w:szCs w:val="3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2">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Diseñar e implementar una plataforma digital comunitaria accesible y trazable para mejorar la comunicación, participación y seguimiento de requerimientos entre Conexión Kimal Lo Aguirre y las comunidades vinculadas al proyecto energético.</w:t>
            </w:r>
          </w:p>
        </w:tc>
      </w:tr>
      <w:tr>
        <w:trPr>
          <w:cantSplit w:val="0"/>
          <w:trHeight w:val="834" w:hRule="atLeast"/>
          <w:tblHeader w:val="0"/>
        </w:trPr>
        <w:tc>
          <w:tcPr>
            <w:vAlign w:val="center"/>
          </w:tcPr>
          <w:p w:rsidR="00000000" w:rsidDel="00000000" w:rsidP="00000000" w:rsidRDefault="00000000" w:rsidRPr="00000000" w14:paraId="0000006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4">
            <w:pPr>
              <w:jc w:val="both"/>
              <w:rPr>
                <w:b w:val="1"/>
                <w:bCs w:val="1"/>
                <w:sz w:val="20"/>
                <w:szCs w:val="20"/>
              </w:rPr>
            </w:pPr>
            <w:r w:rsidDel="00000000" w:rsidR="00000000" w:rsidRPr="00000000">
              <w:rPr>
                <w:b w:val="1"/>
                <w:bCs w:val="1"/>
                <w:sz w:val="20"/>
                <w:szCs w:val="20"/>
                <w:rtl w:val="0"/>
              </w:rPr>
              <w:t xml:space="preserve">Levantar requerimientos funcionales y no funcionales del sistema actual de quejas y sugerencias.</w:t>
              <w:br w:type="textWrapping"/>
            </w:r>
          </w:p>
          <w:p w:rsidR="00000000" w:rsidDel="00000000" w:rsidP="00000000" w:rsidRDefault="00000000" w:rsidRPr="00000000" w14:paraId="00000065">
            <w:pPr>
              <w:jc w:val="both"/>
              <w:rPr>
                <w:b w:val="1"/>
                <w:bCs w:val="1"/>
                <w:sz w:val="20"/>
                <w:szCs w:val="20"/>
              </w:rPr>
            </w:pPr>
            <w:r w:rsidDel="00000000" w:rsidR="00000000" w:rsidRPr="00000000">
              <w:rPr>
                <w:b w:val="1"/>
                <w:bCs w:val="1"/>
                <w:sz w:val="20"/>
                <w:szCs w:val="20"/>
                <w:rtl w:val="0"/>
              </w:rPr>
              <w:t xml:space="preserve">Diseñar interfaces intuitivas y accesibles mediante Figma y lineamientos de marca institucional.</w:t>
              <w:br w:type="textWrapping"/>
            </w:r>
          </w:p>
          <w:p w:rsidR="00000000" w:rsidDel="00000000" w:rsidP="00000000" w:rsidRDefault="00000000" w:rsidRPr="00000000" w14:paraId="00000066">
            <w:pPr>
              <w:jc w:val="both"/>
              <w:rPr>
                <w:b w:val="1"/>
                <w:bCs w:val="1"/>
                <w:sz w:val="20"/>
                <w:szCs w:val="20"/>
              </w:rPr>
            </w:pPr>
            <w:r w:rsidDel="00000000" w:rsidR="00000000" w:rsidRPr="00000000">
              <w:rPr>
                <w:b w:val="1"/>
                <w:bCs w:val="1"/>
                <w:sz w:val="20"/>
                <w:szCs w:val="20"/>
                <w:rtl w:val="0"/>
              </w:rPr>
              <w:t xml:space="preserve">Desarrollar módulos de registro, login, creación de tickets, seguimiento y panel administrativo.</w:t>
              <w:br w:type="textWrapping"/>
            </w:r>
          </w:p>
          <w:p w:rsidR="00000000" w:rsidDel="00000000" w:rsidP="00000000" w:rsidRDefault="00000000" w:rsidRPr="00000000" w14:paraId="00000067">
            <w:pPr>
              <w:jc w:val="both"/>
              <w:rPr>
                <w:b w:val="1"/>
                <w:bCs w:val="1"/>
                <w:sz w:val="20"/>
                <w:szCs w:val="20"/>
              </w:rPr>
            </w:pPr>
            <w:r w:rsidDel="00000000" w:rsidR="00000000" w:rsidRPr="00000000">
              <w:rPr>
                <w:b w:val="1"/>
                <w:bCs w:val="1"/>
                <w:sz w:val="20"/>
                <w:szCs w:val="20"/>
                <w:rtl w:val="0"/>
              </w:rPr>
              <w:t xml:space="preserve">Integrar la API de Google Maps para registrar ubicación geográfica de los reportes.</w:t>
              <w:br w:type="textWrapping"/>
            </w:r>
          </w:p>
          <w:p w:rsidR="00000000" w:rsidDel="00000000" w:rsidP="00000000" w:rsidRDefault="00000000" w:rsidRPr="00000000" w14:paraId="00000068">
            <w:pPr>
              <w:jc w:val="both"/>
              <w:rPr>
                <w:b w:val="1"/>
                <w:bCs w:val="1"/>
                <w:sz w:val="20"/>
                <w:szCs w:val="20"/>
              </w:rPr>
            </w:pPr>
            <w:r w:rsidDel="00000000" w:rsidR="00000000" w:rsidRPr="00000000">
              <w:rPr>
                <w:b w:val="1"/>
                <w:bCs w:val="1"/>
                <w:sz w:val="20"/>
                <w:szCs w:val="20"/>
                <w:rtl w:val="0"/>
              </w:rPr>
              <w:t xml:space="preserve">Implementar base de datos y lógica backend para gestionar los tickets y usuarios.</w:t>
              <w:br w:type="textWrapping"/>
            </w:r>
          </w:p>
          <w:p w:rsidR="00000000" w:rsidDel="00000000" w:rsidP="00000000" w:rsidRDefault="00000000" w:rsidRPr="00000000" w14:paraId="00000069">
            <w:pPr>
              <w:jc w:val="both"/>
              <w:rPr>
                <w:b w:val="1"/>
                <w:bCs w:val="1"/>
                <w:sz w:val="20"/>
                <w:szCs w:val="20"/>
              </w:rPr>
            </w:pPr>
            <w:r w:rsidDel="00000000" w:rsidR="00000000" w:rsidRPr="00000000">
              <w:rPr>
                <w:b w:val="1"/>
                <w:bCs w:val="1"/>
                <w:sz w:val="20"/>
                <w:szCs w:val="20"/>
                <w:rtl w:val="0"/>
              </w:rPr>
              <w:t xml:space="preserve">Validar el prototipo mediante pruebas con usuarios reales y ajustes de usabilidad.</w:t>
              <w:br w:type="textWrapping"/>
            </w:r>
          </w:p>
          <w:p w:rsidR="00000000" w:rsidDel="00000000" w:rsidP="00000000" w:rsidRDefault="00000000" w:rsidRPr="00000000" w14:paraId="0000006A">
            <w:pPr>
              <w:jc w:val="both"/>
              <w:rPr>
                <w:b w:val="1"/>
                <w:bCs w:val="1"/>
                <w:sz w:val="20"/>
                <w:szCs w:val="20"/>
              </w:rPr>
            </w:pPr>
            <w:r w:rsidDel="00000000" w:rsidR="00000000" w:rsidRPr="00000000">
              <w:rPr>
                <w:b w:val="1"/>
                <w:bCs w:val="1"/>
                <w:sz w:val="20"/>
                <w:szCs w:val="20"/>
                <w:rtl w:val="0"/>
              </w:rPr>
              <w:t xml:space="preserve">Documentar los avances y resultados bajo metodología Scrum en fases y sprints definidos.</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0">
            <w:pPr>
              <w:jc w:val="center"/>
              <w:rPr>
                <w:color w:val="1f3864"/>
              </w:rPr>
            </w:pPr>
            <w:r w:rsidDel="00000000" w:rsidR="00000000" w:rsidRPr="00000000">
              <w:rPr>
                <w:rtl w:val="0"/>
              </w:rPr>
            </w:r>
          </w:p>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73">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280.9999999999995" w:tblpY="0"/>
        <w:tblW w:w="110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2">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9">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A">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B">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C">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D">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E">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F">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0">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2">
            <w:pPr>
              <w:jc w:val="both"/>
              <w:rPr>
                <w:b w:val="1"/>
                <w:bCs w:val="1"/>
                <w:sz w:val="18"/>
                <w:szCs w:val="18"/>
              </w:rPr>
            </w:pPr>
            <w:r w:rsidDel="00000000" w:rsidR="00000000" w:rsidRPr="00000000">
              <w:rPr>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3">
            <w:pPr>
              <w:jc w:val="both"/>
              <w:rPr>
                <w:b w:val="1"/>
                <w:bCs w:val="1"/>
                <w:sz w:val="18"/>
                <w:szCs w:val="18"/>
              </w:rPr>
            </w:pPr>
            <w:r w:rsidDel="00000000" w:rsidR="00000000" w:rsidRPr="00000000">
              <w:rPr>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w:t>
            </w:r>
          </w:p>
          <w:p w:rsidR="00000000" w:rsidDel="00000000" w:rsidP="00000000" w:rsidRDefault="00000000" w:rsidRPr="00000000" w14:paraId="000000A6">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both"/>
              <w:rPr>
                <w:b w:val="1"/>
                <w:bCs w:val="1"/>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8">
            <w:pPr>
              <w:jc w:val="both"/>
              <w:rPr>
                <w:b w:val="1"/>
                <w:bCs w:val="1"/>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A">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F">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1">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7">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uDsnWAHtXGk9sxJwtlIMujELPw==">CgMxLjA4AHIhMXlZaktXYV8zX3lzWHBiWXluT3JZOVdHeDIwQnptWEhB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