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8F8229" w14:textId="1F4DB269" w:rsidR="00245411" w:rsidRPr="009935E5" w:rsidRDefault="009820C4" w:rsidP="009935E5">
      <w:pPr>
        <w:pStyle w:val="Titolo"/>
        <w:jc w:val="both"/>
        <w:rPr>
          <w:rFonts w:asciiTheme="majorBidi" w:eastAsia="Times New Roman" w:hAnsiTheme="majorBidi"/>
          <w:b/>
          <w:bCs/>
          <w:lang w:eastAsia="it-IT"/>
        </w:rPr>
      </w:pPr>
      <w:proofErr w:type="spellStart"/>
      <w:r w:rsidRPr="009935E5">
        <w:rPr>
          <w:rFonts w:asciiTheme="majorBidi" w:eastAsia="Times New Roman" w:hAnsiTheme="majorBidi"/>
          <w:b/>
          <w:bCs/>
          <w:lang w:eastAsia="it-IT"/>
        </w:rPr>
        <w:t>Connected</w:t>
      </w:r>
      <w:proofErr w:type="spellEnd"/>
      <w:r w:rsidRPr="009935E5">
        <w:rPr>
          <w:rFonts w:asciiTheme="majorBidi" w:eastAsia="Times New Roman" w:hAnsiTheme="majorBidi"/>
          <w:b/>
          <w:bCs/>
          <w:lang w:eastAsia="it-IT"/>
        </w:rPr>
        <w:t xml:space="preserve"> Games</w:t>
      </w:r>
    </w:p>
    <w:p w14:paraId="5AB650FC" w14:textId="11D02C56" w:rsidR="009935E5" w:rsidRDefault="009820C4" w:rsidP="00241C47">
      <w:pPr>
        <w:jc w:val="both"/>
        <w:rPr>
          <w:rFonts w:asciiTheme="majorBidi" w:hAnsiTheme="majorBidi" w:cstheme="majorBidi"/>
          <w:lang w:eastAsia="it-IT"/>
        </w:rPr>
      </w:pPr>
      <w:r w:rsidRPr="009935E5">
        <w:rPr>
          <w:rFonts w:asciiTheme="majorBidi" w:hAnsiTheme="majorBidi" w:cstheme="majorBidi"/>
          <w:b/>
          <w:bCs/>
          <w:lang w:eastAsia="it-IT"/>
        </w:rPr>
        <w:t>Autori:</w:t>
      </w:r>
      <w:r w:rsidRPr="009935E5">
        <w:rPr>
          <w:rFonts w:asciiTheme="majorBidi" w:hAnsiTheme="majorBidi" w:cstheme="majorBidi"/>
          <w:lang w:eastAsia="it-IT"/>
        </w:rPr>
        <w:t xml:space="preserve"> </w:t>
      </w:r>
      <w:proofErr w:type="spellStart"/>
      <w:r w:rsidRPr="009935E5">
        <w:rPr>
          <w:rFonts w:asciiTheme="majorBidi" w:hAnsiTheme="majorBidi" w:cstheme="majorBidi"/>
          <w:lang w:eastAsia="it-IT"/>
        </w:rPr>
        <w:t>Foutih</w:t>
      </w:r>
      <w:proofErr w:type="spellEnd"/>
      <w:r w:rsidRPr="009935E5">
        <w:rPr>
          <w:rFonts w:asciiTheme="majorBidi" w:hAnsiTheme="majorBidi" w:cstheme="majorBidi"/>
          <w:lang w:eastAsia="it-IT"/>
        </w:rPr>
        <w:t xml:space="preserve"> Osama, Bellotti Lorenzo, Riccardo Negrini</w:t>
      </w:r>
    </w:p>
    <w:p w14:paraId="44A1417E" w14:textId="77777777" w:rsidR="00241C47" w:rsidRDefault="00241C47" w:rsidP="00241C47">
      <w:pPr>
        <w:jc w:val="both"/>
        <w:rPr>
          <w:rFonts w:asciiTheme="majorBidi" w:hAnsiTheme="majorBidi" w:cstheme="majorBidi"/>
          <w:lang w:eastAsia="it-IT"/>
        </w:rPr>
      </w:pPr>
    </w:p>
    <w:p w14:paraId="6AA3FA73" w14:textId="1264FFCB" w:rsidR="00FC1CA2" w:rsidRPr="00FC1CA2" w:rsidRDefault="00FC1CA2" w:rsidP="00241C47">
      <w:pPr>
        <w:jc w:val="both"/>
        <w:rPr>
          <w:rFonts w:asciiTheme="majorBidi" w:hAnsiTheme="majorBidi" w:cstheme="majorBidi"/>
          <w:b/>
          <w:bCs/>
          <w:sz w:val="36"/>
          <w:szCs w:val="36"/>
          <w:lang w:eastAsia="it-IT"/>
        </w:rPr>
      </w:pPr>
      <w:r w:rsidRPr="00FC1CA2">
        <w:rPr>
          <w:rFonts w:asciiTheme="majorBidi" w:hAnsiTheme="majorBidi" w:cstheme="majorBidi"/>
          <w:b/>
          <w:bCs/>
          <w:sz w:val="36"/>
          <w:szCs w:val="36"/>
          <w:lang w:eastAsia="it-IT"/>
        </w:rPr>
        <w:t>Documento di Visione</w:t>
      </w:r>
    </w:p>
    <w:p w14:paraId="259CF3AA" w14:textId="05EEF6E8" w:rsidR="009820C4" w:rsidRPr="009935E5" w:rsidRDefault="009820C4" w:rsidP="009935E5">
      <w:pPr>
        <w:jc w:val="both"/>
        <w:rPr>
          <w:rFonts w:asciiTheme="majorBidi" w:hAnsiTheme="majorBidi" w:cstheme="majorBidi"/>
          <w:b/>
          <w:bCs/>
          <w:color w:val="103CC0"/>
          <w:sz w:val="28"/>
          <w:szCs w:val="28"/>
          <w:lang w:eastAsia="it-IT"/>
        </w:rPr>
      </w:pPr>
      <w:r w:rsidRPr="009935E5">
        <w:rPr>
          <w:rFonts w:asciiTheme="majorBidi" w:hAnsiTheme="majorBidi" w:cstheme="majorBidi"/>
          <w:b/>
          <w:bCs/>
          <w:sz w:val="28"/>
          <w:szCs w:val="28"/>
          <w:lang w:eastAsia="it-IT"/>
        </w:rPr>
        <w:t>1. Descrizione del prodotto</w:t>
      </w:r>
    </w:p>
    <w:p w14:paraId="3E3D2E48" w14:textId="77777777" w:rsidR="009935E5" w:rsidRPr="009935E5" w:rsidRDefault="009820C4" w:rsidP="009935E5">
      <w:pPr>
        <w:ind w:firstLine="708"/>
        <w:jc w:val="both"/>
        <w:rPr>
          <w:rFonts w:asciiTheme="majorBidi" w:hAnsiTheme="majorBidi" w:cstheme="majorBidi"/>
          <w:b/>
          <w:bCs/>
          <w:lang w:eastAsia="it-IT"/>
        </w:rPr>
      </w:pPr>
      <w:r w:rsidRPr="009935E5">
        <w:rPr>
          <w:rFonts w:asciiTheme="majorBidi" w:hAnsiTheme="majorBidi" w:cstheme="majorBidi"/>
          <w:b/>
          <w:bCs/>
          <w:lang w:eastAsia="it-IT"/>
        </w:rPr>
        <w:t>1.1 Scopo del prodotto</w:t>
      </w:r>
    </w:p>
    <w:p w14:paraId="0BFE8E2A" w14:textId="0F527C4E" w:rsidR="009935E5" w:rsidRPr="009935E5" w:rsidRDefault="009935E5" w:rsidP="009935E5">
      <w:pPr>
        <w:ind w:left="709" w:hanging="1"/>
        <w:jc w:val="both"/>
        <w:rPr>
          <w:rFonts w:asciiTheme="majorBidi" w:hAnsiTheme="majorBidi" w:cstheme="majorBidi"/>
          <w:lang w:eastAsia="it-IT"/>
        </w:rPr>
      </w:pPr>
      <w:proofErr w:type="spellStart"/>
      <w:r w:rsidRPr="009935E5">
        <w:rPr>
          <w:rFonts w:asciiTheme="majorBidi" w:hAnsiTheme="majorBidi" w:cstheme="majorBidi"/>
          <w:lang w:eastAsia="it-IT"/>
        </w:rPr>
        <w:t>Connected</w:t>
      </w:r>
      <w:proofErr w:type="spellEnd"/>
      <w:r w:rsidRPr="009935E5">
        <w:rPr>
          <w:rFonts w:asciiTheme="majorBidi" w:hAnsiTheme="majorBidi" w:cstheme="majorBidi"/>
          <w:lang w:eastAsia="it-IT"/>
        </w:rPr>
        <w:t xml:space="preserve"> Games è una piattaforma software ideata per connettere a Internet giochi che per loro natura tradizionale non sarebbero online (ad esempio calciobalilla, freccette, </w:t>
      </w:r>
      <w:r>
        <w:rPr>
          <w:rFonts w:asciiTheme="majorBidi" w:hAnsiTheme="majorBidi" w:cstheme="majorBidi"/>
          <w:lang w:eastAsia="it-IT"/>
        </w:rPr>
        <w:t>biliardo</w:t>
      </w:r>
      <w:r w:rsidRPr="009935E5">
        <w:rPr>
          <w:rFonts w:asciiTheme="majorBidi" w:hAnsiTheme="majorBidi" w:cstheme="majorBidi"/>
          <w:lang w:eastAsia="it-IT"/>
        </w:rPr>
        <w:t>).</w:t>
      </w:r>
      <w:r w:rsidRPr="009935E5">
        <w:rPr>
          <w:rFonts w:asciiTheme="majorBidi" w:hAnsiTheme="majorBidi" w:cstheme="majorBidi"/>
          <w:lang w:eastAsia="it-IT"/>
        </w:rPr>
        <w:br/>
        <w:t>Lo scopo principale è mantenere la natura fisica dei giochi, integrandoli con dispositivi elettronici ed IoT per rilevare e raccogliere in tempo reale le varie dinamiche della partita (es. gol, punteggi, lanci). Queste informazioni vengono elaborate localmente e successivamente inviate a una piattaforma centrale cloud per analizzare lo svolgimento delle partite, gestire tornei e fornire statistiche avanzate.</w:t>
      </w:r>
    </w:p>
    <w:p w14:paraId="456185A8" w14:textId="77777777" w:rsidR="00241C47" w:rsidRDefault="00241C47" w:rsidP="009935E5">
      <w:pPr>
        <w:ind w:firstLine="708"/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</w:p>
    <w:p w14:paraId="64CC1D13" w14:textId="6A89D948" w:rsidR="009935E5" w:rsidRPr="009935E5" w:rsidRDefault="009820C4" w:rsidP="009935E5">
      <w:pPr>
        <w:ind w:firstLine="708"/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  <w:r w:rsidRPr="009935E5">
        <w:rPr>
          <w:rFonts w:asciiTheme="majorBidi" w:hAnsiTheme="majorBidi" w:cstheme="majorBidi"/>
          <w:b/>
          <w:bCs/>
          <w:color w:val="000000" w:themeColor="text1"/>
          <w:lang w:eastAsia="it-IT"/>
        </w:rPr>
        <w:t>1.2 Destinatario del prodotto</w:t>
      </w:r>
    </w:p>
    <w:p w14:paraId="3B09D248" w14:textId="671704B4" w:rsidR="009935E5" w:rsidRPr="009935E5" w:rsidRDefault="009935E5" w:rsidP="009935E5">
      <w:pPr>
        <w:ind w:left="709"/>
        <w:jc w:val="both"/>
        <w:rPr>
          <w:rFonts w:asciiTheme="majorBidi" w:hAnsiTheme="majorBidi" w:cstheme="majorBidi"/>
          <w:color w:val="000000" w:themeColor="text1"/>
          <w:lang w:eastAsia="it-IT"/>
        </w:rPr>
      </w:pPr>
      <w:r w:rsidRPr="009935E5">
        <w:rPr>
          <w:rFonts w:asciiTheme="majorBidi" w:hAnsiTheme="majorBidi" w:cstheme="majorBidi"/>
          <w:color w:val="000000" w:themeColor="text1"/>
          <w:lang w:eastAsia="it-IT"/>
        </w:rPr>
        <w:t>Il sistema è progettato per soddisfare le esigenze di tre tipologie principali di utenti:</w:t>
      </w:r>
    </w:p>
    <w:p w14:paraId="7066B20B" w14:textId="77777777" w:rsidR="009935E5" w:rsidRPr="009935E5" w:rsidRDefault="009820C4" w:rsidP="009935E5">
      <w:pPr>
        <w:pStyle w:val="Paragrafoelenco"/>
        <w:numPr>
          <w:ilvl w:val="0"/>
          <w:numId w:val="1"/>
        </w:numPr>
        <w:ind w:left="1276" w:hanging="425"/>
        <w:jc w:val="both"/>
        <w:rPr>
          <w:rFonts w:asciiTheme="majorBidi" w:hAnsiTheme="majorBidi" w:cstheme="majorBidi"/>
          <w:color w:val="000000" w:themeColor="text1"/>
          <w:lang w:eastAsia="it-IT"/>
        </w:rPr>
      </w:pPr>
      <w:r w:rsidRPr="009935E5">
        <w:rPr>
          <w:rFonts w:asciiTheme="majorBidi" w:hAnsiTheme="majorBidi" w:cstheme="majorBidi"/>
          <w:b/>
          <w:bCs/>
          <w:color w:val="000000" w:themeColor="text1"/>
          <w:lang w:eastAsia="it-IT"/>
        </w:rPr>
        <w:t>Giocatori:</w:t>
      </w:r>
      <w:r w:rsidRPr="009935E5">
        <w:rPr>
          <w:rFonts w:asciiTheme="majorBidi" w:hAnsiTheme="majorBidi" w:cstheme="majorBidi"/>
          <w:color w:val="000000" w:themeColor="text1"/>
          <w:lang w:eastAsia="it-IT"/>
        </w:rPr>
        <w:t xml:space="preserve"> </w:t>
      </w:r>
      <w:r w:rsidR="009935E5" w:rsidRPr="009935E5">
        <w:rPr>
          <w:rFonts w:asciiTheme="majorBidi" w:hAnsiTheme="majorBidi" w:cstheme="majorBidi"/>
          <w:color w:val="000000" w:themeColor="text1"/>
        </w:rPr>
        <w:t>Utenti finali che partecipano alle partite nei locali fisici ed interagiscono con la piattaforma per consultare i propri punteggi, le statistiche personali, i giochi disponibili ed iscriversi ai tornei.</w:t>
      </w:r>
    </w:p>
    <w:p w14:paraId="27607ADC" w14:textId="77777777" w:rsidR="009935E5" w:rsidRPr="009935E5" w:rsidRDefault="009820C4" w:rsidP="009935E5">
      <w:pPr>
        <w:pStyle w:val="Paragrafoelenco"/>
        <w:numPr>
          <w:ilvl w:val="0"/>
          <w:numId w:val="1"/>
        </w:numPr>
        <w:ind w:left="1276" w:hanging="425"/>
        <w:jc w:val="both"/>
        <w:rPr>
          <w:rFonts w:asciiTheme="majorBidi" w:hAnsiTheme="majorBidi" w:cstheme="majorBidi"/>
          <w:color w:val="000000" w:themeColor="text1"/>
          <w:lang w:eastAsia="it-IT"/>
        </w:rPr>
      </w:pPr>
      <w:r w:rsidRPr="009935E5">
        <w:rPr>
          <w:rFonts w:asciiTheme="majorBidi" w:hAnsiTheme="majorBidi" w:cstheme="majorBidi"/>
          <w:b/>
          <w:bCs/>
          <w:color w:val="000000" w:themeColor="text1"/>
          <w:lang w:eastAsia="it-IT"/>
        </w:rPr>
        <w:t>Amministratori del Locale:</w:t>
      </w:r>
      <w:r w:rsidRPr="009935E5">
        <w:rPr>
          <w:rFonts w:asciiTheme="majorBidi" w:hAnsiTheme="majorBidi" w:cstheme="majorBidi"/>
          <w:color w:val="000000" w:themeColor="text1"/>
          <w:lang w:eastAsia="it-IT"/>
        </w:rPr>
        <w:t xml:space="preserve"> </w:t>
      </w:r>
      <w:r w:rsidR="009935E5" w:rsidRPr="009935E5">
        <w:rPr>
          <w:rFonts w:asciiTheme="majorBidi" w:hAnsiTheme="majorBidi" w:cstheme="majorBidi"/>
          <w:color w:val="000000" w:themeColor="text1"/>
        </w:rPr>
        <w:t>Soggetti responsabili di un raggruppamento di giochi all'interno di uno specifico luogo fisico (es. gestore del bar o sala giochi). Si occupano di organizzare i turni di gioco, configurare i dispositivi locali e monitorare le statistiche del proprio locale.</w:t>
      </w:r>
    </w:p>
    <w:p w14:paraId="3D71A6B8" w14:textId="13B926AD" w:rsidR="00245411" w:rsidRPr="009935E5" w:rsidRDefault="009820C4" w:rsidP="009935E5">
      <w:pPr>
        <w:pStyle w:val="Paragrafoelenco"/>
        <w:numPr>
          <w:ilvl w:val="0"/>
          <w:numId w:val="1"/>
        </w:numPr>
        <w:ind w:left="1276" w:hanging="425"/>
        <w:jc w:val="both"/>
        <w:rPr>
          <w:rFonts w:asciiTheme="majorBidi" w:hAnsiTheme="majorBidi" w:cstheme="majorBidi"/>
          <w:color w:val="000000" w:themeColor="text1"/>
          <w:lang w:eastAsia="it-IT"/>
        </w:rPr>
      </w:pPr>
      <w:r w:rsidRPr="009935E5">
        <w:rPr>
          <w:rFonts w:asciiTheme="majorBidi" w:hAnsiTheme="majorBidi" w:cstheme="majorBidi"/>
          <w:b/>
          <w:bCs/>
          <w:color w:val="000000" w:themeColor="text1"/>
          <w:lang w:eastAsia="it-IT"/>
        </w:rPr>
        <w:t>Amministratori della Piattaforma:</w:t>
      </w:r>
      <w:r w:rsidRPr="009935E5">
        <w:rPr>
          <w:rFonts w:asciiTheme="majorBidi" w:hAnsiTheme="majorBidi" w:cstheme="majorBidi"/>
          <w:color w:val="000000" w:themeColor="text1"/>
          <w:lang w:eastAsia="it-IT"/>
        </w:rPr>
        <w:t xml:space="preserve"> </w:t>
      </w:r>
      <w:r w:rsidR="009935E5" w:rsidRPr="009935E5">
        <w:rPr>
          <w:rFonts w:asciiTheme="majorBidi" w:hAnsiTheme="majorBidi" w:cstheme="majorBidi"/>
          <w:color w:val="000000" w:themeColor="text1"/>
        </w:rPr>
        <w:t>Soggetti "super admin" del sistema cloud che gestiscono l'intera piattaforma, nominano e gestiscono altri amministratori, amministrano utenti e locali e monitorano le statistiche globali.</w:t>
      </w:r>
    </w:p>
    <w:p w14:paraId="536DB79C" w14:textId="77777777" w:rsidR="00241C47" w:rsidRDefault="00241C47" w:rsidP="009935E5">
      <w:pPr>
        <w:ind w:firstLine="708"/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1BE9D735" w14:textId="49516A74" w:rsidR="009935E5" w:rsidRPr="009935E5" w:rsidRDefault="009820C4" w:rsidP="00241C47">
      <w:pPr>
        <w:ind w:firstLine="708"/>
        <w:jc w:val="both"/>
        <w:rPr>
          <w:rFonts w:asciiTheme="majorBidi" w:hAnsiTheme="majorBidi" w:cstheme="majorBidi"/>
          <w:b/>
          <w:bCs/>
          <w:lang w:eastAsia="it-IT"/>
        </w:rPr>
      </w:pPr>
      <w:r w:rsidRPr="009935E5">
        <w:rPr>
          <w:rFonts w:asciiTheme="majorBidi" w:hAnsiTheme="majorBidi" w:cstheme="majorBidi"/>
          <w:b/>
          <w:bCs/>
          <w:lang w:eastAsia="it-IT"/>
        </w:rPr>
        <w:t>1.3 Ambito di utilizzo del prodotto</w:t>
      </w:r>
    </w:p>
    <w:p w14:paraId="7734CDED" w14:textId="108678FB" w:rsidR="00245411" w:rsidRPr="00241C47" w:rsidRDefault="009820C4" w:rsidP="00241C47">
      <w:pPr>
        <w:ind w:left="709"/>
        <w:jc w:val="both"/>
        <w:rPr>
          <w:rFonts w:asciiTheme="majorBidi" w:hAnsiTheme="majorBidi" w:cstheme="majorBidi"/>
          <w:lang w:eastAsia="it-IT"/>
        </w:rPr>
      </w:pPr>
      <w:r w:rsidRPr="009935E5">
        <w:rPr>
          <w:rFonts w:asciiTheme="majorBidi" w:hAnsiTheme="majorBidi" w:cstheme="majorBidi"/>
          <w:lang w:eastAsia="it-IT"/>
        </w:rPr>
        <w:t>Il prodotto viene utilizzato in contesti fisici denominati "locali", i quali possono essere luoghi pubblici (es. bar, sale giochi) o luoghi privati (es. abitazioni). Ogni gioco deve essere identificabile univocamente all'interno di questi spazi. I dati raccolti sono sincronizzati su un server centrale per un accesso globale via rete pubblica.</w:t>
      </w:r>
    </w:p>
    <w:p w14:paraId="74A0BA33" w14:textId="77777777" w:rsidR="006608BC" w:rsidRDefault="006608BC" w:rsidP="00241C47">
      <w:pPr>
        <w:ind w:firstLine="708"/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7628DF23" w14:textId="3329C2D9" w:rsidR="009820C4" w:rsidRPr="00241C47" w:rsidRDefault="009820C4" w:rsidP="00241C47">
      <w:pPr>
        <w:ind w:firstLine="708"/>
        <w:jc w:val="both"/>
        <w:rPr>
          <w:rFonts w:asciiTheme="majorBidi" w:hAnsiTheme="majorBidi" w:cstheme="majorBidi"/>
          <w:b/>
          <w:bCs/>
          <w:lang w:eastAsia="it-IT"/>
        </w:rPr>
      </w:pPr>
      <w:r w:rsidRPr="00241C47">
        <w:rPr>
          <w:rFonts w:asciiTheme="majorBidi" w:hAnsiTheme="majorBidi" w:cstheme="majorBidi"/>
          <w:b/>
          <w:bCs/>
          <w:lang w:eastAsia="it-IT"/>
        </w:rPr>
        <w:t>1.4 Obiettivi del prodotto</w:t>
      </w:r>
    </w:p>
    <w:p w14:paraId="714FEC4E" w14:textId="77777777" w:rsidR="00241C47" w:rsidRPr="00241C47" w:rsidRDefault="00241C47" w:rsidP="00241C47">
      <w:pPr>
        <w:ind w:left="709"/>
        <w:jc w:val="both"/>
        <w:rPr>
          <w:rFonts w:asciiTheme="majorBidi" w:hAnsiTheme="majorBidi" w:cstheme="majorBidi"/>
          <w:lang w:eastAsia="it-IT"/>
        </w:rPr>
      </w:pPr>
      <w:r w:rsidRPr="00241C47">
        <w:rPr>
          <w:rFonts w:asciiTheme="majorBidi" w:hAnsiTheme="majorBidi" w:cstheme="majorBidi"/>
          <w:lang w:eastAsia="it-IT"/>
        </w:rPr>
        <w:t>I principali obiettivi strategici ed operativi della piattaforma sono:</w:t>
      </w:r>
    </w:p>
    <w:p w14:paraId="22296905" w14:textId="53BF58F2" w:rsidR="00241C47" w:rsidRPr="00241C47" w:rsidRDefault="00241C47" w:rsidP="000659E9">
      <w:pPr>
        <w:numPr>
          <w:ilvl w:val="0"/>
          <w:numId w:val="8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241C47">
        <w:rPr>
          <w:rFonts w:asciiTheme="majorBidi" w:hAnsiTheme="majorBidi" w:cstheme="majorBidi"/>
          <w:b/>
          <w:bCs/>
          <w:lang w:eastAsia="it-IT"/>
        </w:rPr>
        <w:t>Centralizzazione dei dati</w:t>
      </w:r>
      <w:r w:rsidRPr="00241C47">
        <w:rPr>
          <w:rFonts w:asciiTheme="majorBidi" w:hAnsiTheme="majorBidi" w:cstheme="majorBidi"/>
          <w:lang w:eastAsia="it-IT"/>
        </w:rPr>
        <w:t xml:space="preserve">: Raccogliere e centralizzare i dati di gioco provenienti da più sedi fisiche per la generazione di statistiche avanzate, classifiche e storico </w:t>
      </w:r>
      <w:r>
        <w:rPr>
          <w:rFonts w:asciiTheme="majorBidi" w:hAnsiTheme="majorBidi" w:cstheme="majorBidi"/>
          <w:lang w:eastAsia="it-IT"/>
        </w:rPr>
        <w:t xml:space="preserve">delle </w:t>
      </w:r>
      <w:r w:rsidRPr="00241C47">
        <w:rPr>
          <w:rFonts w:asciiTheme="majorBidi" w:hAnsiTheme="majorBidi" w:cstheme="majorBidi"/>
          <w:lang w:eastAsia="it-IT"/>
        </w:rPr>
        <w:t>partite.</w:t>
      </w:r>
    </w:p>
    <w:p w14:paraId="29AEA1E2" w14:textId="0292D76E" w:rsidR="00241C47" w:rsidRPr="00241C47" w:rsidRDefault="00241C47" w:rsidP="000659E9">
      <w:pPr>
        <w:numPr>
          <w:ilvl w:val="0"/>
          <w:numId w:val="8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241C47">
        <w:rPr>
          <w:rFonts w:asciiTheme="majorBidi" w:hAnsiTheme="majorBidi" w:cstheme="majorBidi"/>
          <w:b/>
          <w:bCs/>
          <w:lang w:eastAsia="it-IT"/>
        </w:rPr>
        <w:t>Gestione Tornei Strutturati</w:t>
      </w:r>
      <w:r w:rsidRPr="00241C47">
        <w:rPr>
          <w:rFonts w:asciiTheme="majorBidi" w:hAnsiTheme="majorBidi" w:cstheme="majorBidi"/>
          <w:lang w:eastAsia="it-IT"/>
        </w:rPr>
        <w:t>: Permettere la creazione e l'organizzazione di tornei che coinvolgono locali differenti anche su scala regionale o nazionale.</w:t>
      </w:r>
    </w:p>
    <w:p w14:paraId="2B85365E" w14:textId="22722873" w:rsidR="00241C47" w:rsidRPr="00241C47" w:rsidRDefault="00241C47" w:rsidP="000659E9">
      <w:pPr>
        <w:numPr>
          <w:ilvl w:val="0"/>
          <w:numId w:val="8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241C47">
        <w:rPr>
          <w:rFonts w:asciiTheme="majorBidi" w:hAnsiTheme="majorBidi" w:cstheme="majorBidi"/>
          <w:b/>
          <w:bCs/>
          <w:lang w:eastAsia="it-IT"/>
        </w:rPr>
        <w:lastRenderedPageBreak/>
        <w:t>Accessibilità ed Integrazione di Rete</w:t>
      </w:r>
      <w:r w:rsidRPr="00241C47">
        <w:rPr>
          <w:rFonts w:asciiTheme="majorBidi" w:hAnsiTheme="majorBidi" w:cstheme="majorBidi"/>
          <w:lang w:eastAsia="it-IT"/>
        </w:rPr>
        <w:t>: Garantire l'accessibilità sicura al sistema centrale dalla rete pubblica, pur collegando dispositivi IoT installati all'interno di reti locali private.</w:t>
      </w:r>
    </w:p>
    <w:p w14:paraId="308370C4" w14:textId="77777777" w:rsidR="00241C47" w:rsidRPr="00241C47" w:rsidRDefault="00241C47" w:rsidP="000659E9">
      <w:pPr>
        <w:numPr>
          <w:ilvl w:val="0"/>
          <w:numId w:val="8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241C47">
        <w:rPr>
          <w:rFonts w:asciiTheme="majorBidi" w:hAnsiTheme="majorBidi" w:cstheme="majorBidi"/>
          <w:b/>
          <w:bCs/>
          <w:lang w:eastAsia="it-IT"/>
        </w:rPr>
        <w:t>Resilienza e Continuità Offline</w:t>
      </w:r>
      <w:r w:rsidRPr="00241C47">
        <w:rPr>
          <w:rFonts w:asciiTheme="majorBidi" w:hAnsiTheme="majorBidi" w:cstheme="majorBidi"/>
          <w:lang w:eastAsia="it-IT"/>
        </w:rPr>
        <w:t>: Assicurare il funzionamento continuo e resiliente del gioco anche in assenza temporanea o prolungata di connettività Internet nel locale.</w:t>
      </w:r>
    </w:p>
    <w:p w14:paraId="55D33754" w14:textId="77777777" w:rsidR="009935E5" w:rsidRPr="009935E5" w:rsidRDefault="009935E5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0720F6ED" w14:textId="445A8B69" w:rsidR="009820C4" w:rsidRPr="006608BC" w:rsidRDefault="009820C4" w:rsidP="006608BC">
      <w:pPr>
        <w:ind w:left="709"/>
        <w:jc w:val="both"/>
        <w:rPr>
          <w:rFonts w:asciiTheme="majorBidi" w:hAnsiTheme="majorBidi" w:cstheme="majorBidi"/>
          <w:b/>
          <w:bCs/>
          <w:lang w:eastAsia="it-IT"/>
        </w:rPr>
      </w:pPr>
      <w:r w:rsidRPr="006608BC">
        <w:rPr>
          <w:rFonts w:asciiTheme="majorBidi" w:hAnsiTheme="majorBidi" w:cstheme="majorBidi"/>
          <w:b/>
          <w:bCs/>
          <w:lang w:eastAsia="it-IT"/>
        </w:rPr>
        <w:t>1.5 Funzionalità principali</w:t>
      </w:r>
    </w:p>
    <w:p w14:paraId="7C5F078D" w14:textId="77777777" w:rsidR="009820C4" w:rsidRPr="006608BC" w:rsidRDefault="009820C4" w:rsidP="000659E9">
      <w:pPr>
        <w:pStyle w:val="Paragrafoelenco"/>
        <w:numPr>
          <w:ilvl w:val="0"/>
          <w:numId w:val="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6608BC">
        <w:rPr>
          <w:rFonts w:asciiTheme="majorBidi" w:hAnsiTheme="majorBidi" w:cstheme="majorBidi"/>
          <w:b/>
          <w:bCs/>
          <w:lang w:eastAsia="it-IT"/>
        </w:rPr>
        <w:t>Architettura Edge-Cloud:</w:t>
      </w:r>
      <w:r w:rsidRPr="006608BC">
        <w:rPr>
          <w:rFonts w:asciiTheme="majorBidi" w:hAnsiTheme="majorBidi" w:cstheme="majorBidi"/>
          <w:lang w:eastAsia="it-IT"/>
        </w:rPr>
        <w:t xml:space="preserve"> Presenza di un Componente Edge locale che coordina i giochi, raccoglie i dati e li invia al server centrale comunicando tramite API REST o Broker MQTT.</w:t>
      </w:r>
    </w:p>
    <w:p w14:paraId="0962637B" w14:textId="77777777" w:rsidR="009820C4" w:rsidRPr="006608BC" w:rsidRDefault="009820C4" w:rsidP="000659E9">
      <w:pPr>
        <w:pStyle w:val="Paragrafoelenco"/>
        <w:numPr>
          <w:ilvl w:val="0"/>
          <w:numId w:val="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6608BC">
        <w:rPr>
          <w:rFonts w:asciiTheme="majorBidi" w:hAnsiTheme="majorBidi" w:cstheme="majorBidi"/>
          <w:b/>
          <w:bCs/>
          <w:lang w:eastAsia="it-IT"/>
        </w:rPr>
        <w:t>Funzionamento Offline:</w:t>
      </w:r>
      <w:r w:rsidRPr="006608BC">
        <w:rPr>
          <w:rFonts w:asciiTheme="majorBidi" w:hAnsiTheme="majorBidi" w:cstheme="majorBidi"/>
          <w:lang w:eastAsia="it-IT"/>
        </w:rPr>
        <w:t xml:space="preserve"> I giochi si collegano al Componente Edge formando una mini </w:t>
      </w:r>
      <w:proofErr w:type="spellStart"/>
      <w:r w:rsidRPr="006608BC">
        <w:rPr>
          <w:rFonts w:asciiTheme="majorBidi" w:hAnsiTheme="majorBidi" w:cstheme="majorBidi"/>
          <w:lang w:eastAsia="it-IT"/>
        </w:rPr>
        <w:t>retelocale</w:t>
      </w:r>
      <w:proofErr w:type="spellEnd"/>
      <w:r w:rsidRPr="006608BC">
        <w:rPr>
          <w:rFonts w:asciiTheme="majorBidi" w:hAnsiTheme="majorBidi" w:cstheme="majorBidi"/>
          <w:lang w:eastAsia="it-IT"/>
        </w:rPr>
        <w:t>; in caso di perdita di connessione il sistema memorizza temporaneamente i dati e li sincronizza al ripristino della rete.</w:t>
      </w:r>
    </w:p>
    <w:p w14:paraId="78DF9AF3" w14:textId="77777777" w:rsidR="009820C4" w:rsidRPr="006608BC" w:rsidRDefault="009820C4" w:rsidP="000659E9">
      <w:pPr>
        <w:pStyle w:val="Paragrafoelenco"/>
        <w:numPr>
          <w:ilvl w:val="0"/>
          <w:numId w:val="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6608BC">
        <w:rPr>
          <w:rFonts w:asciiTheme="majorBidi" w:hAnsiTheme="majorBidi" w:cstheme="majorBidi"/>
          <w:b/>
          <w:bCs/>
          <w:lang w:eastAsia="it-IT"/>
        </w:rPr>
        <w:t>Interfaccia Utente Multipla:</w:t>
      </w:r>
      <w:r w:rsidRPr="006608BC">
        <w:rPr>
          <w:rFonts w:asciiTheme="majorBidi" w:hAnsiTheme="majorBidi" w:cstheme="majorBidi"/>
          <w:lang w:eastAsia="it-IT"/>
        </w:rPr>
        <w:t xml:space="preserve"> Previsione di un'interfaccia utente locale per il gioco e un'interfaccia personale (web) per consultare le statistiche. </w:t>
      </w:r>
    </w:p>
    <w:p w14:paraId="7A727AD9" w14:textId="60257471" w:rsidR="009820C4" w:rsidRPr="006608BC" w:rsidRDefault="009820C4" w:rsidP="000659E9">
      <w:pPr>
        <w:pStyle w:val="Paragrafoelenco"/>
        <w:numPr>
          <w:ilvl w:val="0"/>
          <w:numId w:val="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6608BC">
        <w:rPr>
          <w:rFonts w:asciiTheme="majorBidi" w:hAnsiTheme="majorBidi" w:cstheme="majorBidi"/>
          <w:b/>
          <w:bCs/>
          <w:lang w:eastAsia="it-IT"/>
        </w:rPr>
        <w:t>Gestione Tornei:</w:t>
      </w:r>
      <w:r w:rsidRPr="006608BC">
        <w:rPr>
          <w:rFonts w:asciiTheme="majorBidi" w:hAnsiTheme="majorBidi" w:cstheme="majorBidi"/>
          <w:lang w:eastAsia="it-IT"/>
        </w:rPr>
        <w:t xml:space="preserve"> Possibilità di generare tornei per un singolo tipo di gioco, raccogliendo i risultati di diverse partite in una classifica finale.</w:t>
      </w:r>
    </w:p>
    <w:p w14:paraId="2C752D80" w14:textId="77777777" w:rsidR="00245411" w:rsidRPr="009935E5" w:rsidRDefault="00245411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14DFDC48" w14:textId="6B54BA1F" w:rsidR="009820C4" w:rsidRPr="006608BC" w:rsidRDefault="009820C4" w:rsidP="006608BC">
      <w:pPr>
        <w:ind w:firstLine="360"/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 w:rsidRPr="006608BC">
        <w:rPr>
          <w:rFonts w:asciiTheme="majorBidi" w:hAnsiTheme="majorBidi" w:cstheme="majorBidi"/>
          <w:b/>
          <w:bCs/>
          <w:sz w:val="28"/>
          <w:szCs w:val="28"/>
          <w:lang w:eastAsia="it-IT"/>
        </w:rPr>
        <w:t>2. Glossario utente</w:t>
      </w:r>
    </w:p>
    <w:tbl>
      <w:tblPr>
        <w:tblStyle w:val="Grigliatabella"/>
        <w:tblW w:w="4607" w:type="pct"/>
        <w:jc w:val="center"/>
        <w:tblLook w:val="04A0" w:firstRow="1" w:lastRow="0" w:firstColumn="1" w:lastColumn="0" w:noHBand="0" w:noVBand="1"/>
      </w:tblPr>
      <w:tblGrid>
        <w:gridCol w:w="2420"/>
        <w:gridCol w:w="7214"/>
      </w:tblGrid>
      <w:tr w:rsidR="009820C4" w:rsidRPr="006608BC" w14:paraId="0384E9A8" w14:textId="77777777" w:rsidTr="000659E9">
        <w:trPr>
          <w:trHeight w:val="828"/>
          <w:jc w:val="center"/>
        </w:trPr>
        <w:tc>
          <w:tcPr>
            <w:tcW w:w="1256" w:type="pct"/>
            <w:vAlign w:val="center"/>
          </w:tcPr>
          <w:p w14:paraId="553825F0" w14:textId="797EAC09" w:rsidR="009820C4" w:rsidRPr="00173DFC" w:rsidRDefault="009820C4" w:rsidP="00173DFC">
            <w:pPr>
              <w:jc w:val="center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lang w:eastAsia="it-IT"/>
              </w:rPr>
              <w:t>Termine</w:t>
            </w:r>
          </w:p>
        </w:tc>
        <w:tc>
          <w:tcPr>
            <w:tcW w:w="3744" w:type="pct"/>
            <w:vAlign w:val="center"/>
          </w:tcPr>
          <w:p w14:paraId="66144AF1" w14:textId="0B9ACF68" w:rsidR="009820C4" w:rsidRPr="00173DFC" w:rsidRDefault="009820C4" w:rsidP="00173DFC">
            <w:pPr>
              <w:jc w:val="center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lang w:eastAsia="it-IT"/>
              </w:rPr>
              <w:t>Definizione nel contesto</w:t>
            </w:r>
          </w:p>
        </w:tc>
      </w:tr>
      <w:tr w:rsidR="009820C4" w:rsidRPr="006608BC" w14:paraId="51E4E33A" w14:textId="77777777" w:rsidTr="000659E9">
        <w:trPr>
          <w:trHeight w:val="828"/>
          <w:jc w:val="center"/>
        </w:trPr>
        <w:tc>
          <w:tcPr>
            <w:tcW w:w="1256" w:type="pct"/>
            <w:vAlign w:val="center"/>
          </w:tcPr>
          <w:p w14:paraId="196FC85D" w14:textId="4D137F1B" w:rsidR="009820C4" w:rsidRPr="00173DFC" w:rsidRDefault="009820C4" w:rsidP="006608BC">
            <w:pPr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lang w:eastAsia="it-IT"/>
              </w:rPr>
              <w:t>Locale</w:t>
            </w:r>
          </w:p>
        </w:tc>
        <w:tc>
          <w:tcPr>
            <w:tcW w:w="3744" w:type="pct"/>
            <w:vAlign w:val="center"/>
          </w:tcPr>
          <w:p w14:paraId="7F25B158" w14:textId="77777777" w:rsidR="009820C4" w:rsidRPr="006608BC" w:rsidRDefault="009820C4" w:rsidP="006608BC">
            <w:pPr>
              <w:rPr>
                <w:rFonts w:asciiTheme="majorBidi" w:hAnsiTheme="majorBidi" w:cstheme="majorBidi"/>
                <w:lang w:eastAsia="it-IT"/>
              </w:rPr>
            </w:pPr>
            <w:r w:rsidRPr="006608BC">
              <w:rPr>
                <w:rFonts w:asciiTheme="majorBidi" w:hAnsiTheme="majorBidi" w:cstheme="majorBidi"/>
                <w:lang w:eastAsia="it-IT"/>
              </w:rPr>
              <w:t>Luogo fisico, pubblico o privato, in cui è installato uno o più giochi</w:t>
            </w:r>
          </w:p>
          <w:p w14:paraId="706645DD" w14:textId="64118B41" w:rsidR="009820C4" w:rsidRPr="006608BC" w:rsidRDefault="009820C4" w:rsidP="006608BC">
            <w:pPr>
              <w:rPr>
                <w:rFonts w:asciiTheme="majorBidi" w:hAnsiTheme="majorBidi" w:cstheme="majorBidi"/>
                <w:lang w:eastAsia="it-IT"/>
              </w:rPr>
            </w:pPr>
            <w:r w:rsidRPr="006608BC">
              <w:rPr>
                <w:rFonts w:asciiTheme="majorBidi" w:hAnsiTheme="majorBidi" w:cstheme="majorBidi"/>
                <w:lang w:eastAsia="it-IT"/>
              </w:rPr>
              <w:t>tradizionali identificati in modo univoco.</w:t>
            </w:r>
          </w:p>
        </w:tc>
      </w:tr>
      <w:tr w:rsidR="009820C4" w:rsidRPr="006608BC" w14:paraId="0418A331" w14:textId="77777777" w:rsidTr="000659E9">
        <w:trPr>
          <w:trHeight w:val="828"/>
          <w:jc w:val="center"/>
        </w:trPr>
        <w:tc>
          <w:tcPr>
            <w:tcW w:w="1256" w:type="pct"/>
            <w:vAlign w:val="center"/>
          </w:tcPr>
          <w:p w14:paraId="10183A6C" w14:textId="77777777" w:rsidR="009820C4" w:rsidRPr="00173DFC" w:rsidRDefault="009820C4" w:rsidP="006608BC">
            <w:pPr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lang w:eastAsia="it-IT"/>
              </w:rPr>
              <w:t>Componente</w:t>
            </w:r>
          </w:p>
          <w:p w14:paraId="0DE5535B" w14:textId="0C85F3BD" w:rsidR="009820C4" w:rsidRPr="00173DFC" w:rsidRDefault="009820C4" w:rsidP="006608BC">
            <w:pPr>
              <w:ind w:left="22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lang w:eastAsia="it-IT"/>
              </w:rPr>
              <w:t>Edge</w:t>
            </w:r>
          </w:p>
        </w:tc>
        <w:tc>
          <w:tcPr>
            <w:tcW w:w="3744" w:type="pct"/>
            <w:vAlign w:val="center"/>
          </w:tcPr>
          <w:p w14:paraId="09E45D79" w14:textId="77777777" w:rsidR="009820C4" w:rsidRPr="006608BC" w:rsidRDefault="009820C4" w:rsidP="006608BC">
            <w:pPr>
              <w:rPr>
                <w:rFonts w:asciiTheme="majorBidi" w:hAnsiTheme="majorBidi" w:cstheme="majorBidi"/>
                <w:lang w:eastAsia="it-IT"/>
              </w:rPr>
            </w:pPr>
            <w:r w:rsidRPr="006608BC">
              <w:rPr>
                <w:rFonts w:asciiTheme="majorBidi" w:hAnsiTheme="majorBidi" w:cstheme="majorBidi"/>
                <w:lang w:eastAsia="it-IT"/>
              </w:rPr>
              <w:t>Dispositivo intermedio presente in ogni locale che crea una rete</w:t>
            </w:r>
          </w:p>
          <w:p w14:paraId="18E2AD32" w14:textId="77777777" w:rsidR="009820C4" w:rsidRPr="006608BC" w:rsidRDefault="009820C4" w:rsidP="006608BC">
            <w:pPr>
              <w:rPr>
                <w:rFonts w:asciiTheme="majorBidi" w:hAnsiTheme="majorBidi" w:cstheme="majorBidi"/>
                <w:lang w:eastAsia="it-IT"/>
              </w:rPr>
            </w:pPr>
            <w:r w:rsidRPr="006608BC">
              <w:rPr>
                <w:rFonts w:asciiTheme="majorBidi" w:hAnsiTheme="majorBidi" w:cstheme="majorBidi"/>
                <w:lang w:eastAsia="it-IT"/>
              </w:rPr>
              <w:t>locale tra i giochi, raccoglie i dati sensoriali e li invia al server</w:t>
            </w:r>
          </w:p>
          <w:p w14:paraId="31BB7D50" w14:textId="4B1B2085" w:rsidR="009820C4" w:rsidRPr="006608BC" w:rsidRDefault="009820C4" w:rsidP="006608BC">
            <w:pPr>
              <w:rPr>
                <w:rFonts w:asciiTheme="majorBidi" w:hAnsiTheme="majorBidi" w:cstheme="majorBidi"/>
                <w:lang w:eastAsia="it-IT"/>
              </w:rPr>
            </w:pPr>
            <w:r w:rsidRPr="006608BC">
              <w:rPr>
                <w:rFonts w:asciiTheme="majorBidi" w:hAnsiTheme="majorBidi" w:cstheme="majorBidi"/>
                <w:lang w:eastAsia="it-IT"/>
              </w:rPr>
              <w:t>centrale.</w:t>
            </w:r>
          </w:p>
        </w:tc>
      </w:tr>
      <w:tr w:rsidR="009820C4" w:rsidRPr="006608BC" w14:paraId="7A4A635E" w14:textId="77777777" w:rsidTr="000659E9">
        <w:trPr>
          <w:trHeight w:val="828"/>
          <w:jc w:val="center"/>
        </w:trPr>
        <w:tc>
          <w:tcPr>
            <w:tcW w:w="1256" w:type="pct"/>
            <w:vAlign w:val="center"/>
          </w:tcPr>
          <w:p w14:paraId="6ABB617C" w14:textId="77777777" w:rsidR="009820C4" w:rsidRPr="00173DFC" w:rsidRDefault="009820C4" w:rsidP="006608BC">
            <w:pPr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lang w:eastAsia="it-IT"/>
              </w:rPr>
              <w:t>Sensori</w:t>
            </w:r>
          </w:p>
          <w:p w14:paraId="591C04C4" w14:textId="3197C3B7" w:rsidR="009820C4" w:rsidRPr="00173DFC" w:rsidRDefault="009820C4" w:rsidP="006608BC">
            <w:pPr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lang w:eastAsia="it-IT"/>
              </w:rPr>
              <w:t>e Attuatori</w:t>
            </w:r>
          </w:p>
        </w:tc>
        <w:tc>
          <w:tcPr>
            <w:tcW w:w="3744" w:type="pct"/>
            <w:vAlign w:val="center"/>
          </w:tcPr>
          <w:p w14:paraId="263C0C03" w14:textId="77777777" w:rsidR="009820C4" w:rsidRPr="006608BC" w:rsidRDefault="009820C4" w:rsidP="006608BC">
            <w:pPr>
              <w:rPr>
                <w:rFonts w:asciiTheme="majorBidi" w:hAnsiTheme="majorBidi" w:cstheme="majorBidi"/>
                <w:lang w:eastAsia="it-IT"/>
              </w:rPr>
            </w:pPr>
            <w:r w:rsidRPr="006608BC">
              <w:rPr>
                <w:rFonts w:asciiTheme="majorBidi" w:hAnsiTheme="majorBidi" w:cstheme="majorBidi"/>
                <w:lang w:eastAsia="it-IT"/>
              </w:rPr>
              <w:t>Dispositivi reali o simulati applicati al gioco fisico (es. sensori sulle</w:t>
            </w:r>
          </w:p>
          <w:p w14:paraId="22EFC6AC" w14:textId="68A5A255" w:rsidR="009820C4" w:rsidRPr="006608BC" w:rsidRDefault="009820C4" w:rsidP="006608BC">
            <w:pPr>
              <w:rPr>
                <w:rFonts w:asciiTheme="majorBidi" w:hAnsiTheme="majorBidi" w:cstheme="majorBidi"/>
                <w:lang w:eastAsia="it-IT"/>
              </w:rPr>
            </w:pPr>
            <w:r w:rsidRPr="006608BC">
              <w:rPr>
                <w:rFonts w:asciiTheme="majorBidi" w:hAnsiTheme="majorBidi" w:cstheme="majorBidi"/>
                <w:lang w:eastAsia="it-IT"/>
              </w:rPr>
              <w:t>porte del calciobalilla) che rilevano gli stati della partita.</w:t>
            </w:r>
          </w:p>
        </w:tc>
      </w:tr>
      <w:tr w:rsidR="009820C4" w:rsidRPr="006608BC" w14:paraId="5A318FFE" w14:textId="77777777" w:rsidTr="000659E9">
        <w:trPr>
          <w:trHeight w:val="828"/>
          <w:jc w:val="center"/>
        </w:trPr>
        <w:tc>
          <w:tcPr>
            <w:tcW w:w="1256" w:type="pct"/>
            <w:vAlign w:val="center"/>
          </w:tcPr>
          <w:p w14:paraId="5CC2CC54" w14:textId="7FFFFCBB" w:rsidR="009820C4" w:rsidRPr="00173DFC" w:rsidRDefault="009820C4" w:rsidP="006608BC">
            <w:pPr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lang w:eastAsia="it-IT"/>
              </w:rPr>
              <w:t>Broker MQTT</w:t>
            </w:r>
          </w:p>
        </w:tc>
        <w:tc>
          <w:tcPr>
            <w:tcW w:w="3744" w:type="pct"/>
            <w:vAlign w:val="center"/>
          </w:tcPr>
          <w:p w14:paraId="0F51E669" w14:textId="5596F131" w:rsidR="009820C4" w:rsidRPr="006608BC" w:rsidRDefault="009820C4" w:rsidP="006608BC">
            <w:pPr>
              <w:rPr>
                <w:rFonts w:asciiTheme="majorBidi" w:hAnsiTheme="majorBidi" w:cstheme="majorBidi"/>
                <w:lang w:eastAsia="it-IT"/>
              </w:rPr>
            </w:pPr>
            <w:r w:rsidRPr="006608BC">
              <w:rPr>
                <w:rFonts w:asciiTheme="majorBidi" w:hAnsiTheme="majorBidi" w:cstheme="majorBidi"/>
                <w:lang w:eastAsia="it-IT"/>
              </w:rPr>
              <w:t>Tecnologia basata sulla pubblicazione/sottoscrizione utilizzata per la</w:t>
            </w:r>
            <w:r w:rsidR="00AB35F8" w:rsidRPr="006608BC">
              <w:rPr>
                <w:rFonts w:asciiTheme="majorBidi" w:hAnsiTheme="majorBidi" w:cstheme="majorBidi"/>
                <w:lang w:eastAsia="it-IT"/>
              </w:rPr>
              <w:t xml:space="preserve"> </w:t>
            </w:r>
            <w:r w:rsidRPr="006608BC">
              <w:rPr>
                <w:rFonts w:asciiTheme="majorBidi" w:hAnsiTheme="majorBidi" w:cstheme="majorBidi"/>
                <w:lang w:eastAsia="it-IT"/>
              </w:rPr>
              <w:t xml:space="preserve">comunicazione e lo scambio di messaggi tra il server, </w:t>
            </w:r>
            <w:proofErr w:type="spellStart"/>
            <w:r w:rsidRPr="006608BC">
              <w:rPr>
                <w:rFonts w:asciiTheme="majorBidi" w:hAnsiTheme="majorBidi" w:cstheme="majorBidi"/>
                <w:lang w:eastAsia="it-IT"/>
              </w:rPr>
              <w:t>l'edge</w:t>
            </w:r>
            <w:proofErr w:type="spellEnd"/>
            <w:r w:rsidRPr="006608BC">
              <w:rPr>
                <w:rFonts w:asciiTheme="majorBidi" w:hAnsiTheme="majorBidi" w:cstheme="majorBidi"/>
                <w:lang w:eastAsia="it-IT"/>
              </w:rPr>
              <w:t xml:space="preserve"> e i</w:t>
            </w:r>
          </w:p>
          <w:p w14:paraId="3825A36F" w14:textId="5400F288" w:rsidR="009820C4" w:rsidRPr="006608BC" w:rsidRDefault="009820C4" w:rsidP="006608BC">
            <w:pPr>
              <w:rPr>
                <w:rFonts w:asciiTheme="majorBidi" w:hAnsiTheme="majorBidi" w:cstheme="majorBidi"/>
                <w:lang w:eastAsia="it-IT"/>
              </w:rPr>
            </w:pPr>
            <w:r w:rsidRPr="006608BC">
              <w:rPr>
                <w:rFonts w:asciiTheme="majorBidi" w:hAnsiTheme="majorBidi" w:cstheme="majorBidi"/>
                <w:lang w:eastAsia="it-IT"/>
              </w:rPr>
              <w:t>dispositivi hardware.</w:t>
            </w:r>
          </w:p>
        </w:tc>
      </w:tr>
    </w:tbl>
    <w:p w14:paraId="602DAE4F" w14:textId="77777777" w:rsidR="009820C4" w:rsidRPr="009935E5" w:rsidRDefault="009820C4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538508A1" w14:textId="62AD3132" w:rsidR="009820C4" w:rsidRPr="00173DFC" w:rsidRDefault="009820C4" w:rsidP="00241C47">
      <w:pPr>
        <w:ind w:firstLine="360"/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 w:rsidRPr="00173DFC">
        <w:rPr>
          <w:rFonts w:asciiTheme="majorBidi" w:hAnsiTheme="majorBidi" w:cstheme="majorBidi"/>
          <w:b/>
          <w:bCs/>
          <w:sz w:val="28"/>
          <w:szCs w:val="28"/>
          <w:lang w:eastAsia="it-IT"/>
        </w:rPr>
        <w:t xml:space="preserve">3. Vincoli </w:t>
      </w:r>
    </w:p>
    <w:p w14:paraId="412A5C09" w14:textId="77777777" w:rsidR="00173DFC" w:rsidRPr="00173DFC" w:rsidRDefault="00173DFC" w:rsidP="00173DFC">
      <w:pPr>
        <w:numPr>
          <w:ilvl w:val="0"/>
          <w:numId w:val="7"/>
        </w:numPr>
        <w:jc w:val="both"/>
        <w:rPr>
          <w:rFonts w:asciiTheme="majorBidi" w:hAnsiTheme="majorBidi" w:cstheme="majorBidi"/>
          <w:lang w:eastAsia="it-IT"/>
        </w:rPr>
      </w:pPr>
      <w:r w:rsidRPr="00173DFC">
        <w:rPr>
          <w:rFonts w:asciiTheme="majorBidi" w:hAnsiTheme="majorBidi" w:cstheme="majorBidi"/>
          <w:lang w:eastAsia="it-IT"/>
        </w:rPr>
        <w:t>Il server centrale deve necessariamente esporre API REST per l'integrazione globale dei client e dei nodi Edge.</w:t>
      </w:r>
    </w:p>
    <w:p w14:paraId="11198BEE" w14:textId="77777777" w:rsidR="00173DFC" w:rsidRPr="00173DFC" w:rsidRDefault="00173DFC" w:rsidP="00173DFC">
      <w:pPr>
        <w:numPr>
          <w:ilvl w:val="0"/>
          <w:numId w:val="7"/>
        </w:numPr>
        <w:jc w:val="both"/>
        <w:rPr>
          <w:rFonts w:asciiTheme="majorBidi" w:hAnsiTheme="majorBidi" w:cstheme="majorBidi"/>
          <w:lang w:eastAsia="it-IT"/>
        </w:rPr>
      </w:pPr>
      <w:r w:rsidRPr="00173DFC">
        <w:rPr>
          <w:rFonts w:asciiTheme="majorBidi" w:hAnsiTheme="majorBidi" w:cstheme="majorBidi"/>
          <w:lang w:eastAsia="it-IT"/>
        </w:rPr>
        <w:t xml:space="preserve">Gli utenti devono autenticarsi tramite un servizio dedicato di Gestione Identità (Identity Provider / </w:t>
      </w:r>
      <w:proofErr w:type="spellStart"/>
      <w:r w:rsidRPr="00173DFC">
        <w:rPr>
          <w:rFonts w:asciiTheme="majorBidi" w:hAnsiTheme="majorBidi" w:cstheme="majorBidi"/>
          <w:lang w:eastAsia="it-IT"/>
        </w:rPr>
        <w:t>Keycloak</w:t>
      </w:r>
      <w:proofErr w:type="spellEnd"/>
      <w:r w:rsidRPr="00173DFC">
        <w:rPr>
          <w:rFonts w:asciiTheme="majorBidi" w:hAnsiTheme="majorBidi" w:cstheme="majorBidi"/>
          <w:lang w:eastAsia="it-IT"/>
        </w:rPr>
        <w:t xml:space="preserve">) basato su standard </w:t>
      </w:r>
      <w:proofErr w:type="spellStart"/>
      <w:r w:rsidRPr="00173DFC">
        <w:rPr>
          <w:rFonts w:asciiTheme="majorBidi" w:hAnsiTheme="majorBidi" w:cstheme="majorBidi"/>
          <w:lang w:eastAsia="it-IT"/>
        </w:rPr>
        <w:t>OpenID</w:t>
      </w:r>
      <w:proofErr w:type="spellEnd"/>
      <w:r w:rsidRPr="00173DFC">
        <w:rPr>
          <w:rFonts w:asciiTheme="majorBidi" w:hAnsiTheme="majorBidi" w:cstheme="majorBidi"/>
          <w:lang w:eastAsia="it-IT"/>
        </w:rPr>
        <w:t xml:space="preserve"> Connect / OAuth2.</w:t>
      </w:r>
    </w:p>
    <w:p w14:paraId="1C19E7F4" w14:textId="77777777" w:rsidR="00173DFC" w:rsidRPr="00173DFC" w:rsidRDefault="00173DFC" w:rsidP="00173DFC">
      <w:pPr>
        <w:numPr>
          <w:ilvl w:val="0"/>
          <w:numId w:val="7"/>
        </w:numPr>
        <w:jc w:val="both"/>
        <w:rPr>
          <w:rFonts w:asciiTheme="majorBidi" w:hAnsiTheme="majorBidi" w:cstheme="majorBidi"/>
          <w:lang w:eastAsia="it-IT"/>
        </w:rPr>
      </w:pPr>
      <w:r w:rsidRPr="00173DFC">
        <w:rPr>
          <w:rFonts w:asciiTheme="majorBidi" w:hAnsiTheme="majorBidi" w:cstheme="majorBidi"/>
          <w:lang w:eastAsia="it-IT"/>
        </w:rPr>
        <w:t>Il Database Cloud centrale deve essere interfacciato esclusivamente dai microservizi della piattaforma centrale; i nodi Edge gestiscono un proprio storage/buffer locale temporaneo.</w:t>
      </w:r>
    </w:p>
    <w:p w14:paraId="28E441DA" w14:textId="77777777" w:rsidR="00173DFC" w:rsidRPr="00173DFC" w:rsidRDefault="00173DFC" w:rsidP="00173DFC">
      <w:pPr>
        <w:numPr>
          <w:ilvl w:val="0"/>
          <w:numId w:val="7"/>
        </w:numPr>
        <w:jc w:val="both"/>
        <w:rPr>
          <w:rFonts w:asciiTheme="majorBidi" w:hAnsiTheme="majorBidi" w:cstheme="majorBidi"/>
          <w:lang w:eastAsia="it-IT"/>
        </w:rPr>
      </w:pPr>
      <w:r w:rsidRPr="00173DFC">
        <w:rPr>
          <w:rFonts w:asciiTheme="majorBidi" w:hAnsiTheme="majorBidi" w:cstheme="majorBidi"/>
          <w:lang w:eastAsia="it-IT"/>
        </w:rPr>
        <w:t>I giochi fisici devono integrare sensori reali o emulati tramite software di simulazione per la generazione dei dati di partita.</w:t>
      </w:r>
    </w:p>
    <w:p w14:paraId="3203F0DA" w14:textId="77777777" w:rsidR="00245411" w:rsidRDefault="00245411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1A017CE5" w14:textId="77777777" w:rsidR="000659E9" w:rsidRPr="009935E5" w:rsidRDefault="000659E9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0CF9395F" w14:textId="265F531B" w:rsidR="009820C4" w:rsidRPr="00173DFC" w:rsidRDefault="009820C4" w:rsidP="00241C47">
      <w:pPr>
        <w:ind w:firstLine="360"/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 w:rsidRPr="00173DFC">
        <w:rPr>
          <w:rFonts w:asciiTheme="majorBidi" w:hAnsiTheme="majorBidi" w:cstheme="majorBidi"/>
          <w:b/>
          <w:bCs/>
          <w:sz w:val="28"/>
          <w:szCs w:val="28"/>
          <w:lang w:eastAsia="it-IT"/>
        </w:rPr>
        <w:t>4. Obiettivi e criteri di successo</w:t>
      </w:r>
    </w:p>
    <w:p w14:paraId="48E084D9" w14:textId="77777777" w:rsidR="009820C4" w:rsidRPr="009935E5" w:rsidRDefault="009820C4" w:rsidP="009935E5">
      <w:pPr>
        <w:pStyle w:val="Paragrafoelenco"/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  <w:lang w:eastAsia="it-IT"/>
        </w:rPr>
      </w:pPr>
      <w:r w:rsidRPr="009935E5">
        <w:rPr>
          <w:rFonts w:asciiTheme="majorBidi" w:hAnsiTheme="majorBidi" w:cstheme="majorBidi"/>
          <w:b/>
          <w:bCs/>
          <w:sz w:val="22"/>
          <w:szCs w:val="22"/>
          <w:lang w:eastAsia="it-IT"/>
        </w:rPr>
        <w:t>Resilienza (Offline):</w:t>
      </w:r>
      <w:r w:rsidRPr="009935E5">
        <w:rPr>
          <w:rFonts w:asciiTheme="majorBidi" w:hAnsiTheme="majorBidi" w:cstheme="majorBidi"/>
          <w:sz w:val="22"/>
          <w:szCs w:val="22"/>
          <w:lang w:eastAsia="it-IT"/>
        </w:rPr>
        <w:t xml:space="preserve"> Il sistema deve garantire il salvataggio dei dati delle partite in locale tramite Edge e la successiva corretta sincronizzazione col server, permettendo all'utente di giocare anche in assenza di rete senza perdite di informazioni.</w:t>
      </w:r>
    </w:p>
    <w:p w14:paraId="762793C5" w14:textId="3DBA15CE" w:rsidR="00245411" w:rsidRDefault="009820C4" w:rsidP="00173DFC">
      <w:pPr>
        <w:pStyle w:val="Paragrafoelenco"/>
        <w:numPr>
          <w:ilvl w:val="0"/>
          <w:numId w:val="5"/>
        </w:numPr>
        <w:jc w:val="both"/>
        <w:rPr>
          <w:rFonts w:asciiTheme="majorBidi" w:hAnsiTheme="majorBidi" w:cstheme="majorBidi"/>
          <w:sz w:val="22"/>
          <w:szCs w:val="22"/>
          <w:lang w:eastAsia="it-IT"/>
        </w:rPr>
      </w:pPr>
      <w:r w:rsidRPr="009935E5">
        <w:rPr>
          <w:rFonts w:asciiTheme="majorBidi" w:hAnsiTheme="majorBidi" w:cstheme="majorBidi"/>
          <w:b/>
          <w:bCs/>
          <w:sz w:val="22"/>
          <w:szCs w:val="22"/>
          <w:lang w:eastAsia="it-IT"/>
        </w:rPr>
        <w:t>Funzionamento Real-time:</w:t>
      </w:r>
      <w:r w:rsidRPr="009935E5">
        <w:rPr>
          <w:rFonts w:asciiTheme="majorBidi" w:hAnsiTheme="majorBidi" w:cstheme="majorBidi"/>
          <w:sz w:val="22"/>
          <w:szCs w:val="22"/>
          <w:lang w:eastAsia="it-IT"/>
        </w:rPr>
        <w:t xml:space="preserve"> I dati sensoriali prelevati dal gioco devono poter aggiornare l'interfaccia utente locale del gioco in modo tempestivo, mostrando statistiche e punteggi della partita corrente.</w:t>
      </w:r>
    </w:p>
    <w:p w14:paraId="7A8F780B" w14:textId="77777777" w:rsidR="00173DFC" w:rsidRPr="00173DFC" w:rsidRDefault="00173DFC" w:rsidP="00173DFC">
      <w:pPr>
        <w:pStyle w:val="Paragrafoelenco"/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263BC6DF" w14:textId="5C3B9DF4" w:rsidR="009820C4" w:rsidRPr="00173DFC" w:rsidRDefault="009820C4" w:rsidP="00241C47">
      <w:pPr>
        <w:ind w:firstLine="360"/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 w:rsidRPr="00173DFC">
        <w:rPr>
          <w:rFonts w:asciiTheme="majorBidi" w:hAnsiTheme="majorBidi" w:cstheme="majorBidi"/>
          <w:b/>
          <w:bCs/>
          <w:sz w:val="28"/>
          <w:szCs w:val="28"/>
          <w:lang w:eastAsia="it-IT"/>
        </w:rPr>
        <w:t>5. Stakeholder</w:t>
      </w:r>
    </w:p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980"/>
        <w:gridCol w:w="7648"/>
      </w:tblGrid>
      <w:tr w:rsidR="009820C4" w:rsidRPr="00173DFC" w14:paraId="22D43776" w14:textId="77777777" w:rsidTr="000659E9">
        <w:trPr>
          <w:trHeight w:val="759"/>
          <w:jc w:val="center"/>
        </w:trPr>
        <w:tc>
          <w:tcPr>
            <w:tcW w:w="1980" w:type="dxa"/>
            <w:vAlign w:val="center"/>
          </w:tcPr>
          <w:p w14:paraId="74A08DA9" w14:textId="51A1089D" w:rsidR="009820C4" w:rsidRPr="00173DFC" w:rsidRDefault="009820C4" w:rsidP="00173DFC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  <w:t>Stakeholder</w:t>
            </w:r>
          </w:p>
        </w:tc>
        <w:tc>
          <w:tcPr>
            <w:tcW w:w="7648" w:type="dxa"/>
            <w:vAlign w:val="center"/>
          </w:tcPr>
          <w:p w14:paraId="4E67894D" w14:textId="21F7AD95" w:rsidR="009820C4" w:rsidRPr="00173DFC" w:rsidRDefault="009820C4" w:rsidP="00173DFC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  <w:t>Ruolo e Interesse</w:t>
            </w:r>
          </w:p>
        </w:tc>
      </w:tr>
      <w:tr w:rsidR="009820C4" w:rsidRPr="00173DFC" w14:paraId="0A39D5E3" w14:textId="77777777" w:rsidTr="000659E9">
        <w:trPr>
          <w:trHeight w:val="759"/>
          <w:jc w:val="center"/>
        </w:trPr>
        <w:tc>
          <w:tcPr>
            <w:tcW w:w="1980" w:type="dxa"/>
            <w:vAlign w:val="center"/>
          </w:tcPr>
          <w:p w14:paraId="46FE92AF" w14:textId="35CAE361" w:rsidR="009820C4" w:rsidRPr="00173DFC" w:rsidRDefault="009820C4" w:rsidP="00173DFC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  <w:t>Giocatori </w:t>
            </w:r>
          </w:p>
        </w:tc>
        <w:tc>
          <w:tcPr>
            <w:tcW w:w="7648" w:type="dxa"/>
            <w:vAlign w:val="center"/>
          </w:tcPr>
          <w:p w14:paraId="2F4E238F" w14:textId="138188F9" w:rsidR="009820C4" w:rsidRPr="00173DFC" w:rsidRDefault="009820C4" w:rsidP="00173DFC">
            <w:pPr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>Interessati a tracciare i propri progressi e a comparare i</w:t>
            </w:r>
            <w:r w:rsidR="00245411"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 xml:space="preserve"> </w:t>
            </w:r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>punteggi con i competitori attraverso le funzionalità</w:t>
            </w:r>
            <w:r w:rsidR="00245411"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 xml:space="preserve"> </w:t>
            </w:r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 xml:space="preserve">accessorie come </w:t>
            </w:r>
            <w:proofErr w:type="spellStart"/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>leaderboard</w:t>
            </w:r>
            <w:proofErr w:type="spellEnd"/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 xml:space="preserve"> e tornei.</w:t>
            </w:r>
          </w:p>
        </w:tc>
      </w:tr>
      <w:tr w:rsidR="009820C4" w:rsidRPr="00173DFC" w14:paraId="19308497" w14:textId="77777777" w:rsidTr="000659E9">
        <w:trPr>
          <w:trHeight w:val="759"/>
          <w:jc w:val="center"/>
        </w:trPr>
        <w:tc>
          <w:tcPr>
            <w:tcW w:w="1980" w:type="dxa"/>
            <w:vAlign w:val="center"/>
          </w:tcPr>
          <w:p w14:paraId="7C84D222" w14:textId="09732AE6" w:rsidR="009820C4" w:rsidRPr="00173DFC" w:rsidRDefault="009820C4" w:rsidP="00173DFC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  <w:t>Gestori di Locali </w:t>
            </w:r>
          </w:p>
        </w:tc>
        <w:tc>
          <w:tcPr>
            <w:tcW w:w="7648" w:type="dxa"/>
            <w:vAlign w:val="center"/>
          </w:tcPr>
          <w:p w14:paraId="0E7E4F4D" w14:textId="51BBAF13" w:rsidR="009820C4" w:rsidRPr="00173DFC" w:rsidRDefault="009820C4" w:rsidP="00173DFC">
            <w:pPr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>Interessati ad avere una piattaforma che incentivi l'utilizzo</w:t>
            </w:r>
            <w:r w:rsidR="00245411"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 xml:space="preserve"> </w:t>
            </w:r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>dei giochi fisici nel loro locale.</w:t>
            </w:r>
          </w:p>
        </w:tc>
      </w:tr>
      <w:tr w:rsidR="00173DFC" w:rsidRPr="00173DFC" w14:paraId="376EE34B" w14:textId="77777777" w:rsidTr="000659E9">
        <w:trPr>
          <w:trHeight w:val="759"/>
          <w:jc w:val="center"/>
        </w:trPr>
        <w:tc>
          <w:tcPr>
            <w:tcW w:w="1980" w:type="dxa"/>
            <w:vAlign w:val="center"/>
          </w:tcPr>
          <w:p w14:paraId="27508FC2" w14:textId="3288C66A" w:rsidR="00173DFC" w:rsidRPr="00173DFC" w:rsidRDefault="00173DFC" w:rsidP="00173DFC">
            <w:pPr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Style w:val="Enfasigrassetto"/>
                <w:rFonts w:asciiTheme="majorBidi" w:hAnsiTheme="majorBidi" w:cstheme="majorBidi"/>
                <w:color w:val="000000" w:themeColor="text1"/>
                <w:sz w:val="21"/>
                <w:szCs w:val="21"/>
              </w:rPr>
              <w:t>Amministratori della Piattaforma</w:t>
            </w:r>
          </w:p>
        </w:tc>
        <w:tc>
          <w:tcPr>
            <w:tcW w:w="7648" w:type="dxa"/>
            <w:vAlign w:val="center"/>
          </w:tcPr>
          <w:p w14:paraId="58A7C64A" w14:textId="443090CC" w:rsidR="00173DFC" w:rsidRPr="00173DFC" w:rsidRDefault="00173DFC" w:rsidP="00173DFC">
            <w:pPr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color w:val="000000" w:themeColor="text1"/>
                <w:sz w:val="21"/>
                <w:szCs w:val="21"/>
              </w:rPr>
              <w:t>Responsabili della gestione globale del sistema, della creazione dei tornei e del controllo degli accessi.</w:t>
            </w:r>
          </w:p>
        </w:tc>
      </w:tr>
      <w:tr w:rsidR="009820C4" w:rsidRPr="00173DFC" w14:paraId="67867EFD" w14:textId="77777777" w:rsidTr="000659E9">
        <w:trPr>
          <w:trHeight w:val="759"/>
          <w:jc w:val="center"/>
        </w:trPr>
        <w:tc>
          <w:tcPr>
            <w:tcW w:w="1980" w:type="dxa"/>
            <w:vAlign w:val="center"/>
          </w:tcPr>
          <w:p w14:paraId="1F147678" w14:textId="58A86D46" w:rsidR="009820C4" w:rsidRPr="00173DFC" w:rsidRDefault="009820C4" w:rsidP="00173DFC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  <w:lang w:eastAsia="it-IT"/>
              </w:rPr>
              <w:t>Team di Sviluppo </w:t>
            </w:r>
          </w:p>
        </w:tc>
        <w:tc>
          <w:tcPr>
            <w:tcW w:w="7648" w:type="dxa"/>
            <w:vAlign w:val="center"/>
          </w:tcPr>
          <w:p w14:paraId="6F119443" w14:textId="43744870" w:rsidR="009820C4" w:rsidRPr="00173DFC" w:rsidRDefault="009820C4" w:rsidP="00173DFC">
            <w:pPr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>Ha la libertà decisionale sull'implementazione dei giochi e</w:t>
            </w:r>
            <w:r w:rsid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 xml:space="preserve"> </w:t>
            </w:r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>l'obbligo di sviluppare il sistema attraverso architetture a</w:t>
            </w:r>
            <w:r w:rsid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 xml:space="preserve"> </w:t>
            </w:r>
            <w:r w:rsidRPr="00173DF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eastAsia="it-IT"/>
              </w:rPr>
              <w:t>microservizi e protocolli definiti.</w:t>
            </w:r>
          </w:p>
        </w:tc>
      </w:tr>
    </w:tbl>
    <w:p w14:paraId="751C4BE5" w14:textId="77777777" w:rsidR="00173DFC" w:rsidRPr="009935E5" w:rsidRDefault="00173DFC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01B1F276" w14:textId="5C0C5C47" w:rsidR="009820C4" w:rsidRPr="00173DFC" w:rsidRDefault="009820C4" w:rsidP="00173DFC">
      <w:pPr>
        <w:ind w:firstLine="284"/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 w:rsidRPr="00173DFC">
        <w:rPr>
          <w:rFonts w:asciiTheme="majorBidi" w:hAnsiTheme="majorBidi" w:cstheme="majorBidi"/>
          <w:b/>
          <w:bCs/>
          <w:sz w:val="28"/>
          <w:szCs w:val="28"/>
          <w:lang w:eastAsia="it-IT"/>
        </w:rPr>
        <w:t>6. Rischi e Mitigazioni</w:t>
      </w:r>
    </w:p>
    <w:tbl>
      <w:tblPr>
        <w:tblStyle w:val="Grigliatabella"/>
        <w:tblW w:w="9634" w:type="dxa"/>
        <w:jc w:val="center"/>
        <w:tblLook w:val="04A0" w:firstRow="1" w:lastRow="0" w:firstColumn="1" w:lastColumn="0" w:noHBand="0" w:noVBand="1"/>
      </w:tblPr>
      <w:tblGrid>
        <w:gridCol w:w="2142"/>
        <w:gridCol w:w="1276"/>
        <w:gridCol w:w="974"/>
        <w:gridCol w:w="5242"/>
      </w:tblGrid>
      <w:tr w:rsidR="009820C4" w:rsidRPr="009935E5" w14:paraId="57ED206C" w14:textId="77777777" w:rsidTr="000659E9">
        <w:trPr>
          <w:trHeight w:val="694"/>
          <w:jc w:val="center"/>
        </w:trPr>
        <w:tc>
          <w:tcPr>
            <w:tcW w:w="0" w:type="auto"/>
            <w:vAlign w:val="center"/>
          </w:tcPr>
          <w:p w14:paraId="5C293395" w14:textId="3E18036F" w:rsidR="009820C4" w:rsidRPr="00173DFC" w:rsidRDefault="009820C4" w:rsidP="000659E9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  <w:t>Rischio</w:t>
            </w:r>
          </w:p>
        </w:tc>
        <w:tc>
          <w:tcPr>
            <w:tcW w:w="0" w:type="auto"/>
            <w:vAlign w:val="center"/>
          </w:tcPr>
          <w:p w14:paraId="33ACBE8F" w14:textId="3A48847A" w:rsidR="009820C4" w:rsidRPr="00173DFC" w:rsidRDefault="009820C4" w:rsidP="000659E9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  <w:t>Probabilità</w:t>
            </w:r>
          </w:p>
        </w:tc>
        <w:tc>
          <w:tcPr>
            <w:tcW w:w="0" w:type="auto"/>
            <w:vAlign w:val="center"/>
          </w:tcPr>
          <w:p w14:paraId="05174F37" w14:textId="0B0F1D48" w:rsidR="009820C4" w:rsidRPr="00173DFC" w:rsidRDefault="009820C4" w:rsidP="000659E9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  <w:t>Impatto</w:t>
            </w:r>
          </w:p>
        </w:tc>
        <w:tc>
          <w:tcPr>
            <w:tcW w:w="5242" w:type="dxa"/>
            <w:vAlign w:val="center"/>
          </w:tcPr>
          <w:p w14:paraId="6A46AD98" w14:textId="3A7DD8FE" w:rsidR="009820C4" w:rsidRPr="00173DFC" w:rsidRDefault="009820C4" w:rsidP="000659E9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  <w:t>Mitigazione</w:t>
            </w:r>
          </w:p>
        </w:tc>
      </w:tr>
      <w:tr w:rsidR="009820C4" w:rsidRPr="009935E5" w14:paraId="6EC12B15" w14:textId="77777777" w:rsidTr="000659E9">
        <w:trPr>
          <w:trHeight w:val="1265"/>
          <w:jc w:val="center"/>
        </w:trPr>
        <w:tc>
          <w:tcPr>
            <w:tcW w:w="0" w:type="auto"/>
            <w:vAlign w:val="center"/>
          </w:tcPr>
          <w:p w14:paraId="08FA5DD8" w14:textId="77777777" w:rsidR="009820C4" w:rsidRPr="00173DFC" w:rsidRDefault="009820C4" w:rsidP="00173DF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  <w:t>Caduta Connessione</w:t>
            </w:r>
          </w:p>
          <w:p w14:paraId="788F8465" w14:textId="07EEEB95" w:rsidR="009820C4" w:rsidRPr="00173DFC" w:rsidRDefault="009820C4" w:rsidP="00173DF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  <w:t>Internet del Locale</w:t>
            </w:r>
          </w:p>
        </w:tc>
        <w:tc>
          <w:tcPr>
            <w:tcW w:w="0" w:type="auto"/>
            <w:vAlign w:val="center"/>
          </w:tcPr>
          <w:p w14:paraId="34D712A0" w14:textId="73D06ADF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Alta </w:t>
            </w:r>
          </w:p>
        </w:tc>
        <w:tc>
          <w:tcPr>
            <w:tcW w:w="0" w:type="auto"/>
            <w:vAlign w:val="center"/>
          </w:tcPr>
          <w:p w14:paraId="39F2483C" w14:textId="1DA0F29C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Medio </w:t>
            </w:r>
          </w:p>
        </w:tc>
        <w:tc>
          <w:tcPr>
            <w:tcW w:w="5242" w:type="dxa"/>
            <w:vAlign w:val="center"/>
          </w:tcPr>
          <w:p w14:paraId="17B6CE2B" w14:textId="270A7062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Il sistema delega la logica locale</w:t>
            </w:r>
            <w:r w:rsidR="00173DFC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 xml:space="preserve"> </w:t>
            </w: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al Componente Edge, che crea</w:t>
            </w:r>
            <w:r w:rsidR="00173DFC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 xml:space="preserve"> </w:t>
            </w: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una mini rete isolata e funge da</w:t>
            </w:r>
          </w:p>
          <w:p w14:paraId="1ECA03E9" w14:textId="71ECC88C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buffer dati (Funzionamento</w:t>
            </w:r>
            <w:r w:rsidR="00173DFC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 xml:space="preserve"> </w:t>
            </w:r>
            <w:proofErr w:type="spellStart"/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Oﬄine</w:t>
            </w:r>
            <w:proofErr w:type="spellEnd"/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).</w:t>
            </w:r>
          </w:p>
        </w:tc>
      </w:tr>
      <w:tr w:rsidR="009820C4" w:rsidRPr="009935E5" w14:paraId="7921ABED" w14:textId="77777777" w:rsidTr="000659E9">
        <w:trPr>
          <w:trHeight w:val="1265"/>
          <w:jc w:val="center"/>
        </w:trPr>
        <w:tc>
          <w:tcPr>
            <w:tcW w:w="0" w:type="auto"/>
            <w:vAlign w:val="center"/>
          </w:tcPr>
          <w:p w14:paraId="46C1327F" w14:textId="77777777" w:rsidR="009820C4" w:rsidRPr="00173DFC" w:rsidRDefault="009820C4" w:rsidP="00173DF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  <w:t>Discrepanze di</w:t>
            </w:r>
          </w:p>
          <w:p w14:paraId="7CBB132A" w14:textId="77777777" w:rsidR="009820C4" w:rsidRPr="00173DFC" w:rsidRDefault="009820C4" w:rsidP="00173DF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  <w:t>Sincronizzazione</w:t>
            </w:r>
          </w:p>
          <w:p w14:paraId="5962F365" w14:textId="2FDB3B14" w:rsidR="009820C4" w:rsidRPr="00173DFC" w:rsidRDefault="009820C4" w:rsidP="00173DF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</w:pPr>
            <w:r w:rsidRPr="00173DFC"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it-IT"/>
              </w:rPr>
              <w:t>Dati</w:t>
            </w:r>
          </w:p>
        </w:tc>
        <w:tc>
          <w:tcPr>
            <w:tcW w:w="0" w:type="auto"/>
            <w:vAlign w:val="center"/>
          </w:tcPr>
          <w:p w14:paraId="44203C6A" w14:textId="08763BAC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Bassa </w:t>
            </w:r>
          </w:p>
        </w:tc>
        <w:tc>
          <w:tcPr>
            <w:tcW w:w="0" w:type="auto"/>
            <w:vAlign w:val="center"/>
          </w:tcPr>
          <w:p w14:paraId="23BA765E" w14:textId="3ADBDAF3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Alto </w:t>
            </w:r>
          </w:p>
        </w:tc>
        <w:tc>
          <w:tcPr>
            <w:tcW w:w="5242" w:type="dxa"/>
            <w:vAlign w:val="center"/>
          </w:tcPr>
          <w:p w14:paraId="1F6B6F3A" w14:textId="77777777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Solo il Server Centrale detiene</w:t>
            </w:r>
          </w:p>
          <w:p w14:paraId="7796BA77" w14:textId="77777777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l'accesso esclusivo e diretto al</w:t>
            </w:r>
          </w:p>
          <w:p w14:paraId="6C7C627C" w14:textId="77777777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Database, agendo come un'unica</w:t>
            </w:r>
          </w:p>
          <w:p w14:paraId="7ADB279A" w14:textId="77777777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fonte di verità ed evitando</w:t>
            </w:r>
          </w:p>
          <w:p w14:paraId="435BAF0B" w14:textId="448B4930" w:rsidR="009820C4" w:rsidRPr="009935E5" w:rsidRDefault="009820C4" w:rsidP="00173DFC">
            <w:pPr>
              <w:rPr>
                <w:rFonts w:asciiTheme="majorBidi" w:hAnsiTheme="majorBidi" w:cstheme="majorBidi"/>
                <w:sz w:val="22"/>
                <w:szCs w:val="22"/>
                <w:lang w:eastAsia="it-IT"/>
              </w:rPr>
            </w:pPr>
            <w:r w:rsidRPr="009935E5">
              <w:rPr>
                <w:rFonts w:asciiTheme="majorBidi" w:hAnsiTheme="majorBidi" w:cstheme="majorBidi"/>
                <w:sz w:val="22"/>
                <w:szCs w:val="22"/>
                <w:lang w:eastAsia="it-IT"/>
              </w:rPr>
              <w:t>inconsistenze di concorrenza.</w:t>
            </w:r>
          </w:p>
        </w:tc>
      </w:tr>
    </w:tbl>
    <w:p w14:paraId="55469D3E" w14:textId="77777777" w:rsidR="009820C4" w:rsidRPr="009935E5" w:rsidRDefault="009820C4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60B53DB1" w14:textId="77777777" w:rsidR="009820C4" w:rsidRPr="009935E5" w:rsidRDefault="009820C4" w:rsidP="009935E5">
      <w:pPr>
        <w:jc w:val="both"/>
        <w:rPr>
          <w:rFonts w:asciiTheme="majorBidi" w:hAnsiTheme="majorBidi" w:cstheme="majorBidi"/>
          <w:sz w:val="22"/>
          <w:szCs w:val="22"/>
          <w:lang w:eastAsia="it-IT"/>
        </w:rPr>
      </w:pPr>
    </w:p>
    <w:p w14:paraId="46787444" w14:textId="3D570329" w:rsidR="006301C1" w:rsidRPr="009935E5" w:rsidRDefault="006301C1" w:rsidP="009935E5">
      <w:pPr>
        <w:jc w:val="both"/>
        <w:rPr>
          <w:rFonts w:asciiTheme="majorBidi" w:hAnsiTheme="majorBidi" w:cstheme="majorBidi"/>
          <w:sz w:val="22"/>
          <w:szCs w:val="22"/>
        </w:rPr>
      </w:pPr>
    </w:p>
    <w:sectPr w:rsidR="006301C1" w:rsidRPr="009935E5" w:rsidSect="00173D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413F73"/>
    <w:multiLevelType w:val="hybridMultilevel"/>
    <w:tmpl w:val="B5A062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87805"/>
    <w:multiLevelType w:val="hybridMultilevel"/>
    <w:tmpl w:val="30ACB2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E47C4"/>
    <w:multiLevelType w:val="hybridMultilevel"/>
    <w:tmpl w:val="00702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C7349"/>
    <w:multiLevelType w:val="multilevel"/>
    <w:tmpl w:val="2022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10AE1"/>
    <w:multiLevelType w:val="multilevel"/>
    <w:tmpl w:val="F1B6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34A9D"/>
    <w:multiLevelType w:val="multilevel"/>
    <w:tmpl w:val="8138D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DD540E"/>
    <w:multiLevelType w:val="hybridMultilevel"/>
    <w:tmpl w:val="E99A50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923D5"/>
    <w:multiLevelType w:val="hybridMultilevel"/>
    <w:tmpl w:val="A08CBF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158598">
    <w:abstractNumId w:val="2"/>
  </w:num>
  <w:num w:numId="2" w16cid:durableId="1088189517">
    <w:abstractNumId w:val="7"/>
  </w:num>
  <w:num w:numId="3" w16cid:durableId="1966159433">
    <w:abstractNumId w:val="1"/>
  </w:num>
  <w:num w:numId="4" w16cid:durableId="745108046">
    <w:abstractNumId w:val="6"/>
  </w:num>
  <w:num w:numId="5" w16cid:durableId="506215405">
    <w:abstractNumId w:val="0"/>
  </w:num>
  <w:num w:numId="6" w16cid:durableId="1949195749">
    <w:abstractNumId w:val="3"/>
  </w:num>
  <w:num w:numId="7" w16cid:durableId="890917329">
    <w:abstractNumId w:val="4"/>
  </w:num>
  <w:num w:numId="8" w16cid:durableId="85192129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C4"/>
    <w:rsid w:val="000659E9"/>
    <w:rsid w:val="00105745"/>
    <w:rsid w:val="00173DFC"/>
    <w:rsid w:val="001F42E7"/>
    <w:rsid w:val="00241C47"/>
    <w:rsid w:val="00245411"/>
    <w:rsid w:val="003117C3"/>
    <w:rsid w:val="003C0DB7"/>
    <w:rsid w:val="006301C1"/>
    <w:rsid w:val="006608BC"/>
    <w:rsid w:val="009820C4"/>
    <w:rsid w:val="009935E5"/>
    <w:rsid w:val="00AB35F8"/>
    <w:rsid w:val="00B26EF8"/>
    <w:rsid w:val="00B43F40"/>
    <w:rsid w:val="00C66BE9"/>
    <w:rsid w:val="00E433B1"/>
    <w:rsid w:val="00FC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1C538"/>
  <w15:chartTrackingRefBased/>
  <w15:docId w15:val="{1A390782-D0EF-074B-9A0C-05B8DAE6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2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2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2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2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2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2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2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2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2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2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2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20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20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20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20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20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20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2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2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2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20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20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20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2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20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20C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9820C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it-IT"/>
      <w14:ligatures w14:val="none"/>
    </w:rPr>
  </w:style>
  <w:style w:type="paragraph" w:customStyle="1" w:styleId="p2">
    <w:name w:val="p2"/>
    <w:basedOn w:val="Normale"/>
    <w:rsid w:val="009820C4"/>
    <w:pPr>
      <w:spacing w:after="0" w:line="240" w:lineRule="auto"/>
    </w:pPr>
    <w:rPr>
      <w:rFonts w:ascii="Arial" w:eastAsia="Times New Roman" w:hAnsi="Arial" w:cs="Arial"/>
      <w:color w:val="000000"/>
      <w:kern w:val="0"/>
      <w:sz w:val="21"/>
      <w:szCs w:val="21"/>
      <w:lang w:eastAsia="it-IT"/>
      <w14:ligatures w14:val="none"/>
    </w:rPr>
  </w:style>
  <w:style w:type="paragraph" w:customStyle="1" w:styleId="p3">
    <w:name w:val="p3"/>
    <w:basedOn w:val="Normale"/>
    <w:rsid w:val="009820C4"/>
    <w:pPr>
      <w:spacing w:after="0" w:line="240" w:lineRule="auto"/>
    </w:pPr>
    <w:rPr>
      <w:rFonts w:ascii="Arial" w:eastAsia="Times New Roman" w:hAnsi="Arial" w:cs="Arial"/>
      <w:color w:val="103CC0"/>
      <w:kern w:val="0"/>
      <w:sz w:val="21"/>
      <w:szCs w:val="21"/>
      <w:lang w:eastAsia="it-IT"/>
      <w14:ligatures w14:val="none"/>
    </w:rPr>
  </w:style>
  <w:style w:type="paragraph" w:customStyle="1" w:styleId="p4">
    <w:name w:val="p4"/>
    <w:basedOn w:val="Normale"/>
    <w:rsid w:val="009820C4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it-IT"/>
      <w14:ligatures w14:val="none"/>
    </w:rPr>
  </w:style>
  <w:style w:type="paragraph" w:customStyle="1" w:styleId="p5">
    <w:name w:val="p5"/>
    <w:basedOn w:val="Normale"/>
    <w:rsid w:val="009820C4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6">
    <w:name w:val="p6"/>
    <w:basedOn w:val="Normale"/>
    <w:rsid w:val="009820C4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1">
    <w:name w:val="s1"/>
    <w:basedOn w:val="Carpredefinitoparagrafo"/>
    <w:rsid w:val="009820C4"/>
    <w:rPr>
      <w:rFonts w:ascii="Helvetica" w:hAnsi="Helvetica" w:hint="default"/>
      <w:sz w:val="20"/>
      <w:szCs w:val="20"/>
    </w:rPr>
  </w:style>
  <w:style w:type="character" w:customStyle="1" w:styleId="s2">
    <w:name w:val="s2"/>
    <w:basedOn w:val="Carpredefinitoparagrafo"/>
    <w:rsid w:val="009820C4"/>
    <w:rPr>
      <w:rFonts w:ascii="Helvetica" w:hAnsi="Helvetica" w:hint="default"/>
      <w:sz w:val="21"/>
      <w:szCs w:val="21"/>
    </w:rPr>
  </w:style>
  <w:style w:type="character" w:customStyle="1" w:styleId="s4">
    <w:name w:val="s4"/>
    <w:basedOn w:val="Carpredefinitoparagrafo"/>
    <w:rsid w:val="009820C4"/>
    <w:rPr>
      <w:color w:val="000000"/>
    </w:rPr>
  </w:style>
  <w:style w:type="character" w:customStyle="1" w:styleId="s5">
    <w:name w:val="s5"/>
    <w:basedOn w:val="Carpredefinitoparagrafo"/>
    <w:rsid w:val="009820C4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Carpredefinitoparagrafo"/>
    <w:rsid w:val="009820C4"/>
  </w:style>
  <w:style w:type="table" w:styleId="Grigliatabella">
    <w:name w:val="Table Grid"/>
    <w:basedOn w:val="Tabellanormale"/>
    <w:uiPriority w:val="39"/>
    <w:rsid w:val="00982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173D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8</cp:revision>
  <cp:lastPrinted>2026-08-21T06:41:00Z</cp:lastPrinted>
  <dcterms:created xsi:type="dcterms:W3CDTF">2026-07-10T09:47:00Z</dcterms:created>
  <dcterms:modified xsi:type="dcterms:W3CDTF">2026-08-21T06:58:00Z</dcterms:modified>
</cp:coreProperties>
</file>