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سجل الاسر</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Family Register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 Register - سجل الاسر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UC-FAM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ViewAllFamily, AddFamily, EditingInFamilyMembers, UpdateParentRequest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6C55759C" w14:textId="77777777" w:rsidR="00DB1352" w:rsidRPr="00D2383C" w:rsidRDefault="00DB1352">
      <w:pPr>
        <w:pStyle w:val="Heading1"/>
        <w:rPr>
          <w:rFonts w:ascii="Calibri" w:eastAsia="Times New Roman" w:hAnsi="Calibri"/>
        </w:rPr>
      </w:pPr>
      <w:bookmarkStart w:id="24" w:name="_Toc237939303"/>
      <w:r w:rsidRPr="00D2383C">
        <w:rPr>
          <w:rFonts w:ascii="Calibri" w:eastAsia="Times New Roman" w:hAnsi="Calibri"/>
        </w:rPr>
        <w:t>10. Family Register</w:t>
      </w:r>
      <w:bookmarkEnd w:id="24"/>
    </w:p>
    <w:p w14:paraId="258DE3E6" w14:textId="77777777" w:rsidR="00DB1352" w:rsidRPr="00D2383C" w:rsidRDefault="00DB1352">
      <w:pPr>
        <w:pStyle w:val="NormalWeb"/>
        <w:rPr>
          <w:rFonts w:ascii="Calibri" w:hAnsi="Calibri"/>
        </w:rPr>
      </w:pPr>
      <w:r w:rsidRPr="00D2383C">
        <w:rPr>
          <w:rStyle w:val="ar1"/>
          <w:rFonts w:ascii="Calibri" w:hAnsi="Calibri"/>
          <w:rtl w:val="0"/>
        </w:rPr>
        <w:t>سجل الأسر</w:t>
      </w:r>
      <w:r w:rsidRPr="00D2383C">
        <w:rPr>
          <w:rFonts w:ascii="Calibri" w:hAnsi="Calibri"/>
        </w:rPr>
        <w:t xml:space="preserve"> — the beneficiary household file is the root record of the whole system. It owns the guardian(s) and the orphans, and everything else (reports, payments, projects) hangs off it.</w:t>
      </w:r>
    </w:p>
    <w:p w14:paraId="4F6CBCB4" w14:textId="77777777" w:rsidR="00DB1352" w:rsidRPr="00D2383C" w:rsidRDefault="00DB1352">
      <w:pPr>
        <w:pStyle w:val="Heading2"/>
        <w:rPr>
          <w:rFonts w:ascii="Calibri" w:eastAsia="Times New Roman" w:hAnsi="Calibri"/>
        </w:rPr>
      </w:pPr>
      <w:bookmarkStart w:id="25" w:name="_Toc237939304"/>
      <w:r w:rsidRPr="00D2383C">
        <w:rPr>
          <w:rFonts w:ascii="Calibri" w:eastAsia="Times New Roman" w:hAnsi="Calibri"/>
        </w:rPr>
        <w:t>10.1 Family file content</w:t>
      </w:r>
      <w:bookmarkEnd w:id="25"/>
    </w:p>
    <w:tbl>
      <w:tblPr>
        <w:tblW w:w="5000" w:type="pct"/>
        <w:tblCellMar>
          <w:top w:w="15" w:type="dxa"/>
          <w:left w:w="15" w:type="dxa"/>
          <w:bottom w:w="15" w:type="dxa"/>
          <w:right w:w="15" w:type="dxa"/>
        </w:tblCellMar>
        <w:tblLook w:val="04A0" w:firstRow="1" w:lastRow="0" w:firstColumn="1" w:lastColumn="0" w:noHBand="0" w:noVBand="1"/>
      </w:tblPr>
      <w:tblGrid>
        <w:gridCol w:w="2710"/>
        <w:gridCol w:w="7714"/>
      </w:tblGrid>
      <w:tr w:rsidR="005E6CC0" w:rsidRPr="00D2383C" w14:paraId="449A2DF1"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990308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Section</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BA2EE3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Captured data</w:t>
            </w:r>
          </w:p>
        </w:tc>
      </w:tr>
      <w:tr w:rsidR="005E6CC0" w:rsidRPr="00D2383C" w14:paraId="6818920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E14E9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Identification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90E11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Owning association, country / region / centre, family code, registration date.</w:t>
            </w:r>
          </w:p>
        </w:tc>
      </w:tr>
      <w:tr w:rsidR="005E6CC0" w:rsidRPr="00D2383C" w14:paraId="185E8BD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A668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Guardian (parent)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0AFB7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Name, national ID, relationship to the orphans, marital and health status, job, income, phone numbers, Meza card number.</w:t>
            </w:r>
          </w:p>
        </w:tc>
      </w:tr>
      <w:tr w:rsidR="005E6CC0" w:rsidRPr="00D2383C" w14:paraId="66A1282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271E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C26B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House type, house status, ownership type, rent, number of rooms, address.</w:t>
            </w:r>
          </w:p>
        </w:tc>
      </w:tr>
      <w:tr w:rsidR="005E6CC0" w:rsidRPr="00D2383C" w14:paraId="79BEFE3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8ECA1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Income &amp; needs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EBD7B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income sources and amounts, other sponsoring bodies, declared needs.</w:t>
            </w:r>
          </w:p>
        </w:tc>
      </w:tr>
      <w:tr w:rsidR="005E6CC0" w:rsidRPr="00D2383C" w14:paraId="3E2895D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2A638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Members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3A42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Children (orphans and non-orphans) with birth date, gender, educational level, stage, class, educational status, health status, disability.</w:t>
            </w:r>
          </w:p>
        </w:tc>
      </w:tr>
      <w:tr w:rsidR="005E6CC0" w:rsidRPr="00D2383C" w14:paraId="6893F44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0825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Attachments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8DD0E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Documents and photographs uploaded through the file service.</w:t>
            </w:r>
          </w:p>
        </w:tc>
      </w:tr>
    </w:tbl>
    <w:p w14:paraId="0F0F10DA" w14:textId="77777777" w:rsidR="00DB1352" w:rsidRPr="00D2383C" w:rsidRDefault="00DB1352">
      <w:pPr>
        <w:pStyle w:val="Heading2"/>
        <w:rPr>
          <w:rFonts w:ascii="Calibri" w:eastAsia="Times New Roman" w:hAnsi="Calibri"/>
        </w:rPr>
      </w:pPr>
      <w:bookmarkStart w:id="26" w:name="_Toc237939305"/>
      <w:r w:rsidRPr="00D2383C">
        <w:rPr>
          <w:rFonts w:ascii="Calibri" w:eastAsia="Times New Roman" w:hAnsi="Calibri"/>
        </w:rPr>
        <w:t>10.2 Use cases</w:t>
      </w:r>
      <w:bookmarkEnd w:id="26"/>
    </w:p>
    <w:tbl>
      <w:tblPr>
        <w:tblW w:w="5000" w:type="pct"/>
        <w:tblCellMar>
          <w:top w:w="15" w:type="dxa"/>
          <w:left w:w="15" w:type="dxa"/>
          <w:bottom w:w="15" w:type="dxa"/>
          <w:right w:w="15" w:type="dxa"/>
        </w:tblCellMar>
        <w:tblLook w:val="04A0" w:firstRow="1" w:lastRow="0" w:firstColumn="1" w:lastColumn="0" w:noHBand="0" w:noVBand="1"/>
      </w:tblPr>
      <w:tblGrid>
        <w:gridCol w:w="607"/>
        <w:gridCol w:w="1206"/>
        <w:gridCol w:w="860"/>
        <w:gridCol w:w="1944"/>
        <w:gridCol w:w="5807"/>
      </w:tblGrid>
      <w:tr w:rsidR="005E6CC0" w:rsidRPr="00D2383C" w14:paraId="4EA2CE7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006327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8CBE79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7F465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ABA7F4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FB284F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1EA7896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D79EE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F888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families of an association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9D064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06FAE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Displays a paged list of family files owned by the association. An NGO account sees only its own families; HQ roles pass the association id to browse any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D46E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ViewAllFamily</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/api/Ngo/GetAllFamiliesById?id&amp;userId&amp;pageNum</w:t>
            </w:r>
          </w:p>
        </w:tc>
      </w:tr>
      <w:tr w:rsidR="005E6CC0" w:rsidRPr="00D2383C" w14:paraId="6C4D1B6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4E9C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CEB05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Search families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البحث عن 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5054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D98E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Filters the family list by a chosen criterion and value. Supported criteria are father name, mother name, orphan name, sponsor name, national ID, orphan code and phone number. Results remain paged and scoped to the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33BE85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/api/Ngo/GetAllFamiliesBySearch?id&amp;userId&amp;pageNum&amp;value&amp;type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SearchCriteria</w:t>
            </w:r>
            <w:r w:rsidRPr="00D2383C">
              <w:rPr>
                <w:rFonts w:ascii="Calibri" w:eastAsia="Times New Roman" w:hAnsi="Calibri" w:cs="Segoe UI"/>
                <w:color w:val="1A1A1A"/>
                <w:sz w:val="19"/>
                <w:szCs w:val="19"/>
              </w:rPr>
              <w:t>)</w:t>
            </w:r>
          </w:p>
        </w:tc>
      </w:tr>
      <w:tr w:rsidR="005E6CC0" w:rsidRPr="00D2383C" w14:paraId="798A455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2161C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B04E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 a new family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اسرة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CB197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9B9B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association opens a new family file: housing and income data, the guardian with their national ID, and the children. On save the system creates the family, its parent record and all child records in one unit of work and returns the new family id. </w:t>
            </w:r>
            <w:r w:rsidRPr="00D2383C">
              <w:rPr>
                <w:rFonts w:ascii="Calibri" w:eastAsia="Times New Roman" w:hAnsi="Calibri" w:cs="Segoe UI"/>
                <w:i/>
                <w:iCs/>
                <w:color w:val="1A1A1A"/>
                <w:sz w:val="19"/>
                <w:szCs w:val="19"/>
              </w:rPr>
              <w:t>Pre-condition:</w:t>
            </w:r>
            <w:r w:rsidRPr="00D2383C">
              <w:rPr>
                <w:rFonts w:ascii="Calibri" w:eastAsia="Times New Roman" w:hAnsi="Calibri" w:cs="Segoe UI"/>
                <w:color w:val="1A1A1A"/>
                <w:sz w:val="19"/>
                <w:szCs w:val="19"/>
              </w:rPr>
              <w:t xml:space="preserve"> the association's </w:t>
            </w:r>
            <w:r w:rsidRPr="00D2383C">
              <w:rPr>
                <w:rFonts w:ascii="Calibri" w:eastAsia="Times New Roman" w:hAnsi="Calibri" w:cs="Segoe UI"/>
                <w:i/>
                <w:iCs/>
                <w:color w:val="1A1A1A"/>
                <w:sz w:val="19"/>
                <w:szCs w:val="19"/>
              </w:rPr>
              <w:t>add</w:t>
            </w:r>
            <w:r w:rsidRPr="00D2383C">
              <w:rPr>
                <w:rFonts w:ascii="Calibri" w:eastAsia="Times New Roman" w:hAnsi="Calibri" w:cs="Segoe UI"/>
                <w:color w:val="1A1A1A"/>
                <w:sz w:val="19"/>
                <w:szCs w:val="19"/>
              </w:rPr>
              <w:t xml:space="preserve"> permission must be enabled. </w:t>
            </w:r>
            <w:r w:rsidRPr="00D2383C">
              <w:rPr>
                <w:rFonts w:ascii="Calibri" w:eastAsia="Times New Roman" w:hAnsi="Calibri" w:cs="Segoe UI"/>
                <w:i/>
                <w:iCs/>
                <w:color w:val="1A1A1A"/>
                <w:sz w:val="19"/>
                <w:szCs w:val="19"/>
              </w:rPr>
              <w:t>Alternate:</w:t>
            </w:r>
            <w:r w:rsidRPr="00D2383C">
              <w:rPr>
                <w:rFonts w:ascii="Calibri" w:eastAsia="Times New Roman" w:hAnsi="Calibri" w:cs="Segoe UI"/>
                <w:color w:val="1A1A1A"/>
                <w:sz w:val="19"/>
                <w:szCs w:val="19"/>
              </w:rPr>
              <w:t xml:space="preserve"> a duplicate national ID is rejected (UC-SYS-05).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B4F79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AddFamily</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/api/Family/AddFamily</w:t>
            </w:r>
          </w:p>
        </w:tc>
      </w:tr>
      <w:tr w:rsidR="005E6CC0" w:rsidRPr="00D2383C" w14:paraId="14BFA5D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925E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352E8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 family 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470D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D7BF0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a complete family file — guardian, children, housing, income and attachments — in read or edit mode depending on the route mode parameter.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C997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AddFamily</w:t>
            </w:r>
            <w:r w:rsidRPr="00D2383C">
              <w:rPr>
                <w:rFonts w:ascii="Calibri" w:eastAsia="Times New Roman" w:hAnsi="Calibri" w:cs="Segoe UI"/>
                <w:color w:val="1A1A1A"/>
                <w:sz w:val="19"/>
                <w:szCs w:val="19"/>
              </w:rPr>
              <w:t xml:space="preserve"> (mode </w:t>
            </w:r>
            <w:r w:rsidRPr="00D2383C">
              <w:rPr>
                <w:rStyle w:val="HTMLCode"/>
                <w:rFonts w:ascii="Calibri" w:hAnsi="Calibri"/>
                <w:color w:val="1A1A1A"/>
              </w:rPr>
              <w:t>v</w:t>
            </w:r>
            <w:r w:rsidRPr="00D2383C">
              <w:rPr>
                <w:rFonts w:ascii="Calibri" w:eastAsia="Times New Roman" w:hAnsi="Calibri" w:cs="Segoe UI"/>
                <w:color w:val="1A1A1A"/>
                <w:sz w:val="19"/>
                <w:szCs w:val="19"/>
              </w:rPr>
              <w:t>/</w:t>
            </w:r>
            <w:r w:rsidRPr="00D2383C">
              <w:rPr>
                <w:rStyle w:val="HTMLCode"/>
                <w:rFonts w:ascii="Calibri" w:hAnsi="Calibri"/>
                <w:color w:val="1A1A1A"/>
              </w:rPr>
              <w:t>e</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/api/FamilyTwo/GetFamilyById?userId&amp;id</w:t>
            </w:r>
          </w:p>
        </w:tc>
      </w:tr>
      <w:tr w:rsidR="005E6CC0" w:rsidRPr="00D2383C" w14:paraId="13ED0ED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4B17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D192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 family 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0E4415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AAB6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Saves amendments to the family, its guardian and its members. </w:t>
            </w:r>
            <w:r w:rsidRPr="00D2383C">
              <w:rPr>
                <w:rFonts w:ascii="Calibri" w:eastAsia="Times New Roman" w:hAnsi="Calibri" w:cs="Segoe UI"/>
                <w:i/>
                <w:iCs/>
                <w:color w:val="1A1A1A"/>
                <w:sz w:val="19"/>
                <w:szCs w:val="19"/>
              </w:rPr>
              <w:t>Pre-condition:</w:t>
            </w:r>
            <w:r w:rsidRPr="00D2383C">
              <w:rPr>
                <w:rFonts w:ascii="Calibri" w:eastAsia="Times New Roman" w:hAnsi="Calibri" w:cs="Segoe UI"/>
                <w:color w:val="1A1A1A"/>
                <w:sz w:val="19"/>
                <w:szCs w:val="19"/>
              </w:rPr>
              <w:t xml:space="preserve"> the association's </w:t>
            </w:r>
            <w:r w:rsidRPr="00D2383C">
              <w:rPr>
                <w:rFonts w:ascii="Calibri" w:eastAsia="Times New Roman" w:hAnsi="Calibri" w:cs="Segoe UI"/>
                <w:i/>
                <w:iCs/>
                <w:color w:val="1A1A1A"/>
                <w:sz w:val="19"/>
                <w:szCs w:val="19"/>
              </w:rPr>
              <w:t>edit</w:t>
            </w:r>
            <w:r w:rsidRPr="00D2383C">
              <w:rPr>
                <w:rFonts w:ascii="Calibri" w:eastAsia="Times New Roman" w:hAnsi="Calibri" w:cs="Segoe UI"/>
                <w:color w:val="1A1A1A"/>
                <w:sz w:val="19"/>
                <w:szCs w:val="19"/>
              </w:rPr>
              <w:t xml:space="preserve"> permission must be enabled (UC-NGO-09); HQ roles are not subject to this lock.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31433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/api/Family</w:t>
            </w:r>
          </w:p>
        </w:tc>
      </w:tr>
      <w:tr w:rsidR="005E6CC0" w:rsidRPr="00D2383C" w14:paraId="795A74D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602BB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7A37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 a family to another association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نقل الأسرة لجمعية أخرى</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A51F1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A73ED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Reassigns the family file — and by cascade its guardian, orphans, reports and history — from its current association to a new one, so that future reporting and payments are handled by the receiving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2213B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/api/Family/TransfereFamilyToNewNgo?userId&amp;familyId&amp;newNgoId</w:t>
            </w:r>
          </w:p>
        </w:tc>
      </w:tr>
      <w:tr w:rsidR="005E6CC0" w:rsidRPr="00D2383C" w14:paraId="4C99F8D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4172D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E04D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Move an orphan between families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نقل يتيم بين 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07DA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 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690E2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Corrects a mis-registered member. The operator either detaches the orphan into a newly created holding family (action 0, with a justification note appended to the orphan's notes) or attaches the orphan to an existing family (action 1). </w:t>
            </w:r>
            <w:r w:rsidRPr="00D2383C">
              <w:rPr>
                <w:rFonts w:ascii="Calibri" w:eastAsia="Times New Roman" w:hAnsi="Calibri" w:cs="Segoe UI"/>
                <w:i/>
                <w:iCs/>
                <w:color w:val="1A1A1A"/>
                <w:sz w:val="19"/>
                <w:szCs w:val="19"/>
              </w:rPr>
              <w:t>Pre-condition:</w:t>
            </w:r>
            <w:r w:rsidRPr="00D2383C">
              <w:rPr>
                <w:rFonts w:ascii="Calibri" w:eastAsia="Times New Roman" w:hAnsi="Calibri" w:cs="Segoe UI"/>
                <w:color w:val="1A1A1A"/>
                <w:sz w:val="19"/>
                <w:szCs w:val="19"/>
              </w:rPr>
              <w:t xml:space="preserve"> caller role must be 0, 3 or 4; other roles are refused.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51AE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EditingInFamilyMembers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/api/Child/ControlFamilyMember?id&amp;userId&amp;memberType=1&amp;action&amp;value</w:t>
            </w:r>
          </w:p>
        </w:tc>
      </w:tr>
      <w:tr w:rsidR="005E6CC0" w:rsidRPr="00D2383C" w14:paraId="4783A14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EC94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03C2F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Move a guardian between families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نقل العائل بين 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5A82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 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51FD4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same correction applied to a guardian record (</w:t>
            </w:r>
            <w:r w:rsidRPr="00D2383C">
              <w:rPr>
                <w:rStyle w:val="HTMLCode"/>
                <w:rFonts w:ascii="Calibri" w:hAnsi="Calibri"/>
                <w:color w:val="1A1A1A"/>
              </w:rPr>
              <w:t>memberType = 2</w:t>
            </w:r>
            <w:r w:rsidRPr="00D2383C">
              <w:rPr>
                <w:rFonts w:ascii="Calibri" w:eastAsia="Times New Roman" w:hAnsi="Calibri" w:cs="Segoe UI"/>
                <w:color w:val="1A1A1A"/>
                <w:sz w:val="19"/>
                <w:szCs w:val="19"/>
              </w:rPr>
              <w:t>), detaching them to a new family or attaching them to an existing 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6D8B3E"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/api/Child/ControlFamilyMember?memberType=2</w:t>
            </w:r>
          </w:p>
        </w:tc>
      </w:tr>
      <w:tr w:rsidR="005E6CC0" w:rsidRPr="00D2383C" w14:paraId="2175880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CE7C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7AE4F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Review guardian-change requests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طلبات تعديل العائل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AE4EB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0F8A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the pending requests raised by associations to change the recorded guardian of a family — typically after the death, remarriage or departure of the current guardian — with the old and new guardian details for comparison.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392C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UpdateParentRequest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/api/Family/getUpdateRequests</w:t>
            </w:r>
          </w:p>
        </w:tc>
      </w:tr>
      <w:tr w:rsidR="005E6CC0" w:rsidRPr="00D2383C" w14:paraId="6C8B74C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EF5D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D9B77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Approve a guardian-change request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اعتماد تعديل العائل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5F5DA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99270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Confirms one pending request; the system applies the guardian change to the family file and marks the request as processed so it leaves the queue.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7A7947"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/api/Family/EnsureUpdate?Id</w:t>
            </w:r>
          </w:p>
        </w:tc>
      </w:tr>
      <w:tr w:rsidR="005E6CC0" w:rsidRPr="00D2383C" w14:paraId="30B975E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0CDEC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CB26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Track family follow-up activity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متابعة إدخالات 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A2FE8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0AE2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For a chosen date and association, returns what was entered or updated on the family files, used to monitor whether associations are keeping their register current.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A1F17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FamilyOrphans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/api/Family/GetFamilyFollowUpDetails?date&amp;ngoId</w:t>
            </w:r>
          </w:p>
        </w:tc>
      </w:tr>
      <w:tr w:rsidR="005E6CC0" w:rsidRPr="00D2383C" w14:paraId="26A5FD3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ED6C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6354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Verify a guardian can be added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التحقق من إمكانية إضافة عائل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B154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03104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Before a guardian is attached to a family the system checks that the family does not already have one and that the association is permitted to add records.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938D7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/api/Parent/CanAddParent?id&amp;userId</w:t>
            </w:r>
          </w:p>
        </w:tc>
      </w:tr>
      <w:tr w:rsidR="005E6CC0" w:rsidRPr="00D2383C" w14:paraId="2FFFEDF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F1218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9FB7A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Remove a guardian's sponsorship link</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حذف كفالة العائل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55F8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2A6C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Checks whether the guardian is still referenced by an active sponsorship and, when they are not, removes the sponsorship link so the family can be re-attached to a different guardian.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A2F0E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/api/Parent/CheckAndDeleteSponsor?id&amp;userId</w:t>
            </w:r>
          </w:p>
        </w:tc>
      </w:tr>
      <w:tr w:rsidR="005E6CC0" w:rsidRPr="00D2383C" w14:paraId="4AF58B2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57CFE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UC-FAM-14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CEAD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 family follow-up and identification sheets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طباعة كشوف المتابعة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DD1B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75EEF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Produces the Crystal Reports follow-up documents for an association: the family update-tracking sheet for a payment date, and the identification sheets for guardians and for widows (whole association or a single 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5D93A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/Print/PrintNgoFamilyUpdateTracking</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/Print/PrintNgoIdentifications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/Print/PrintNgoIdentificationsForWidows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…ForWidows_Family</w:t>
            </w:r>
          </w:p>
        </w:tc>
      </w:tr>
    </w:tbl>
    <w:p>
      <w:pPr>
        <w:pStyle w:val="Heading2"/>
        <w:rPr>
          <w:rFonts w:ascii="Calibri" w:eastAsia="Times New Roman" w:hAnsi="Calibri"/>
        </w:rPr>
      </w:pPr>
      <w:r w:rsidRPr="00D2383C">
        <w:rPr>
          <w:rFonts w:ascii="Calibri" w:eastAsia="Times New Roman" w:hAnsi="Calibri"/>
        </w:rPr>
        <w:t xml:space="preserve">10.D  Detailed use case specifications (from chapter 25)</w:t>
      </w:r>
    </w:p>
    <w:p>
      <w:pPr>
        <w:pStyle w:val="NormalWeb"/>
        <w:rPr>
          <w:rFonts w:ascii="Calibri" w:hAnsi="Calibri"/>
        </w:rPr>
      </w:pPr>
      <w:r w:rsidRPr="00D2383C">
        <w:rPr>
          <w:rStyle w:val="ar1"/>
          <w:rFonts w:ascii="Calibri" w:hAnsi="Calibri"/>
          <w:rtl w:val="0"/>
        </w:rPr>
        <w:t xml:space="preserve">Reproduced verbatim from chapter 25 of the master document — the fully expanded specification of this module’s critical end-to-end scenarios. Every other use case of the module is specified in §10.U.</w:t>
      </w:r>
    </w:p>
    <w:p w14:paraId="0592F9F5" w14:textId="77777777" w:rsidR="00DB1352" w:rsidRPr="00D2383C" w:rsidRDefault="00DB1352">
      <w:pPr>
        <w:pStyle w:val="Heading2"/>
        <w:rPr>
          <w:rFonts w:ascii="Calibri" w:eastAsia="Times New Roman" w:hAnsi="Calibri"/>
        </w:rPr>
      </w:pPr>
      <w:bookmarkStart w:id="55" w:name="_Toc237939334"/>
      <w:r w:rsidRPr="00D2383C">
        <w:rPr>
          <w:rFonts w:ascii="Calibri" w:eastAsia="Times New Roman" w:hAnsi="Calibri"/>
        </w:rPr>
        <w:t>25.2 UC-FAM-03 — Register a new family</w:t>
      </w:r>
      <w:bookmarkEnd w:id="55"/>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5E8A9382"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28BE39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A75C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UC-FAM-03</w:t>
            </w:r>
          </w:p>
        </w:tc>
      </w:tr>
      <w:tr w:rsidR="005E6CC0" w:rsidRPr="00D2383C" w14:paraId="411D47D3"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549CC1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27CE2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Register a new family </w:t>
            </w:r>
            <w:r w:rsidRPr="00D2383C">
              <w:rPr>
                <w:rStyle w:val="ar1"/>
                <w:rFonts w:ascii="Calibri" w:eastAsia="Times New Roman" w:hAnsi="Calibri"/>
                <w:color w:val="1A1A1A"/>
                <w:sz w:val="19"/>
                <w:szCs w:val="19"/>
                <w:rtl w:val="0"/>
              </w:rPr>
              <w:t>— اضافة اسرة</w:t>
            </w:r>
          </w:p>
        </w:tc>
      </w:tr>
      <w:tr w:rsidR="005E6CC0" w:rsidRPr="00D2383C" w14:paraId="010BE49E"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B593B6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4898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user</w:t>
            </w:r>
          </w:p>
        </w:tc>
      </w:tr>
      <w:tr w:rsidR="005E6CC0" w:rsidRPr="00D2383C" w14:paraId="0F0FCA3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04E272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413E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Open a beneficiary household file containing the guardian and the children.</w:t>
            </w:r>
          </w:p>
        </w:tc>
      </w:tr>
      <w:tr w:rsidR="005E6CC0" w:rsidRPr="00D2383C" w14:paraId="5C598399"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BCDBB1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E8EEE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user is signed in as an association; the association's </w:t>
            </w:r>
            <w:r w:rsidRPr="00D2383C">
              <w:rPr>
                <w:rFonts w:ascii="Calibri" w:eastAsia="Times New Roman" w:hAnsi="Calibri" w:cs="Segoe UI"/>
                <w:i/>
                <w:iCs/>
                <w:color w:val="1A1A1A"/>
                <w:sz w:val="19"/>
                <w:szCs w:val="19"/>
              </w:rPr>
              <w:t>add</w:t>
            </w:r>
            <w:r w:rsidRPr="00D2383C">
              <w:rPr>
                <w:rFonts w:ascii="Calibri" w:eastAsia="Times New Roman" w:hAnsi="Calibri" w:cs="Segoe UI"/>
                <w:color w:val="1A1A1A"/>
                <w:sz w:val="19"/>
                <w:szCs w:val="19"/>
              </w:rPr>
              <w:t xml:space="preserve"> permission is enabled (UC-NGO-08); the country's validation rules are loaded.</w:t>
            </w:r>
          </w:p>
        </w:tc>
      </w:tr>
      <w:tr w:rsidR="005E6CC0" w:rsidRPr="00D2383C" w14:paraId="0601E836"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11A6D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DB6D6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The user selects </w:t>
            </w:r>
            <w:r w:rsidRPr="00D2383C">
              <w:rPr>
                <w:rFonts w:ascii="Calibri" w:eastAsia="Times New Roman" w:hAnsi="Calibri" w:cs="Segoe UI"/>
                <w:i/>
                <w:iCs/>
                <w:color w:val="1A1A1A"/>
                <w:sz w:val="19"/>
                <w:szCs w:val="19"/>
              </w:rPr>
              <w:t>Add family</w:t>
            </w:r>
            <w:r w:rsidRPr="00D2383C">
              <w:rPr>
                <w:rFonts w:ascii="Calibri" w:eastAsia="Times New Roman" w:hAnsi="Calibri" w:cs="Segoe UI"/>
                <w:color w:val="1A1A1A"/>
                <w:sz w:val="19"/>
                <w:szCs w:val="19"/>
              </w:rPr>
              <w:t xml:space="preserve"> from the families menu.</w:t>
            </w:r>
          </w:p>
        </w:tc>
      </w:tr>
      <w:tr w:rsidR="005E6CC0" w:rsidRPr="00D2383C" w14:paraId="43827BC3"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2360B8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64FE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 The client opens the </w:t>
            </w:r>
            <w:r w:rsidRPr="00D2383C">
              <w:rPr>
                <w:rStyle w:val="HTMLCode"/>
                <w:rFonts w:ascii="Calibri" w:hAnsi="Calibri"/>
                <w:color w:val="1A1A1A"/>
              </w:rPr>
              <w:t>AddFamily</w:t>
            </w:r>
            <w:r w:rsidRPr="00D2383C">
              <w:rPr>
                <w:rFonts w:ascii="Calibri" w:eastAsia="Times New Roman" w:hAnsi="Calibri" w:cs="Segoe UI"/>
                <w:color w:val="1A1A1A"/>
                <w:sz w:val="19"/>
                <w:szCs w:val="19"/>
              </w:rPr>
              <w:t xml:space="preserve"> state in mode </w:t>
            </w:r>
            <w:r w:rsidRPr="00D2383C">
              <w:rPr>
                <w:rStyle w:val="HTMLCode"/>
                <w:rFonts w:ascii="Calibri" w:hAnsi="Calibri"/>
                <w:color w:val="1A1A1A"/>
              </w:rPr>
              <w:t>a</w:t>
            </w:r>
            <w:r w:rsidRPr="00D2383C">
              <w:rPr>
                <w:rFonts w:ascii="Calibri" w:eastAsia="Times New Roman" w:hAnsi="Calibri" w:cs="Segoe UI"/>
                <w:color w:val="1A1A1A"/>
                <w:sz w:val="19"/>
                <w:szCs w:val="19"/>
              </w:rPr>
              <w:t xml:space="preserve"> and loads the reference lists (UC-SYS-04, UC-SYS-05) and the country/region/centre cascade (UC-SYS-07).</w:t>
            </w:r>
            <w:r w:rsidRPr="00D2383C">
              <w:rPr>
                <w:rFonts w:ascii="Calibri" w:eastAsia="Times New Roman" w:hAnsi="Calibri" w:cs="Segoe UI"/>
                <w:color w:val="1A1A1A"/>
                <w:sz w:val="19"/>
                <w:szCs w:val="19"/>
              </w:rPr>
              <w:br/>
              <w:t>2. The user completes the housing, income and needs sections.</w:t>
            </w:r>
            <w:r w:rsidRPr="00D2383C">
              <w:rPr>
                <w:rFonts w:ascii="Calibri" w:eastAsia="Times New Roman" w:hAnsi="Calibri" w:cs="Segoe UI"/>
                <w:color w:val="1A1A1A"/>
                <w:sz w:val="19"/>
                <w:szCs w:val="19"/>
              </w:rPr>
              <w:br/>
              <w:t xml:space="preserve">3. The user enters the guardian's data including the national ID; on leaving the field the client calls </w:t>
            </w:r>
            <w:r w:rsidRPr="00D2383C">
              <w:rPr>
                <w:rStyle w:val="HTMLCode"/>
                <w:rFonts w:ascii="Calibri" w:hAnsi="Calibri"/>
                <w:color w:val="1A1A1A"/>
              </w:rPr>
              <w:t>CheckNid</w:t>
            </w:r>
            <w:r w:rsidRPr="00D2383C">
              <w:rPr>
                <w:rFonts w:ascii="Calibri" w:eastAsia="Times New Roman" w:hAnsi="Calibri" w:cs="Segoe UI"/>
                <w:color w:val="1A1A1A"/>
                <w:sz w:val="19"/>
                <w:szCs w:val="19"/>
              </w:rPr>
              <w:t xml:space="preserve"> (UC-SYS-12).</w:t>
            </w:r>
            <w:r w:rsidRPr="00D2383C">
              <w:rPr>
                <w:rFonts w:ascii="Calibri" w:eastAsia="Times New Roman" w:hAnsi="Calibri" w:cs="Segoe UI"/>
                <w:color w:val="1A1A1A"/>
                <w:sz w:val="19"/>
                <w:szCs w:val="19"/>
              </w:rPr>
              <w:br/>
              <w:t>4. The user adds each child with birth date, gender, educational level/stage/class, educational and health status and any disability; each child's national ID is likewise validated.</w:t>
            </w:r>
            <w:r w:rsidRPr="00D2383C">
              <w:rPr>
                <w:rFonts w:ascii="Calibri" w:eastAsia="Times New Roman" w:hAnsi="Calibri" w:cs="Segoe UI"/>
                <w:color w:val="1A1A1A"/>
                <w:sz w:val="19"/>
                <w:szCs w:val="19"/>
              </w:rPr>
              <w:br/>
              <w:t>5. The user attaches supporting documents and photographs (UC-SYS-01).</w:t>
            </w:r>
            <w:r w:rsidRPr="00D2383C">
              <w:rPr>
                <w:rFonts w:ascii="Calibri" w:eastAsia="Times New Roman" w:hAnsi="Calibri" w:cs="Segoe UI"/>
                <w:color w:val="1A1A1A"/>
                <w:sz w:val="19"/>
                <w:szCs w:val="19"/>
              </w:rPr>
              <w:br/>
              <w:t xml:space="preserve">6. On save the client posts the family contract to </w:t>
            </w:r>
            <w:r w:rsidRPr="00D2383C">
              <w:rPr>
                <w:rStyle w:val="HTMLCode"/>
                <w:rFonts w:ascii="Calibri" w:hAnsi="Calibri"/>
                <w:color w:val="1A1A1A"/>
              </w:rPr>
              <w:t>POST /api/Family/AddFamily</w:t>
            </w:r>
            <w:r w:rsidRPr="00D2383C">
              <w:rPr>
                <w:rFonts w:ascii="Calibri" w:eastAsia="Times New Roman" w:hAnsi="Calibri" w:cs="Segoe UI"/>
                <w:color w:val="1A1A1A"/>
                <w:sz w:val="19"/>
                <w:szCs w:val="19"/>
              </w:rPr>
              <w:t>.</w:t>
            </w:r>
            <w:r w:rsidRPr="00D2383C">
              <w:rPr>
                <w:rFonts w:ascii="Calibri" w:eastAsia="Times New Roman" w:hAnsi="Calibri" w:cs="Segoe UI"/>
                <w:color w:val="1A1A1A"/>
                <w:sz w:val="19"/>
                <w:szCs w:val="19"/>
              </w:rPr>
              <w:br/>
              <w:t xml:space="preserve">7. </w:t>
            </w:r>
            <w:r w:rsidRPr="00D2383C">
              <w:rPr>
                <w:rStyle w:val="HTMLCode"/>
                <w:rFonts w:ascii="Calibri" w:hAnsi="Calibri"/>
                <w:color w:val="1A1A1A"/>
              </w:rPr>
              <w:t>FamilyBLL</w:t>
            </w:r>
            <w:r w:rsidRPr="00D2383C">
              <w:rPr>
                <w:rFonts w:ascii="Calibri" w:eastAsia="Times New Roman" w:hAnsi="Calibri" w:cs="Segoe UI"/>
                <w:color w:val="1A1A1A"/>
                <w:sz w:val="19"/>
                <w:szCs w:val="19"/>
              </w:rPr>
              <w:t xml:space="preserve"> creates the family, the guardian and all child records within one unit of work, stamping the owning association, country, region and centre.</w:t>
            </w:r>
            <w:r w:rsidRPr="00D2383C">
              <w:rPr>
                <w:rFonts w:ascii="Calibri" w:eastAsia="Times New Roman" w:hAnsi="Calibri" w:cs="Segoe UI"/>
                <w:color w:val="1A1A1A"/>
                <w:sz w:val="19"/>
                <w:szCs w:val="19"/>
              </w:rPr>
              <w:br/>
              <w:t xml:space="preserve">8. The unit of work is committed and the new family id is returned; the client navigates to the family file in view mode. </w:t>
            </w:r>
          </w:p>
        </w:tc>
      </w:tr>
      <w:tr w:rsidR="005E6CC0" w:rsidRPr="00D2383C" w14:paraId="7168DCD2"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D2B69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B3950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Duplicate national ID.</w:t>
            </w:r>
            <w:r w:rsidRPr="00D2383C">
              <w:rPr>
                <w:rFonts w:ascii="Calibri" w:eastAsia="Times New Roman" w:hAnsi="Calibri" w:cs="Segoe UI"/>
                <w:color w:val="1A1A1A"/>
                <w:sz w:val="19"/>
                <w:szCs w:val="19"/>
              </w:rPr>
              <w:t xml:space="preserve"> The validation call reports a clash and identifies the conflicting record; the user must correct the number or investigate the existing beneficiary before saving.</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Add permission disabled.</w:t>
            </w:r>
            <w:r w:rsidRPr="00D2383C">
              <w:rPr>
                <w:rFonts w:ascii="Calibri" w:eastAsia="Times New Roman" w:hAnsi="Calibri" w:cs="Segoe UI"/>
                <w:color w:val="1A1A1A"/>
                <w:sz w:val="19"/>
                <w:szCs w:val="19"/>
              </w:rPr>
              <w:t xml:space="preserve"> HQ has frozen registration for the association; the save is refused.</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A3 — Housing or refugee family.</w:t>
            </w:r>
            <w:r w:rsidRPr="00D2383C">
              <w:rPr>
                <w:rFonts w:ascii="Calibri" w:eastAsia="Times New Roman" w:hAnsi="Calibri" w:cs="Segoe UI"/>
                <w:color w:val="1A1A1A"/>
                <w:sz w:val="19"/>
                <w:szCs w:val="19"/>
              </w:rPr>
              <w:t xml:space="preserve"> The user instead follows UC-HOU-03 or UC-REF-03, which capture the additional accommodation or displacement data. </w:t>
            </w:r>
          </w:p>
        </w:tc>
      </w:tr>
      <w:tr w:rsidR="005E6CC0" w:rsidRPr="00D2383C" w14:paraId="7778BD15"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EEC55B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Exception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A1C1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E1.</w:t>
            </w:r>
            <w:r w:rsidRPr="00D2383C">
              <w:rPr>
                <w:rFonts w:ascii="Calibri" w:eastAsia="Times New Roman" w:hAnsi="Calibri" w:cs="Segoe UI"/>
                <w:color w:val="1A1A1A"/>
                <w:sz w:val="19"/>
                <w:szCs w:val="19"/>
              </w:rPr>
              <w:t xml:space="preserve"> A persistence failure aborts the whole unit of work — no partial family is created — the error is logged and a failure status is returned.</w:t>
            </w:r>
          </w:p>
        </w:tc>
      </w:tr>
      <w:tr w:rsidR="005E6CC0" w:rsidRPr="00D2383C" w14:paraId="7A3897C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DFABDE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53F0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 family file exists with its guardian and children, owned by the registering association; the children are eligible to be put forward for coding (UC-ORP-03).</w:t>
            </w:r>
          </w:p>
        </w:tc>
      </w:tr>
      <w:tr w:rsidR="005E6CC0" w:rsidRPr="00D2383C" w14:paraId="27DDF2E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82329B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0376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BR-04 A family belongs to exactly one association at a time. BR-05 National IDs are unique within a country. BR-06 A family has one guardian of record.</w:t>
            </w:r>
          </w:p>
        </w:tc>
      </w:tr>
    </w:tbl>
    <w:p>
      <w:pPr>
        <w:pStyle w:val="Heading2"/>
        <w:rPr>
          <w:rFonts w:ascii="Calibri" w:eastAsia="Times New Roman" w:hAnsi="Calibri"/>
        </w:rPr>
      </w:pPr>
      <w:r w:rsidRPr="00D2383C">
        <w:rPr>
          <w:rFonts w:ascii="Calibri" w:eastAsia="Times New Roman" w:hAnsi="Calibri"/>
        </w:rPr>
        <w:t xml:space="preserve">10.S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10.S.1  Screen `ViewAllFamily`</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ViewAllFamily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/Families/:num/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Family/Views/AllFamilies.html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FamiliesCon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5</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قائمة الاسر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searchValue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قائمة الاسر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البحث عن طريق</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إسم الاب / إسم الام / إسم اليتيم / إسم المعيل / الرقم القومي / كود اليتيم / الهاتف</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family in Families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إسم الأب · إسم الأم · الأبناء · الهواتف · كود العائله · الجمعية</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ViewOne(family.Id)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10.S.2  Screen `AddFamily`</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AddFamily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/AddFamily/:id/:mode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Family/Views/AddFamily.html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AddFamilyCon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87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41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إسم الأسرة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القرية / الحي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FamilyVillage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المركز/ المدينة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FamilyCenters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center in Centers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المنطقة /المحافظة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FamilyRegions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region in Regions · on change: Getcenters()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بجوار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FamilyNearBy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الشارع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FamilyStreet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العنوان التفصيلى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FamilyAddress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بيانات الإتصال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phone.Number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read-only when phone.Number &amp;&amp; phone.Number !== ''</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phone.BelongsTo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الام / الاب / خال / خالة / عم / عمة / أخ / أخت / جد / جدة / قريب / قريبة / غير ذلك / نفسه · read-only when phone.BelongsTo &amp;&amp; phone.BelongsTo !== ''</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phone.IsDefaultPhone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قيمة الإيجار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FamilyRentNumber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ملكية السكن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FamilyHouseOwnerhip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houseOShip in HouseOwnerShips · on change: DisplayRentValue()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حالة محتويات السكن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FamilyHouseStatus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housestatus in HouseStatus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 السكن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FamilyHouseType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houseType in HouseTypes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 الدخل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IncomeTypesDdl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income in IncomeTypes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الدخل الكلى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FamilyIncomeNumber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نصيب الفرد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FamilyInMem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عدد الأبناء</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FamilyChildrenNumber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ملاحظات الباحث</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FamilyNote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استبعاد الأسره ?</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IsExecluded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مشروع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حاله 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FamilyProjectStatusEnumId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يوجد مشروع قائم / مشروع جديد · on change: OnChangeFamilyProjectStatusEnum()</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مشروع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عنوان 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familyProjectObj.ProjectTitle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مشروع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بدايه 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familyProjectObj.ProjectStartDate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on change: familyProjectObj.ProjectStartDate.date=dt.toISOString()</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مشروع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تفاصيل 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familyProjectObj.ProjectDescription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مشروع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هل يوجد خبره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familyProjectObj.ThereIsExperience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يوجد خبره / لا يوجد خبره</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مشروع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راس مال 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familyProjectObj.ProjectPudget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مشروع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المجال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familyProjectObj.DevelopmentProjectId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DevPro in DevelopmentProjects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الصوره الشخصيه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SponserPic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صوره الرقم القومي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SponserPic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السبب</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OtherParentRelationReasonID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reason in ReasonsOFRels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نوعها</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OtherParentRelationModel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relation in Relations · on change: OnChangeRelation()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العلاقة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ParentRelation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الاب / الام / علاقة أخرى · on change: OtherRelations()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الاسم الثالث</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ParentThirdname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الاسم الثانى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Parentsecondname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الاسم الاول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ParentFirname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الاسم الرباعي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ParentFourthname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الجنسية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ParentCountries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country in Countries · on change: GetBanks(this)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إسم الأسرة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ParentFamilyname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الوفاة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ParentDeathDate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on change: ParentDeathDate.date=dt.toISOString()</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متوفى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ParentIsDeath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click: WriteDeathDate()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سبب الوفاة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ParentReasonDeath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طبيعية / مرض / حادث</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صوره شهاده الوفاه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DeathPic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 when DeathPic &amp;&amp; DeathPic !==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الميلاد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ParentBDate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on change: ParentBDate.date=dt.toISOString()</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الرقم القومى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مشروع تنموى مقترح</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ParentDevelopmentProjects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DevPro in DevelopmentProjects · on change: IsAnotherDevProject()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 العمل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ParentJobs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job in Jobs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المؤهل الدراسى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ParentEducationalStatus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Education in EducationalStatuss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OtherDevelopmentProject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البنك</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ParentBank</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bank in Banks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الحالة الاجتماعية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ParentsocialStatus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social in socialStatuss · on change: MotherIsWidowed()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الحالة الصحية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ParentHealthStatus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Health in HealthStatuss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كفاله ارمله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WidowSponsorship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انتهاء الكارت</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MezaCardExpiredDate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كارت ميزه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MezaCard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الام متزوجة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AnotherSponsor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تحتضن اليتيم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MotherIsMar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تحتاج كفالة إيتام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IsCaring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سبب الاستبعاد *</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childExcludeReson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reason in childExcludeResons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مستبعد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childExclude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click: IschildExcluded($event);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الميلاد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ChildBDate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الرقم القومى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max length 14</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الاسم الاول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ChildFName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الصورة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ChildPhoto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شهاده الميلاد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ChildBirthPic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القيد الدراسي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الحالة الصحية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ChildHealthStatus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Health in HealthStatuss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الحالة الاجتماعية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ChildsocialStatus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social in socialStatuss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النوع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childGender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ذكر / انثى</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الصف الدراسي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ChildEduStage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stage in EducationStage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المرحلة الدراسية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ChildEducationallevel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Education in EducationalLevels · on change: GetEduStages()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نوعية العمل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ChildProfession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Profession in Professions · on change: WorktypeofChildchanged()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القسم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ChildDepartmentName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الكلية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ChildFacultyName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الموسسة التعليمية مدرسة-معهد-جامعة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ChildSchool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ملاحظات</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ChildNotes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حاصل على مؤهل دراسى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ChildEducationalStatus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Education in EducationalStatuss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طلب كفالة يتيم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childIsOr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click: IsOrphanFun($event)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طلب استبعاد اليتيم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 when !IsAdmin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سبب طلب الاستبعاد *</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RequsetchildExclude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click: IsRequsetchildExclude($event); read-only when RequsetchildExclude ==true &amp;&amp; IsAdmin ==false &amp;&amp; InEditmode ==true &amp;&amp; RequsetchildExcludeReason != null || HideRequestToExcludeOrphan ==true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RequsetchildExcludeReason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reason in RequsetchildExcludeReasons · on change: RequsetchildExcludeReasonChange(); read-only when RequsetchildExclude ==true &amp;&amp; IsAdmin ==false &amp;&amp; InEditmode ==true &amp;&amp; RequsetchildExcludeReason != null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طلب كفالة معاق</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duplicatedCode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انتهاء الكفالة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FinishSponsorship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click: IsFinishSponsorship($event)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غير مكفول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NotSponsorship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click: IsNotSponsorship($event)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نقل الاسرة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اختر 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العلاقة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نوعها</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parent.FK_Relation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relation in Relations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العلاقة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العلاقة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MainRelationInPOPUP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الاب / الام / علاقة أخرى · on change: OtherRelationsOfPOPUP()</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phone in FamilyPhones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نوع الهاتف · يخص من · الافتراضي ؟ · حذف</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reason in RequsetchildExcludeReasons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طلب كفالة يتيم · * كود اليتيم · --------- · طلب استبعاد اليتيم · سبب طلب الاستبعاد * · طلب كفالة معاق · * كود المعاق · --------- · طلب استبعاد المعاق · سبب طلب الاستبعاد * · Savings · طلب كفالة طالب · * كود الطالب · --------- · طلب استبعاد الطالب · سبب طلب الاستبعاد *</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childOrChec in childOrChecksList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إسم الدفعة · رقم الشيك /الحوالة · تاريخ الشيك/ الحوالة · المبلغ بالجنية · تم التسليم · إسم المعيل المستلم</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تعديل اعضاء الاسرة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EditingInFamilyMembers()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AddNewParent()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AddNewchild()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CanAddChildren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AddphoneNumber()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AddIncomeType()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EmptyParentModel()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AddParent()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 كمعيل وكيتيم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AddParentAndChild()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ParentIsAChildFlag</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EmptyChildModel()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AddChild()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EmptyCheckOrModel()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CloaseMoveFamilyModel()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نقل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MoveFamily()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CloaseDeleteSposnorModel()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حذف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DeleteSposnor()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CloseEditRelPOPUP()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EditRelationOfSponserInPOPUP()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PrintFamilyEstbanah()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ChangeCurrentSponsor(this)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parent.CurrentSponser &amp;&amp; parent.IsDead != true</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EditParent($index)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ViewEditRelationPOPUPFun($index)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EditChild($index)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ShowChecksOfChild(child.Id)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child.Code != 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RemovePhone($index)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IsAdmin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RemoveIncome($index,type.Number)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ChildPhoto!=null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RemoveNationalIdPic()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NationalIdPic!=null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WriteDeathDate()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RemoveDeathPic()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DeathPic!=null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IschildExcluded($event)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RemoveChildBirthPic()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ChildBirthPic!=null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RemoveChildEduPic()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ChildEduPic!=null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IsOrphanFun($event)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IsRequsetchildExclude($event)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IsDisabledFun($event)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IsRequsetDisabledExclude($event)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IsStudentFun($event)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IsRequsetstudentExclude($event)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IsFinishSponsorship($event)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IsNotSponsorship($event)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10.S.3  Screen `EditingInFamilyMembers`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EditingInFamilyMembers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/EditingInFamilyMembers/:id/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Family/Views/EditingInFamilyMembers.html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EditingInFamilyMembers_Ctrl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8</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هل انت متاكد من حذف ؟</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التعليق</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Comment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هل انت متاكد من نقل ؟</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كود الاسرة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Familycode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in ParentsList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الاسم · الرقم القومى · الصفة · الكود · عمليات</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EmptyDeletingModel()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SubmitDeleting()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EmptyMovingModel()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SubmitMoving()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ShowModalOfMovingParent(parent)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ShowModalOfDeletingParent(parent)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ShowModalOfMovingChild(child)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ShowModalOfDeletingChild(child)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10.S.4  Screen `UpdateParentRequest`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UpdateParentRequest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/UpdateParentRequest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Family/Views/UpdateParentRequest.html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UpdateParentRequestCtrl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in UpdateParentRequest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الجمعيه · كود اليتيم · اسم اليتيم كامل · اسم الام · اسم المعيل الجديد · صله القرابه · الرقم القومي · تاريخ التعديل · سبب التعديل · موافقه</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EnsureUpdate(parent.Id)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10.U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10.U.1  UC-FAM-01 — List families of an association قائمة الأسر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UC-FAM-01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families of an association قائمة الأسر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Displays a paged list of family files owned by the association. An NGO account sees only its own families; HQ roles pass the association id to browse any association.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ViewAllFamily (/Families/:num/)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br/>
              <w:t xml:space="preserve">4. The SPA state `ViewAllFamily` (route `/Families/:num/`)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`ViewAllFamily` (route `/Families/:num/`).</w:t>
              <w:br/>
              <w:t xml:space="preserve">2. The system loads the filter lookups the screen offers and, for HQ roles, the association selector.</w:t>
              <w:br/>
              <w:t xml:space="preserve">3. The SPA issues `GET /api/Ngo/GetAllFamiliesById` carrying id, userId, pageNum.</w:t>
              <w:br/>
              <w:t xml:space="preserve">4. `NgoController.GetAllFamiliesById(string id, string userId, int? pageNum)` receives the request and delegates to the business layer.</w:t>
              <w:br/>
              <w:t xml:space="preserve">5. `FamilyBLL.GetFamilies` executes the business rules and the data access.</w:t>
              <w:br/>
              <w:t xml:space="preserve">6. The result set is scoped to the caller’s association and country, ordered and paged.</w:t>
              <w:br/>
              <w:t xml:space="preserve">7. The SPA renders the page with the columns listed in the screen specification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ViewAllFamily (/Families/:num/)</w:t>
              <w:br/>
              <w:t xml:space="preserve">GET /api/Ngo/GetAllFamiliesById?id&amp;userId&amp;pageNum</w:t>
              <w:br/>
              <w:t xml:space="preserve">NgoController.GetAllFamiliesById(string id, string userId, int? pageNum)</w:t>
              <w:br/>
              <w:t xml:space="preserve">FamilyBLL.GetFamilies(string id, string userId, int? pagenum, SearchCriteria searchCriteria = SearchCriteria.Non, string parameter = null) : FamiliesResponseObject</w:t>
            </w:r>
          </w:p>
        </w:tc>
      </w:tr>
    </w:tbl>
    <w:p>
      <w:pPr>
        <w:pStyle w:val="Heading2"/>
        <w:rPr>
          <w:rFonts w:ascii="Calibri" w:eastAsia="Times New Roman" w:hAnsi="Calibri"/>
        </w:rPr>
      </w:pPr>
      <w:r w:rsidRPr="00D2383C">
        <w:rPr>
          <w:rFonts w:ascii="Calibri" w:eastAsia="Times New Roman" w:hAnsi="Calibri"/>
        </w:rPr>
        <w:t xml:space="preserve">10.U.2  UC-FAM-02 — Search families البحث عن أسرة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UC-FAM-02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Search families البحث عن أسرة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Search / filter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Filters the family list by a chosen criterion and value. Supported criteria are father name, mother name, orphan name, sponsor name, national ID, orphan code and phone number. Results remain paged and scoped to the association.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enters the search criteria in the filter fields.</w:t>
              <w:br/>
              <w:t xml:space="preserve">3. The actor presses the command button of the screen.</w:t>
              <w:br/>
              <w:t xml:space="preserve">4. The SPA issues `GET /api/Ngo/GetAllFamiliesBySearch` carrying id, userId, pageNum, value, type.</w:t>
              <w:br/>
              <w:t xml:space="preserve">5. `NgoController.GetAllFamiliesBySearch(string id, string userId, int? pageNum, string value, SearchCriteria type)` receives the request and delegates to the business layer.</w:t>
              <w:br/>
              <w:t xml:space="preserve">6. `FamilyBLL.GetFamilies` executes the business rules and the data access.</w:t>
              <w:br/>
              <w:t xml:space="preserve">7. The matching rows are returned, scoped to the caller’s association, and rendered in the result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/api/Ngo/GetAllFamiliesBySearch?id&amp;userId&amp;pageNum&amp;value&amp;type</w:t>
              <w:br/>
              <w:t xml:space="preserve">NgoController.GetAllFamiliesBySearch(string id, string userId, int? pageNum, string value, SearchCriteria type)</w:t>
              <w:br/>
              <w:t xml:space="preserve">FamilyBLL.GetFamilies(string id, string userId, int? pagenum, SearchCriteria searchCriteria = SearchCriteria.Non, string parameter = null) : FamiliesResponseObject</w:t>
            </w:r>
          </w:p>
        </w:tc>
      </w:tr>
    </w:tbl>
    <w:p>
      <w:pPr>
        <w:pStyle w:val="Heading2"/>
        <w:rPr>
          <w:rFonts w:ascii="Calibri" w:eastAsia="Times New Roman" w:hAnsi="Calibri"/>
        </w:rPr>
      </w:pPr>
      <w:r w:rsidRPr="00D2383C">
        <w:rPr>
          <w:rFonts w:ascii="Calibri" w:eastAsia="Times New Roman" w:hAnsi="Calibri"/>
        </w:rPr>
        <w:t xml:space="preserve">10.U.3  UC-FAM-03 — Register a new family اضافة اسرة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UC-FAM-03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 a new family اضافة اسرة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association opens a new family file: housing and income data, the guardian with their national ID, and the children. On save the system creates the family, its parent record and all child records in one unit of work and returns the new family id. Pre-condition: the association's add permission must be enabled. Alternate: a duplicate national ID is rejected (UC-SYS-05).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AddFamily.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br/>
              <w:t xml:space="preserve">3. The SPA state `AddFamily` (route `/AddFamily/:id/:mode`)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`AddFamily` (route `/AddFamily/:id/:mode`). The screen opens in add mode.</w:t>
              <w:br/>
              <w:t xml:space="preserve">2. The system loads the reference data the form needs (regions, centres, banks, types and the other lookup lists bound to the drop-downs).</w:t>
              <w:br/>
              <w:t xml:space="preserve">3. The actor completes the input fields. Mandatory fields: القرية / الحي، المركز/ المدينة، المنطقة /المحافظة، العنوان التفصيلى، بيانات الإتصال، قيمة الإيجار، ملكية السكن، حالة محتويات السكن، نوع السكن، نوع الدخل، حاله المشروع، عنوان المشروع، تاريخ بدايه المشروع، تفاصيل المشروع ….</w:t>
              <w:br/>
              <w:t xml:space="preserve">4. The actor presses «حفظ» (AddFamily()).</w:t>
              <w:br/>
              <w:t xml:space="preserve">5. The SPA issues `POST /api/Family/AddFamily` carrying [FromBody] FamilyContract family.</w:t>
              <w:br/>
              <w:t xml:space="preserve">6. `FamilyController.AddFamily([FromBody] FamilyContract family)` receives the request and delegates to the business layer.</w:t>
              <w:br/>
              <w:t xml:space="preserve">7. `FamilyBLL.AddNewFamily`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«أحد المعيلين مكرر من قبل أكثر من مرة» and the operation is not applied.</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AddFamily (/AddFamily/:id/:mode)</w:t>
              <w:br/>
              <w:t xml:space="preserve">POST /api/Family/AddFamily</w:t>
              <w:br/>
              <w:t xml:space="preserve">FamilyController.AddFamily([FromBody] FamilyContract family)</w:t>
              <w:br/>
              <w:t xml:space="preserve">FamilyBLL.AddNewFamily(FamilyContract family) : NewObjectResponseObject</w:t>
            </w:r>
          </w:p>
        </w:tc>
      </w:tr>
    </w:tbl>
    <w:p>
      <w:pPr>
        <w:pStyle w:val="Heading2"/>
        <w:rPr>
          <w:rFonts w:ascii="Calibri" w:eastAsia="Times New Roman" w:hAnsi="Calibri"/>
        </w:rPr>
      </w:pPr>
      <w:r w:rsidRPr="00D2383C">
        <w:rPr>
          <w:rFonts w:ascii="Calibri" w:eastAsia="Times New Roman" w:hAnsi="Calibri"/>
        </w:rPr>
        <w:t xml:space="preserve">10.U.4  UC-FAM-04 — View a family file عرض بيانات الأسرة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UC-FAM-04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a family file عرض بيانات الأسرة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a complete family file — guardian, children, housing, income and attachments — in read or edit mode depending on the route mode parameter.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/api/FamilyTwo/GetFamilyById` carrying userId, id.</w:t>
              <w:br/>
              <w:t xml:space="preserve">4. `FamilyTwoController.GetFamilyById(string userId, string id)` receives the request and delegates to the business layer.</w:t>
              <w:br/>
              <w:t xml:space="preserve">5. `FamilyBLL.GetFamily`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/api/FamilyTwo/GetFamilyById?userId&amp;id</w:t>
              <w:br/>
              <w:t xml:space="preserve">FamilyTwoController.GetFamilyById(string userId, string id)</w:t>
              <w:br/>
              <w:t xml:space="preserve">FamilyBLL.GetFamily(string id, string userId) : FamilyResponseObject</w:t>
            </w:r>
          </w:p>
        </w:tc>
      </w:tr>
    </w:tbl>
    <w:p>
      <w:pPr>
        <w:pStyle w:val="Heading2"/>
        <w:rPr>
          <w:rFonts w:ascii="Calibri" w:eastAsia="Times New Roman" w:hAnsi="Calibri"/>
        </w:rPr>
      </w:pPr>
      <w:r w:rsidRPr="00D2383C">
        <w:rPr>
          <w:rFonts w:ascii="Calibri" w:eastAsia="Times New Roman" w:hAnsi="Calibri"/>
        </w:rPr>
        <w:t xml:space="preserve">10.U.5  UC-FAM-05 — Update a family file تعديل بيانات الأسرة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UC-FAM-05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family file تعديل بيانات الأسرة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Saves amendments to the family, its guardian and its members. Pre-condition: the association's edit permission must be enabled (UC-NGO-09); HQ roles are not subject to this lock.</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`PUT /api/Family` carrying [FromBody]FamilyContract family.</w:t>
              <w:br/>
              <w:t xml:space="preserve">6. `FamilyController.Put([FromBody]FamilyContract family)` receives the request and delegates to the business layer.</w:t>
              <w:br/>
              <w:t xml:space="preserve">7. `FamilyBLL.UpdateFamily`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«لا يمكن تعديل اسم لمعيل صرف شيك مسبقا» and the operation is not applied.</w:t>
              <w:br/>
              <w:t xml:space="preserve">• The business layer returns «تم اضافه الطلب من قبل . انتظر موافه مسئول المكتب» and the operation is not applied.</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PUT /api/Family</w:t>
              <w:br/>
              <w:t xml:space="preserve">FamilyController.Put([FromBody]FamilyContract family)</w:t>
              <w:br/>
              <w:t xml:space="preserve">FamilyBLL.UpdateFamily(FamilyContract family, bool isAdmin) : NewObjectResponseObject</w:t>
            </w:r>
          </w:p>
        </w:tc>
      </w:tr>
    </w:tbl>
    <w:p>
      <w:pPr>
        <w:pStyle w:val="Heading2"/>
        <w:rPr>
          <w:rFonts w:ascii="Calibri" w:eastAsia="Times New Roman" w:hAnsi="Calibri"/>
        </w:rPr>
      </w:pPr>
      <w:r w:rsidRPr="00D2383C">
        <w:rPr>
          <w:rFonts w:ascii="Calibri" w:eastAsia="Times New Roman" w:hAnsi="Calibri"/>
        </w:rPr>
        <w:t xml:space="preserve">10.U.6  UC-FAM-06 — Transfer a family to another association نقل الأسرة لجمعية أخرى</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UC-FAM-06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Transfer a family to another association نقل الأسرة لجمعية أخرى</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Transfer of ownership</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Reassigns the family file — and by cascade its guardian, orphans, reports and history — from its current association to a new one, so that future reporting and payments are handled by the receiving association.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file to be moved and the receiving association.</w:t>
              <w:br/>
              <w:t xml:space="preserve">3. The actor confirms the transfer.</w:t>
              <w:br/>
              <w:t xml:space="preserve">4. The SPA issues `GET /api/Family/TransfereFamilyToNewNgo` carrying userId, familyId, newNgoId.</w:t>
              <w:br/>
              <w:t xml:space="preserve">5. `FamilyController.TransfereFamilyToNewNgo(string userId, string familyId, string newNgoId)` receives the request and delegates to the business layer.</w:t>
              <w:br/>
              <w:t xml:space="preserve">6. `FamilyBLL.TransfereFamilyToNewNgo` executes the business rules and the data access.</w:t>
              <w:br/>
              <w:t xml:space="preserve">7. The business layer re-points the ownership of the file and its dependent records to the receiving association and records the movement.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«Faild Operation»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file and its dependent records belong to the receiving association.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/api/Family/TransfereFamilyToNewNgo?userId&amp;familyId&amp;newNgoId</w:t>
              <w:br/>
              <w:t xml:space="preserve">FamilyController.TransfereFamilyToNewNgo(string userId, string familyId, string newNgoId)</w:t>
              <w:br/>
              <w:t xml:space="preserve">FamilyBLL.TransfereFamilyToNewNgo(string userId, string familyId, string newNgoCode) : BoolResponseObject</w:t>
            </w:r>
          </w:p>
        </w:tc>
      </w:tr>
    </w:tbl>
    <w:p>
      <w:pPr>
        <w:pStyle w:val="Heading2"/>
        <w:rPr>
          <w:rFonts w:ascii="Calibri" w:eastAsia="Times New Roman" w:hAnsi="Calibri"/>
        </w:rPr>
      </w:pPr>
      <w:r w:rsidRPr="00D2383C">
        <w:rPr>
          <w:rFonts w:ascii="Calibri" w:eastAsia="Times New Roman" w:hAnsi="Calibri"/>
        </w:rPr>
        <w:t xml:space="preserve">10.U.7  UC-FAM-07 — Move an orphan between families نقل يتيم بين الأسر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UC-FAM-07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Move an orphan between families نقل يتيم بين الأسر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Transfer of ownership</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 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Corrects a mis-registered member. The operator either detaches the orphan into a newly created holding family (action 0, with a justification note appended to the orphan's notes) or attaches the orphan to an existing family (action 1). Pre-condition: caller role must be 0, 3 or 4; other roles are refused.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«غلق» on the screen EditingInFamilyMembers.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 Fin. Director.</w:t>
              <w:br/>
              <w:t xml:space="preserve">3. The calling user id is passed on the request; the BLL scopes the query to the association (and country) that owns the user, unless the role is an HQ role that may pass an explicit association id.</w:t>
              <w:br/>
              <w:t xml:space="preserve">4. The SPA state `EditingInFamilyMembers` (route `/EditingInFamilyMembers/:id/`)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`EditingInFamilyMembers` (route `/EditingInFamilyMembers/:id/`).</w:t>
              <w:br/>
              <w:t xml:space="preserve">2. The actor selects the file to be moved and the receiving association.</w:t>
              <w:br/>
              <w:t xml:space="preserve">3. The actor confirms the transfer.</w:t>
              <w:br/>
              <w:t xml:space="preserve">4. The SPA issues `POST /api/Child/ControlFamilyMember` carrying id, userId, memberType=1, action, value.</w:t>
              <w:br/>
              <w:t xml:space="preserve">5. `ChildController.ControlFamilyMember(string id, string userId, int memberType, int action, string value)` receives the request and delegates to the business layer.</w:t>
              <w:br/>
              <w:t xml:space="preserve">6. `FamilyBLL.ControlFamilyMember` executes the business rules and the data access.</w:t>
              <w:br/>
              <w:t xml:space="preserve">7. The business layer re-points the ownership of the file and its dependent records to the receiving association and records the movement.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file and its dependent records belong to the receiving association.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EditingInFamilyMembers (/EditingInFamilyMembers/:id/)</w:t>
              <w:br/>
              <w:t xml:space="preserve">POST /api/Child/ControlFamilyMember?id&amp;userId&amp;memberType=1&amp;action&amp;value</w:t>
              <w:br/>
              <w:t xml:space="preserve">ChildController.ControlFamilyMember(string id, string userId, int memberType, int action, string value)</w:t>
              <w:br/>
              <w:t xml:space="preserve">FamilyBLL.ControlFamilyMember(string id, string userId, int memberType, int action, string value) : bool</w:t>
            </w:r>
          </w:p>
        </w:tc>
      </w:tr>
    </w:tbl>
    <w:p>
      <w:pPr>
        <w:pStyle w:val="Heading2"/>
        <w:rPr>
          <w:rFonts w:ascii="Calibri" w:eastAsia="Times New Roman" w:hAnsi="Calibri"/>
        </w:rPr>
      </w:pPr>
      <w:r w:rsidRPr="00D2383C">
        <w:rPr>
          <w:rFonts w:ascii="Calibri" w:eastAsia="Times New Roman" w:hAnsi="Calibri"/>
        </w:rPr>
        <w:t xml:space="preserve">10.U.8  UC-FAM-08 — Move a guardian between families نقل العائل بين الأسر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UC-FAM-08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Move a guardian between families نقل العائل بين الأسر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 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same correction applied to a guardian record (memberType = 2), detaching them to a new family or attaching them to an existing one.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 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add mode.</w:t>
              <w:br/>
              <w:t xml:space="preserve">2. The system loads the reference data the form needs (regions, centres, banks, types and the other lookup lists bound to the drop-downs).</w:t>
              <w:br/>
              <w:t xml:space="preserve">3. The actor completes the input fields of the form.</w:t>
              <w:br/>
              <w:t xml:space="preserve">4. The actor presses the command button of the screen.</w:t>
              <w:br/>
              <w:t xml:space="preserve">5. The SPA issues `POST /api/Child/ControlFamilyMember` carrying memberType=2.</w:t>
              <w:br/>
              <w:t xml:space="preserve">6. `ChildController.ControlFamilyMember(string id, string userId, int memberType, int action, string value)` receives the request and delegates to the business layer.</w:t>
              <w:br/>
              <w:t xml:space="preserve">7. `FamilyBLL.ControlFamilyMember`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POST /api/Child/ControlFamilyMember?memberType=2</w:t>
              <w:br/>
              <w:t xml:space="preserve">ChildController.ControlFamilyMember(string id, string userId, int memberType, int action, string value)</w:t>
              <w:br/>
              <w:t xml:space="preserve">FamilyBLL.ControlFamilyMember(string id, string userId, int memberType, int action, string value) : bool</w:t>
            </w:r>
          </w:p>
        </w:tc>
      </w:tr>
    </w:tbl>
    <w:p>
      <w:pPr>
        <w:pStyle w:val="Heading2"/>
        <w:rPr>
          <w:rFonts w:ascii="Calibri" w:eastAsia="Times New Roman" w:hAnsi="Calibri"/>
        </w:rPr>
      </w:pPr>
      <w:r w:rsidRPr="00D2383C">
        <w:rPr>
          <w:rFonts w:ascii="Calibri" w:eastAsia="Times New Roman" w:hAnsi="Calibri"/>
        </w:rPr>
        <w:t xml:space="preserve">10.U.9  UC-FAM-09 — Review guardian-change requests طلبات تعديل العائل</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UC-FAM-09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Review guardian-change requests طلبات تعديل العائل</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Lists the pending requests raised by associations to change the recorded guardian of a family — typically after the death, remarriage or departure of the current guardian — with the old and new guardian details for comparison.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«EnsureUpdate» on the screen UpdateParentRequest.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General Director.</w:t>
              <w:br/>
              <w:t xml:space="preserve">3. The calling user id is passed on the request; the BLL scopes the query to the association (and country) that owns the user, unless the role is an HQ role that may pass an explicit association id.</w:t>
              <w:br/>
              <w:t xml:space="preserve">4. The SPA state `UpdateParentRequest` (route `/UpdateParentRequest`) has loaded and its reference-data lookups have been populated.</w:t>
              <w:br/>
              <w:t xml:space="preserve">5.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`UpdateParentRequest` (route `/UpdateParentRequest`). The screen opens in edit mode on the selected record.</w:t>
              <w:br/>
              <w:t xml:space="preserve">2. The system loads the current values into the form.</w:t>
              <w:br/>
              <w:t xml:space="preserve">3. The actor changes the fields to be corrected.</w:t>
              <w:br/>
              <w:t xml:space="preserve">4. The actor presses «EnsureUpdate» (EnsureUpdate(parent.Id)).</w:t>
              <w:br/>
              <w:t xml:space="preserve">5. The SPA issues `GET /api/Family/getUpdateRequests` carrying string userId, string familyId, string newNgoId.</w:t>
              <w:br/>
              <w:t xml:space="preserve">6. `FamilyController.TransfereFamilyToNewNgo(string userId, string familyId, string newNgoId)` receives the request and delegates to the business layer.</w:t>
              <w:br/>
              <w:t xml:space="preserve">7. `FamilyBLL.TransfereFamilyToNewNgo`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«Faild Operation» and the operation is not applied.</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UpdateParentRequest (/UpdateParentRequest)</w:t>
              <w:br/>
              <w:t xml:space="preserve">GET /api/Family/getUpdateRequests</w:t>
              <w:br/>
              <w:t xml:space="preserve">FamilyController.TransfereFamilyToNewNgo(string userId, string familyId, string newNgoId)</w:t>
              <w:br/>
              <w:t xml:space="preserve">FamilyBLL.TransfereFamilyToNewNgo(string userId, string familyId, string newNgoCode) : BoolResponseObject</w:t>
            </w:r>
          </w:p>
        </w:tc>
      </w:tr>
    </w:tbl>
    <w:p>
      <w:pPr>
        <w:pStyle w:val="Heading2"/>
        <w:rPr>
          <w:rFonts w:ascii="Calibri" w:eastAsia="Times New Roman" w:hAnsi="Calibri"/>
        </w:rPr>
      </w:pPr>
      <w:r w:rsidRPr="00D2383C">
        <w:rPr>
          <w:rFonts w:ascii="Calibri" w:eastAsia="Times New Roman" w:hAnsi="Calibri"/>
        </w:rPr>
        <w:t xml:space="preserve">10.U.10  UC-FAM-10 — Approve a guardian-change request اعتماد تعديل العائل</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UC-FAM-10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Approve a guardian-change request اعتماد تعديل العائل</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Review decision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General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Confirms one pending request; the system applies the guardian change to the family file and marks the request as processed so it leaves the queue.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General Director.</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opens the item awaiting a decision and examines its content and attachments.</w:t>
              <w:br/>
              <w:t xml:space="preserve">3. The actor records the decision and, when refusing, the reason.</w:t>
              <w:br/>
              <w:t xml:space="preserve">4. The actor presses the command button of the screen.</w:t>
              <w:br/>
              <w:t xml:space="preserve">5. The SPA issues `GET /api/Family/EnsureUpdate` carrying Id.</w:t>
              <w:br/>
              <w:t xml:space="preserve">6. `FamilyController.TransfereFamilyToNewNgo(string userId, string familyId, string newNgoId)` receives the request and delegates to the business layer.</w:t>
              <w:br/>
              <w:t xml:space="preserve">7. `FamilyBLL.TransfereFamilyToNewNgo` executes the business rules and the data access.</w:t>
              <w:br/>
              <w:t xml:space="preserve">8. The business layer writes the new state, the deciding user and the decision date.</w:t>
              <w:br/>
              <w:t xml:space="preserve">9. The item leaves the pending queue and becomes visible to the association in its new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decision is a refusal — the reason is mandatory and is stored with the item so that the association can see why it was returned.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«Faild Operation»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item carries its new state, the deciding user and the decision date, and moves out of the pending queue.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/api/Family/EnsureUpdate?Id</w:t>
              <w:br/>
              <w:t xml:space="preserve">FamilyController.TransfereFamilyToNewNgo(string userId, string familyId, string newNgoId)</w:t>
              <w:br/>
              <w:t xml:space="preserve">FamilyBLL.TransfereFamilyToNewNgo(string userId, string familyId, string newNgoCode) : BoolResponseObject</w:t>
            </w:r>
          </w:p>
        </w:tc>
      </w:tr>
    </w:tbl>
    <w:p>
      <w:pPr>
        <w:pStyle w:val="Heading2"/>
        <w:rPr>
          <w:rFonts w:ascii="Calibri" w:eastAsia="Times New Roman" w:hAnsi="Calibri"/>
        </w:rPr>
      </w:pPr>
      <w:r w:rsidRPr="00D2383C">
        <w:rPr>
          <w:rFonts w:ascii="Calibri" w:eastAsia="Times New Roman" w:hAnsi="Calibri"/>
        </w:rPr>
        <w:t xml:space="preserve">10.U.11  UC-FAM-11 — Track family follow-up activity متابعة إدخالات الأسر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UC-FAM-11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Track family follow-up activity متابعة إدخالات الأسر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For a chosen date and association, returns what was entered or updated on the family files, used to monitor whether associations are keeping their register current.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FamilyOrphans (/FamilyOrphans)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br/>
              <w:t xml:space="preserve">3. The calling user id is passed on the request; the BLL scopes the query to the association (and country) that owns the user, unless the role is an HQ role that may pass an explicit association id.</w:t>
              <w:br/>
              <w:t xml:space="preserve">4. The SPA state `FamilyOrphans` (route `/FamilyOrphans`)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`FamilyOrphans` (route `/FamilyOrphans`).</w:t>
              <w:br/>
              <w:t xml:space="preserve">2. The actor sets the report criteria (period, association, country and the other filters the screen offers).</w:t>
              <w:br/>
              <w:t xml:space="preserve">3. The actor runs the report.</w:t>
              <w:br/>
              <w:t xml:space="preserve">4. The SPA issues `GET /api/Family/GetFamilyFollowUpDetails` carrying date, ngoId.</w:t>
              <w:br/>
              <w:t xml:space="preserve">5. `FamilyController.GetFamilyFollowUpDetails(DateTime date, string ngoId)` receives the request and delegates to the business layer.</w:t>
              <w:br/>
              <w:t xml:space="preserve">6. `ReportsBLL.GetFamilyFollowUpDetails`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FamilyOrphans (/FamilyOrphans)</w:t>
              <w:br/>
              <w:t xml:space="preserve">GET /api/Family/GetFamilyFollowUpDetails?date&amp;ngoId</w:t>
              <w:br/>
              <w:t xml:space="preserve">FamilyController.GetFamilyFollowUpDetails(DateTime date, string ngoId)</w:t>
              <w:br/>
              <w:t xml:space="preserve">ReportsBLL.GetFamilyFollowUpDetails(DateTime date,string ngoid) : List&lt;SP_FamilyFollowUpDetails_Result&gt;</w:t>
            </w:r>
          </w:p>
        </w:tc>
      </w:tr>
    </w:tbl>
    <w:p>
      <w:pPr>
        <w:pStyle w:val="Heading2"/>
        <w:rPr>
          <w:rFonts w:ascii="Calibri" w:eastAsia="Times New Roman" w:hAnsi="Calibri"/>
        </w:rPr>
      </w:pPr>
      <w:r w:rsidRPr="00D2383C">
        <w:rPr>
          <w:rFonts w:ascii="Calibri" w:eastAsia="Times New Roman" w:hAnsi="Calibri"/>
        </w:rPr>
        <w:t xml:space="preserve">10.U.12  UC-FAM-12 — Verify a guardian can be added التحقق من إمكانية إضافة عائل</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UC-FAM-12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Verify a guardian can be added التحقق من إمكانية إضافة عائل</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Before a guardian is attached to a family the system checks that the family does not already have one and that the association is permitted to add records.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add mode.</w:t>
              <w:br/>
              <w:t xml:space="preserve">2. The system loads the reference data the form needs (regions, centres, banks, types and the other lookup lists bound to the drop-downs).</w:t>
              <w:br/>
              <w:t xml:space="preserve">3. The actor completes the input fields of the form.</w:t>
              <w:br/>
              <w:t xml:space="preserve">4. The actor presses the command button of the screen.</w:t>
              <w:br/>
              <w:t xml:space="preserve">5. The SPA issues `GET /api/Parent/CanAddParent` carrying id, userId.</w:t>
              <w:br/>
              <w:t xml:space="preserve">6. `ParentController.CanAddParent(string id,string userId)` receives the request and delegates to the business layer.</w:t>
              <w:br/>
              <w:t xml:space="preserve">7. `ParentBLL.CanAddParent`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/api/Parent/CanAddParent?id&amp;userId</w:t>
              <w:br/>
              <w:t xml:space="preserve">ParentController.CanAddParent(string id,string userId)</w:t>
              <w:br/>
              <w:t xml:space="preserve">ParentBLL.CanAddParent(string id) : BoolResponseObject</w:t>
            </w:r>
          </w:p>
        </w:tc>
      </w:tr>
    </w:tbl>
    <w:p>
      <w:pPr>
        <w:pStyle w:val="Heading2"/>
        <w:rPr>
          <w:rFonts w:ascii="Calibri" w:eastAsia="Times New Roman" w:hAnsi="Calibri"/>
        </w:rPr>
      </w:pPr>
      <w:r w:rsidRPr="00D2383C">
        <w:rPr>
          <w:rFonts w:ascii="Calibri" w:eastAsia="Times New Roman" w:hAnsi="Calibri"/>
        </w:rPr>
        <w:t xml:space="preserve">10.U.13  UC-FAM-13 — Remove a guardian's sponsorship link حذف كفالة العائل</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UC-FAM-13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Remove a guardian's sponsorship link حذف كفالة العائل</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Checks whether the guardian is still referenced by an active sponsorship and, when they are not, removes the sponsorship link so the family can be re-attached to a different guardian.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and requests its deletion.</w:t>
              <w:br/>
              <w:t xml:space="preserve">3. The SPA asks the actor to confirm.</w:t>
              <w:br/>
              <w:t xml:space="preserve">4. The SPA issues `GET /api/Parent/CheckAndDeleteSponsor` carrying id, userId.</w:t>
              <w:br/>
              <w:t xml:space="preserve">5. `ParentController.CheckAndDeleteSponsor(string id,string userId)` receives the request and delegates to the business layer.</w:t>
              <w:br/>
              <w:t xml:space="preserve">6. `ParentBLL.DeleteParent` executes the business rules and the data access.</w:t>
              <w:br/>
              <w:t xml:space="preserve">7. The business layer checks that the record may still be removed and deletes it (or marks it removed).</w:t>
              <w:br/>
              <w:t xml:space="preserve">8. The system returns the outcome and the SPA drops the row from the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record is no longer returned by the list and read endpoints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/api/Parent/CheckAndDeleteSponsor?id&amp;userId</w:t>
              <w:br/>
              <w:t xml:space="preserve">ParentController.CheckAndDeleteSponsor(string id,string userId)</w:t>
              <w:br/>
              <w:t xml:space="preserve">ParentBLL.DeleteParent(string parentId, string userId) : BoolResponseObject</w:t>
            </w:r>
          </w:p>
        </w:tc>
      </w:tr>
    </w:tbl>
    <w:p>
      <w:pPr>
        <w:pStyle w:val="Heading2"/>
        <w:rPr>
          <w:rFonts w:ascii="Calibri" w:eastAsia="Times New Roman" w:hAnsi="Calibri"/>
        </w:rPr>
      </w:pPr>
      <w:r w:rsidRPr="00D2383C">
        <w:rPr>
          <w:rFonts w:ascii="Calibri" w:eastAsia="Times New Roman" w:hAnsi="Calibri"/>
        </w:rPr>
        <w:t xml:space="preserve">10.U.14  UC-FAM-14 — Print family follow-up and identification sheets طباعة كشوف المتابعة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UC-FAM-14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family follow-up and identification sheets طباعة كشوف المتابعة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Produces the Crystal Reports follow-up documents for an association: the family update-tracking sheet for a payment date, and the identification sheets for guardians and for widows (whole association or a single family).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 NGO.</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`GET /Print/PrintNgoFamilyUpdateTracking` with string paymentId, string date.</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/Print/PrintNgoFamilyUpdateTracking</w:t>
              <w:br/>
              <w:t xml:space="preserve">GET /Print/PrintNgoIdentifications</w:t>
              <w:br/>
              <w:t xml:space="preserve">GET /Print/PrintNgoIdentificationsForWidows</w:t>
              <w:br/>
              <w:t xml:space="preserve">PrintController.PrintNgoFamilyUpdateTracking(string paymentId, string date)</w:t>
              <w:br/>
              <w:t xml:space="preserve">OrphanPaymentBLL.GetNgoFamilyTracking(string paymentId,DateTime date) : List&lt;SP_NgoFamilyUpdateTracking_Result&gt;</w:t>
            </w:r>
          </w:p>
        </w:tc>
      </w:tr>
    </w:tbl>
    <w:p>
      <w:pPr>
        <w:pStyle w:val="Heading2"/>
        <w:rPr>
          <w:rFonts w:ascii="Calibri" w:eastAsia="Times New Roman" w:hAnsi="Calibri"/>
        </w:rPr>
      </w:pPr>
      <w:r w:rsidRPr="00D2383C">
        <w:rPr>
          <w:rFonts w:ascii="Calibri" w:eastAsia="Times New Roman" w:hAnsi="Calibri"/>
        </w:rPr>
        <w:t xml:space="preserve">10.A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4411018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BBA56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C621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/Families/:num/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0AF8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Family/Views/AllFamilies.html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DA26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w:t>
            </w:r>
          </w:p>
        </w:tc>
      </w:tr>
      <w:tr w:rsidR="005E6CC0" w:rsidRPr="00D2383C" w14:paraId="20E2162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73DEA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315A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/AddFamily/:id/:mode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79062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Family/Views/AddFamily.html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EE669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w:t>
            </w:r>
          </w:p>
        </w:tc>
      </w:tr>
      <w:tr w:rsidR="005E6CC0" w:rsidRPr="00D2383C" w14:paraId="5BAD9DD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77CC1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EditingInFamilyMembers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DCD7C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/EditingInFamilyMembers/:id/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4FF10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Family/Views/EditingInFamilyMembers.html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DF32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w:t>
            </w:r>
          </w:p>
        </w:tc>
      </w:tr>
      <w:tr w:rsidR="005E6CC0" w:rsidRPr="00D2383C" w14:paraId="2755773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8D55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UpdateParentRequest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F14829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/UpdateParentRequest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E26B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Family/Views/UpdateParentRequest.html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4280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w:t>
            </w:r>
          </w:p>
        </w:tc>
      </w:tr>
    </w:tbl>
    <w:p>
      <w:pPr>
        <w:pStyle w:val="Heading2"/>
        <w:rPr>
          <w:rFonts w:ascii="Calibri" w:eastAsia="Times New Roman" w:hAnsi="Calibri"/>
        </w:rPr>
      </w:pPr>
      <w:r w:rsidRPr="00D2383C">
        <w:rPr>
          <w:rFonts w:ascii="Calibri" w:eastAsia="Times New Roman" w:hAnsi="Calibri"/>
        </w:rPr>
        <w:t xml:space="preserve">10.B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588BDE7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88333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6891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8 / 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927B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Association creation and listing; family listing and search per association.</w:t>
            </w:r>
          </w:p>
        </w:tc>
      </w:tr>
      <w:tr w:rsidR="005E6CC0" w:rsidRPr="00D2383C" w14:paraId="0C8D7CC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63D31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A732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4D8FA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 housing / refugee creation, update, transfer, follow-up, guardian-change requests, report group counts.</w:t>
            </w:r>
          </w:p>
        </w:tc>
      </w:tr>
      <w:tr w:rsidR="005E6CC0" w:rsidRPr="00D2383C" w14:paraId="6D8B60C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F86F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FamilyTwoController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E9BE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10–12 /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457A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read by type; project receipt flag.</w:t>
            </w:r>
          </w:p>
        </w:tc>
      </w:tr>
      <w:tr w:rsidR="005E6CC0" w:rsidRPr="00D2383C" w14:paraId="6B69065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0D50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ParentController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DF72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41EE8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Guardian add check and sponsorship removal.</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EP-05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