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ageBreakBefore/>
        <w:spacing w:before="100" w:beforeAutospacing="1" w:after="100" w:afterAutospacing="1"/>
        <w:jc w:val="center"/>
        <w:outlineLvl w:val="1"/>
        <w:divId w:val="77597398"/>
        <w:rPr>
          <w:rFonts w:ascii="Calibri" w:eastAsia="Times New Roman" w:hAnsi="Calibri"/>
          <w:b/>
          <w:bCs/>
          <w:color w:val="14524B"/>
          <w:kern w:val="36"/>
          <w:sz w:val="60"/>
          <w:szCs w:val="60"/>
        </w:rPr>
      </w:pPr>
      <w:r w:rsidRPr="00D2383C">
        <w:rPr>
          <w:rFonts w:ascii="Calibri" w:eastAsia="Times New Roman" w:hAnsi="Calibri"/>
          <w:b/>
          <w:bCs/>
          <w:color w:val="14524B"/>
          <w:kern w:val="36"/>
          <w:sz w:val="60"/>
          <w:szCs w:val="60"/>
        </w:rPr>
        <w:t xml:space="preserve">WAR.IIROSA</w:t>
      </w:r>
    </w:p>
    <w:p>
      <w:pPr>
        <w:pStyle w:val="NormalWeb"/>
        <w:jc w:val="center"/>
        <w:divId w:val="77597398"/>
        <w:rPr>
          <w:rFonts w:ascii="Calibri" w:hAnsi="Calibri"/>
          <w:color w:val="2C6E66"/>
          <w:sz w:val="32"/>
          <w:szCs w:val="32"/>
        </w:rPr>
      </w:pPr>
      <w:r w:rsidRPr="00D2383C">
        <w:rPr>
          <w:rFonts w:ascii="Calibri" w:hAnsi="Calibri"/>
          <w:b/>
          <w:bCs/>
          <w:color w:val="2C6E66"/>
          <w:sz w:val="32"/>
          <w:szCs w:val="32"/>
        </w:rPr>
        <w:t xml:space="preserve">Orphan Sponsorship &amp; Family Welfare Management System</w:t>
      </w:r>
    </w:p>
    <w:p>
      <w:pPr>
        <w:pStyle w:val="ar"/>
        <w:jc w:val="center"/>
        <w:divId w:val="77597398"/>
        <w:rPr>
          <w:rFonts w:ascii="Calibri" w:hAnsi="Calibri"/>
          <w:sz w:val="26"/>
          <w:szCs w:val="26"/>
        </w:rPr>
      </w:pPr>
      <w:r w:rsidRPr="00D2383C">
        <w:rPr>
          <w:rFonts w:ascii="Calibri" w:hAnsi="Calibri"/>
          <w:sz w:val="26"/>
          <w:szCs w:val="26"/>
          <w:rtl/>
        </w:rPr>
        <w:t xml:space="preserve">مشروع الاسكان</w:t>
      </w:r>
    </w:p>
    <w:p>
      <w:pPr>
        <w:spacing w:after="240"/>
        <w:jc w:val="center"/>
        <w:divId w:val="77597398"/>
        <w:rPr>
          <w:rFonts w:ascii="Calibri" w:eastAsia="Times New Roman" w:hAnsi="Calibri"/>
          <w:rtl/>
        </w:rPr>
      </w:pPr>
      <w:r>
        <w:t xml:space="preserve"/>
      </w:r>
    </w:p>
    <w:p>
      <w:pPr>
        <w:pStyle w:val="NormalWeb"/>
        <w:jc w:val="center"/>
        <w:divId w:val="77597398"/>
        <w:rPr>
          <w:rFonts w:ascii="Calibri" w:hAnsi="Calibri"/>
          <w:color w:val="2C6E66"/>
          <w:sz w:val="32"/>
          <w:szCs w:val="32"/>
        </w:rPr>
      </w:pPr>
      <w:r w:rsidRPr="00D2383C">
        <w:rPr>
          <w:rFonts w:ascii="Calibri" w:hAnsi="Calibri"/>
          <w:b/>
          <w:bCs/>
          <w:color w:val="2C6E66"/>
          <w:sz w:val="32"/>
          <w:szCs w:val="32"/>
        </w:rPr>
        <w:t xml:space="preserve">Module Specification &amp; Use Case Catalogue</w:t>
      </w:r>
    </w:p>
    <w:p>
      <w:pPr>
        <w:spacing w:after="240"/>
        <w:jc w:val="center"/>
        <w:divId w:val="77597398"/>
        <w:rPr>
          <w:rFonts w:ascii="Calibri" w:eastAsia="Times New Roman" w:hAnsi="Calibri"/>
          <w:rtl/>
        </w:rPr>
      </w:pPr>
      <w:r>
        <w:t xml:space="preserve"/>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Document title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WAR.IIROSA - Module Specification: Housing Project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Module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Housing Project - مشروع الاسكان</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prefix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UC-HOU</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Chapter in master document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Chapter 11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Documented use cases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8</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Principal screens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ViewAllHousingFamily, AddHousingFamily, HousingReports, HousingorphanReport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Version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Chapter content extracted verbatim; screen fields and scenarios derived from the source code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18 August 2026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Parent document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WAR.IIROSA-Project-Documentation.docx v1.0 (repository WAR.IIROSA, commit 4beb736)</w:t>
            </w:r>
          </w:p>
        </w:tc>
      </w:tr>
    </w:tbl>
    <w:p>
      <w:pPr>
        <w:spacing w:after="240"/>
        <w:jc w:val="center"/>
        <w:divId w:val="77597398"/>
        <w:rPr>
          <w:rFonts w:ascii="Calibri" w:eastAsia="Times New Roman" w:hAnsi="Calibri"/>
          <w:rtl/>
        </w:rPr>
      </w:pPr>
      <w:r>
        <w:t xml:space="preserve"/>
      </w:r>
    </w:p>
    <w:p w14:paraId="48E79D06" w14:textId="77777777" w:rsidR="00DB1352" w:rsidRPr="00D2383C" w:rsidRDefault="00DB1352">
      <w:pPr>
        <w:pStyle w:val="Heading1"/>
        <w:rPr>
          <w:rFonts w:ascii="Calibri" w:eastAsia="Times New Roman" w:hAnsi="Calibri"/>
        </w:rPr>
      </w:pPr>
      <w:bookmarkStart w:id="27" w:name="_Toc237939306"/>
      <w:r w:rsidRPr="00D2383C">
        <w:rPr>
          <w:rFonts w:ascii="Calibri" w:eastAsia="Times New Roman" w:hAnsi="Calibri"/>
        </w:rPr>
        <w:t>11. Housing Project</w:t>
      </w:r>
      <w:bookmarkEnd w:id="27"/>
    </w:p>
    <w:p w14:paraId="787FCAD0" w14:textId="77777777" w:rsidR="00DB1352" w:rsidRPr="00D2383C" w:rsidRDefault="00DB1352">
      <w:pPr>
        <w:pStyle w:val="NormalWeb"/>
        <w:rPr>
          <w:rFonts w:ascii="Calibri" w:hAnsi="Calibri"/>
        </w:rPr>
      </w:pPr>
      <w:r w:rsidRPr="00D2383C">
        <w:rPr>
          <w:rStyle w:val="ar1"/>
          <w:rFonts w:ascii="Calibri" w:hAnsi="Calibri"/>
          <w:rtl w:val="0"/>
        </w:rPr>
        <w:t>مشروع الإسكان</w:t>
      </w:r>
      <w:r w:rsidRPr="00D2383C">
        <w:rPr>
          <w:rFonts w:ascii="Calibri" w:hAnsi="Calibri"/>
        </w:rPr>
        <w:t xml:space="preserve"> — a parallel register for families accommodated in organisation-owned buildings. It mirrors the family and periodic-report structure but adds building/flat allocation, and its orphan reports may cover either a child or the guardian.</w:t>
      </w:r>
    </w:p>
    <w:tbl>
      <w:tblPr>
        <w:tblW w:w="5000" w:type="pct"/>
        <w:tblCellMar>
          <w:top w:w="15" w:type="dxa"/>
          <w:left w:w="15" w:type="dxa"/>
          <w:bottom w:w="15" w:type="dxa"/>
          <w:right w:w="15" w:type="dxa"/>
        </w:tblCellMar>
        <w:tblLook w:val="04A0" w:firstRow="1" w:lastRow="0" w:firstColumn="1" w:lastColumn="0" w:noHBand="0" w:noVBand="1"/>
      </w:tblPr>
      <w:tblGrid>
        <w:gridCol w:w="611"/>
        <w:gridCol w:w="1038"/>
        <w:gridCol w:w="802"/>
        <w:gridCol w:w="1767"/>
        <w:gridCol w:w="6206"/>
      </w:tblGrid>
      <w:tr w:rsidR="005E6CC0" w:rsidRPr="00D2383C" w14:paraId="466E6C2E"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9949362"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ID</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E70054"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Use case</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004554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149736C"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Description &amp; main flow</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DDA0CA"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Realisation</w:t>
            </w:r>
          </w:p>
        </w:tc>
      </w:tr>
      <w:tr w:rsidR="005E6CC0" w:rsidRPr="00D2383C" w14:paraId="331F63F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538FD6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UC-HOU-01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65DFFF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 housing families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قائمة الأسر الساكنة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F32166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F93300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Paged list of the families enrolled in the housing project for the association.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CA78ED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ViewAllHousingFamily</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/api/Ngo/GetAllHousingFamilyById?id&amp;userId&amp;pageNum</w:t>
            </w:r>
          </w:p>
        </w:tc>
      </w:tr>
      <w:tr w:rsidR="005E6CC0" w:rsidRPr="00D2383C" w14:paraId="689442C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64B95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UC-HOU-02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CC1E90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Search housing families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البحث في الأسر الساكنة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6166B6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523BD9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Same criteria set as the main register (guardian name, orphan name, national ID, code, phone) applied to the housing population.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72D1BE8"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/api/Ngo/GetAllHousingFamiliesBySearch?…&amp;type</w:t>
            </w:r>
          </w:p>
        </w:tc>
      </w:tr>
      <w:tr w:rsidR="005E6CC0" w:rsidRPr="00D2383C" w14:paraId="3B4F88B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AD2F90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UC-HOU-03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AA768F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Register a housing family</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اضافة أسرة ساكنة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37392A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3CD8A8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Creates the housing family file including the building and flat to which the family is allocated, along with guardian and children data.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F4814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AddHousingFamily</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POST /api/Family/AddHousingFamily</w:t>
            </w:r>
          </w:p>
        </w:tc>
      </w:tr>
      <w:tr w:rsidR="005E6CC0" w:rsidRPr="00D2383C" w14:paraId="4A458D3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53DE05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UC-HOU-04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1D3C14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 / update a housing family</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بيانات الأسرة الساكنة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3AB3EE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B97EF0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Loads the housing family file for review or amendment, including its current accommodation allocation.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EBA4066"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/api/FamilyTwo/GetHousingFamilyById?userId&amp;id</w:t>
            </w:r>
          </w:p>
        </w:tc>
      </w:tr>
      <w:tr w:rsidR="005E6CC0" w:rsidRPr="00D2383C" w14:paraId="4EB8D7E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947D3C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UC-HOU-05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94F7E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Select building and flat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اختيار المبنى والشقة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4F714A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5DF822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The form loads the list of housing buildings and, once a building is chosen, the flats belonging to it, so the family can be assigned an accommodation unit.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A905926"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/api/Lookup/GetHousingBuildings</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GET /api/Lookup/GetHousingFlats?BuildingId</w:t>
            </w:r>
          </w:p>
        </w:tc>
      </w:tr>
      <w:tr w:rsidR="005E6CC0" w:rsidRPr="00D2383C" w14:paraId="03A4364B"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43E9AB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UC-HOU-06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0C35A3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List periodic reports of a housing beneficiary</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التقارير الدورية للأسر الساكنة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168DF1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F43AA3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Shows the report history for a housing beneficiary, who may be either a child or the guardian — the </w:t>
            </w:r>
            <w:r w:rsidRPr="00D2383C">
              <w:rPr>
                <w:rStyle w:val="HTMLCode"/>
                <w:rFonts w:ascii="Calibri" w:hAnsi="Calibri"/>
                <w:color w:val="1A1A1A"/>
              </w:rPr>
              <w:t>ChildOrParent</w:t>
            </w:r>
            <w:r w:rsidRPr="00D2383C">
              <w:rPr>
                <w:rFonts w:ascii="Calibri" w:eastAsia="Times New Roman" w:hAnsi="Calibri" w:cs="Segoe UI"/>
                <w:color w:val="1A1A1A"/>
                <w:sz w:val="19"/>
                <w:szCs w:val="19"/>
              </w:rPr>
              <w:t xml:space="preserve"> discriminator selects which.</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685B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HousingReports</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GET /api/OrphanReports/GetHousingOrpReportsById?id&amp;ChildOrParent&amp;num&amp;userId</w:t>
            </w:r>
          </w:p>
        </w:tc>
      </w:tr>
      <w:tr w:rsidR="005E6CC0" w:rsidRPr="00D2383C" w14:paraId="3A4BF48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DC37DF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UC-HOU-07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FC354D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Look up a housing beneficiary by code</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البحث بالكود</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39AA5E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EDB7B0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Before a housing report is created the operator enters the beneficiary code; the system returns the matching child or guardian with their identifying data.</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50C0C99"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/api/OrphanReport/GetHousingChildByCode?code&amp;ChildOrParent&amp;ngoId&amp;userId</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GET /api/ChildControl/GetHousingChildNameAndCode</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GET /api/ChildCon/GetHousingChild_ParentByName?term</w:t>
            </w:r>
          </w:p>
        </w:tc>
      </w:tr>
      <w:tr w:rsidR="005E6CC0" w:rsidRPr="00D2383C" w14:paraId="38685D1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EF048D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UC-HOU-08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328291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Create a housing periodic report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تقرير دوري لأسرة ساكنة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6BE2DC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8EF08E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Records the recurring status report for a housing beneficiary — health, education, behaviour, prayer, memorisation and accommodation condition — with attachments, and stores it against the housing beneficiary.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534748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State </w:t>
            </w:r>
            <w:r w:rsidRPr="00D2383C">
              <w:rPr>
                <w:rStyle w:val="HTMLCode"/>
                <w:rFonts w:ascii="Calibri" w:hAnsi="Calibri"/>
                <w:color w:val="1A1A1A"/>
              </w:rPr>
              <w:t>HousingorphanReport</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POST /api/OrphanReport/AddHousingReport?userId</w:t>
            </w:r>
          </w:p>
        </w:tc>
      </w:tr>
    </w:tbl>
    <w:p>
      <w:pPr>
        <w:pStyle w:val="Heading2"/>
        <w:rPr>
          <w:rFonts w:ascii="Calibri" w:eastAsia="Times New Roman" w:hAnsi="Calibri"/>
        </w:rPr>
      </w:pPr>
      <w:r w:rsidRPr="00D2383C">
        <w:rPr>
          <w:rFonts w:ascii="Calibri" w:eastAsia="Times New Roman" w:hAnsi="Calibri"/>
        </w:rPr>
        <w:t xml:space="preserve">11.S  Screen field specifications</w:t>
      </w:r>
    </w:p>
    <w:p>
      <w:pPr>
        <w:pStyle w:val="NormalWeb"/>
        <w:rPr>
          <w:rFonts w:ascii="Calibri" w:hAnsi="Calibri"/>
        </w:rPr>
      </w:pPr>
      <w:r w:rsidRPr="00D2383C">
        <w:rPr>
          <w:rStyle w:val="ar1"/>
          <w:rFonts w:ascii="Calibri" w:hAnsi="Calibri"/>
          <w:rtl w:val="0"/>
        </w:rPr>
        <w:t xml:space="preserve">Derived from the AngularJS views of this module. For every screen the table lists each data-entry field in the order it appears, the scope property it binds to, its control type, whether the form marks it mandatory, and the lookup or rule that governs it. Labels are reproduced as they appear on screen (Arabic, right-to-left).</w:t>
      </w:r>
    </w:p>
    <w:p>
      <w:pPr>
        <w:pStyle w:val="Heading2"/>
        <w:rPr>
          <w:rFonts w:ascii="Calibri" w:eastAsia="Times New Roman" w:hAnsi="Calibri"/>
        </w:rPr>
      </w:pPr>
      <w:r w:rsidRPr="00D2383C">
        <w:rPr>
          <w:rFonts w:ascii="Calibri" w:eastAsia="Times New Roman" w:hAnsi="Calibri"/>
        </w:rPr>
        <w:t xml:space="preserve">11.S.1  Screen `ViewAllHousingFamily`</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ViewAllHousingFamily</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/HousingFamilies/:num/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Family/Views/AllHousingFamilies.html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HousingFamiliesCon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5</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ngo in Ngos (+ كافة الجهات) · on change: GetNgoData()</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قائمة الاسر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(unlabelled)</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searchValue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قائمة الاسر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البحث عن طريق</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searchType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إسم الاب / إسم الام / إسم الطالب الابن / الرقم القومي / كود الطالب الابن / الهاتف</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Grids on this screen:</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 (row source)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Columns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family in Families track by $index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الرقم · إسم الأب · إسم الأم · الأبناء · الهواتف · كود العائله · الجمعية</w:t>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بحث</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Search(1)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AddFamily()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ViewOne(family.Id)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GetNext()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GetPrev()</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11.S.2  Screen `AddHousingFamily`</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AddHousingFamily</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/AddHousingFamily/:id/:mode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Family/Views/AddHousingFamily.html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AddHousingFamilyCon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63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30</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ngo in Ngos (+ كافة الجهات) · on change: GetNgoData()</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بيانات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إسم الأسرة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read-only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بيانات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القرية / الحي</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FamilyVillage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بيانات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المركز/ المدينة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FamilyCenters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center in Centers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بيانات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المنطقة /المحافظة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FamilyRegions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القاهرة · on change: Getcenters()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بيانات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رقم الشقه</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HousingFlatId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HousingFlat in HousingFlats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بيانات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رقم العماره</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HousingBuildingsId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HousingBuilding in HousingBuildings · on change: GetHousingFlats()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بيانات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بجوار</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FamilyNearBy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بيانات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الشارع</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FamilyStreet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بيانات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العنوان التفصيلى</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FamilyAddress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بيانات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بيانات الإتصال</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phone.Number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بيانات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(unlabelled)</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phone.BelongsTo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الام / الاب / خال / خالة / عم / عمة / أخ / أخت / جد / جدة / قريب / قريبة / غير ذلك / نفسه</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بيانات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(unlabelled)</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phone.IsDefaultPhone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Check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بيانات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قيمة الإيجار</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FamilyRentNumber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Numeric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بيانات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نوع الدخل</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IncomeTypesDdl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income in IncomeTypes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بيانات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الدخل الكلى</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FamilyIncomeNumber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Numeric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read-only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بيانات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نصيب الفرد</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FamilyInMem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Numeric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read-only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بيانات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عدد الأبناء</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FamilyChildrenNumber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Numeric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read-only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بيانات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ملاحظات الباحث</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FamilyNote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بيانات الأسرة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استبعاد الأسره ?</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IsExecluded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Check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الصوره الشخصيه</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SponserPic</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File upload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accepts image/*</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صوره الرقم القومي</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SponserPic</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File upload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accepts image/*</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السبب</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OtherParentRelationReasonID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reason in ReasonsOFRels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نوعها</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OtherParentRelationModel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relation in Relations · on change: OnChangeRelation()</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العلاقة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ParentRelation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الاب / الام · on change: OtherRelations()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الاسم الثالث</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ParentThirdname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الاسم الثانى</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Parentsecondname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الاسم الاول</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ParentFirname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الاسم الرباعي</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ParentFourthname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الجنسية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ParentCountries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country in Countries · on change: GetBanks(this)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إسم الأسرة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ParentFamilyname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تاريخ الميلاد</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ParentBDate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 picker</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on change: ParentBDate.date=dt.toISOString()</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رقم جواز السفر</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ParentNId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نوع العمل</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ParentJobs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طالب</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المؤهل الدراسى</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ParentEducationalStatus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Education in EducationalStatuss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الحالة الاجتماعية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ParentsocialStatus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social in socialStatuss · on change: MotherIsWidowed()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الحالة الصحية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ParentHealthStatus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Health in HealthStatuss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كفاله ارمله</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WidowSponsorship</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Check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read-only when AllowWidowSponsorship==false</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الام متزوجة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AnotherSponsor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Check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تحتضن اليتيم</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MotherIsMar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Check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معيل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تحتاج كفالة إيتام</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IsCaring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Check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ابن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سبب الاستبعاد *</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childExcludeReson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reason in childExcludeResons · read-only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ابن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مستبعد</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childExclude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Check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on click: IschildExcluded($event); read-only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ابن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تاريخ الميلاد</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ChildBDate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 picker</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ابن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الرقم القومى</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ChildNId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max length 14</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ابن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الاسم الاول</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ChildFName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read-only when CanEditInChildName==false</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ابن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الصورة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ChildPhoto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File upload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accepts image/*</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ابن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شهاده الميلاد</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ChildBirthPic</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File upload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accepts image/*</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ابن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القيد الدراسي</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ChildEduPic</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File upload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accepts image/*</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ابن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الحالة الصحية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ChildHealthStatus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Health in HealthStatuss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ابن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الحالة الاجتماعية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ChildsocialStatus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social in socialStatuss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ابن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النوع</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childGender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ذكر / انثى</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ابن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الصف الدراسي</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ChildEduStage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stage in EducationStage</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ابن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المرحلة الدراسية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ChildEducationallevel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Education in EducationalLevels · on change: GetEduStages()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ابن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نوعية العمل</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ChildProfession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Profession in Professions · on change: WorktypeofChildchanged()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ابن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القسم</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ChildDepartmentName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ابن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الكلية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ChildFacultyName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ابن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اسم الموسسة التعليمية مدرسة-معهد-جامعة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ChildSchool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ابن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ملاحظات</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ChildNotes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اضافة ابن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حاصل على مؤهل دراسى</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ChildEducationalStatus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Education in EducationalStatuss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نقل الاسرة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اختر 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ngo in Ngos · on change: GetNgoData()</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تعديل العلاقة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نوعها</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parent.FK_Relation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relation in Relations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تعديل العلاقة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العلاقة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MainRelationInPOPUP</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الاب / الام · on change: OtherRelationsOfPOPUP()</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Grids on this screen:</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 (row source)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Columns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phone in FamilyPhones track by $index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الرقم · نوع الهاتف · يخص من · الافتراضي ؟ · حذف</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childOrChec in childOrChecksList track by $index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إسم الدفعة · رقم الشيك /الحوالة · تاريخ الشيك/ الحوالة · المبلغ بالجنية · تم التسليم · إسم المعيل المستلم</w:t>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تعديل اعضاء الاسرة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EditingInFamilyMembers()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حفظ</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AddFamily()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اضافة الاباء</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AddNewParent()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اضافة ابن</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AddNewchild()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CanAddChildren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AddphoneNumber()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AddIncomeType()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غلق</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EmptyParentModel()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AddParent()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حفظ كمعيل وكيتيم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AddParentAndChild()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ParentIsAChildFlag</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غلق</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EmptyChildModel()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AddChild()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غلق</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EmptyCheckOrModel()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غلق</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CloaseMoveFamilyModel()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نقل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MoveFamily()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غلق</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CloaseDeleteSposnorModel()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حذف</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DeleteSposnor()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غلق</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CloseEditRelPOPUP()</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حفظ</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EditRelationOfSponserInPOPUP()</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PrintFamilyEstbanah()</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EditParent($index)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ViewEditRelationPOPUPFun($index)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EditChild($index)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ShowChecksOfChild(child.Id)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child.Code != null</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RemovePhone($index)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IsAdmin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RemoveIncome($index,type.Number)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RemoveImage()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ChildPhoto!=null</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RemoveNationalIdPic()</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NationalIdPic!=null</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IschildExcluded($event)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RemoveChildBirthPic()</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ChildBirthPic!=null</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RemoveChildEduPic()</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ChildEduPic!=null</w:t>
            </w:r>
          </w:p>
        </w:tc>
      </w:tr>
    </w:tbl>
    <w:p>
      <w:pPr>
        <w:pStyle w:val="Heading2"/>
        <w:rPr>
          <w:rFonts w:ascii="Calibri" w:eastAsia="Times New Roman" w:hAnsi="Calibri"/>
        </w:rPr>
      </w:pPr>
      <w:r w:rsidRPr="00D2383C">
        <w:rPr>
          <w:rFonts w:ascii="Calibri" w:eastAsia="Times New Roman" w:hAnsi="Calibri"/>
        </w:rPr>
        <w:t xml:space="preserve">11.S.3  Screen `HousingReports`</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HousingReports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/HousingReports/:num/:childId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orphansReports/Views/HousingReports.html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HousingReportsCon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9</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ngo in Ngos (+ كافة الجهات) · on change: GetNgoData()</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(unlabelled)</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ChildNameSearch</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Grids on this screen:</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 (row source)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Columns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report in Orphanreports track by $index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الرقم · رقم التقرير · التاريخ · تم الاعتماد · تاريخ الاعتماد</w:t>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نعم</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DeleteOrpReport()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AddOrpReport()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EditOrpReport(report.Id)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DeleteAnViewModel(report.Id)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GotoPrintAction(report.Id)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GotoPrintActionV2(report.Id)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GotoPrintActionStudents(report.Id)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GetNext()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GetPrev()</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bl>
    <w:p>
      <w:pPr>
        <w:pStyle w:val="Heading2"/>
        <w:rPr>
          <w:rFonts w:ascii="Calibri" w:eastAsia="Times New Roman" w:hAnsi="Calibri"/>
        </w:rPr>
      </w:pPr>
      <w:r w:rsidRPr="00D2383C">
        <w:rPr>
          <w:rFonts w:ascii="Calibri" w:eastAsia="Times New Roman" w:hAnsi="Calibri"/>
        </w:rPr>
        <w:t xml:space="preserve">11.S.4  Screen `HousingorphanReport`</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Property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Value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SPA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HousingorphanReport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Route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/HousigorphanReport/:id/:mode/:childId/:childOrParent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View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orphansReports/Views/HousingorphanReport.html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Angular 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HousigOrReportCon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Data-entry fields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52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Grids on the screen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0</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Commands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12</w:t>
            </w:r>
          </w:p>
        </w:tc>
      </w:tr>
    </w:tbl>
    <w:tbl>
      <w:tblPr>
        <w:tblW w:w="5000" w:type="pct"/>
        <w:tblCellMar>
          <w:top w:w="15" w:type="dxa"/>
          <w:left w:w="15" w:type="dxa"/>
          <w:bottom w:w="15" w:type="dxa"/>
          <w:right w:w="15" w:type="dxa"/>
        </w:tblCellMar>
        <w:tblLook w:val="04A0" w:firstRow="1" w:lastRow="0" w:firstColumn="1" w:lastColumn="0" w:noHBand="0" w:noVBand="1"/>
      </w:tblPr>
      <w:tblGrid>
        <w:gridCol w:w="715"/>
        <w:gridCol w:w="1405"/>
        <w:gridCol w:w="1082"/>
        <w:gridCol w:w="2714"/>
        <w:gridCol w:w="4508"/>
      </w:tblGrid>
      <w:tr w:rsidR="005E6CC0" w:rsidRPr="00D2383C" w14:paraId="738693D8"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236607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Section</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B1EB09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Field (as labelled)</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36A17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Bound to</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80816A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Control</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58ECF0"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Mandatory · source · rules</w:t>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تاريخ التقرير</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ReportDateSearch</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 picker</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رقم التقرير</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reportNumberSearch</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read-only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الجمعية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NgoID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ngo in Ngos (+ كافة الجهات) · read-only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العمر</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ChildNameSearch</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read-only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(unlabelled)</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ChildAgeSearch</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read-only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الحالة الصحية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الحالة الصحية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HealthStatus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سليم / معاق / مريض · on change: HealthstaueFun()</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الحالة الصحية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نوع المرض</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DisType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الحالة الصحية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نوع الاعاقة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disabilityType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حركية / بصرية / سمعية / ذهنية · on change: ChangedisabilityType()</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الحالة الصحية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تفاصيل الاعاقة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DisabilityDescription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Multi-line text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الحالة التعليمية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نوعية العمل</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EducType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Profession in Professions · on change: WorktypeofChildchanged()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الحالة التعليمية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المرحلة الدراسية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ChildEducationallevel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Education in EducationalLevels · on change: GetEduStages(true,'student')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الحالة التعليمية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الصف الدراسي *</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ChildEduStage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stage in EducationStage</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الحالة التعليمية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اسم الموسسة التعليمية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ChildSchool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الحالة التعليمية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نوع التعليم</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SchoolType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حكومي / أهلي</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الحالة التعليمية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الكلية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ChildFacu</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الحالة التعليمية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التخصص/القسم</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ChildSpecial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الحالة التعليمية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اخر تقدير</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Grads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ممتاز / جيدجدا / جيد / مقبول / ضعيف</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الحالة التعليمية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السنه الدراسيه</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EducationalYear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Numeric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الحالة التعليمية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sp الحالة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ChildWorkingStatus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حاصل على شهادة / ترك الدراسة · on change: ChildWorkingStatuschanged()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الحالة التعليمية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اعلى مؤهل دراسى</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HihEductionStage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grade in EducationalLevelOfGraduate · on change: HihEductionStagechanged()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الحالة التعليمية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اسم الموسسة التعليمية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ChildSchool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الحالة التعليمية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الكلية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ChildFacu</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الحالة التعليمية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التخصص/القسم</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ChildSpecial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الحالة التعليمية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تاريخ الحصول عليه</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EdDate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 picker</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الحالة التعليمية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تاريخ ترك الدراسة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DateLeftEdu</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 picker</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الحالة التعليمية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اخر مرحله دراسيه</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LastLevel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grade in EducationalLevelsLeavingStudying · on change: GetEduStages(true,'working')</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الحالة التعليمية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اخر صف دراسي *</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ChildEduStage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stage in EducationStage</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الحالة التعليمية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التخصص/القسم</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ChildSpecial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الملفات المطلوبه</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الصوره (png , jpg , jpeg)</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OrphanImage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File upload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accepts image/*</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الملفات المطلوبه</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القيد أو شهاده الطالب (png , jpg , jpeg)</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OrphanCertificateImg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File upload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accepts image/*</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الملفات المطلوبه</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صوره التقرير الطبي (png , jpg , jpeg)</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MedicalReportImg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File upload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accepts image/*</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الملفات المطلوبه</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شهاده الوفاه (png , jpg , jpeg)</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OrphanDeadImage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File upload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accepts image/*</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الملفات المطلوبه</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عقد الزواج (png , jpg , jpeg)</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OrphanMarriegeImage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File upload</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accepts image/*</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الانشطة والبرامج</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الهوايات التى يمارسها</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ChildHobies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صغيرالسن / رياضة / قراءة / حاسب الى / زراعة نباتات / تدبير منزلي / زخرفة / خياطة / اخرى</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الانشطة والبرامج</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اسم الدوره</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CourseName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الانشطة والبرامج</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اسم الرياضه</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SportName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الانشطة والبرامج</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اسم المهنه</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ProfessionName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Text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الانشطة والبرامج</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الرساله للكافل</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MessageId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options: ng-repeat: reason in MessageReasons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الانشطة والبرامج</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تاريخ الزواج</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DateMarry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 picker</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الانشطة والبرامج</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تزوج</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IsMarried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Check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on click: MarriedFun()</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الانشطة والبرامج</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تاريخ الوفاة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DateDie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Date picker</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الانشطة والبرامج</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توفى</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IsDied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Check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on click: DieFun()</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الانشطة والبرامج</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الموافقه علي التقرير</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IsAccepted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Check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الانشطة والبرامج</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سبب الرفض</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RefuseReasonId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Drop-down list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Mandatory · options: ng-repeat: reason in RefuseReasons</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الانشطة والبرامج</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رفض التقرير</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IsRefused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Check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الانشطة والبرامج</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طلب كفالة طالب يتيم</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IsOrphanStudent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Check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on click: IsOrphanStudentFun($event)</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الانشطة والبرامج</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القسط السنوي للدراسة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AnnualFeeForStudy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Numeric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الانشطة والبرامج</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عدد سنوات الدراسة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StudyingYears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Numeric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الانشطة والبرامج</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عدد السنوات المتوقعى الباقية</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RestStudyingYears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Numeric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الانشطة والبرامج</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 تاريخ التخرج</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GraduationYear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Numeric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الانشطة والبرامج</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الموافقه علي التقرير</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IsAccepted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Check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 · read-only</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r w:rsidR="005E6CC0" w:rsidRPr="00D2383C" w14:paraId="6633833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E2AB7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 xml:space="preserve">الانشطة والبرامج</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ED816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رفض التقرير</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E3D70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IsRefused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BE3A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Check box</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Fonts w:ascii="Calibri" w:eastAsia="Times New Roman" w:hAnsi="Calibri" w:cs="Segoe UI"/>
                <w:i/>
                <w:iCs/>
                <w:color w:val="1A1A1A"/>
                <w:sz w:val="19"/>
                <w:szCs w:val="19"/>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E5C14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Optional</w:t>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r w:rsidRPr="00D2383C">
              <w:rPr>
                <w:rFonts w:ascii="Calibri" w:eastAsia="Times New Roman" w:hAnsi="Calibri" w:cs="Segoe UI"/>
                <w:color w:val="1A1A1A"/>
                <w:sz w:val="19"/>
                <w:szCs w:val="19"/>
              </w:rPr>
            </w:r>
            <w:r w:rsidRPr="00D2383C">
              <w:rPr>
                <w:rStyle w:val="HTMLCode"/>
                <w:rFonts w:ascii="Calibri" w:hAnsi="Calibri"/>
                <w:color w:val="1A1A1A"/>
              </w:rPr>
            </w:r>
          </w:p>
        </w:tc>
      </w:tr>
    </w:tbl>
    <w:p>
      <w:pPr>
        <w:pStyle w:val="NormalWeb"/>
        <w:rPr>
          <w:rFonts w:ascii="Calibri" w:hAnsi="Calibri"/>
        </w:rPr>
      </w:pPr>
      <w:r w:rsidRPr="00D2383C">
        <w:rPr>
          <w:rStyle w:val="ar1"/>
          <w:rFonts w:ascii="Calibri" w:hAnsi="Calibri"/>
          <w:rtl w:val="0"/>
        </w:rPr>
        <w:t xml:space="preserve">Commands on this screen:</w:t>
      </w:r>
    </w:p>
    <w:tbl>
      <w:tblPr>
        <w:tblW w:w="5000" w:type="pct"/>
        <w:tblCellMar>
          <w:top w:w="15" w:type="dxa"/>
          <w:left w:w="15" w:type="dxa"/>
          <w:bottom w:w="15" w:type="dxa"/>
          <w:right w:w="15" w:type="dxa"/>
        </w:tblCellMar>
        <w:tblLook w:val="04A0" w:firstRow="1" w:lastRow="0" w:firstColumn="1" w:lastColumn="0" w:noHBand="0" w:noVBand="1"/>
      </w:tblPr>
      <w:tblGrid>
        <w:gridCol w:w="3752"/>
        <w:gridCol w:w="1668"/>
        <w:gridCol w:w="5004"/>
      </w:tblGrid>
      <w:tr w:rsidR="005E6CC0" w:rsidRPr="00D2383C" w14:paraId="70AA2EE4" w14:textId="77777777">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4D7796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Command</w:t>
            </w:r>
          </w:p>
        </w:tc>
        <w:tc>
          <w:tcPr>
            <w:tcW w:w="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958E0F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Handler</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BB7CA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 xml:space="preserve">Shown when</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GotoPrintActionV2()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RemoveOrphanImage()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OrphanImage!=null</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ShowOrphanImages(ChildId)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RemoveOrphanCertificateImg()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OrphanCertificateImg!=null</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ShowCertificateImages(ChildId)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RemoveMedicalReportImg()</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MedicalReportImg!=null</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RemoveOrphanDeadImage()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OrphanDeadImage!=null</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RemoveOrphanMarriegeImage()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OrphanMarriegeImage!=null</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MarriedFun()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DieFun()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(icon only)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IsOrphanStudentFun($event)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always</w:t>
            </w:r>
          </w:p>
        </w:tc>
      </w:tr>
      <w:tr w:rsidR="005E6CC0" w:rsidRPr="00D2383C" w14:paraId="6B2013C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D5D65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حفظ</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8BB41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AddChildReport()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7FDC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!IsAccepted || IsAdmin || IsRefused</w:t>
            </w:r>
          </w:p>
        </w:tc>
      </w:tr>
    </w:tbl>
    <w:p>
      <w:pPr>
        <w:pStyle w:val="Heading2"/>
        <w:rPr>
          <w:rFonts w:ascii="Calibri" w:eastAsia="Times New Roman" w:hAnsi="Calibri"/>
        </w:rPr>
      </w:pPr>
      <w:r w:rsidRPr="00D2383C">
        <w:rPr>
          <w:rFonts w:ascii="Calibri" w:eastAsia="Times New Roman" w:hAnsi="Calibri"/>
        </w:rPr>
        <w:t xml:space="preserve">11.U  Use case scenarios</w:t>
      </w:r>
    </w:p>
    <w:p>
      <w:pPr>
        <w:pStyle w:val="NormalWeb"/>
        <w:rPr>
          <w:rFonts w:ascii="Calibri" w:hAnsi="Calibri"/>
        </w:rPr>
      </w:pPr>
      <w:r w:rsidRPr="00D2383C">
        <w:rPr>
          <w:rStyle w:val="ar1"/>
          <w:rFonts w:ascii="Calibri" w:hAnsi="Calibri"/>
          <w:rtl w:val="0"/>
        </w:rPr>
        <w:t xml:space="preserve">One expanded scenario for every use case of this module. Pre-conditions, flows and post-conditions are derived from the screen that hosts the function, the Web API action that serves it and the business-layer method that executes it; quoted messages are the literal strings returned by the business layer.</w:t>
      </w:r>
    </w:p>
    <w:p>
      <w:pPr>
        <w:pStyle w:val="Heading2"/>
        <w:rPr>
          <w:rFonts w:ascii="Calibri" w:eastAsia="Times New Roman" w:hAnsi="Calibri"/>
        </w:rPr>
      </w:pPr>
      <w:r w:rsidRPr="00D2383C">
        <w:rPr>
          <w:rFonts w:ascii="Calibri" w:eastAsia="Times New Roman" w:hAnsi="Calibri"/>
        </w:rPr>
        <w:t xml:space="preserve">11.U.1  UC-HOU-01 — List housing families قائمة الأسر الساكنة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UC-HOU-01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List housing families قائمة الأسر الساكنة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Browse a list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NGO, HQ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Paged list of the families enrolled in the housing project for the association.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opens the screen ViewAllHousingFamily (/HousingFamilies/:num/) from the module menu.</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NGO, HQ roles.</w:t>
              <w:br/>
              <w:t xml:space="preserve">3. The calling user id is passed on the request; the BLL scopes the query to the association (and country) that owns the user, unless the role is an HQ role that may pass an explicit association id.</w:t>
              <w:br/>
              <w:t xml:space="preserve">4. The SPA state `ViewAllHousingFamily` (route `/HousingFamilies/:num/`) has loaded and its reference-data lookups have been populated.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`ViewAllHousingFamily` (route `/HousingFamilies/:num/`).</w:t>
              <w:br/>
              <w:t xml:space="preserve">2. The system loads the filter lookups the screen offers and, for HQ roles, the association selector.</w:t>
              <w:br/>
              <w:t xml:space="preserve">3. The SPA issues `GET /api/Ngo/GetAllHousingFamilyById` carrying id, userId, pageNum.</w:t>
              <w:br/>
              <w:t xml:space="preserve">4. `NgoController.GetAllHousingFamilyById(string id, string userId, int? pageNum)` receives the request and delegates to the business layer.</w:t>
              <w:br/>
              <w:t xml:space="preserve">5. `FamilyBLL.GetAllHousingFamilyById` executes the business rules and the data access.</w:t>
              <w:br/>
              <w:t xml:space="preserve">6. The result set is scoped to the caller’s association and country, ordered and paged.</w:t>
              <w:br/>
              <w:t xml:space="preserve">7. The SPA renders the page with the columns listed in the screen specification and the paging control.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No row matches the criteria — the grid renders empty and the paging control reports zero pages.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ViewAllHousingFamily (/HousingFamilies/:num/)</w:t>
              <w:br/>
              <w:t xml:space="preserve">GET /api/Ngo/GetAllHousingFamilyById?id&amp;userId&amp;pageNum</w:t>
              <w:br/>
              <w:t xml:space="preserve">NgoController.GetAllHousingFamilyById(string id, string userId, int? pageNum)</w:t>
              <w:br/>
              <w:t xml:space="preserve">FamilyBLL.GetAllHousingFamilyById(string id, string userId, int? pagenum, SearchCriteria searchCriteria = SearchCriteria.Non, string parameter = null) : FamiliesResponseObject</w:t>
            </w:r>
          </w:p>
        </w:tc>
      </w:tr>
    </w:tbl>
    <w:p>
      <w:pPr>
        <w:pStyle w:val="Heading2"/>
        <w:rPr>
          <w:rFonts w:ascii="Calibri" w:eastAsia="Times New Roman" w:hAnsi="Calibri"/>
        </w:rPr>
      </w:pPr>
      <w:r w:rsidRPr="00D2383C">
        <w:rPr>
          <w:rFonts w:ascii="Calibri" w:eastAsia="Times New Roman" w:hAnsi="Calibri"/>
        </w:rPr>
        <w:t xml:space="preserve">11.U.2  UC-HOU-02 — Search housing families البحث في الأسر الساكنة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UC-HOU-02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Search housing families البحث في الأسر الساكنة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Search / filter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NGO, HQ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Same criteria set as the main register (guardian name, orphan name, national ID, code, phone) applied to the housing population.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NGO, HQ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enters the search criteria in the filter fields.</w:t>
              <w:br/>
              <w:t xml:space="preserve">3. The actor presses the command button of the screen.</w:t>
              <w:br/>
              <w:t xml:space="preserve">4. The SPA issues `GET /api/Ngo/GetAllHousingFamiliesBySearch` carrying …, type.</w:t>
              <w:br/>
              <w:t xml:space="preserve">5. `NgoController.GetAllHousingFamiliesBySearch(string id, string userId, int? pageNum, string value, SearchCriteria type)` receives the request and delegates to the business layer.</w:t>
              <w:br/>
              <w:t xml:space="preserve">6. `FamilyBLL.GetHousingFamilies` executes the business rules and the data access.</w:t>
              <w:br/>
              <w:t xml:space="preserve">7. The matching rows are returned, scoped to the caller’s association, and rendered in the result grid.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row matches the criteria — the grid renders empty and the paging control reports zero pages.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/api/Ngo/GetAllHousingFamiliesBySearch?…&amp;type</w:t>
              <w:br/>
              <w:t xml:space="preserve">NgoController.GetAllHousingFamiliesBySearch(string id, string userId, int? pageNum, string value, SearchCriteria type)</w:t>
              <w:br/>
              <w:t xml:space="preserve">FamilyBLL.GetHousingFamilies(string id, string userId, int? pagenum, SearchCriteria searchCriteria = SearchCriteria.Non, string parameter = null) : FamiliesResponseObject</w:t>
            </w:r>
          </w:p>
        </w:tc>
      </w:tr>
    </w:tbl>
    <w:p>
      <w:pPr>
        <w:pStyle w:val="Heading2"/>
        <w:rPr>
          <w:rFonts w:ascii="Calibri" w:eastAsia="Times New Roman" w:hAnsi="Calibri"/>
        </w:rPr>
      </w:pPr>
      <w:r w:rsidRPr="00D2383C">
        <w:rPr>
          <w:rFonts w:ascii="Calibri" w:eastAsia="Times New Roman" w:hAnsi="Calibri"/>
        </w:rPr>
        <w:t xml:space="preserve">11.U.3  UC-HOU-03 — Register a housing family اضافة أسرة ساكنة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UC-HOU-03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Register a housing family اضافة أسرة ساكنة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Create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NGO</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Creates the housing family file including the building and flat to which the family is allocated, along with guardian and children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presses «حفظ» on the screen AddHousingFamily.</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NGO.</w:t>
              <w:br/>
              <w:t xml:space="preserve">3. The SPA state `AddHousingFamily` (route `/AddHousingFamily/:id/:mode`) has loaded and its reference-data lookups have been populated.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`AddHousingFamily` (route `/AddHousingFamily/:id/:mode`). The screen opens in add mode.</w:t>
              <w:br/>
              <w:t xml:space="preserve">2. The system loads the reference data the form needs (regions, centres, banks, types and the other lookup lists bound to the drop-downs).</w:t>
              <w:br/>
              <w:t xml:space="preserve">3. The actor completes the input fields. Mandatory fields: القرية / الحي، المركز/ المدينة، المنطقة /المحافظة، رقم الشقه، رقم العماره، العنوان التفصيلى، بيانات الإتصال، قيمة الإيجار، نوع الدخل، السبب، نوعها، العلاقة، الاسم الثالث، الاسم الثانى ….</w:t>
              <w:br/>
              <w:t xml:space="preserve">4. The actor presses «حفظ» (AddFamily()).</w:t>
              <w:br/>
              <w:t xml:space="preserve">5. The SPA issues `POST /api/Family/AddHousingFamily` carrying [FromBody] FamilyContract family.</w:t>
              <w:br/>
              <w:t xml:space="preserve">6. `FamilyController.AddHousingFamily([FromBody] FamilyContract family)` receives the request and delegates to the business layer.</w:t>
              <w:br/>
              <w:t xml:space="preserve">7. `FamilyBLL.AddNewHousingFamily` executes the business rules and the data access.</w:t>
              <w:br/>
              <w:t xml:space="preserve">8. The business layer validates the payload, stamps the owning association and the creating user, and persists the new record.</w:t>
              <w:br/>
              <w:t xml:space="preserve">9. The system returns the outcome and the SPA confirms the save and returns to the list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actor abandons the form before saving — nothing is written and the record keeps its previous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business layer returns «أحد المعيلين مكرر من قبل أكثر من مرة» and the operation is not applied.</w:t>
              <w:br/>
              <w:t xml:space="preserve">• A mandatory field is empty or fails its format check — the save is refused and the field is flagged on the form.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 new record exists, owned by the association of the creating user, and appears in the list screen of the module.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AddHousingFamily (/AddHousingFamily/:id/:mode)</w:t>
              <w:br/>
              <w:t xml:space="preserve">POST /api/Family/AddHousingFamily</w:t>
              <w:br/>
              <w:t xml:space="preserve">FamilyController.AddHousingFamily([FromBody] FamilyContract family)</w:t>
              <w:br/>
              <w:t xml:space="preserve">FamilyBLL.AddNewHousingFamily(FamilyContract family) : NewObjectResponseObject</w:t>
            </w:r>
          </w:p>
        </w:tc>
      </w:tr>
    </w:tbl>
    <w:p>
      <w:pPr>
        <w:pStyle w:val="Heading2"/>
        <w:rPr>
          <w:rFonts w:ascii="Calibri" w:eastAsia="Times New Roman" w:hAnsi="Calibri"/>
        </w:rPr>
      </w:pPr>
      <w:r w:rsidRPr="00D2383C">
        <w:rPr>
          <w:rFonts w:ascii="Calibri" w:eastAsia="Times New Roman" w:hAnsi="Calibri"/>
        </w:rPr>
        <w:t xml:space="preserve">11.U.4  UC-HOU-04 — View / update a housing family بيانات الأسرة الساكنة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UC-HOU-04</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View / update a housing family بيانات الأسرة الساكنة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Update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NGO, HQ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Loads the housing family file for review or amendment, including its current accommodation allocation.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NGO, HQ roles.</w:t>
              <w:br/>
              <w:t xml:space="preserve">3. The calling user id is passed on the request; the BLL scopes the query to the association (and country) that owns the user, unless the role is an HQ role that may pass an explicit association id.</w:t>
              <w:br/>
              <w:t xml:space="preserve">4.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 The screen opens in edit mode on the selected record.</w:t>
              <w:br/>
              <w:t xml:space="preserve">2. The system loads the current values into the form.</w:t>
              <w:br/>
              <w:t xml:space="preserve">3. The actor changes the fields to be corrected.</w:t>
              <w:br/>
              <w:t xml:space="preserve">4. The actor presses the command button of the screen.</w:t>
              <w:br/>
              <w:t xml:space="preserve">5. The SPA issues `GET /api/FamilyTwo/GetHousingFamilyById` carrying userId, id.</w:t>
              <w:br/>
              <w:t xml:space="preserve">6. `FamilyTwoController.GetHousingFamilyById(string userId, string id)` receives the request and delegates to the business layer.</w:t>
              <w:br/>
              <w:t xml:space="preserve">7. `FamilyBLL.GetHousingFamily` executes the business rules and the data access.</w:t>
              <w:br/>
              <w:t xml:space="preserve">8. The business layer re-validates the payload, applies the changes and persists them.</w:t>
              <w:br/>
              <w:t xml:space="preserve">9. The system returns the outcome and the SPA refreshes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The actor abandons the form before saving — nothing is written and the record keeps its previous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A mandatory field is empty or fails its format check — the save is refused and the field is flagged on the form.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stored record carries the new values; no other record is affected.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/api/FamilyTwo/GetHousingFamilyById?userId&amp;id</w:t>
              <w:br/>
              <w:t xml:space="preserve">FamilyTwoController.GetHousingFamilyById(string userId, string id)</w:t>
              <w:br/>
              <w:t xml:space="preserve">FamilyBLL.GetHousingFamily(string id, string userId) : FamilyResponseObject</w:t>
            </w:r>
          </w:p>
        </w:tc>
      </w:tr>
    </w:tbl>
    <w:p>
      <w:pPr>
        <w:pStyle w:val="Heading2"/>
        <w:rPr>
          <w:rFonts w:ascii="Calibri" w:eastAsia="Times New Roman" w:hAnsi="Calibri"/>
        </w:rPr>
      </w:pPr>
      <w:r w:rsidRPr="00D2383C">
        <w:rPr>
          <w:rFonts w:ascii="Calibri" w:eastAsia="Times New Roman" w:hAnsi="Calibri"/>
        </w:rPr>
        <w:t xml:space="preserve">11.U.5  UC-HOU-05 — Select building and flat اختيار المبنى والشقة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UC-HOU-05</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Select building and flat اختيار المبنى والشقة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Browse a list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NGO</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form loads the list of housing buildings and, once a building is chosen, the flats belonging to it, so the family can be assigned an accommodation unit.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NGO.</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system loads the filter lookups the screen offers and, for HQ roles, the association selector.</w:t>
              <w:br/>
              <w:t xml:space="preserve">3. The SPA issues `GET /api/Lookup/GetHousingBuildings`.</w:t>
              <w:br/>
              <w:t xml:space="preserve">4. `LookupController.GetHousingBuildings()` receives the request and delegates to the business layer.</w:t>
              <w:br/>
              <w:t xml:space="preserve">5. `BLL.GetHousingBuildings` executes the business rules and the data access.</w:t>
              <w:br/>
              <w:t xml:space="preserve">6. The result set is scoped to the caller’s association and country, ordered and paged.</w:t>
              <w:br/>
              <w:t xml:space="preserve">7. The SPA renders the page and the paging control.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row matches the criteria — the grid renders empty and the paging control reports zero pages.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/api/Lookup/GetHousingBuildings</w:t>
              <w:br/>
              <w:t xml:space="preserve">GET /api/Lookup/GetHousingFlats?BuildingId</w:t>
              <w:br/>
              <w:t xml:space="preserve">LookupController.GetHousingBuildings()</w:t>
              <w:br/>
              <w:t xml:space="preserve">BLL.GetHousingBuildings() : List&lt;Housing_Buildings&gt;</w:t>
            </w:r>
          </w:p>
        </w:tc>
      </w:tr>
    </w:tbl>
    <w:p>
      <w:pPr>
        <w:pStyle w:val="Heading2"/>
        <w:rPr>
          <w:rFonts w:ascii="Calibri" w:eastAsia="Times New Roman" w:hAnsi="Calibri"/>
        </w:rPr>
      </w:pPr>
      <w:r w:rsidRPr="00D2383C">
        <w:rPr>
          <w:rFonts w:ascii="Calibri" w:eastAsia="Times New Roman" w:hAnsi="Calibri"/>
        </w:rPr>
        <w:t xml:space="preserve">11.U.6  UC-HOU-06 — List periodic reports of a housing beneficiary التقارير الدورية للأسر الساكنة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UC-HOU-06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List periodic reports of a housing beneficiary التقارير الدورية للأسر الساكنة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Query a report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NGO, HQ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Shows the report history for a housing beneficiary, who may be either a child or the guardian — the ChildOrParent discriminator selects which.</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opens the screen HousingReports (/HousingReports/:num/:childId) from the module menu.</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NGO, HQ roles.</w:t>
              <w:br/>
              <w:t xml:space="preserve">3. The calling user id is passed on the request; the BLL scopes the query to the association (and country) that owns the user, unless the role is an HQ role that may pass an explicit association id.</w:t>
              <w:br/>
              <w:t xml:space="preserve">4. The SPA state `HousingReports` (route `/HousingReports/:num/:childId`) has loaded and its reference-data lookups have been populated.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`HousingReports` (route `/HousingReports/:num/:childId`).</w:t>
              <w:br/>
              <w:t xml:space="preserve">2. The actor sets the report criteria (period, association, country and the other filters the screen offers).</w:t>
              <w:br/>
              <w:t xml:space="preserve">3. The actor runs the report.</w:t>
              <w:br/>
              <w:t xml:space="preserve">4. The SPA issues `GET /api/OrphanReports/GetHousingOrpReportsById` carrying id, ChildOrParent, num, userId.</w:t>
              <w:br/>
              <w:t xml:space="preserve">5. `OrphanReportsController.GetHousingOrpReportsById(Guid id , int ChildOrParent, int? num,string userId)` receives the request and delegates to the business layer.</w:t>
              <w:br/>
              <w:t xml:space="preserve">6. `OrphanReportBLL.GetHousingOrpReportsById` executes the business rules and the data access.</w:t>
              <w:br/>
              <w:t xml:space="preserve">7. The business layer composes the projection, scoped to the caller’s association and country.</w:t>
              <w:br/>
              <w:t xml:space="preserve">8. The result is rendered in the on-screen grid, from where it can be printed or exported.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No row matches the criteria — the grid renders empty and the paging control reports zero pages.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HousingReports (/HousingReports/:num/:childId)</w:t>
              <w:br/>
              <w:t xml:space="preserve">GET /api/OrphanReports/GetHousingOrpReportsById?id&amp;ChildOrParent&amp;num&amp;userId</w:t>
              <w:br/>
              <w:t xml:space="preserve">OrphanReportsController.GetHousingOrpReportsById(Guid id , int ChildOrParent, int? num,string userId)</w:t>
              <w:br/>
              <w:t xml:space="preserve">OrphanReportBLL.GetHousingOrpReportsById(Guid Id, int ChildOrParent, int? pagenum) : OrphanStatusesResponseObject</w:t>
            </w:r>
          </w:p>
        </w:tc>
      </w:tr>
    </w:tbl>
    <w:p>
      <w:pPr>
        <w:pStyle w:val="Heading2"/>
        <w:rPr>
          <w:rFonts w:ascii="Calibri" w:eastAsia="Times New Roman" w:hAnsi="Calibri"/>
        </w:rPr>
      </w:pPr>
      <w:r w:rsidRPr="00D2383C">
        <w:rPr>
          <w:rFonts w:ascii="Calibri" w:eastAsia="Times New Roman" w:hAnsi="Calibri"/>
        </w:rPr>
        <w:t xml:space="preserve">11.U.7  UC-HOU-07 — Look up a housing beneficiary by code البحث بالكود</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UC-HOU-07</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Look up a housing beneficiary by code البحث بالكود</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Search / filter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NGO</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Before a housing report is created the operator enters the beneficiary code; the system returns the matching child or guardian with their identifying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NGO.</w:t>
              <w:br/>
              <w:t xml:space="preserve">3. The calling user id is passed on the request; the BLL scopes the query to the association (and country) that owns the user, unless the role is an HQ role that may pass an explicit association id.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enters the search criteria in the filter fields.</w:t>
              <w:br/>
              <w:t xml:space="preserve">3. The actor presses the command button of the screen.</w:t>
              <w:br/>
              <w:t xml:space="preserve">4. The SPA issues `GET /api/OrphanReport/GetHousingChildByCode` carrying code, ChildOrParent, ngoId, userId.</w:t>
              <w:br/>
              <w:t xml:space="preserve">5. `OrphanReportController.GetHousingChildByCode(string code , int ChildOrParent, string ngoId, string userId)` receives the request and delegates to the business layer.</w:t>
              <w:br/>
              <w:t xml:space="preserve">6. `ChildBLL.GetHousingChildByCode` executes the business rules and the data access.</w:t>
              <w:br/>
              <w:t xml:space="preserve">7. The matching rows are returned, scoped to the caller’s association, and rendered in the result grid.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No row matches the criteria — the grid renders empty and the paging control reports zero pages.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/api/OrphanReport/GetHousingChildByCode?code&amp;ChildOrParent&amp;ngoId&amp;userId</w:t>
              <w:br/>
              <w:t xml:space="preserve">GET /api/ChildControl/GetHousingChildNameAndCode</w:t>
              <w:br/>
              <w:t xml:space="preserve">GET /api/ChildCon/GetHousingChild_ParentByName?term</w:t>
              <w:br/>
              <w:t xml:space="preserve">OrphanReportController.GetHousingChildByCode(string code , int ChildOrParent, string ngoId, string userId)</w:t>
              <w:br/>
              <w:t xml:space="preserve">ChildBLL.GetHousingChildByCode(string name, int ChildOrParent, string userId) : ChildResponseObject</w:t>
            </w:r>
          </w:p>
        </w:tc>
      </w:tr>
    </w:tbl>
    <w:p>
      <w:pPr>
        <w:pStyle w:val="Heading2"/>
        <w:rPr>
          <w:rFonts w:ascii="Calibri" w:eastAsia="Times New Roman" w:hAnsi="Calibri"/>
        </w:rPr>
      </w:pPr>
      <w:r w:rsidRPr="00D2383C">
        <w:rPr>
          <w:rFonts w:ascii="Calibri" w:eastAsia="Times New Roman" w:hAnsi="Calibri"/>
        </w:rPr>
        <w:t xml:space="preserve">11.U.8  UC-HOU-08 — Create a housing periodic report تقرير دوري لأسرة ساكنة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UC-HOU-08</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Create a housing periodic report تقرير دوري لأسرة ساكنة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Create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NGO</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Records the recurring status report for a housing beneficiary — health, education, behaviour, prayer, memorisation and accommodation condition — with attachments, and stores it against the housing beneficiary.</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presses «حفظ» on the screen HousingorphanReport.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NGO.</w:t>
              <w:br/>
              <w:t xml:space="preserve">3. The calling user id is passed on the request; the BLL scopes the query to the association (and country) that owns the user, unless the role is an HQ role that may pass an explicit association id.</w:t>
              <w:br/>
              <w:t xml:space="preserve">4. The SPA state `HousingorphanReport` (route `/HousigorphanReport/:id/:mode/:childId/:childOrParent`) has loaded and its reference-data lookups have been populated.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navigates to the screen `HousingorphanReport` (route `/HousigorphanReport/:id/:mode/:childId/:childOrParent`). The screen opens in add mode.</w:t>
              <w:br/>
              <w:t xml:space="preserve">2. The system loads the reference data the form needs (regions, centres, banks, types and the other lookup lists bound to the drop-downs).</w:t>
              <w:br/>
              <w:t xml:space="preserve">3. The actor completes the input fields. Mandatory fields: الصوره (png , jpg , jpeg)، * سبب الرفض.</w:t>
              <w:br/>
              <w:t xml:space="preserve">4. The actor presses «حفظ» (AddChildReport()).</w:t>
              <w:br/>
              <w:t xml:space="preserve">5. The SPA issues `POST /api/OrphanReport/AddHousingReport` carrying userId.</w:t>
              <w:br/>
              <w:t xml:space="preserve">6. `OrphanReportController.AddHousingReport([FromBody] OrphanStatusContract childReport, [FromUri] string userId)` receives the request and delegates to the business layer.</w:t>
              <w:br/>
              <w:t xml:space="preserve">7. `OrphanReportBLL.AddNewHousingOrphanReport` executes the business rules and the data access.</w:t>
              <w:br/>
              <w:t xml:space="preserve">8. The business layer validates the payload, stamps the owning association and the creating user, and persists the new record.</w:t>
              <w:br/>
              <w:t xml:space="preserve">9. The system returns the outcome and the SPA confirms the save and returns to the list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The actor abandons the form before saving — nothing is written and the record keeps its previous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A mandatory field is empty or fails its format check — the save is refused and the field is flagged on the form.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 new record exists, owned by the association of the creating user, and appears in the list screen of the module.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State HousingorphanReport (/HousigorphanReport/:id/:mode/:childId/:childOrParent)</w:t>
              <w:br/>
              <w:t xml:space="preserve">POST /api/OrphanReport/AddHousingReport?userId</w:t>
              <w:br/>
              <w:t xml:space="preserve">OrphanReportController.AddHousingReport([FromBody] OrphanStatusContract childReport, [FromUri] string userId)</w:t>
              <w:br/>
              <w:t xml:space="preserve">OrphanReportBLL.AddNewHousingOrphanReport(OrphanStatusContract status) : NewObjectResponseObject</w:t>
            </w:r>
          </w:p>
        </w:tc>
      </w:tr>
    </w:tbl>
    <w:p>
      <w:pPr>
        <w:pStyle w:val="Heading2"/>
        <w:rPr>
          <w:rFonts w:ascii="Calibri" w:eastAsia="Times New Roman" w:hAnsi="Calibri"/>
        </w:rPr>
      </w:pPr>
      <w:r w:rsidRPr="00D2383C">
        <w:rPr>
          <w:rFonts w:ascii="Calibri" w:eastAsia="Times New Roman" w:hAnsi="Calibri"/>
        </w:rPr>
        <w:t xml:space="preserve">11.A  Annex - Screens (SPA states) of this module</w:t>
      </w:r>
    </w:p>
    <w:tbl>
      <w:tblPr>
        <w:tblW w:w="5000" w:type="pct"/>
        <w:tblCellMar>
          <w:top w:w="15" w:type="dxa"/>
          <w:left w:w="15" w:type="dxa"/>
          <w:bottom w:w="15" w:type="dxa"/>
          <w:right w:w="15" w:type="dxa"/>
        </w:tblCellMar>
        <w:tblLook w:val="04A0" w:firstRow="1" w:lastRow="0" w:firstColumn="1" w:lastColumn="0" w:noHBand="0" w:noVBand="1"/>
      </w:tblPr>
      <w:tblGrid>
        <w:gridCol w:w="2419"/>
        <w:gridCol w:w="3549"/>
        <w:gridCol w:w="3801"/>
        <w:gridCol w:w="655"/>
      </w:tblGrid>
      <w:tr w:rsidR="005E6CC0" w:rsidRPr="00D2383C" w14:paraId="03A95F25" w14:textId="77777777">
        <w:tc>
          <w:tcPr>
            <w:tcW w:w="11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D9DDE79"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State</w:t>
            </w:r>
          </w:p>
        </w:tc>
        <w:tc>
          <w:tcPr>
            <w:tcW w:w="13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C6CB3C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Route</w:t>
            </w:r>
          </w:p>
        </w:tc>
        <w:tc>
          <w:tcPr>
            <w:tcW w:w="17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39C1D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View</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FCD57AC"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Module</w:t>
            </w:r>
          </w:p>
        </w:tc>
      </w:tr>
      <w:tr w:rsidR="005E6CC0" w:rsidRPr="00D2383C" w14:paraId="4CA27C9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4CA90C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ViewAllHousingFamily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A2022E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/HousingFamilies/:num/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DE84CF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Family/Views/AllHousingFamilies.html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3DC7C8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11</w:t>
            </w:r>
          </w:p>
        </w:tc>
      </w:tr>
      <w:tr w:rsidR="005E6CC0" w:rsidRPr="00D2383C" w14:paraId="442643C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092B17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AddHousingFamily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6AF827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/AddHousingFamily/:id/:mode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62DE83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Family/Views/AddHousingFamily.html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A31D0D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11</w:t>
            </w:r>
          </w:p>
        </w:tc>
      </w:tr>
      <w:tr w:rsidR="005E6CC0" w:rsidRPr="00D2383C" w14:paraId="7A711FF4"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B037B3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HousingReports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F9BD1B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/HousingReports/:num/:childId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C92B4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orphansReports/Views/HousingReports.html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B8F104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11</w:t>
            </w:r>
          </w:p>
        </w:tc>
      </w:tr>
      <w:tr w:rsidR="005E6CC0" w:rsidRPr="00D2383C" w14:paraId="7306BA8F"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0E3C68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HousingorphanReport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D432E3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/HousigorphanReport/:id/:mode/:childId/:childOrParent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55198C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orphansReports/Views/HousingorphanReport.html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65FC49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11</w:t>
            </w:r>
          </w:p>
        </w:tc>
      </w:tr>
    </w:tbl>
    <w:p>
      <w:pPr>
        <w:pStyle w:val="Heading2"/>
        <w:rPr>
          <w:rFonts w:ascii="Calibri" w:eastAsia="Times New Roman" w:hAnsi="Calibri"/>
        </w:rPr>
      </w:pPr>
      <w:r w:rsidRPr="00D2383C">
        <w:rPr>
          <w:rFonts w:ascii="Calibri" w:eastAsia="Times New Roman" w:hAnsi="Calibri"/>
        </w:rPr>
        <w:t xml:space="preserve">11.B  Annex - Web API controllers of this module</w:t>
      </w:r>
    </w:p>
    <w:tbl>
      <w:tblPr>
        <w:tblW w:w="5000" w:type="pct"/>
        <w:tblCellMar>
          <w:top w:w="15" w:type="dxa"/>
          <w:left w:w="15" w:type="dxa"/>
          <w:bottom w:w="15" w:type="dxa"/>
          <w:right w:w="15" w:type="dxa"/>
        </w:tblCellMar>
        <w:tblLook w:val="04A0" w:firstRow="1" w:lastRow="0" w:firstColumn="1" w:lastColumn="0" w:noHBand="0" w:noVBand="1"/>
      </w:tblPr>
      <w:tblGrid>
        <w:gridCol w:w="3009"/>
        <w:gridCol w:w="1310"/>
        <w:gridCol w:w="6105"/>
      </w:tblGrid>
      <w:tr w:rsidR="005E6CC0" w:rsidRPr="00D2383C" w14:paraId="128B34A0" w14:textId="77777777">
        <w:tc>
          <w:tcPr>
            <w:tcW w:w="13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C90497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Controller</w:t>
            </w:r>
          </w:p>
        </w:tc>
        <w:tc>
          <w:tcPr>
            <w:tcW w:w="7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65EE21A"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Module</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114B5B3"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Responsibility</w:t>
            </w:r>
          </w:p>
        </w:tc>
      </w:tr>
      <w:tr w:rsidR="005E6CC0" w:rsidRPr="00D2383C" w14:paraId="3BE8861E"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30683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ChildConController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91BDD7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13 / 11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D0B773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Name autocomplete for orphans and housing beneficiaries.</w:t>
            </w:r>
          </w:p>
        </w:tc>
      </w:tr>
      <w:tr w:rsidR="005E6CC0" w:rsidRPr="00D2383C" w14:paraId="64F24E9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4DFFA1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OrphanReportsController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F894AD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14 / 11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10842A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Report history per orphan and per housing beneficiary.</w:t>
            </w:r>
          </w:p>
        </w:tc>
      </w:tr>
    </w:tbl>
    <w:p>
      <w:pPr>
        <w:pStyle w:val="NormalWeb"/>
        <w:rPr>
          <w:rFonts w:ascii="Calibri" w:hAnsi="Calibri"/>
        </w:rPr>
      </w:pPr>
      <w:r w:rsidRPr="00D2383C">
        <w:rPr>
          <w:rStyle w:val="ar1"/>
          <w:rFonts w:ascii="Calibri" w:hAnsi="Calibri"/>
          <w:rtl w:val="0"/>
        </w:rPr>
        <w:t xml:space="preserve">Shared context - system architecture, actors and roles, the sponsorship lifecycle, the full module map and all appendices - is in the companion document 00-Overview-and-Common-Context. The delivery backlog for this module is epic EP-06 in 00-EPICS-and-User-Stories.</w:t>
      </w:r>
    </w:p>
    <w:sectPr w:rsidR="00DB1352" w:rsidRPr="00D2383C" w:rsidSect="00D2383C">
      <w:headerReference w:type="even" r:id="rId7"/>
      <w:headerReference w:type="default" r:id="rId8"/>
      <w:footerReference w:type="even" r:id="rId9"/>
      <w:footerReference w:type="default" r:id="rId10"/>
      <w:headerReference w:type="first" r:id="rId11"/>
      <w:footerReference w:type="first" r:id="rId12"/>
      <w:pgSz w:w="12240" w:h="15840"/>
      <w:pgMar w:top="1000" w:right="900" w:bottom="1000" w:left="9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15DB2" w14:textId="77777777" w:rsidR="001B20A2" w:rsidRDefault="001B20A2" w:rsidP="00D2383C">
      <w:r>
        <w:separator/>
      </w:r>
    </w:p>
  </w:endnote>
  <w:endnote w:type="continuationSeparator" w:id="0">
    <w:p w14:paraId="2F202D74" w14:textId="77777777" w:rsidR="001B20A2" w:rsidRDefault="001B20A2" w:rsidP="00D238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2483E" w14:textId="77777777" w:rsidR="00D2383C" w:rsidRDefault="00D238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880B0" w14:textId="2636972B" w:rsidR="00D2383C" w:rsidRDefault="00D2383C" w:rsidP="00D2383C">
    <w:pPr>
      <w:pStyle w:val="Footer"/>
      <w:jc w:val="center"/>
    </w:pPr>
    <w:r>
      <w:t>WAR.IIROSA — Project Documentation</w:t>
    </w:r>
    <w:r>
      <w:tab/>
      <w:t xml:space="preserve">Page </w:t>
    </w:r>
    <w:r>
      <w:fldChar w:fldCharType="begin"/>
    </w:r>
    <w:r>
      <w:instrText xml:space="preserve"> PAGE  \* MERGEFORMAT </w:instrText>
    </w:r>
    <w:r>
      <w:fldChar w:fldCharType="separate"/>
    </w:r>
    <w:r>
      <w:rPr>
        <w:noProof/>
      </w:rPr>
      <w:t>97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54A50" w14:textId="77777777" w:rsidR="00D2383C" w:rsidRDefault="00D238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B413A" w14:textId="77777777" w:rsidR="001B20A2" w:rsidRDefault="001B20A2" w:rsidP="00D2383C">
      <w:r>
        <w:separator/>
      </w:r>
    </w:p>
  </w:footnote>
  <w:footnote w:type="continuationSeparator" w:id="0">
    <w:p w14:paraId="6427D8B8" w14:textId="77777777" w:rsidR="001B20A2" w:rsidRDefault="001B20A2" w:rsidP="00D238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3C7FA" w14:textId="77777777" w:rsidR="00D2383C" w:rsidRDefault="00D238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20D79" w14:textId="77777777" w:rsidR="00D2383C" w:rsidRDefault="00D2383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C8C59" w14:textId="77777777" w:rsidR="00D2383C" w:rsidRDefault="00D238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456A52"/>
    <w:multiLevelType w:val="multilevel"/>
    <w:tmpl w:val="C2B6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5700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83C"/>
    <w:rsid w:val="00153679"/>
    <w:rsid w:val="001B20A2"/>
    <w:rsid w:val="00302B75"/>
    <w:rsid w:val="005E6CC0"/>
    <w:rsid w:val="00712E8F"/>
    <w:rsid w:val="00D2383C"/>
    <w:rsid w:val="00DB13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07EF99"/>
  <w15:chartTrackingRefBased/>
  <w15:docId w15:val="{89E63B24-DC45-49D0-A08E-D43B8B9DA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ageBreakBefore/>
      <w:pBdr>
        <w:bottom w:val="single" w:sz="18" w:space="5" w:color="14524B"/>
      </w:pBdr>
      <w:spacing w:before="100" w:beforeAutospacing="1" w:after="100" w:afterAutospacing="1"/>
      <w:outlineLvl w:val="0"/>
    </w:pPr>
    <w:rPr>
      <w:b/>
      <w:bCs/>
      <w:color w:val="14524B"/>
      <w:kern w:val="36"/>
      <w:sz w:val="44"/>
      <w:szCs w:val="44"/>
    </w:rPr>
  </w:style>
  <w:style w:type="paragraph" w:styleId="Heading2">
    <w:name w:val="heading 2"/>
    <w:basedOn w:val="Normal"/>
    <w:link w:val="Heading2Char"/>
    <w:uiPriority w:val="9"/>
    <w:qFormat/>
    <w:pPr>
      <w:spacing w:before="330" w:after="100" w:afterAutospacing="1"/>
      <w:outlineLvl w:val="1"/>
    </w:pPr>
    <w:rPr>
      <w:b/>
      <w:bCs/>
      <w:color w:val="14524B"/>
      <w:sz w:val="30"/>
      <w:szCs w:val="30"/>
    </w:rPr>
  </w:style>
  <w:style w:type="paragraph" w:styleId="Heading3">
    <w:name w:val="heading 3"/>
    <w:basedOn w:val="Normal"/>
    <w:link w:val="Heading3Char"/>
    <w:uiPriority w:val="9"/>
    <w:qFormat/>
    <w:pPr>
      <w:spacing w:before="240" w:after="100" w:afterAutospacing="1"/>
      <w:outlineLvl w:val="2"/>
    </w:pPr>
    <w:rPr>
      <w:b/>
      <w:bCs/>
      <w:color w:val="2C6E66"/>
      <w:sz w:val="25"/>
      <w:szCs w:val="25"/>
    </w:rPr>
  </w:style>
  <w:style w:type="paragraph" w:styleId="Heading4">
    <w:name w:val="heading 4"/>
    <w:basedOn w:val="Normal"/>
    <w:link w:val="Heading4Char"/>
    <w:uiPriority w:val="9"/>
    <w:qFormat/>
    <w:pPr>
      <w:spacing w:before="180" w:after="100" w:afterAutospacing="1"/>
      <w:outlineLvl w:val="3"/>
    </w:pPr>
    <w:rPr>
      <w:b/>
      <w:bCs/>
      <w:color w:val="333333"/>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styleId="HTMLCode">
    <w:name w:val="HTML Code"/>
    <w:basedOn w:val="DefaultParagraphFont"/>
    <w:uiPriority w:val="99"/>
    <w:semiHidden/>
    <w:unhideWhenUsed/>
    <w:rPr>
      <w:rFonts w:ascii="Consolas" w:eastAsiaTheme="minorEastAsia" w:hAnsi="Consolas" w:cs="Courier New" w:hint="default"/>
      <w:sz w:val="18"/>
      <w:szCs w:val="18"/>
      <w:shd w:val="clear" w:color="auto" w:fill="EEF3F2"/>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customStyle="1" w:styleId="ar">
    <w:name w:val="ar"/>
    <w:basedOn w:val="Normal"/>
    <w:pPr>
      <w:bidi/>
      <w:spacing w:before="100" w:beforeAutospacing="1" w:after="100" w:afterAutospacing="1"/>
    </w:pPr>
    <w:rPr>
      <w:rFonts w:ascii="Traditional Arabic" w:hAnsi="Traditional Arabic" w:cs="Traditional Arabic"/>
    </w:rPr>
  </w:style>
  <w:style w:type="paragraph" w:customStyle="1" w:styleId="cover">
    <w:name w:val="cover"/>
    <w:basedOn w:val="Normal"/>
    <w:pPr>
      <w:spacing w:before="1800" w:after="100" w:afterAutospacing="1"/>
      <w:jc w:val="center"/>
    </w:pPr>
  </w:style>
  <w:style w:type="paragraph" w:customStyle="1" w:styleId="note">
    <w:name w:val="note"/>
    <w:basedOn w:val="Normal"/>
    <w:pPr>
      <w:pBdr>
        <w:left w:val="single" w:sz="24" w:space="9" w:color="C8892A"/>
      </w:pBdr>
      <w:shd w:val="clear" w:color="auto" w:fill="FDF6EA"/>
      <w:spacing w:before="180" w:after="180"/>
    </w:pPr>
  </w:style>
  <w:style w:type="paragraph" w:styleId="NormalWeb">
    <w:name w:val="Normal (Web)"/>
    <w:basedOn w:val="Normal"/>
    <w:uiPriority w:val="99"/>
    <w:semiHidden/>
    <w:unhideWhenUsed/>
    <w:pPr>
      <w:spacing w:before="100" w:beforeAutospacing="1" w:after="100" w:afterAutospacing="1"/>
    </w:pPr>
  </w:style>
  <w:style w:type="character" w:customStyle="1" w:styleId="ar1">
    <w:name w:val="ar1"/>
    <w:basedOn w:val="DefaultParagraphFont"/>
    <w:rPr>
      <w:rFonts w:ascii="Traditional Arabic" w:hAnsi="Traditional Arabic" w:cs="Traditional Arabic" w:hint="default"/>
      <w:rtl/>
    </w:rPr>
  </w:style>
  <w:style w:type="paragraph" w:styleId="TOC1">
    <w:name w:val="toc 1"/>
    <w:basedOn w:val="Normal"/>
    <w:next w:val="Normal"/>
    <w:autoRedefine/>
    <w:uiPriority w:val="39"/>
    <w:unhideWhenUsed/>
    <w:rsid w:val="00D2383C"/>
    <w:pPr>
      <w:spacing w:after="100"/>
    </w:pPr>
  </w:style>
  <w:style w:type="paragraph" w:styleId="TOC2">
    <w:name w:val="toc 2"/>
    <w:basedOn w:val="Normal"/>
    <w:next w:val="Normal"/>
    <w:autoRedefine/>
    <w:uiPriority w:val="39"/>
    <w:unhideWhenUsed/>
    <w:rsid w:val="00D2383C"/>
    <w:pPr>
      <w:spacing w:after="100"/>
      <w:ind w:left="240"/>
    </w:pPr>
  </w:style>
  <w:style w:type="paragraph" w:styleId="Header">
    <w:name w:val="header"/>
    <w:basedOn w:val="Normal"/>
    <w:link w:val="HeaderChar"/>
    <w:uiPriority w:val="99"/>
    <w:unhideWhenUsed/>
    <w:rsid w:val="00D2383C"/>
    <w:pPr>
      <w:tabs>
        <w:tab w:val="center" w:pos="4680"/>
        <w:tab w:val="right" w:pos="9360"/>
      </w:tabs>
    </w:pPr>
  </w:style>
  <w:style w:type="character" w:customStyle="1" w:styleId="HeaderChar">
    <w:name w:val="Header Char"/>
    <w:basedOn w:val="DefaultParagraphFont"/>
    <w:link w:val="Header"/>
    <w:uiPriority w:val="99"/>
    <w:rsid w:val="00D2383C"/>
    <w:rPr>
      <w:rFonts w:eastAsiaTheme="minorEastAsia"/>
      <w:sz w:val="24"/>
      <w:szCs w:val="24"/>
    </w:rPr>
  </w:style>
  <w:style w:type="paragraph" w:styleId="Footer">
    <w:name w:val="footer"/>
    <w:basedOn w:val="Normal"/>
    <w:link w:val="FooterChar"/>
    <w:uiPriority w:val="99"/>
    <w:unhideWhenUsed/>
    <w:rsid w:val="00D2383C"/>
    <w:pPr>
      <w:tabs>
        <w:tab w:val="center" w:pos="4680"/>
        <w:tab w:val="right" w:pos="9360"/>
      </w:tabs>
    </w:pPr>
  </w:style>
  <w:style w:type="character" w:customStyle="1" w:styleId="FooterChar">
    <w:name w:val="Footer Char"/>
    <w:basedOn w:val="DefaultParagraphFont"/>
    <w:link w:val="Footer"/>
    <w:uiPriority w:val="99"/>
    <w:rsid w:val="00D2383C"/>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97398">
      <w:marLeft w:val="0"/>
      <w:marRight w:val="0"/>
      <w:marTop w:val="1800"/>
      <w:marBottom w:val="0"/>
      <w:divBdr>
        <w:top w:val="none" w:sz="0" w:space="0" w:color="auto"/>
        <w:left w:val="none" w:sz="0" w:space="0" w:color="auto"/>
        <w:bottom w:val="none" w:sz="0" w:space="0" w:color="auto"/>
        <w:right w:val="none" w:sz="0" w:space="0" w:color="auto"/>
      </w:divBdr>
    </w:div>
    <w:div w:id="2118987741">
      <w:marLeft w:val="0"/>
      <w:marRight w:val="0"/>
      <w:marTop w:val="180"/>
      <w:marBottom w:val="180"/>
      <w:divBdr>
        <w:top w:val="none" w:sz="0" w:space="0" w:color="auto"/>
        <w:left w:val="single" w:sz="24" w:space="9" w:color="C8892A"/>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19412</Words>
  <Characters>110649</Characters>
  <Application>Microsoft Office Word</Application>
  <DocSecurity>0</DocSecurity>
  <Lines>922</Lines>
  <Paragraphs>259</Paragraphs>
  <ScaleCrop>false</ScaleCrop>
  <Company/>
  <LinksUpToDate>false</LinksUpToDate>
  <CharactersWithSpaces>129802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WAR.IIROSA Project Documentation</dc:title>
  <dc:subject/>
  <dc:creator>Osama Abdelaziz</dc:creator>
  <cp:keywords/>
  <dc:description/>
  <cp:lastModifiedBy>Osama Abdelaziz</cp:lastModifiedBy>
  <cp:revision>3</cp:revision>
  <dcterms:created xsi:type="dcterms:W3CDTF">2026-08-18T06:52:00Z</dcterms:created>
  <dcterms:modified xsi:type="dcterms:W3CDTF">2026-08-18T06:53:00Z</dcterms:modified>
</cp:coreProperties>
</file>