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ageBreakBefore/>
        <w:spacing w:before="100" w:beforeAutospacing="1" w:after="100" w:afterAutospacing="1"/>
        <w:jc w:val="center"/>
        <w:outlineLvl w:val="1"/>
        <w:divId w:val="77597398"/>
        <w:rPr>
          <w:rFonts w:ascii="Calibri" w:eastAsia="Times New Roman" w:hAnsi="Calibri"/>
          <w:b/>
          <w:bCs/>
          <w:color w:val="14524B"/>
          <w:kern w:val="36"/>
          <w:sz w:val="60"/>
          <w:szCs w:val="60"/>
        </w:rPr>
      </w:pPr>
      <w:r w:rsidRPr="00D2383C">
        <w:rPr>
          <w:rFonts w:ascii="Calibri" w:eastAsia="Times New Roman" w:hAnsi="Calibri"/>
          <w:b/>
          <w:bCs/>
          <w:color w:val="14524B"/>
          <w:kern w:val="36"/>
          <w:sz w:val="60"/>
          <w:szCs w:val="60"/>
        </w:rPr>
        <w:t xml:space="preserve">WAR.IIROSA</w:t>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Orphan Sponsorship &amp; Family Welfare Management System</w:t>
      </w:r>
    </w:p>
    <w:p>
      <w:pPr>
        <w:pStyle w:val="ar"/>
        <w:jc w:val="center"/>
        <w:divId w:val="77597398"/>
        <w:rPr>
          <w:rFonts w:ascii="Calibri" w:hAnsi="Calibri"/>
          <w:sz w:val="26"/>
          <w:szCs w:val="26"/>
        </w:rPr>
      </w:pPr>
      <w:r w:rsidRPr="00D2383C">
        <w:rPr>
          <w:rFonts w:ascii="Calibri" w:hAnsi="Calibri"/>
          <w:sz w:val="26"/>
          <w:szCs w:val="26"/>
          <w:rtl/>
        </w:rPr>
        <w:t xml:space="preserve">المأموريات</w:t>
      </w:r>
    </w:p>
    <w:p>
      <w:pPr>
        <w:spacing w:after="240"/>
        <w:jc w:val="center"/>
        <w:divId w:val="77597398"/>
        <w:rPr>
          <w:rFonts w:ascii="Calibri" w:eastAsia="Times New Roman" w:hAnsi="Calibri"/>
          <w:rtl/>
        </w:rPr>
      </w:pPr>
      <w:r>
        <w:t xml:space="preserve"/>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Module Specification &amp; Use Case Catalogue</w:t>
      </w:r>
    </w:p>
    <w:p>
      <w:pPr>
        <w:spacing w:after="240"/>
        <w:jc w:val="center"/>
        <w:divId w:val="77597398"/>
        <w:rPr>
          <w:rFonts w:ascii="Calibri" w:eastAsia="Times New Roman" w:hAnsi="Calibri"/>
          <w:rtl/>
        </w:rPr>
      </w:pPr>
      <w:r>
        <w:t xml:space="preserve"/>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 title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 - Module Specification: Missions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Module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Missions - المأموريات</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prefix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UC-MSN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Chapter in master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20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Documented use cases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Principal 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ViewAllMissions, AddMission, RegisterMission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Version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content extracted verbatim; screen fields and scenarios derived from the source code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18 August 2026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Parent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WAR.IIROSA-Project-Documentation.docx v1.0 (repository WAR.IIROSA, commit 4beb736)</w:t>
            </w:r>
          </w:p>
        </w:tc>
      </w:tr>
    </w:tbl>
    <w:p>
      <w:pPr>
        <w:spacing w:after="240"/>
        <w:jc w:val="center"/>
        <w:divId w:val="77597398"/>
        <w:rPr>
          <w:rFonts w:ascii="Calibri" w:eastAsia="Times New Roman" w:hAnsi="Calibri"/>
          <w:rtl/>
        </w:rPr>
      </w:pPr>
      <w:r>
        <w:t xml:space="preserve"/>
      </w:r>
    </w:p>
    <w:p w14:paraId="6B6D1AAE" w14:textId="77777777" w:rsidR="00DB1352" w:rsidRPr="00D2383C" w:rsidRDefault="00DB1352">
      <w:pPr>
        <w:pStyle w:val="Heading1"/>
        <w:rPr>
          <w:rFonts w:ascii="Calibri" w:eastAsia="Times New Roman" w:hAnsi="Calibri"/>
        </w:rPr>
      </w:pPr>
      <w:bookmarkStart w:id="40" w:name="_Toc237939319"/>
      <w:r w:rsidRPr="00D2383C">
        <w:rPr>
          <w:rFonts w:ascii="Calibri" w:eastAsia="Times New Roman" w:hAnsi="Calibri"/>
        </w:rPr>
        <w:t>20. Missions</w:t>
      </w:r>
      <w:bookmarkEnd w:id="40"/>
    </w:p>
    <w:p w14:paraId="53A577A0" w14:textId="77777777" w:rsidR="00DB1352" w:rsidRPr="00D2383C" w:rsidRDefault="00DB1352">
      <w:pPr>
        <w:pStyle w:val="NormalWeb"/>
        <w:rPr>
          <w:rFonts w:ascii="Calibri" w:hAnsi="Calibri"/>
        </w:rPr>
      </w:pPr>
      <w:r w:rsidRPr="00D2383C">
        <w:rPr>
          <w:rStyle w:val="ar1"/>
          <w:rFonts w:ascii="Calibri" w:hAnsi="Calibri"/>
          <w:rtl w:val="0"/>
        </w:rPr>
        <w:t>المأموريات</w:t>
      </w:r>
      <w:r w:rsidRPr="00D2383C">
        <w:rPr>
          <w:rFonts w:ascii="Calibri" w:hAnsi="Calibri"/>
        </w:rPr>
        <w:t xml:space="preserve"> — field assignments and monitoring visits carried out by office staff to associations and beneficiaries, with the interview outcome recorded on return.</w:t>
      </w:r>
    </w:p>
    <w:tbl>
      <w:tblPr>
        <w:tblW w:w="5000" w:type="pct"/>
        <w:tblCellMar>
          <w:top w:w="15" w:type="dxa"/>
          <w:left w:w="15" w:type="dxa"/>
          <w:bottom w:w="15" w:type="dxa"/>
          <w:right w:w="15" w:type="dxa"/>
        </w:tblCellMar>
        <w:tblLook w:val="04A0" w:firstRow="1" w:lastRow="0" w:firstColumn="1" w:lastColumn="0" w:noHBand="0" w:noVBand="1"/>
      </w:tblPr>
      <w:tblGrid>
        <w:gridCol w:w="870"/>
        <w:gridCol w:w="1651"/>
        <w:gridCol w:w="1042"/>
        <w:gridCol w:w="3129"/>
        <w:gridCol w:w="3732"/>
      </w:tblGrid>
      <w:tr w:rsidR="005E6CC0" w:rsidRPr="00D2383C" w14:paraId="6CF15615"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DEB1D0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FC6531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66E6B4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515648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0BF10B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7EBCE50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804B8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UC-MSN-01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1DF5E0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missions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قائمة المأموريات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270B6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1ED8A7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Shows the mission register with destination, type, dates and assigned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E57B6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ViewAllMissions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/api/Mission/GetMissions</w:t>
            </w:r>
          </w:p>
        </w:tc>
      </w:tr>
      <w:tr w:rsidR="005E6CC0" w:rsidRPr="00D2383C" w14:paraId="1D135D9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AB34F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UC-MSN-02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1C54B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Filter missions by date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البحث بالتاريخ</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EB51B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9AAB3C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Restricts the mission register to a date range.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BF61AF"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/api/Mission/GetAllMissions?DateFrom&amp;DateTo</w:t>
            </w:r>
          </w:p>
        </w:tc>
      </w:tr>
      <w:tr w:rsidR="005E6CC0" w:rsidRPr="00D2383C" w14:paraId="116234C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FAAD6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UC-MSN-03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DDBBED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Select the mission type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نوع المأمورية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235C15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47AC2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the catalogue of mission types used to classify the assignment.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FA53EAC"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/api/Mission/GetMissionTypes</w:t>
            </w:r>
          </w:p>
        </w:tc>
      </w:tr>
      <w:tr w:rsidR="005E6CC0" w:rsidRPr="00D2383C" w14:paraId="7BE8B49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8FD6D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UC-MSN-04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32BFF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Select the interview type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نوع المقابلة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FA4A8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091B6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the interview-type catalogue recorded against the mission outcome.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6DA89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/api/Mission/GetMissionInterviewTypes</w:t>
            </w:r>
          </w:p>
        </w:tc>
      </w:tr>
      <w:tr w:rsidR="005E6CC0" w:rsidRPr="00D2383C" w14:paraId="7D7C2DD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63FC1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UC-MSN-05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CBAB7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Select the time type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التوقيت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F7EDB2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A9A9F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the time-classification catalogue (for example morning / evening / full day) for the mission.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E9C01F"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/api/Mission/GetMissionTimeTypes</w:t>
            </w:r>
          </w:p>
        </w:tc>
      </w:tr>
      <w:tr w:rsidR="005E6CC0" w:rsidRPr="00D2383C" w14:paraId="4C17AE4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F877D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UC-MSN-06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1B277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Create a mission</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تسجيل المأمورية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C4B87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E5CA0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Records the assignment — purpose, type, destination association, dates, staff and expected outcome.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9855B9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AddMission</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POST /api/Mission</w:t>
            </w:r>
          </w:p>
        </w:tc>
      </w:tr>
      <w:tr w:rsidR="005E6CC0" w:rsidRPr="00D2383C" w14:paraId="3B08660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85043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UC-MSN-07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FFEE4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 update a mission</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تعديل المأمورية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564DF0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9CCE31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a mission by id and saves the outcome and observations after execution.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30B123"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/api/Mission/GetMissionById?id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PUT /api/Mission</w:t>
            </w:r>
          </w:p>
        </w:tc>
      </w:tr>
      <w:tr w:rsidR="005E6CC0" w:rsidRPr="00D2383C" w14:paraId="12DD4C5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3E097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UC-MSN-08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2FE9A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Delete a mission</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حذف المأمورية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82089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9065D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Removes a mission record.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59FE9E7"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DELETE /api/Mission?id</w:t>
            </w:r>
          </w:p>
        </w:tc>
      </w:tr>
      <w:tr w:rsidR="005E6CC0" w:rsidRPr="00D2383C" w14:paraId="10D79F1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EC65E2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UC-MSN-09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B17C38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 a mission result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تسجيل نتيجة المأمورية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9B41FE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39AEC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Dedicated entry point used by the mission-registration screen to submit the completed mission with its findings.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F3B0F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RegisterMission</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POST /api/RegisterMission</w:t>
            </w:r>
          </w:p>
        </w:tc>
      </w:tr>
    </w:tbl>
    <w:p>
      <w:pPr>
        <w:pStyle w:val="Heading2"/>
        <w:rPr>
          <w:rFonts w:ascii="Calibri" w:eastAsia="Times New Roman" w:hAnsi="Calibri"/>
        </w:rPr>
      </w:pPr>
      <w:r w:rsidRPr="00D2383C">
        <w:rPr>
          <w:rFonts w:ascii="Calibri" w:eastAsia="Times New Roman" w:hAnsi="Calibri"/>
        </w:rPr>
        <w:t xml:space="preserve">20.S  Screen field specifications</w:t>
      </w:r>
    </w:p>
    <w:p>
      <w:pPr>
        <w:pStyle w:val="NormalWeb"/>
        <w:rPr>
          <w:rFonts w:ascii="Calibri" w:hAnsi="Calibri"/>
        </w:rPr>
      </w:pPr>
      <w:r w:rsidRPr="00D2383C">
        <w:rPr>
          <w:rStyle w:val="ar1"/>
          <w:rFonts w:ascii="Calibri" w:hAnsi="Calibri"/>
          <w:rtl w:val="0"/>
        </w:rPr>
        <w:t xml:space="preserve">Derived from the AngularJS views of this module. For every screen the table lists each data-entry field in the order it appears, the scope property it binds to, its control type, whether the form marks it mandatory, and the lookup or rule that governs it. Labels are reproduced as they appear on screen (Arabic, right-to-left).</w:t>
      </w:r>
    </w:p>
    <w:p>
      <w:pPr>
        <w:pStyle w:val="Heading2"/>
        <w:rPr>
          <w:rFonts w:ascii="Calibri" w:eastAsia="Times New Roman" w:hAnsi="Calibri"/>
        </w:rPr>
      </w:pPr>
      <w:r w:rsidRPr="00D2383C">
        <w:rPr>
          <w:rFonts w:ascii="Calibri" w:eastAsia="Times New Roman" w:hAnsi="Calibri"/>
        </w:rPr>
        <w:t xml:space="preserve">20.S.1  Screen `ViewAllMissions`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ViewAllMissions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/Missions/:num/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Missions/Views/AllMissions.html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MissionsCon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8</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الي تاريخ</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DateTo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من تاريخ</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DateFrom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incoming in Missions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رقم المأموريه · نوع المأموريه · الجهه · اسم القائم · الهدف · التفاصيل · التاريخ · المحافظه · الحي · الموقع · حاله المأموريه · النتيجه · الاجراءات</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بحث</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DeleteIncoming()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ExtractIncomingData()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EditMission(incoming.Id)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ViewDeleteModel(incoming.Id)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RegisterMission(incoming.Id)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GetNext()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GetPrev()</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20.S.2  Screen `AddMission`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AddMission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/AddMission/:id/:mode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Missions/Views/AddMission.html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AddMissionCrtl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مأموريه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التاريخ</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Mission.MissionDate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مأموريه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نوع المأموريه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Mission.MissionTypeId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MType in MissionTypes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مأموريه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اسم الجهة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Mission.EntityName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مأموريه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نوع المقابلة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Mission.MissionInterviewTypeId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MType in MissionInterviewTypes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مأموريه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اسم الجهة المنظمة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Mission.EntityName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مأموريه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اسم المؤتمر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Mission.ConferenceName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مأموريه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المهمه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Mission.Details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مأموريه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هدف المأموريه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Mission.MissionTarget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مأموريه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تفاصيل المأموريه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Mission.MissionDetails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مأموريه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نوع توقيت المأموريه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Mission.MissionTimeTypeId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MTimeType in MissionTimeTypes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مأموريه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موقع المأموريه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Mission.MissionLocation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مأموريه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الموظف المسئول</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Mission.FK_UserId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employee in allEmployees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مأموريه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القرية / الحي</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Mission.Village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مأموريه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المركز/ المدينة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Mission.CenterId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center in Centers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مأموريه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المنطقة /المحافظة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Mission.GovernmentId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region in Regions · on change: Getcenters()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SubmitMission()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20.S.3  Screen `RegisterMission`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RegisterMission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/RegisterMission/:id/:mode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Missions/Views/RegisterMission.html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RegisterMissionCrtl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Reg مأموريه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نوع المأموريه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Mission.MissionTypeId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MType in MissionTypes · read-only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Reg مأموريه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اسم الجهة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Mission.EntityName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read-only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Reg مأموريه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نوع المقابلة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Mission.MissionInterviewTypeId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MType in MissionInterviewTypes · read-only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Reg مأموريه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اسم الجهة المنظمة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Mission.EntityName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Reg مأموريه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اسم المؤتمر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Mission.ConferenceName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Reg مأموريه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المهمه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Mission.Details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Reg مأموريه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هدف المأموريه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Mission.MissionTarget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Reg مأموريه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تفاصيل المأموريه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Mission.MissionDetails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Reg مأموريه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نوع توقيت المأموريه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Mission.MissionTimeTypeId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MTimeType in MissionTimeTypes · read-only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Reg مأموريه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موقع المأموريه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Mission.MissionLocation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Reg مأموريه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الموظف المسئول</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Mission.FK_UserId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employee in allEmployees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Reg مأموريه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القرية / الحي</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Mission.Village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Reg مأموريه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المركز/ المدينة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Mission.CenterId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center in Centers · read-only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Reg مأموريه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المنطقة /المحافظة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Mission.GovernmentId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region in Regions · on change: Getcenters(); read-only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Reg مأموريه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(unlabelled)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MissionNotCompleted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on change: DisableMissionCompleted()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Reg مأموريه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اتمام المامورية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MissionCompleted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on change: DisableMissionNotCompleted()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Reg مأموريه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السبب</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Mission.MissionCompletedTxt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SubmitMission()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20.U  Use case scenarios</w:t>
      </w:r>
    </w:p>
    <w:p>
      <w:pPr>
        <w:pStyle w:val="NormalWeb"/>
        <w:rPr>
          <w:rFonts w:ascii="Calibri" w:hAnsi="Calibri"/>
        </w:rPr>
      </w:pPr>
      <w:r w:rsidRPr="00D2383C">
        <w:rPr>
          <w:rStyle w:val="ar1"/>
          <w:rFonts w:ascii="Calibri" w:hAnsi="Calibri"/>
          <w:rtl w:val="0"/>
        </w:rPr>
        <w:t xml:space="preserve">One expanded scenario for every use case of this module. Pre-conditions, flows and post-conditions are derived from the screen that hosts the function, the Web API action that serves it and the business-layer method that executes it; quoted messages are the literal strings returned by the business layer.</w:t>
      </w:r>
    </w:p>
    <w:p>
      <w:pPr>
        <w:pStyle w:val="Heading2"/>
        <w:rPr>
          <w:rFonts w:ascii="Calibri" w:eastAsia="Times New Roman" w:hAnsi="Calibri"/>
        </w:rPr>
      </w:pPr>
      <w:r w:rsidRPr="00D2383C">
        <w:rPr>
          <w:rFonts w:ascii="Calibri" w:eastAsia="Times New Roman" w:hAnsi="Calibri"/>
        </w:rPr>
        <w:t xml:space="preserve">20.U.1  UC-MSN-01 — List missions قائمة المأموريات</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UC-MSN-01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List missions قائمة المأموريات</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Browse a list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 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Shows the mission register with destination, type, dates and assigned 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opens the screen ViewAllMissions (/Missions/:num/) from the module menu.</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 Staff.</w:t>
              <w:br/>
              <w:t xml:space="preserve">3. The SPA state `ViewAllMissions` (route `/Missions/:num/`)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`ViewAllMissions` (route `/Missions/:num/`).</w:t>
              <w:br/>
              <w:t xml:space="preserve">2. The system loads the filter lookups the screen offers and, for HQ roles, the association selector.</w:t>
              <w:br/>
              <w:t xml:space="preserve">3. The SPA issues `GET /api/Mission/GetMissions`.</w:t>
              <w:br/>
              <w:t xml:space="preserve">4. `MissionController.GetMissions()` receives the request and delegates to the business layer.</w:t>
              <w:br/>
              <w:t xml:space="preserve">5. `MissionBLL.Missions` executes the business rules and the data access.</w:t>
              <w:br/>
              <w:t xml:space="preserve">6. The result set is scoped to the caller’s association and country, ordered and paged.</w:t>
              <w:br/>
              <w:t xml:space="preserve">7. The SPA renders the page with the columns listed in the screen specification and the paging control.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ViewAllMissions (/Missions/:num/)</w:t>
              <w:br/>
              <w:t xml:space="preserve">GET /api/Mission/GetMissions</w:t>
              <w:br/>
              <w:t xml:space="preserve">MissionController.GetMissions()</w:t>
              <w:br/>
              <w:t xml:space="preserve">MissionBLL.Missions(DateTime? DateFrom, DateTime? DateTo) : List&lt;MissionContract&gt;</w:t>
            </w:r>
          </w:p>
        </w:tc>
      </w:tr>
    </w:tbl>
    <w:p>
      <w:pPr>
        <w:pStyle w:val="Heading2"/>
        <w:rPr>
          <w:rFonts w:ascii="Calibri" w:eastAsia="Times New Roman" w:hAnsi="Calibri"/>
        </w:rPr>
      </w:pPr>
      <w:r w:rsidRPr="00D2383C">
        <w:rPr>
          <w:rFonts w:ascii="Calibri" w:eastAsia="Times New Roman" w:hAnsi="Calibri"/>
        </w:rPr>
        <w:t xml:space="preserve">20.U.2  UC-MSN-02 — Filter missions by date البحث بالتاريخ</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UC-MSN-02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Filter missions by date البحث بالتاريخ</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Search / filter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 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Restricts the mission register to a date range.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 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enters the search criteria in the filter fields.</w:t>
              <w:br/>
              <w:t xml:space="preserve">3. The actor presses the command button of the screen.</w:t>
              <w:br/>
              <w:t xml:space="preserve">4. The SPA issues `GET /api/Mission/GetAllMissions` carrying DateFrom, DateTo.</w:t>
              <w:br/>
              <w:t xml:space="preserve">5. `MissionController.GetAllMissions(DateTime? DateFrom = null, DateTime? DateTo = null)` receives the request and delegates to the business layer.</w:t>
              <w:br/>
              <w:t xml:space="preserve">6. `MissionBLL.Missions` executes the business rules and the data access.</w:t>
              <w:br/>
              <w:t xml:space="preserve">7. The matching rows are returned, scoped to the caller’s association, and rendered in the result grid.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/api/Mission/GetAllMissions?DateFrom&amp;DateTo</w:t>
              <w:br/>
              <w:t xml:space="preserve">MissionController.GetAllMissions(DateTime? DateFrom = null, DateTime? DateTo = null)</w:t>
              <w:br/>
              <w:t xml:space="preserve">MissionBLL.Missions(DateTime? DateFrom, DateTime? DateTo) : List&lt;MissionContract&gt;</w:t>
            </w:r>
          </w:p>
        </w:tc>
      </w:tr>
    </w:tbl>
    <w:p>
      <w:pPr>
        <w:pStyle w:val="Heading2"/>
        <w:rPr>
          <w:rFonts w:ascii="Calibri" w:eastAsia="Times New Roman" w:hAnsi="Calibri"/>
        </w:rPr>
      </w:pPr>
      <w:r w:rsidRPr="00D2383C">
        <w:rPr>
          <w:rFonts w:ascii="Calibri" w:eastAsia="Times New Roman" w:hAnsi="Calibri"/>
        </w:rPr>
        <w:t xml:space="preserve">20.U.3  UC-MSN-03 — Select the mission type نوع المأمورية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UC-MSN-03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Select the mission type نوع المأمورية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 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Loads the catalogue of mission types used to classify the assignment.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 Staff.</w:t>
              <w:br/>
              <w:t xml:space="preserve">3.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/api/Mission/GetMissionTypes`.</w:t>
              <w:br/>
              <w:t xml:space="preserve">4. `MissionController.GetMissionTypes()` receives the request and delegates to the business layer.</w:t>
              <w:br/>
              <w:t xml:space="preserve">5. `MissionBLL.MissionTypes`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None recorded.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/api/Mission/GetMissionTypes</w:t>
              <w:br/>
              <w:t xml:space="preserve">MissionController.GetMissionTypes()</w:t>
              <w:br/>
              <w:t xml:space="preserve">MissionBLL.MissionTypes() : List&lt;OfficeProjectTypeContract&gt;</w:t>
            </w:r>
          </w:p>
        </w:tc>
      </w:tr>
    </w:tbl>
    <w:p>
      <w:pPr>
        <w:pStyle w:val="Heading2"/>
        <w:rPr>
          <w:rFonts w:ascii="Calibri" w:eastAsia="Times New Roman" w:hAnsi="Calibri"/>
        </w:rPr>
      </w:pPr>
      <w:r w:rsidRPr="00D2383C">
        <w:rPr>
          <w:rFonts w:ascii="Calibri" w:eastAsia="Times New Roman" w:hAnsi="Calibri"/>
        </w:rPr>
        <w:t xml:space="preserve">20.U.4  UC-MSN-04 — Select the interview type نوع المقابلة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UC-MSN-04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Select the interview type نوع المقابلة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 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Loads the interview-type catalogue recorded against the mission outcome.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 Staff.</w:t>
              <w:br/>
              <w:t xml:space="preserve">3.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/api/Mission/GetMissionInterviewTypes`.</w:t>
              <w:br/>
              <w:t xml:space="preserve">4. `MissionController.GetMissionInterviewTypes()` receives the request and delegates to the business layer.</w:t>
              <w:br/>
              <w:t xml:space="preserve">5. `MissionBLL.MissionInterviewTypes`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None recorded.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/api/Mission/GetMissionInterviewTypes</w:t>
              <w:br/>
              <w:t xml:space="preserve">MissionController.GetMissionInterviewTypes()</w:t>
              <w:br/>
              <w:t xml:space="preserve">MissionBLL.MissionInterviewTypes() : List&lt;OfficeProjectTypeContract&gt;</w:t>
            </w:r>
          </w:p>
        </w:tc>
      </w:tr>
    </w:tbl>
    <w:p>
      <w:pPr>
        <w:pStyle w:val="Heading2"/>
        <w:rPr>
          <w:rFonts w:ascii="Calibri" w:eastAsia="Times New Roman" w:hAnsi="Calibri"/>
        </w:rPr>
      </w:pPr>
      <w:r w:rsidRPr="00D2383C">
        <w:rPr>
          <w:rFonts w:ascii="Calibri" w:eastAsia="Times New Roman" w:hAnsi="Calibri"/>
        </w:rPr>
        <w:t xml:space="preserve">20.U.5  UC-MSN-05 — Select the time type التوقيت</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UC-MSN-05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Select the time type التوقيت</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 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Loads the time-classification catalogue (for example morning / evening / full day) for the mission.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 Staff.</w:t>
              <w:br/>
              <w:t xml:space="preserve">3.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/api/Mission/GetMissionTimeTypes`.</w:t>
              <w:br/>
              <w:t xml:space="preserve">4. `MissionController.GetMissionTimeTypes()` receives the request and delegates to the business layer.</w:t>
              <w:br/>
              <w:t xml:space="preserve">5. `MissionBLL.MissionTimeTypes`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None recorded.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/api/Mission/GetMissionTimeTypes</w:t>
              <w:br/>
              <w:t xml:space="preserve">MissionController.GetMissionTimeTypes()</w:t>
              <w:br/>
              <w:t xml:space="preserve">MissionBLL.MissionTimeTypes() : List&lt;OfficeProjectTypeContract&gt;</w:t>
            </w:r>
          </w:p>
        </w:tc>
      </w:tr>
    </w:tbl>
    <w:p>
      <w:pPr>
        <w:pStyle w:val="Heading2"/>
        <w:rPr>
          <w:rFonts w:ascii="Calibri" w:eastAsia="Times New Roman" w:hAnsi="Calibri"/>
        </w:rPr>
      </w:pPr>
      <w:r w:rsidRPr="00D2383C">
        <w:rPr>
          <w:rFonts w:ascii="Calibri" w:eastAsia="Times New Roman" w:hAnsi="Calibri"/>
        </w:rPr>
        <w:t xml:space="preserve">20.U.6  UC-MSN-06 — Create a mission تسجيل المأمورية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UC-MSN-06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mission تسجيل المأمورية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 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Records the assignment — purpose, type, destination association, dates, staff and expected outcome.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«حفظ» on the screen AddMission.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 Staff.</w:t>
              <w:br/>
              <w:t xml:space="preserve">3. The SPA state `AddMission` (route `/AddMission/:id/:mode`)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`AddMission` (route `/AddMission/:id/:mode`). The screen opens in add mode.</w:t>
              <w:br/>
              <w:t xml:space="preserve">2. The system loads the reference data the form needs (regions, centres, banks, types and the other lookup lists bound to the drop-downs).</w:t>
              <w:br/>
              <w:t xml:space="preserve">3. The actor completes the input fields. Mandatory fields: التاريخ، نوع المأموريه، اسم الجهة، نوع المقابلة، اسم الجهة المنظمة، اسم المؤتمر، المهمه، هدف المأموريه، تفاصيل المأموريه، نوع توقيت المأموريه، موقع المأموريه، الموظف المسئول، القرية / الحي، المركز/ المدينة ….</w:t>
              <w:br/>
              <w:t xml:space="preserve">4. The actor presses «حفظ» (SubmitMission()).</w:t>
              <w:br/>
              <w:t xml:space="preserve">5. The SPA issues `POST /api/Mission` carrying Mission obj.</w:t>
              <w:br/>
              <w:t xml:space="preserve">6. `MissionController.Post(Mission obj)` receives the request and delegates to the business layer.</w:t>
              <w:br/>
              <w:t xml:space="preserve">7. `MissionBLL.AddNewMission` executes the business rules and the data access.</w:t>
              <w:br/>
              <w:t xml:space="preserve">8. The business layer validates the payload, stamps the owning association and the creating user, and persists the new record.</w:t>
              <w:br/>
              <w:t xml:space="preserve">9. The system returns the outcome and the SPA confirms the save and returns to the list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new record exists, owned by the association of the creating user, and appears in the list screen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AddMission (/AddMission/:id/:mode)</w:t>
              <w:br/>
              <w:t xml:space="preserve">POST /api/Mission</w:t>
              <w:br/>
              <w:t xml:space="preserve">MissionController.Post(Mission obj)</w:t>
              <w:br/>
              <w:t xml:space="preserve">MissionBLL.AddNewMission(Mission data, string UserId) : NewObjectResponseObject</w:t>
            </w:r>
          </w:p>
        </w:tc>
      </w:tr>
    </w:tbl>
    <w:p>
      <w:pPr>
        <w:pStyle w:val="Heading2"/>
        <w:rPr>
          <w:rFonts w:ascii="Calibri" w:eastAsia="Times New Roman" w:hAnsi="Calibri"/>
        </w:rPr>
      </w:pPr>
      <w:r w:rsidRPr="00D2383C">
        <w:rPr>
          <w:rFonts w:ascii="Calibri" w:eastAsia="Times New Roman" w:hAnsi="Calibri"/>
        </w:rPr>
        <w:t xml:space="preserve">20.U.7  UC-MSN-07 — View / update a mission تعديل المأمورية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UC-MSN-07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 / update a mission تعديل المأمورية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 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Loads a mission by id and saves the outcome and observations after execution.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 Staff.</w:t>
              <w:br/>
              <w:t xml:space="preserve">3.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 The screen opens in edit mode on the selected record.</w:t>
              <w:br/>
              <w:t xml:space="preserve">2. The system loads the current values into the form.</w:t>
              <w:br/>
              <w:t xml:space="preserve">3. The actor changes the fields to be corrected.</w:t>
              <w:br/>
              <w:t xml:space="preserve">4. The actor presses the command button of the screen.</w:t>
              <w:br/>
              <w:t xml:space="preserve">5. The SPA issues `GET /api/Mission/GetMissionById` carrying id.</w:t>
              <w:br/>
              <w:t xml:space="preserve">6. `MissionController.GetMissionById(int id)` receives the request and delegates to the business layer.</w:t>
              <w:br/>
              <w:t xml:space="preserve">7. `MissionBLL.GetMissionById` executes the business rules and the data access.</w:t>
              <w:br/>
              <w:t xml:space="preserve">8. The business layer re-validates the payload, applies the changes and persists them.</w:t>
              <w:br/>
              <w:t xml:space="preserve">9. The system returns the outcome and the SPA refreshes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stored record carries the new values; no other record is affected.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/api/Mission/GetMissionById?id</w:t>
              <w:br/>
              <w:t xml:space="preserve">PUT /api/Mission</w:t>
              <w:br/>
              <w:t xml:space="preserve">MissionController.GetMissionById(int id)</w:t>
              <w:br/>
              <w:t xml:space="preserve">MissionBLL.GetMissionById(int id) : MissionContract</w:t>
            </w:r>
          </w:p>
        </w:tc>
      </w:tr>
    </w:tbl>
    <w:p>
      <w:pPr>
        <w:pStyle w:val="Heading2"/>
        <w:rPr>
          <w:rFonts w:ascii="Calibri" w:eastAsia="Times New Roman" w:hAnsi="Calibri"/>
        </w:rPr>
      </w:pPr>
      <w:r w:rsidRPr="00D2383C">
        <w:rPr>
          <w:rFonts w:ascii="Calibri" w:eastAsia="Times New Roman" w:hAnsi="Calibri"/>
        </w:rPr>
        <w:t xml:space="preserve">20.U.8  UC-MSN-08 — Delete a mission حذف المأمورية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UC-MSN-08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Delete a mission حذف المأمورية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Delete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Removes a mission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w:t>
              <w:br/>
              <w:t xml:space="preserve">3.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and requests its deletion.</w:t>
              <w:br/>
              <w:t xml:space="preserve">3. The SPA asks the actor to confirm.</w:t>
              <w:br/>
              <w:t xml:space="preserve">4. The SPA issues `DELETE /api/Mission` carrying id.</w:t>
              <w:br/>
              <w:t xml:space="preserve">5. `MissionController.delete([FromUri] int id)` receives the request and delegates to the business layer.</w:t>
              <w:br/>
              <w:t xml:space="preserve">6. `MissionBLL.DeleteMission` executes the business rules and the data access.</w:t>
              <w:br/>
              <w:t xml:space="preserve">7. The business layer checks that the record may still be removed and deletes it (or marks it removed).</w:t>
              <w:br/>
              <w:t xml:space="preserve">8. The system returns the outcome and the SPA drops the row from the grid.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None recorded.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record is no longer returned by the list and read endpoints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DELETE /api/Mission?id</w:t>
              <w:br/>
              <w:t xml:space="preserve">MissionController.delete([FromUri] int id)</w:t>
              <w:br/>
              <w:t xml:space="preserve">MissionBLL.DeleteMission(int id) : BoolResponseObject</w:t>
            </w:r>
          </w:p>
        </w:tc>
      </w:tr>
    </w:tbl>
    <w:p>
      <w:pPr>
        <w:pStyle w:val="Heading2"/>
        <w:rPr>
          <w:rFonts w:ascii="Calibri" w:eastAsia="Times New Roman" w:hAnsi="Calibri"/>
        </w:rPr>
      </w:pPr>
      <w:r w:rsidRPr="00D2383C">
        <w:rPr>
          <w:rFonts w:ascii="Calibri" w:eastAsia="Times New Roman" w:hAnsi="Calibri"/>
        </w:rPr>
        <w:t xml:space="preserve">20.U.9  UC-MSN-09 — Register a mission result تسجيل نتيجة المأمورية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UC-MSN-09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Register a mission result تسجيل نتيجة المأمورية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 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Dedicated entry point used by the mission-registration screen to submit the completed mission with its findings.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«حفظ» on the screen RegisterMission.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 Staff.</w:t>
              <w:br/>
              <w:t xml:space="preserve">3. The SPA state `RegisterMission` (route `/RegisterMission/:id/:mode`)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`RegisterMission` (route `/RegisterMission/:id/:mode`). The screen opens in add mode.</w:t>
              <w:br/>
              <w:t xml:space="preserve">2. The system loads the reference data the form needs (regions, centres, banks, types and the other lookup lists bound to the drop-downs).</w:t>
              <w:br/>
              <w:t xml:space="preserve">3. The actor completes the input fields. Mandatory fields: نوع المأموريه، اسم الجهة، نوع المقابلة، اسم الجهة المنظمة، اسم المؤتمر، المهمه، هدف المأموريه، تفاصيل المأموريه، نوع توقيت المأموريه، موقع المأموريه، الموظف المسئول، القرية / الحي، المركز/ المدينة، المنطقة /المحافظة ….</w:t>
              <w:br/>
              <w:t xml:space="preserve">4. The actor presses «حفظ» (SubmitMission()).</w:t>
              <w:br/>
              <w:t xml:space="preserve">5. The SPA issues `POST /api/RegisterMission` carrying Mission obj.</w:t>
              <w:br/>
              <w:t xml:space="preserve">6. `RegisterMissionController.Post(Mission obj)` receives the request and delegates to the business layer.</w:t>
              <w:br/>
              <w:t xml:space="preserve">7. `MissionBLL.RegisterMission` executes the business rules and the data access.</w:t>
              <w:br/>
              <w:t xml:space="preserve">8. The business layer validates the payload, stamps the owning association and the creating user, and persists the new record.</w:t>
              <w:br/>
              <w:t xml:space="preserve">9. The system returns the outcome and the SPA confirms the save and returns to the list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new record exists, owned by the association of the creating user, and appears in the list screen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RegisterMission (/RegisterMission/:id/:mode)</w:t>
              <w:br/>
              <w:t xml:space="preserve">POST /api/RegisterMission</w:t>
              <w:br/>
              <w:t xml:space="preserve">RegisterMissionController.Post(Mission obj)</w:t>
              <w:br/>
              <w:t xml:space="preserve">MissionBLL.RegisterMission(Mission data, string UserId) : NewObjectResponseObject</w:t>
            </w:r>
          </w:p>
        </w:tc>
      </w:tr>
    </w:tbl>
    <w:p>
      <w:pPr>
        <w:pStyle w:val="Heading2"/>
        <w:rPr>
          <w:rFonts w:ascii="Calibri" w:eastAsia="Times New Roman" w:hAnsi="Calibri"/>
        </w:rPr>
      </w:pPr>
      <w:r w:rsidRPr="00D2383C">
        <w:rPr>
          <w:rFonts w:ascii="Calibri" w:eastAsia="Times New Roman" w:hAnsi="Calibri"/>
        </w:rPr>
        <w:t xml:space="preserve">20.A  Annex - Screens (SPA states) of this module</w:t>
      </w:r>
    </w:p>
    <w:tbl>
      <w:tblPr>
        <w:tblW w:w="5000" w:type="pct"/>
        <w:tblCellMar>
          <w:top w:w="15" w:type="dxa"/>
          <w:left w:w="15" w:type="dxa"/>
          <w:bottom w:w="15" w:type="dxa"/>
          <w:right w:w="15" w:type="dxa"/>
        </w:tblCellMar>
        <w:tblLook w:val="04A0" w:firstRow="1" w:lastRow="0" w:firstColumn="1" w:lastColumn="0" w:noHBand="0" w:noVBand="1"/>
      </w:tblPr>
      <w:tblGrid>
        <w:gridCol w:w="2419"/>
        <w:gridCol w:w="3549"/>
        <w:gridCol w:w="3801"/>
        <w:gridCol w:w="655"/>
      </w:tblGrid>
      <w:tr w:rsidR="005E6CC0" w:rsidRPr="00D2383C" w14:paraId="03A95F25"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D9DDE7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State</w:t>
            </w:r>
          </w:p>
        </w:tc>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C6CB3C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Route</w:t>
            </w:r>
          </w:p>
        </w:tc>
        <w:tc>
          <w:tcPr>
            <w:tcW w:w="1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39C1D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View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FCD57A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r>
      <w:tr w:rsidR="005E6CC0" w:rsidRPr="00D2383C" w14:paraId="7C21B5D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E092E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ViewAllMissions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70D51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/Missions/:num/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AB315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Missions/Views/AllMissions.html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9909E9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20</w:t>
            </w:r>
          </w:p>
        </w:tc>
      </w:tr>
      <w:tr w:rsidR="005E6CC0" w:rsidRPr="00D2383C" w14:paraId="738C8ED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4ACE6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AddMission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DD2DA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/AddMission/:id/:mode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2CDFD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Missions/Views/AddMission.html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8933CB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20</w:t>
            </w:r>
          </w:p>
        </w:tc>
      </w:tr>
      <w:tr w:rsidR="005E6CC0" w:rsidRPr="00D2383C" w14:paraId="52AF101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4FE86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RegisterMission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948B3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/RegisterMission/:id/:mode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ADB34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Missions/Views/RegisterMission.html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C416E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20</w:t>
            </w:r>
          </w:p>
        </w:tc>
      </w:tr>
    </w:tbl>
    <w:p>
      <w:pPr>
        <w:pStyle w:val="Heading2"/>
        <w:rPr>
          <w:rFonts w:ascii="Calibri" w:eastAsia="Times New Roman" w:hAnsi="Calibri"/>
        </w:rPr>
      </w:pPr>
      <w:r w:rsidRPr="00D2383C">
        <w:rPr>
          <w:rFonts w:ascii="Calibri" w:eastAsia="Times New Roman" w:hAnsi="Calibri"/>
        </w:rPr>
        <w:t xml:space="preserve">20.B  Annex - Web API controllers of this module</w:t>
      </w:r>
    </w:p>
    <w:tbl>
      <w:tblPr>
        <w:tblW w:w="5000" w:type="pct"/>
        <w:tblCellMar>
          <w:top w:w="15" w:type="dxa"/>
          <w:left w:w="15" w:type="dxa"/>
          <w:bottom w:w="15" w:type="dxa"/>
          <w:right w:w="15" w:type="dxa"/>
        </w:tblCellMar>
        <w:tblLook w:val="04A0" w:firstRow="1" w:lastRow="0" w:firstColumn="1" w:lastColumn="0" w:noHBand="0" w:noVBand="1"/>
      </w:tblPr>
      <w:tblGrid>
        <w:gridCol w:w="3009"/>
        <w:gridCol w:w="1310"/>
        <w:gridCol w:w="6105"/>
      </w:tblGrid>
      <w:tr w:rsidR="005E6CC0" w:rsidRPr="00D2383C" w14:paraId="128B34A0" w14:textId="77777777">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C90497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Controller</w:t>
            </w:r>
          </w:p>
        </w:tc>
        <w:tc>
          <w:tcPr>
            <w:tcW w:w="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65EE21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114B5B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Responsibility</w:t>
            </w:r>
          </w:p>
        </w:tc>
      </w:tr>
      <w:tr w:rsidR="005E6CC0" w:rsidRPr="00D2383C" w14:paraId="510F714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7D829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MissionController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08EF5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D1E3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Mission CRUD, type/interview/time catalogues, date filter.</w:t>
            </w:r>
          </w:p>
        </w:tc>
      </w:tr>
      <w:tr w:rsidR="005E6CC0" w:rsidRPr="00D2383C" w14:paraId="4F069C0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8792A4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RegisterMissionController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57A0D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BC210A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Mission result registration.</w:t>
            </w:r>
          </w:p>
        </w:tc>
      </w:tr>
    </w:tbl>
    <w:p>
      <w:pPr>
        <w:pStyle w:val="NormalWeb"/>
        <w:rPr>
          <w:rFonts w:ascii="Calibri" w:hAnsi="Calibri"/>
        </w:rPr>
      </w:pPr>
      <w:r w:rsidRPr="00D2383C">
        <w:rPr>
          <w:rStyle w:val="ar1"/>
          <w:rFonts w:ascii="Calibri" w:hAnsi="Calibri"/>
          <w:rtl w:val="0"/>
        </w:rPr>
        <w:t xml:space="preserve">Shared context - system architecture, actors and roles, the sponsorship lifecycle, the full module map and all appendices - is in the companion document 00-Overview-and-Common-Context. The delivery backlog for this module is epic EP-15 in 00-EPICS-and-User-Stories.</w:t>
      </w:r>
    </w:p>
    <w:sectPr w:rsidR="00DB1352" w:rsidRPr="00D2383C" w:rsidSect="00D2383C">
      <w:headerReference w:type="even" r:id="rId7"/>
      <w:headerReference w:type="default" r:id="rId8"/>
      <w:footerReference w:type="even" r:id="rId9"/>
      <w:footerReference w:type="default" r:id="rId10"/>
      <w:headerReference w:type="first" r:id="rId11"/>
      <w:footerReference w:type="first" r:id="rId12"/>
      <w:pgSz w:w="12240" w:h="15840"/>
      <w:pgMar w:top="1000" w:right="900" w:bottom="100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15DB2" w14:textId="77777777" w:rsidR="001B20A2" w:rsidRDefault="001B20A2" w:rsidP="00D2383C">
      <w:r>
        <w:separator/>
      </w:r>
    </w:p>
  </w:endnote>
  <w:endnote w:type="continuationSeparator" w:id="0">
    <w:p w14:paraId="2F202D74" w14:textId="77777777" w:rsidR="001B20A2" w:rsidRDefault="001B20A2" w:rsidP="00D23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2483E" w14:textId="77777777" w:rsidR="00D2383C" w:rsidRDefault="00D238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880B0" w14:textId="2636972B" w:rsidR="00D2383C" w:rsidRDefault="00D2383C" w:rsidP="00D2383C">
    <w:pPr>
      <w:pStyle w:val="Footer"/>
      <w:jc w:val="center"/>
    </w:pPr>
    <w:r>
      <w:t>WAR.IIROSA — Project Documentation</w:t>
    </w:r>
    <w:r>
      <w:tab/>
      <w:t xml:space="preserve">Page </w:t>
    </w:r>
    <w:r>
      <w:fldChar w:fldCharType="begin"/>
    </w:r>
    <w:r>
      <w:instrText xml:space="preserve"> PAGE  \* MERGEFORMAT </w:instrText>
    </w:r>
    <w:r>
      <w:fldChar w:fldCharType="separate"/>
    </w:r>
    <w:r>
      <w:rPr>
        <w:noProof/>
      </w:rPr>
      <w:t>97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54A50" w14:textId="77777777" w:rsidR="00D2383C" w:rsidRDefault="00D238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B413A" w14:textId="77777777" w:rsidR="001B20A2" w:rsidRDefault="001B20A2" w:rsidP="00D2383C">
      <w:r>
        <w:separator/>
      </w:r>
    </w:p>
  </w:footnote>
  <w:footnote w:type="continuationSeparator" w:id="0">
    <w:p w14:paraId="6427D8B8" w14:textId="77777777" w:rsidR="001B20A2" w:rsidRDefault="001B20A2" w:rsidP="00D238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3C7FA" w14:textId="77777777" w:rsidR="00D2383C" w:rsidRDefault="00D238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20D79" w14:textId="77777777" w:rsidR="00D2383C" w:rsidRDefault="00D238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C8C59" w14:textId="77777777" w:rsidR="00D2383C" w:rsidRDefault="00D238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56A52"/>
    <w:multiLevelType w:val="multilevel"/>
    <w:tmpl w:val="C2B6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700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83C"/>
    <w:rsid w:val="00153679"/>
    <w:rsid w:val="001B20A2"/>
    <w:rsid w:val="00302B75"/>
    <w:rsid w:val="005E6CC0"/>
    <w:rsid w:val="00712E8F"/>
    <w:rsid w:val="00D2383C"/>
    <w:rsid w:val="00DB13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07EF99"/>
  <w15:chartTrackingRefBased/>
  <w15:docId w15:val="{89E63B24-DC45-49D0-A08E-D43B8B9DA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pBdr>
        <w:bottom w:val="single" w:sz="18" w:space="5" w:color="14524B"/>
      </w:pBdr>
      <w:spacing w:before="100" w:beforeAutospacing="1" w:after="100" w:afterAutospacing="1"/>
      <w:outlineLvl w:val="0"/>
    </w:pPr>
    <w:rPr>
      <w:b/>
      <w:bCs/>
      <w:color w:val="14524B"/>
      <w:kern w:val="36"/>
      <w:sz w:val="44"/>
      <w:szCs w:val="44"/>
    </w:rPr>
  </w:style>
  <w:style w:type="paragraph" w:styleId="Heading2">
    <w:name w:val="heading 2"/>
    <w:basedOn w:val="Normal"/>
    <w:link w:val="Heading2Char"/>
    <w:uiPriority w:val="9"/>
    <w:qFormat/>
    <w:pPr>
      <w:spacing w:before="330" w:after="100" w:afterAutospacing="1"/>
      <w:outlineLvl w:val="1"/>
    </w:pPr>
    <w:rPr>
      <w:b/>
      <w:bCs/>
      <w:color w:val="14524B"/>
      <w:sz w:val="30"/>
      <w:szCs w:val="30"/>
    </w:rPr>
  </w:style>
  <w:style w:type="paragraph" w:styleId="Heading3">
    <w:name w:val="heading 3"/>
    <w:basedOn w:val="Normal"/>
    <w:link w:val="Heading3Char"/>
    <w:uiPriority w:val="9"/>
    <w:qFormat/>
    <w:pPr>
      <w:spacing w:before="240" w:after="100" w:afterAutospacing="1"/>
      <w:outlineLvl w:val="2"/>
    </w:pPr>
    <w:rPr>
      <w:b/>
      <w:bCs/>
      <w:color w:val="2C6E66"/>
      <w:sz w:val="25"/>
      <w:szCs w:val="25"/>
    </w:rPr>
  </w:style>
  <w:style w:type="paragraph" w:styleId="Heading4">
    <w:name w:val="heading 4"/>
    <w:basedOn w:val="Normal"/>
    <w:link w:val="Heading4Char"/>
    <w:uiPriority w:val="9"/>
    <w:qFormat/>
    <w:pPr>
      <w:spacing w:before="180" w:after="100" w:afterAutospacing="1"/>
      <w:outlineLvl w:val="3"/>
    </w:pPr>
    <w:rPr>
      <w:b/>
      <w:bCs/>
      <w:color w:val="333333"/>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EEF3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ar">
    <w:name w:val="ar"/>
    <w:basedOn w:val="Normal"/>
    <w:pPr>
      <w:bidi/>
      <w:spacing w:before="100" w:beforeAutospacing="1" w:after="100" w:afterAutospacing="1"/>
    </w:pPr>
    <w:rPr>
      <w:rFonts w:ascii="Traditional Arabic" w:hAnsi="Traditional Arabic" w:cs="Traditional Arabic"/>
    </w:rPr>
  </w:style>
  <w:style w:type="paragraph" w:customStyle="1" w:styleId="cover">
    <w:name w:val="cover"/>
    <w:basedOn w:val="Normal"/>
    <w:pPr>
      <w:spacing w:before="1800" w:after="100" w:afterAutospacing="1"/>
      <w:jc w:val="center"/>
    </w:pPr>
  </w:style>
  <w:style w:type="paragraph" w:customStyle="1" w:styleId="note">
    <w:name w:val="note"/>
    <w:basedOn w:val="Normal"/>
    <w:pPr>
      <w:pBdr>
        <w:left w:val="single" w:sz="24" w:space="9" w:color="C8892A"/>
      </w:pBdr>
      <w:shd w:val="clear" w:color="auto" w:fill="FDF6EA"/>
      <w:spacing w:before="180" w:after="180"/>
    </w:pPr>
  </w:style>
  <w:style w:type="paragraph" w:styleId="NormalWeb">
    <w:name w:val="Normal (Web)"/>
    <w:basedOn w:val="Normal"/>
    <w:uiPriority w:val="99"/>
    <w:semiHidden/>
    <w:unhideWhenUsed/>
    <w:pPr>
      <w:spacing w:before="100" w:beforeAutospacing="1" w:after="100" w:afterAutospacing="1"/>
    </w:pPr>
  </w:style>
  <w:style w:type="character" w:customStyle="1" w:styleId="ar1">
    <w:name w:val="ar1"/>
    <w:basedOn w:val="DefaultParagraphFont"/>
    <w:rPr>
      <w:rFonts w:ascii="Traditional Arabic" w:hAnsi="Traditional Arabic" w:cs="Traditional Arabic" w:hint="default"/>
      <w:rtl/>
    </w:rPr>
  </w:style>
  <w:style w:type="paragraph" w:styleId="TOC1">
    <w:name w:val="toc 1"/>
    <w:basedOn w:val="Normal"/>
    <w:next w:val="Normal"/>
    <w:autoRedefine/>
    <w:uiPriority w:val="39"/>
    <w:unhideWhenUsed/>
    <w:rsid w:val="00D2383C"/>
    <w:pPr>
      <w:spacing w:after="100"/>
    </w:pPr>
  </w:style>
  <w:style w:type="paragraph" w:styleId="TOC2">
    <w:name w:val="toc 2"/>
    <w:basedOn w:val="Normal"/>
    <w:next w:val="Normal"/>
    <w:autoRedefine/>
    <w:uiPriority w:val="39"/>
    <w:unhideWhenUsed/>
    <w:rsid w:val="00D2383C"/>
    <w:pPr>
      <w:spacing w:after="100"/>
      <w:ind w:left="240"/>
    </w:pPr>
  </w:style>
  <w:style w:type="paragraph" w:styleId="Header">
    <w:name w:val="header"/>
    <w:basedOn w:val="Normal"/>
    <w:link w:val="HeaderChar"/>
    <w:uiPriority w:val="99"/>
    <w:unhideWhenUsed/>
    <w:rsid w:val="00D2383C"/>
    <w:pPr>
      <w:tabs>
        <w:tab w:val="center" w:pos="4680"/>
        <w:tab w:val="right" w:pos="9360"/>
      </w:tabs>
    </w:pPr>
  </w:style>
  <w:style w:type="character" w:customStyle="1" w:styleId="HeaderChar">
    <w:name w:val="Header Char"/>
    <w:basedOn w:val="DefaultParagraphFont"/>
    <w:link w:val="Header"/>
    <w:uiPriority w:val="99"/>
    <w:rsid w:val="00D2383C"/>
    <w:rPr>
      <w:rFonts w:eastAsiaTheme="minorEastAsia"/>
      <w:sz w:val="24"/>
      <w:szCs w:val="24"/>
    </w:rPr>
  </w:style>
  <w:style w:type="paragraph" w:styleId="Footer">
    <w:name w:val="footer"/>
    <w:basedOn w:val="Normal"/>
    <w:link w:val="FooterChar"/>
    <w:uiPriority w:val="99"/>
    <w:unhideWhenUsed/>
    <w:rsid w:val="00D2383C"/>
    <w:pPr>
      <w:tabs>
        <w:tab w:val="center" w:pos="4680"/>
        <w:tab w:val="right" w:pos="9360"/>
      </w:tabs>
    </w:pPr>
  </w:style>
  <w:style w:type="character" w:customStyle="1" w:styleId="FooterChar">
    <w:name w:val="Footer Char"/>
    <w:basedOn w:val="DefaultParagraphFont"/>
    <w:link w:val="Footer"/>
    <w:uiPriority w:val="99"/>
    <w:rsid w:val="00D2383C"/>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97398">
      <w:marLeft w:val="0"/>
      <w:marRight w:val="0"/>
      <w:marTop w:val="1800"/>
      <w:marBottom w:val="0"/>
      <w:divBdr>
        <w:top w:val="none" w:sz="0" w:space="0" w:color="auto"/>
        <w:left w:val="none" w:sz="0" w:space="0" w:color="auto"/>
        <w:bottom w:val="none" w:sz="0" w:space="0" w:color="auto"/>
        <w:right w:val="none" w:sz="0" w:space="0" w:color="auto"/>
      </w:divBdr>
    </w:div>
    <w:div w:id="2118987741">
      <w:marLeft w:val="0"/>
      <w:marRight w:val="0"/>
      <w:marTop w:val="180"/>
      <w:marBottom w:val="180"/>
      <w:divBdr>
        <w:top w:val="none" w:sz="0" w:space="0" w:color="auto"/>
        <w:left w:val="single" w:sz="24" w:space="9" w:color="C8892A"/>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19412</Words>
  <Characters>110649</Characters>
  <Application>Microsoft Office Word</Application>
  <DocSecurity>0</DocSecurity>
  <Lines>922</Lines>
  <Paragraphs>259</Paragraphs>
  <ScaleCrop>false</ScaleCrop>
  <Company/>
  <LinksUpToDate>false</LinksUpToDate>
  <CharactersWithSpaces>129802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WAR.IIROSA Project Documentation</dc:title>
  <dc:subject/>
  <dc:creator>Osama Abdelaziz</dc:creator>
  <cp:keywords/>
  <dc:description/>
  <cp:lastModifiedBy>Osama Abdelaziz</cp:lastModifiedBy>
  <cp:revision>3</cp:revision>
  <dcterms:created xsi:type="dcterms:W3CDTF">2026-08-18T06:52:00Z</dcterms:created>
  <dcterms:modified xsi:type="dcterms:W3CDTF">2026-08-18T06:53:00Z</dcterms:modified>
</cp:coreProperties>
</file>