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الحوالات المالية للادارة المالية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HQ Financial 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Financial Transfers - الحوالات المالية للادارة المالية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ViewTransfers, ManageTransfer, UpdateTransferValue, FinManagementForTransfers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39652C23" w14:textId="77777777" w:rsidR="00DB1352" w:rsidRPr="00D2383C" w:rsidRDefault="00DB1352">
      <w:pPr>
        <w:pStyle w:val="Heading1"/>
        <w:rPr>
          <w:rFonts w:ascii="Calibri" w:eastAsia="Times New Roman" w:hAnsi="Calibri"/>
        </w:rPr>
      </w:pPr>
      <w:bookmarkStart w:id="44" w:name="_Toc237939323"/>
      <w:r w:rsidRPr="00D2383C">
        <w:rPr>
          <w:rFonts w:ascii="Calibri" w:eastAsia="Times New Roman" w:hAnsi="Calibri"/>
        </w:rPr>
        <w:t>22. HQ Financial Transfers</w:t>
      </w:r>
      <w:bookmarkEnd w:id="44"/>
    </w:p>
    <w:p w14:paraId="795B1E4B" w14:textId="77777777" w:rsidR="00DB1352" w:rsidRPr="00D2383C" w:rsidRDefault="00DB1352">
      <w:pPr>
        <w:pStyle w:val="NormalWeb"/>
        <w:rPr>
          <w:rFonts w:ascii="Calibri" w:hAnsi="Calibri"/>
        </w:rPr>
      </w:pPr>
      <w:r w:rsidRPr="00D2383C">
        <w:rPr>
          <w:rStyle w:val="ar1"/>
          <w:rFonts w:ascii="Calibri" w:hAnsi="Calibri"/>
          <w:rtl w:val="0"/>
        </w:rPr>
        <w:t>الحوالات المالية للإدارة المالية</w:t>
      </w:r>
      <w:r w:rsidRPr="00D2383C">
        <w:rPr>
          <w:rFonts w:ascii="Calibri" w:hAnsi="Calibri"/>
        </w:rPr>
        <w:t xml:space="preserve"> — transfers issued by head office to associations or countries, governed by a configurable maximum amount per country. This module is the Financial Director's own area; the client menu shows it to transfer roles and hides the operational modules from them.</w:t>
      </w:r>
    </w:p>
    <w:tbl>
      <w:tblPr>
        <w:tblW w:w="5000" w:type="pct"/>
        <w:tblCellMar>
          <w:top w:w="15" w:type="dxa"/>
          <w:left w:w="15" w:type="dxa"/>
          <w:bottom w:w="15" w:type="dxa"/>
          <w:right w:w="15" w:type="dxa"/>
        </w:tblCellMar>
        <w:tblLook w:val="04A0" w:firstRow="1" w:lastRow="0" w:firstColumn="1" w:lastColumn="0" w:noHBand="0" w:noVBand="1"/>
      </w:tblPr>
      <w:tblGrid>
        <w:gridCol w:w="775"/>
        <w:gridCol w:w="1473"/>
        <w:gridCol w:w="930"/>
        <w:gridCol w:w="2792"/>
        <w:gridCol w:w="4454"/>
      </w:tblGrid>
      <w:tr w:rsidR="005E6CC0" w:rsidRPr="00D2383C" w14:paraId="3947D1F9"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7A60C7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8384C26"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2CE4CB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F6296B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43DFE0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47E2D32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4F1F7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76E22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transfers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الحوالات</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D009A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0E36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of head-office transfers with beneficiary, amount, currency, department and 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419A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ViewTransfers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/api/Transfer/GetHqTransfers?userId</w:t>
            </w:r>
          </w:p>
        </w:tc>
      </w:tr>
      <w:tr w:rsidR="005E6CC0" w:rsidRPr="00D2383C" w14:paraId="3C60D4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CBDF8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A2B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6A63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6BE49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Issues a transfer to an association or country, recording purpose, department, amount and currency. </w:t>
            </w:r>
            <w:r w:rsidRPr="00D2383C">
              <w:rPr>
                <w:rFonts w:ascii="Calibri" w:eastAsia="Times New Roman" w:hAnsi="Calibri" w:cs="Segoe UI"/>
                <w:i/>
                <w:iCs/>
                <w:color w:val="1A1A1A"/>
                <w:sz w:val="19"/>
                <w:szCs w:val="19"/>
              </w:rPr>
              <w:t>Business rule:</w:t>
            </w:r>
            <w:r w:rsidRPr="00D2383C">
              <w:rPr>
                <w:rFonts w:ascii="Calibri" w:eastAsia="Times New Roman" w:hAnsi="Calibri" w:cs="Segoe UI"/>
                <w:color w:val="1A1A1A"/>
                <w:sz w:val="19"/>
                <w:szCs w:val="19"/>
              </w:rPr>
              <w:t xml:space="preserve"> the amount is validated against the destination country's configured maximum.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2DE2C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ManageTransfer</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/api/Transfer</w:t>
            </w:r>
          </w:p>
        </w:tc>
      </w:tr>
      <w:tr w:rsidR="005E6CC0" w:rsidRPr="00D2383C" w14:paraId="5C35B9F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D0189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BE5B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عرض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B98D2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Gen.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68F6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a single transfer with its header data for review or editing.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D868B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/api/Transfer/GetHqTransferById?Id&amp;userId</w:t>
            </w:r>
          </w:p>
        </w:tc>
      </w:tr>
      <w:tr w:rsidR="005E6CC0" w:rsidRPr="00D2383C" w14:paraId="4C7DE2F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2B83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5374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 a transfer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تعديل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9F38C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5204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Amends transfer data and advances its processing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7DFDC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PUT /api/Transfer</w:t>
            </w:r>
          </w:p>
        </w:tc>
      </w:tr>
      <w:tr w:rsidR="005E6CC0" w:rsidRPr="00D2383C" w14:paraId="4924190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79A4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9AE82F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issuing department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الإدارة المصدرة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E337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E5D5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head-office department catalogue that owns the 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49894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/api/Transfer/GetDepartments?userId</w:t>
            </w:r>
          </w:p>
        </w:tc>
      </w:tr>
      <w:tr w:rsidR="005E6CC0" w:rsidRPr="00D2383C" w14:paraId="26AE945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E1BA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B4E6C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the maximum transfer amount for a country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الحد الأعلى للحوالة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05383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44AF92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Retrieves the ceiling configured for a destination country, shown as a guard on the transfer form.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458F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/api/Transfer/GetMaxTransferAmount?countryId&amp;userId</w:t>
            </w:r>
          </w:p>
        </w:tc>
      </w:tr>
      <w:tr w:rsidR="005E6CC0" w:rsidRPr="00D2383C" w14:paraId="7CA614C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7DBE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CFD2A8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Set the maximum transfer amount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تعيين الحد الأعلى للحوالة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754C1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A06EF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Updates the per-country ceiling that constrains all subsequent transfers to that 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CD2F8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UpdateTransferValue</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PUT /api/Transfer/UpdateCountryMaxTransferAmount</w:t>
            </w:r>
          </w:p>
        </w:tc>
      </w:tr>
      <w:tr w:rsidR="005E6CC0" w:rsidRPr="00D2383C" w14:paraId="1713012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7901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UC-TRF-08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48A19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 transfer detail lines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تفاصيل الحوالة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6C34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219F0F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Lists and updates the individual detail lines of a transfer — the allocation of the transferred sum across purposes or associations — from the financial-management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83E3F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FinManagementForTransfers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/api/TransferDetail/GetTransferDetails?transferId&amp;userId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PUT /api/TransferDetail</w:t>
            </w:r>
          </w:p>
        </w:tc>
      </w:tr>
    </w:tbl>
    <w:p>
      <w:pPr>
        <w:pStyle w:val="Heading2"/>
        <w:rPr>
          <w:rFonts w:ascii="Calibri" w:eastAsia="Times New Roman" w:hAnsi="Calibri"/>
        </w:rPr>
      </w:pPr>
      <w:r w:rsidRPr="00D2383C">
        <w:rPr>
          <w:rFonts w:ascii="Calibri" w:eastAsia="Times New Roman" w:hAnsi="Calibri"/>
        </w:rPr>
        <w:t xml:space="preserve">22.S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22.S.1  Screen `ViewTransfers`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Transfers/Views/Transfers.html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trans in Transfers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العملية · السنة المالية · رقم الدفعة · من تاريخ · الى تاريخ · مبلغ الدفعة · البيان · عدد المستفيدين · رقم المعاملة · تاريخ المعاملة · الاجراءات</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EditTransFer(trans.Id)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ViewTransFer(trans.Id)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22.S.2  Screen `ManageTransfer`</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ManageTransfer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/ManageTransfer/:id/:mode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Transfers/Views/ManageTransfer.html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ManageTransferCon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الدولة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country in Countries · on change: GetTransferValue()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الادارة الطالبة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Department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dept in Departments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العملية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OperationNumber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السنة المالية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FinYear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الدفعة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PaymentNumber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1 / 2 / 3 / 4</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الى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من تاريخ</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DateFrom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مبلغ الدفعة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AmountOfPayment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البيان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المستفدين</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BeneficiariesNumber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المعاملة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TransactionNumber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إضافة حوالة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المعاملة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TransactionDate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22.S.3  Screen `FinManagementForTransfers`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FinManagementForTransfers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/FinManagementForTransfers/:id/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Transfers/Views/TransferOfFinManagement.html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FinManageTransferCon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trans.EstimatedTransferDate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!TransfersAdmin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trans.TransferState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لم ينفذ / تم التنفيذ · read-only when !TransfersAdmin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trans.ExecutionDate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!TransfersAdmin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trans.ArrivalDate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!IsAdmin||trans.TransferState!='تم التنفيذ'</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trans.ArrivalAmount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!IsAdmin||trans.TransferState!='تم التنفيذ'</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trans in Transfers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رقم الحوالة · مبلغ الحوالة · التاريخ المتوقع للتحويل · مصير الحوالة · تاريخ التنفيذ · تاريخ وصول الحوالة · مبلغ الوصول · حفظ</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SubmitTransfer(trans)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22.S.4  Screen `UpdateTransferValue`</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UpdateTransferValue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/UpdateTransferValue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Transfers/Views/UpdateTransferValue.html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UpdateTransferValueCon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country.MaxTransferAmount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country in Countries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البلد · قيمة الحوالة · حفظ</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UpdateCountry(country)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22.U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22.U.1  UC-TRF-01 — List transfers قائمة الحوالات</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transfers قائمة الحوالات</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of head-office transfers with beneficiary, amount, currency, department and status.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ViewTransfers (/Transfers)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SPA state `ViewTransfers` (route `/Transfers`)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`ViewTransfers` (route `/Transfers`).</w:t>
              <w:br/>
              <w:t xml:space="preserve">2. The system loads the filter lookups the screen offers and, for HQ roles, the association selector.</w:t>
              <w:br/>
              <w:t xml:space="preserve">3. The SPA issues `GET /api/Transfer/GetHqTransfers` carrying userId.</w:t>
              <w:br/>
              <w:t xml:space="preserve">4. `TransferController.GetHqTransfers(string userId)` receives the request and delegates to the business layer.</w:t>
              <w:br/>
              <w:t xml:space="preserve">5. `TransfersBLL.GetHqTransfers`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ViewTransfers (/Transfers)</w:t>
              <w:br/>
              <w:t xml:space="preserve">GET /api/Transfer/GetHqTransfers?userId</w:t>
              <w:br/>
              <w:t xml:space="preserve">TransferController.GetHqTransfers(string userId)</w:t>
              <w:br/>
              <w:t xml:space="preserve">TransfersBLL.GetHqTransfers(string userId) : HqTransfersResponseObject</w:t>
            </w:r>
          </w:p>
        </w:tc>
      </w:tr>
    </w:tbl>
    <w:p>
      <w:pPr>
        <w:pStyle w:val="Heading2"/>
        <w:rPr>
          <w:rFonts w:ascii="Calibri" w:eastAsia="Times New Roman" w:hAnsi="Calibri"/>
        </w:rPr>
      </w:pPr>
      <w:r w:rsidRPr="00D2383C">
        <w:rPr>
          <w:rFonts w:ascii="Calibri" w:eastAsia="Times New Roman" w:hAnsi="Calibri"/>
        </w:rPr>
        <w:t xml:space="preserve">22.U.2  UC-TRF-02 — Create a transfer اضافة 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transfer اضافة 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Issues a transfer to an association or country, recording purpose, department, amount and currency. Business rule: the amount is validated against the destination country's configured maximum.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ManageTransfer.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SPA state `ManageTransfer` (route `/ManageTransfer/:id/:mode`)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`ManageTransfer` (route `/ManageTransfer/:id/:mode`). The screen opens in add mode.</w:t>
              <w:br/>
              <w:t xml:space="preserve">2. The system loads the reference data the form needs (regions, centres, banks, types and the other lookup lists bound to the drop-downs).</w:t>
              <w:br/>
              <w:t xml:space="preserve">3. The actor completes the input fields. Mandatory fields: الدولة، اسم الادارة الطالبة، رقم العملية، السنة المالية، رقم الدفعة، الى تاريخ، من تاريخ، مبلغ الدفعة، عدد المستفدين، رقم المعاملة، تاريخ المعاملة.</w:t>
              <w:br/>
              <w:t xml:space="preserve">4. The actor presses «حفظ» (SubmitTransfer()).</w:t>
              <w:br/>
              <w:t xml:space="preserve">5. The SPA issues `POST /api/Transfer` carrying JObject obj.</w:t>
              <w:br/>
              <w:t xml:space="preserve">6. `TransferController.Post(JObject obj)` receives the request and delegates to the business layer.</w:t>
              <w:br/>
              <w:t xml:space="preserve">7. `TransfersBLL.AddNewTransfer`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ManageTransfer (/ManageTransfer/:id/:mode)</w:t>
              <w:br/>
              <w:t xml:space="preserve">POST /api/Transfer</w:t>
              <w:br/>
              <w:t xml:space="preserve">TransferController.Post(JObject obj)</w:t>
              <w:br/>
              <w:t xml:space="preserve">TransfersBLL.AddNewTransfer(HqTransferContract transfer, string userId) : BoolResponseObject</w:t>
            </w:r>
          </w:p>
        </w:tc>
      </w:tr>
    </w:tbl>
    <w:p>
      <w:pPr>
        <w:pStyle w:val="Heading2"/>
        <w:rPr>
          <w:rFonts w:ascii="Calibri" w:eastAsia="Times New Roman" w:hAnsi="Calibri"/>
        </w:rPr>
      </w:pPr>
      <w:r w:rsidRPr="00D2383C">
        <w:rPr>
          <w:rFonts w:ascii="Calibri" w:eastAsia="Times New Roman" w:hAnsi="Calibri"/>
        </w:rPr>
        <w:t xml:space="preserve">22.U.3  UC-TRF-03 — View a transfer عرض الحوالة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a transfer عرض الحوالة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Gen.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a single transfer with its header data for review or editing.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Gen.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/api/Transfer/GetHqTransferById` carrying Id, userId.</w:t>
              <w:br/>
              <w:t xml:space="preserve">4. `TransferController.GetHqTransferById(string Id, string userId)` receives the request and delegates to the business layer.</w:t>
              <w:br/>
              <w:t xml:space="preserve">5. `TransfersBLL.GetHqTransferById`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/api/Transfer/GetHqTransferById?Id&amp;userId</w:t>
              <w:br/>
              <w:t xml:space="preserve">TransferController.GetHqTransferById(string Id, string userId)</w:t>
              <w:br/>
              <w:t xml:space="preserve">TransfersBLL.GetHqTransferById(string Id, string userId) : HqTransferResponseObject</w:t>
            </w:r>
          </w:p>
        </w:tc>
      </w:tr>
    </w:tbl>
    <w:p>
      <w:pPr>
        <w:pStyle w:val="Heading2"/>
        <w:rPr>
          <w:rFonts w:ascii="Calibri" w:eastAsia="Times New Roman" w:hAnsi="Calibri"/>
        </w:rPr>
      </w:pPr>
      <w:r w:rsidRPr="00D2383C">
        <w:rPr>
          <w:rFonts w:ascii="Calibri" w:eastAsia="Times New Roman" w:hAnsi="Calibri"/>
        </w:rPr>
        <w:t xml:space="preserve">22.U.4  UC-TRF-04 — Update a transfer تعديل الحوالة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transfer تعديل الحوالة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Amends transfer data and advances its processing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`PUT /api/Transfer` carrying JObject obj.</w:t>
              <w:br/>
              <w:t xml:space="preserve">6. `TransferController.Put(JObject obj)` receives the request and delegates to the business layer.</w:t>
              <w:br/>
              <w:t xml:space="preserve">7. `TransfersBLL.UpdateHqTransfer`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PUT /api/Transfer</w:t>
              <w:br/>
              <w:t xml:space="preserve">TransferController.Put(JObject obj)</w:t>
              <w:br/>
              <w:t xml:space="preserve">TransfersBLL.UpdateHqTransfer(HqTransferContract transfer, string userId) : BoolResponseObject</w:t>
            </w:r>
          </w:p>
        </w:tc>
      </w:tr>
    </w:tbl>
    <w:p>
      <w:pPr>
        <w:pStyle w:val="Heading2"/>
        <w:rPr>
          <w:rFonts w:ascii="Calibri" w:eastAsia="Times New Roman" w:hAnsi="Calibri"/>
        </w:rPr>
      </w:pPr>
      <w:r w:rsidRPr="00D2383C">
        <w:rPr>
          <w:rFonts w:ascii="Calibri" w:eastAsia="Times New Roman" w:hAnsi="Calibri"/>
        </w:rPr>
        <w:t xml:space="preserve">22.U.5  UC-TRF-05 — Select the issuing department الإدارة المصدرة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issuing department الإدارة المصدرة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head-office department catalogue that owns the transfer.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/api/Transfer/GetDepartments` carrying userId.</w:t>
              <w:br/>
              <w:t xml:space="preserve">4. `TransferController.GetDepartments(string userId)` receives the request and delegates to the business layer.</w:t>
              <w:br/>
              <w:t xml:space="preserve">5. `TransfersBLL.GetHqDepartments`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/api/Transfer/GetDepartments?userId</w:t>
              <w:br/>
              <w:t xml:space="preserve">TransferController.GetDepartments(string userId)</w:t>
              <w:br/>
              <w:t xml:space="preserve">TransfersBLL.GetHqDepartments(string userId) : HqDepartmentResponseObject</w:t>
            </w:r>
          </w:p>
        </w:tc>
      </w:tr>
    </w:tbl>
    <w:p>
      <w:pPr>
        <w:pStyle w:val="Heading2"/>
        <w:rPr>
          <w:rFonts w:ascii="Calibri" w:eastAsia="Times New Roman" w:hAnsi="Calibri"/>
        </w:rPr>
      </w:pPr>
      <w:r w:rsidRPr="00D2383C">
        <w:rPr>
          <w:rFonts w:ascii="Calibri" w:eastAsia="Times New Roman" w:hAnsi="Calibri"/>
        </w:rPr>
        <w:t xml:space="preserve">22.U.6  UC-TRF-06 — View the maximum transfer amount for a country الحد الأعلى للحوالة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the maximum transfer amount for a country الحد الأعلى للحوالة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Retrieves the ceiling configured for a destination country, shown as a guard on the transfer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/api/Transfer/GetMaxTransferAmount` carrying countryId, userId.</w:t>
              <w:br/>
              <w:t xml:space="preserve">4. `TransferController.GetMaxTransferAmount(string countryId,string userId)` receives the request and delegates to the business layer.</w:t>
              <w:br/>
              <w:t xml:space="preserve">5. `TransfersBLL.GetMaxTransferAmount`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/api/Transfer/GetMaxTransferAmount?countryId&amp;userId</w:t>
              <w:br/>
              <w:t xml:space="preserve">TransferController.GetMaxTransferAmount(string countryId,string userId)</w:t>
              <w:br/>
              <w:t xml:space="preserve">TransfersBLL.GetMaxTransferAmount(string countryId, string userId) : MaxTransferAmountResponseObject</w:t>
            </w:r>
          </w:p>
        </w:tc>
      </w:tr>
    </w:tbl>
    <w:p>
      <w:pPr>
        <w:pStyle w:val="Heading2"/>
        <w:rPr>
          <w:rFonts w:ascii="Calibri" w:eastAsia="Times New Roman" w:hAnsi="Calibri"/>
        </w:rPr>
      </w:pPr>
      <w:r w:rsidRPr="00D2383C">
        <w:rPr>
          <w:rFonts w:ascii="Calibri" w:eastAsia="Times New Roman" w:hAnsi="Calibri"/>
        </w:rPr>
        <w:t xml:space="preserve">22.U.7  UC-TRF-07 — Set the maximum transfer amount تعيين الحد الأعلى للحوالة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Set the maximum transfer amount تعيين الحد الأعلى للحوالة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Updates the per-country ceiling that constrains all subsequent transfers to that country.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UpdateTransferValue.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SPA state `UpdateTransferValue` (route `/UpdateTransferValue`) has loaded and its reference-data lookups have been populated.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`UpdateTransferValue` (route `/UpdateTransferValue`). The screen opens in edit mode on the selected record.</w:t>
              <w:br/>
              <w:t xml:space="preserve">2. The system loads the current values into the form.</w:t>
              <w:br/>
              <w:t xml:space="preserve">3. The actor changes the fields to be corrected.</w:t>
              <w:br/>
              <w:t xml:space="preserve">4. The actor presses «حفظ» (UpdateCountry(country)).</w:t>
              <w:br/>
              <w:t xml:space="preserve">5. The SPA issues `PUT /api/Transfer/UpdateCountryMaxTransferAmount` carrying JObject obj.</w:t>
              <w:br/>
              <w:t xml:space="preserve">6. `TransferController.UpdateCountryMaxTransferAmount(JObject obj)` receives the request and delegates to the business layer.</w:t>
              <w:br/>
              <w:t xml:space="preserve">7. `TransfersBLL.UpdateCountryMaxTransferAmount`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UpdateTransferValue (/UpdateTransferValue)</w:t>
              <w:br/>
              <w:t xml:space="preserve">PUT /api/Transfer/UpdateCountryMaxTransferAmount</w:t>
              <w:br/>
              <w:t xml:space="preserve">TransferController.UpdateCountryMaxTransferAmount(JObject obj)</w:t>
              <w:br/>
              <w:t xml:space="preserve">TransfersBLL.UpdateCountryMaxTransferAmount(string countryId, double amount, string userId) : BoolResponseObject</w:t>
            </w:r>
          </w:p>
        </w:tc>
      </w:tr>
    </w:tbl>
    <w:p>
      <w:pPr>
        <w:pStyle w:val="Heading2"/>
        <w:rPr>
          <w:rFonts w:ascii="Calibri" w:eastAsia="Times New Roman" w:hAnsi="Calibri"/>
        </w:rPr>
      </w:pPr>
      <w:r w:rsidRPr="00D2383C">
        <w:rPr>
          <w:rFonts w:ascii="Calibri" w:eastAsia="Times New Roman" w:hAnsi="Calibri"/>
        </w:rPr>
        <w:t xml:space="preserve">22.U.8  UC-TRF-08 — Manage transfer detail lines تفاصيل الحوالة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UC-TRF-08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Manage transfer detail lines تفاصيل الحوالة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Lists and updates the individual detail lines of a transfer — the allocation of the transferred sum across purposes or associations — from the financial-management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FinManagementForTransfers.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w:t>
              <w:br/>
              <w:t xml:space="preserve">3. The calling user id is passed on the request; the BLL scopes the query to the association (and country) that owns the user, unless the role is an HQ role that may pass an explicit association id.</w:t>
              <w:br/>
              <w:t xml:space="preserve">4. The SPA state `FinManagementForTransfers` (route `/FinManagementForTransfers/:id/`) has loaded and its reference-data lookups have been populated.</w:t>
              <w:br/>
              <w:t xml:space="preserve">5.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`FinManagementForTransfers` (route `/FinManagementForTransfers/:id/`). The screen opens in edit mode on the selected record.</w:t>
              <w:br/>
              <w:t xml:space="preserve">2. The system loads the current values into the form.</w:t>
              <w:br/>
              <w:t xml:space="preserve">3. The actor changes the fields to be corrected.</w:t>
              <w:br/>
              <w:t xml:space="preserve">4. The actor presses «حفظ» (SubmitTransfer(trans)).</w:t>
              <w:br/>
              <w:t xml:space="preserve">5. The SPA issues `GET /api/TransferDetail/GetTransferDetails` carrying transferId, userId.</w:t>
              <w:br/>
              <w:t xml:space="preserve">6. `TransferDetailController.GetTransferDetails(string transferId, string userId)` receives the request and delegates to the business layer.</w:t>
              <w:br/>
              <w:t xml:space="preserve">7. `TransfersBLL.GetTransferDetails`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«Failed Operation»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FinManagementForTransfers (/FinManagementForTransfers/:id/)</w:t>
              <w:br/>
              <w:t xml:space="preserve">GET /api/TransferDetail/GetTransferDetails?transferId&amp;userId</w:t>
              <w:br/>
              <w:t xml:space="preserve">PUT /api/TransferDetail</w:t>
              <w:br/>
              <w:t xml:space="preserve">TransferDetailController.GetTransferDetails(string transferId, string userId)</w:t>
              <w:br/>
              <w:t xml:space="preserve">TransfersBLL.GetTransferDetails(string transferId, string userId) : TransferDetailsResponseObject</w:t>
            </w:r>
          </w:p>
        </w:tc>
      </w:tr>
    </w:tbl>
    <w:p>
      <w:pPr>
        <w:pStyle w:val="Heading2"/>
        <w:rPr>
          <w:rFonts w:ascii="Calibri" w:eastAsia="Times New Roman" w:hAnsi="Calibri"/>
        </w:rPr>
      </w:pPr>
      <w:r w:rsidRPr="00D2383C">
        <w:rPr>
          <w:rFonts w:ascii="Calibri" w:eastAsia="Times New Roman" w:hAnsi="Calibri"/>
        </w:rPr>
        <w:t xml:space="preserve">22.A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3989BC0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04FA4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01934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7B50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6D1CB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5B8D99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FE824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D99B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/ManageTransfer/:id/:mode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236AC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Transfers/Views/ManageTransfer.html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38B0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71AB196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7F63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1CA8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/FinManagementForTransfers/:id/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862C2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Transfers/Views/TransferOfFinManagement.html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58AB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r w:rsidR="005E6CC0" w:rsidRPr="00D2383C" w14:paraId="57268B0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F9CE8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7593C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/UpdateTransferValue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B2CE4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Transfers/Views/UpdateTransferValue.html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A027D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r>
    </w:tbl>
    <w:p>
      <w:pPr>
        <w:pStyle w:val="Heading2"/>
        <w:rPr>
          <w:rFonts w:ascii="Calibri" w:eastAsia="Times New Roman" w:hAnsi="Calibri"/>
        </w:rPr>
      </w:pPr>
      <w:r w:rsidRPr="00D2383C">
        <w:rPr>
          <w:rFonts w:ascii="Calibri" w:eastAsia="Times New Roman" w:hAnsi="Calibri"/>
        </w:rPr>
        <w:t xml:space="preserve">22.B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78D5AFC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CF118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4A6F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B264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transfers, departments, per-country maximum.</w:t>
            </w:r>
          </w:p>
        </w:tc>
      </w:tr>
      <w:tr w:rsidR="005E6CC0" w:rsidRPr="00D2383C" w14:paraId="1B07535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8C6736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TransferDetailController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04579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441CAA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Transfer detail lines.</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EP-17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