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84EF340" w14:textId="77777777" w:rsidR="001C4082" w:rsidRDefault="001C4082" w:rsidP="001C4082">
      <w:pPr>
        <w:spacing w:after="0"/>
        <w:ind w:left="7788"/>
        <w:rPr>
          <w:rFonts w:asciiTheme="majorHAnsi" w:hAnsiTheme="majorHAnsi" w:cstheme="majorHAnsi"/>
          <w:b/>
          <w:sz w:val="40"/>
        </w:rPr>
      </w:pPr>
    </w:p>
    <w:p w14:paraId="07D6DBC2" w14:textId="77777777" w:rsidR="001C4082" w:rsidRDefault="001C4082" w:rsidP="001C4082">
      <w:pPr>
        <w:spacing w:after="0"/>
        <w:ind w:left="7788"/>
        <w:rPr>
          <w:rFonts w:asciiTheme="majorHAnsi" w:hAnsiTheme="majorHAnsi" w:cstheme="majorHAnsi"/>
          <w:b/>
          <w:sz w:val="40"/>
        </w:rPr>
      </w:pPr>
    </w:p>
    <w:p w14:paraId="58B95E8B" w14:textId="77777777" w:rsidR="001C4082" w:rsidRDefault="001C4082" w:rsidP="001C4082">
      <w:pPr>
        <w:spacing w:after="0"/>
        <w:ind w:left="7788"/>
        <w:rPr>
          <w:rFonts w:asciiTheme="majorHAnsi" w:hAnsiTheme="majorHAnsi" w:cstheme="majorHAnsi"/>
          <w:b/>
          <w:sz w:val="40"/>
        </w:rPr>
      </w:pPr>
    </w:p>
    <w:p w14:paraId="5A6CD5C2" w14:textId="77777777" w:rsidR="001C4082" w:rsidRDefault="001C4082" w:rsidP="001C4082">
      <w:pPr>
        <w:spacing w:after="0"/>
        <w:ind w:left="7788"/>
        <w:rPr>
          <w:rFonts w:asciiTheme="majorHAnsi" w:hAnsiTheme="majorHAnsi" w:cstheme="majorHAnsi"/>
          <w:b/>
          <w:sz w:val="40"/>
        </w:rPr>
      </w:pPr>
    </w:p>
    <w:p w14:paraId="1C515676" w14:textId="77777777" w:rsidR="001C4082" w:rsidRDefault="001C4082" w:rsidP="001C4082">
      <w:pPr>
        <w:spacing w:after="0"/>
        <w:ind w:left="7788"/>
        <w:rPr>
          <w:rFonts w:asciiTheme="majorHAnsi" w:hAnsiTheme="majorHAnsi" w:cstheme="majorHAnsi"/>
          <w:b/>
          <w:sz w:val="40"/>
        </w:rPr>
      </w:pPr>
    </w:p>
    <w:p w14:paraId="776E9E51" w14:textId="77777777" w:rsidR="001C4082" w:rsidRDefault="001C4082" w:rsidP="001C4082">
      <w:pPr>
        <w:spacing w:after="0"/>
        <w:ind w:left="7788"/>
        <w:rPr>
          <w:rFonts w:asciiTheme="majorHAnsi" w:hAnsiTheme="majorHAnsi" w:cstheme="majorHAnsi"/>
          <w:b/>
          <w:sz w:val="40"/>
        </w:rPr>
      </w:pPr>
    </w:p>
    <w:p w14:paraId="69BC8521" w14:textId="77777777" w:rsidR="001C4082" w:rsidRDefault="001C4082" w:rsidP="001C4082">
      <w:pPr>
        <w:spacing w:after="0"/>
        <w:ind w:left="7788"/>
        <w:rPr>
          <w:rFonts w:asciiTheme="majorHAnsi" w:hAnsiTheme="majorHAnsi" w:cstheme="majorHAnsi"/>
          <w:b/>
          <w:sz w:val="40"/>
        </w:rPr>
      </w:pPr>
    </w:p>
    <w:p w14:paraId="004C3F00" w14:textId="77777777" w:rsidR="001C4082" w:rsidRDefault="001C4082" w:rsidP="001C4082">
      <w:pPr>
        <w:spacing w:after="0"/>
        <w:ind w:left="7788"/>
        <w:rPr>
          <w:rFonts w:asciiTheme="majorHAnsi" w:hAnsiTheme="majorHAnsi" w:cstheme="majorHAnsi"/>
          <w:b/>
          <w:sz w:val="40"/>
        </w:rPr>
      </w:pPr>
    </w:p>
    <w:p w14:paraId="081987B8" w14:textId="77777777" w:rsidR="001C4082" w:rsidRDefault="001C4082" w:rsidP="001C4082">
      <w:pPr>
        <w:spacing w:after="0"/>
        <w:ind w:left="7788"/>
        <w:rPr>
          <w:rFonts w:asciiTheme="majorHAnsi" w:hAnsiTheme="majorHAnsi" w:cstheme="majorHAnsi"/>
          <w:b/>
          <w:sz w:val="40"/>
        </w:rPr>
      </w:pPr>
    </w:p>
    <w:p w14:paraId="56785178" w14:textId="77777777" w:rsidR="001C4082" w:rsidRDefault="001C4082" w:rsidP="001C4082">
      <w:pPr>
        <w:spacing w:after="0"/>
        <w:ind w:left="7788"/>
        <w:rPr>
          <w:rFonts w:asciiTheme="majorHAnsi" w:hAnsiTheme="majorHAnsi" w:cstheme="majorHAnsi"/>
          <w:b/>
          <w:sz w:val="40"/>
        </w:rPr>
      </w:pPr>
    </w:p>
    <w:p w14:paraId="60DA5694" w14:textId="77777777" w:rsidR="001C4082" w:rsidRDefault="001C4082" w:rsidP="001C4082">
      <w:pPr>
        <w:spacing w:after="0"/>
        <w:ind w:left="7788"/>
        <w:rPr>
          <w:rFonts w:asciiTheme="majorHAnsi" w:hAnsiTheme="majorHAnsi" w:cstheme="majorHAnsi"/>
          <w:b/>
          <w:sz w:val="40"/>
        </w:rPr>
      </w:pPr>
    </w:p>
    <w:p w14:paraId="33384F32" w14:textId="77777777" w:rsidR="001C4082" w:rsidRDefault="001C4082" w:rsidP="001C4082">
      <w:pPr>
        <w:spacing w:after="0"/>
        <w:ind w:left="7788"/>
        <w:rPr>
          <w:rFonts w:asciiTheme="majorHAnsi" w:hAnsiTheme="majorHAnsi" w:cstheme="majorHAnsi"/>
          <w:b/>
          <w:sz w:val="40"/>
        </w:rPr>
      </w:pPr>
    </w:p>
    <w:p w14:paraId="12430C6E" w14:textId="77777777" w:rsidR="001C4082" w:rsidRDefault="001C4082" w:rsidP="001C4082">
      <w:pPr>
        <w:spacing w:after="0"/>
        <w:ind w:left="7788"/>
        <w:rPr>
          <w:rFonts w:asciiTheme="majorHAnsi" w:hAnsiTheme="majorHAnsi" w:cstheme="majorHAnsi"/>
          <w:b/>
          <w:sz w:val="40"/>
        </w:rPr>
      </w:pPr>
    </w:p>
    <w:p w14:paraId="31409494" w14:textId="77777777" w:rsidR="001C4082" w:rsidRDefault="001C4082" w:rsidP="001C4082">
      <w:pPr>
        <w:spacing w:after="0"/>
        <w:ind w:left="7788"/>
        <w:rPr>
          <w:rFonts w:asciiTheme="majorHAnsi" w:hAnsiTheme="majorHAnsi" w:cstheme="majorHAnsi"/>
          <w:b/>
          <w:sz w:val="40"/>
        </w:rPr>
      </w:pPr>
    </w:p>
    <w:p w14:paraId="1590C996" w14:textId="77777777" w:rsidR="001C4082" w:rsidRDefault="001C4082" w:rsidP="001C4082">
      <w:pPr>
        <w:spacing w:after="0"/>
        <w:ind w:left="7788"/>
        <w:rPr>
          <w:rFonts w:asciiTheme="majorHAnsi" w:hAnsiTheme="majorHAnsi" w:cstheme="majorHAnsi"/>
          <w:b/>
          <w:sz w:val="40"/>
        </w:rPr>
      </w:pPr>
    </w:p>
    <w:p w14:paraId="6E922E78" w14:textId="77777777" w:rsidR="001C4082" w:rsidRDefault="001C4082" w:rsidP="001C4082">
      <w:pPr>
        <w:spacing w:after="0"/>
        <w:ind w:left="7788"/>
        <w:rPr>
          <w:rFonts w:asciiTheme="majorHAnsi" w:hAnsiTheme="majorHAnsi" w:cstheme="majorHAnsi"/>
          <w:b/>
          <w:sz w:val="40"/>
        </w:rPr>
      </w:pPr>
    </w:p>
    <w:p w14:paraId="790DAD86" w14:textId="77777777" w:rsidR="001C4082" w:rsidRDefault="001C4082" w:rsidP="001C4082">
      <w:pPr>
        <w:spacing w:after="0"/>
        <w:ind w:left="7788"/>
        <w:rPr>
          <w:rFonts w:asciiTheme="majorHAnsi" w:hAnsiTheme="majorHAnsi" w:cstheme="majorHAnsi"/>
          <w:b/>
          <w:sz w:val="40"/>
        </w:rPr>
      </w:pPr>
    </w:p>
    <w:p w14:paraId="1CC6D84E" w14:textId="77777777" w:rsidR="001C4082" w:rsidRDefault="001C4082" w:rsidP="001C4082">
      <w:pPr>
        <w:spacing w:after="0"/>
        <w:ind w:left="7788"/>
        <w:rPr>
          <w:rFonts w:asciiTheme="majorHAnsi" w:hAnsiTheme="majorHAnsi" w:cstheme="majorHAnsi"/>
          <w:b/>
          <w:sz w:val="40"/>
        </w:rPr>
      </w:pPr>
    </w:p>
    <w:p w14:paraId="1364EE19" w14:textId="77777777" w:rsidR="001C4082" w:rsidRDefault="001C4082" w:rsidP="001C4082">
      <w:pPr>
        <w:spacing w:after="0"/>
        <w:ind w:left="7788"/>
        <w:rPr>
          <w:rFonts w:asciiTheme="majorHAnsi" w:hAnsiTheme="majorHAnsi" w:cstheme="majorHAnsi"/>
          <w:b/>
          <w:sz w:val="40"/>
        </w:rPr>
      </w:pPr>
    </w:p>
    <w:p w14:paraId="220EECAE" w14:textId="77777777" w:rsidR="001C4082" w:rsidRDefault="001C4082" w:rsidP="001C4082">
      <w:pPr>
        <w:spacing w:after="0"/>
        <w:ind w:left="7788"/>
        <w:rPr>
          <w:rFonts w:asciiTheme="majorHAnsi" w:hAnsiTheme="majorHAnsi" w:cstheme="majorHAnsi"/>
          <w:b/>
          <w:sz w:val="40"/>
        </w:rPr>
      </w:pPr>
    </w:p>
    <w:p w14:paraId="319AA082" w14:textId="77777777" w:rsidR="001C4082" w:rsidRDefault="001C4082" w:rsidP="001C4082">
      <w:pPr>
        <w:spacing w:after="0"/>
        <w:ind w:left="7788"/>
        <w:rPr>
          <w:rFonts w:asciiTheme="majorHAnsi" w:hAnsiTheme="majorHAnsi" w:cstheme="majorHAnsi"/>
          <w:b/>
          <w:sz w:val="40"/>
        </w:rPr>
      </w:pPr>
    </w:p>
    <w:p w14:paraId="140C7824" w14:textId="77777777" w:rsidR="001C4082" w:rsidRDefault="001C4082" w:rsidP="001C4082">
      <w:pPr>
        <w:spacing w:after="0"/>
        <w:ind w:left="7788"/>
        <w:rPr>
          <w:rFonts w:asciiTheme="majorHAnsi" w:hAnsiTheme="majorHAnsi" w:cstheme="majorHAnsi"/>
          <w:b/>
          <w:sz w:val="40"/>
        </w:rPr>
      </w:pPr>
    </w:p>
    <w:p w14:paraId="3D69B98C" w14:textId="77777777" w:rsidR="001C4082" w:rsidRDefault="001C4082" w:rsidP="001C4082">
      <w:pPr>
        <w:spacing w:after="0"/>
        <w:ind w:left="7788"/>
        <w:rPr>
          <w:rFonts w:asciiTheme="majorHAnsi" w:hAnsiTheme="majorHAnsi" w:cstheme="majorHAnsi"/>
          <w:b/>
          <w:sz w:val="40"/>
        </w:rPr>
      </w:pPr>
    </w:p>
    <w:p w14:paraId="1BFFF9BE" w14:textId="77777777" w:rsidR="001C4082" w:rsidRDefault="001C4082" w:rsidP="001C4082">
      <w:pPr>
        <w:spacing w:after="0"/>
        <w:ind w:left="7788"/>
        <w:rPr>
          <w:rFonts w:asciiTheme="majorHAnsi" w:hAnsiTheme="majorHAnsi" w:cstheme="majorHAnsi"/>
          <w:b/>
          <w:sz w:val="40"/>
        </w:rPr>
      </w:pPr>
    </w:p>
    <w:p w14:paraId="461CA53F" w14:textId="77777777" w:rsidR="001C4082" w:rsidRDefault="001C4082" w:rsidP="001C4082">
      <w:pPr>
        <w:spacing w:after="0"/>
        <w:ind w:left="7788"/>
        <w:rPr>
          <w:rFonts w:asciiTheme="majorHAnsi" w:hAnsiTheme="majorHAnsi" w:cstheme="majorHAnsi"/>
          <w:b/>
          <w:sz w:val="40"/>
        </w:rPr>
      </w:pPr>
    </w:p>
    <w:p w14:paraId="53FC36B4" w14:textId="77777777" w:rsidR="001C4082" w:rsidRDefault="001C4082" w:rsidP="001C4082">
      <w:pPr>
        <w:spacing w:after="0"/>
        <w:ind w:left="7788"/>
        <w:rPr>
          <w:rFonts w:asciiTheme="majorHAnsi" w:hAnsiTheme="majorHAnsi" w:cstheme="majorHAnsi"/>
          <w:b/>
          <w:sz w:val="40"/>
        </w:rPr>
      </w:pPr>
    </w:p>
    <w:p w14:paraId="0DCB88E9" w14:textId="77777777" w:rsidR="001C4082" w:rsidRDefault="001C4082" w:rsidP="001C4082">
      <w:pPr>
        <w:spacing w:after="0"/>
        <w:ind w:left="7788"/>
        <w:rPr>
          <w:rFonts w:asciiTheme="majorHAnsi" w:hAnsiTheme="majorHAnsi" w:cstheme="majorHAnsi"/>
          <w:b/>
          <w:sz w:val="40"/>
        </w:rPr>
      </w:pPr>
      <w:r>
        <w:rPr>
          <w:rFonts w:asciiTheme="majorHAnsi" w:hAnsiTheme="majorHAnsi" w:cstheme="majorHAnsi"/>
          <w:b/>
          <w:sz w:val="40"/>
        </w:rPr>
        <w:t xml:space="preserve">       </w:t>
      </w:r>
    </w:p>
    <w:p w14:paraId="54500D3D" w14:textId="77777777" w:rsidR="001C4082" w:rsidRPr="00016873" w:rsidRDefault="001C4082" w:rsidP="001C4082">
      <w:pPr>
        <w:spacing w:after="0"/>
        <w:ind w:left="7788"/>
        <w:rPr>
          <w:rFonts w:asciiTheme="majorHAnsi" w:hAnsiTheme="majorHAnsi" w:cstheme="majorHAnsi"/>
          <w:b/>
          <w:sz w:val="40"/>
        </w:rPr>
      </w:pPr>
      <w:r>
        <w:rPr>
          <w:rFonts w:asciiTheme="majorHAnsi" w:hAnsiTheme="majorHAnsi" w:cstheme="majorHAnsi"/>
          <w:b/>
          <w:sz w:val="40"/>
        </w:rPr>
        <w:t xml:space="preserve">       </w:t>
      </w:r>
      <w:r w:rsidRPr="00016873">
        <w:rPr>
          <w:rFonts w:asciiTheme="majorHAnsi" w:hAnsiTheme="majorHAnsi" w:cstheme="majorHAnsi"/>
          <w:b/>
          <w:sz w:val="40"/>
        </w:rPr>
        <w:t>ESG</w:t>
      </w:r>
    </w:p>
    <w:p w14:paraId="1E18B8A6" w14:textId="77777777" w:rsidR="001C4082" w:rsidRDefault="001C4082" w:rsidP="001C4082">
      <w:pPr>
        <w:spacing w:after="0"/>
        <w:jc w:val="right"/>
        <w:rPr>
          <w:rFonts w:asciiTheme="majorHAnsi" w:hAnsiTheme="majorHAnsi" w:cstheme="majorHAnsi"/>
          <w:sz w:val="28"/>
        </w:rPr>
      </w:pPr>
      <w:r w:rsidRPr="00016873">
        <w:rPr>
          <w:rFonts w:asciiTheme="majorHAnsi" w:hAnsiTheme="majorHAnsi" w:cstheme="majorHAnsi"/>
          <w:sz w:val="28"/>
        </w:rPr>
        <w:t>Berichterstattung</w:t>
      </w:r>
    </w:p>
    <w:p w14:paraId="357089D4" w14:textId="77777777" w:rsidR="001C4082" w:rsidRPr="001830B9" w:rsidRDefault="001C4082" w:rsidP="001C4082">
      <w:pPr>
        <w:spacing w:after="0"/>
        <w:jc w:val="right"/>
        <w:rPr>
          <w:rFonts w:asciiTheme="majorHAnsi" w:hAnsiTheme="majorHAnsi" w:cstheme="majorHAnsi"/>
        </w:rPr>
      </w:pPr>
      <w:r w:rsidRPr="001830B9">
        <w:rPr>
          <w:rFonts w:asciiTheme="majorHAnsi" w:hAnsiTheme="majorHAnsi" w:cstheme="majorHAnsi"/>
        </w:rPr>
        <w:tab/>
        <w:t>in Bau &amp; Immobilien</w:t>
      </w:r>
    </w:p>
    <w:p w14:paraId="39645578" w14:textId="77777777" w:rsidR="001C4082" w:rsidRDefault="001C4082" w:rsidP="001C4082">
      <w:pPr>
        <w:rPr>
          <w:rFonts w:asciiTheme="majorHAnsi" w:hAnsiTheme="majorHAnsi" w:cstheme="majorHAnsi"/>
          <w:b/>
          <w:sz w:val="24"/>
        </w:rPr>
      </w:pPr>
      <w:r>
        <w:rPr>
          <w:rFonts w:asciiTheme="majorHAnsi" w:hAnsiTheme="majorHAnsi" w:cstheme="majorHAnsi"/>
          <w:b/>
          <w:sz w:val="24"/>
        </w:rPr>
        <w:br w:type="page"/>
      </w:r>
      <w:r>
        <w:rPr>
          <w:rFonts w:asciiTheme="majorHAnsi" w:hAnsiTheme="majorHAnsi" w:cstheme="majorHAnsi"/>
          <w:b/>
          <w:sz w:val="24"/>
        </w:rPr>
        <w:lastRenderedPageBreak/>
        <w:t>5 ESG – NACHHALTIGKEITSBERICHTERSTATTUNG</w:t>
      </w:r>
    </w:p>
    <w:p w14:paraId="592FB30F" w14:textId="77777777" w:rsidR="001C4082" w:rsidRDefault="001C4082" w:rsidP="001C4082">
      <w:pPr>
        <w:rPr>
          <w:rFonts w:asciiTheme="majorHAnsi" w:hAnsiTheme="majorHAnsi" w:cstheme="majorHAnsi"/>
          <w:b/>
          <w:sz w:val="24"/>
        </w:rPr>
      </w:pPr>
    </w:p>
    <w:p w14:paraId="15F537D2" w14:textId="77777777" w:rsidR="001C4082" w:rsidRDefault="001C4082" w:rsidP="001C4082">
      <w:pPr>
        <w:rPr>
          <w:rFonts w:asciiTheme="majorHAnsi" w:hAnsiTheme="majorHAnsi" w:cstheme="majorHAnsi"/>
        </w:rPr>
      </w:pPr>
      <w:r w:rsidRPr="00A165EC">
        <w:rPr>
          <w:rFonts w:asciiTheme="majorHAnsi" w:hAnsiTheme="majorHAnsi" w:cstheme="majorHAnsi"/>
        </w:rPr>
        <w:t>Wie bereits ausführlich in den vorangegangenen Kapiteln dargelegt, sieht sich die Welt mit erheblichen Herausforderungen im Bereich der Nachhaltigkeit und des Klimaschutzes konfrontiert. Alle 193 Mitgliedstaaten der Vereinten Nationen haben sich verpflichtet, nicht nur das Pariser Abkommen mit dem Ziel zu unterstützen</w:t>
      </w:r>
      <w:r>
        <w:rPr>
          <w:rFonts w:asciiTheme="majorHAnsi" w:hAnsiTheme="majorHAnsi" w:cstheme="majorHAnsi"/>
        </w:rPr>
        <w:t xml:space="preserve"> indem</w:t>
      </w:r>
      <w:r w:rsidRPr="00A165EC">
        <w:rPr>
          <w:rFonts w:asciiTheme="majorHAnsi" w:hAnsiTheme="majorHAnsi" w:cstheme="majorHAnsi"/>
        </w:rPr>
        <w:t xml:space="preserve"> die Erderwärmung auf maximal 1,5°C </w:t>
      </w:r>
      <w:r>
        <w:rPr>
          <w:rFonts w:asciiTheme="majorHAnsi" w:hAnsiTheme="majorHAnsi" w:cstheme="majorHAnsi"/>
        </w:rPr>
        <w:t>begrenzt wird</w:t>
      </w:r>
      <w:r w:rsidRPr="00A165EC">
        <w:rPr>
          <w:rFonts w:asciiTheme="majorHAnsi" w:hAnsiTheme="majorHAnsi" w:cstheme="majorHAnsi"/>
        </w:rPr>
        <w:t>, sondern auch aktiv an der Umsetzung der Nachhaltigkeitsziele (SDGs) der UN mitzuwirken.</w:t>
      </w:r>
      <w:r>
        <w:rPr>
          <w:rFonts w:asciiTheme="majorHAnsi" w:hAnsiTheme="majorHAnsi" w:cstheme="majorHAnsi"/>
        </w:rPr>
        <w:t xml:space="preserve"> (</w:t>
      </w:r>
      <w:commentRangeStart w:id="0"/>
      <w:r>
        <w:rPr>
          <w:rFonts w:asciiTheme="majorHAnsi" w:hAnsiTheme="majorHAnsi" w:cstheme="majorHAnsi"/>
        </w:rPr>
        <w:t>1</w:t>
      </w:r>
      <w:commentRangeEnd w:id="0"/>
      <w:r>
        <w:rPr>
          <w:rStyle w:val="Kommentarzeichen"/>
        </w:rPr>
        <w:commentReference w:id="0"/>
      </w:r>
      <w:r>
        <w:rPr>
          <w:rFonts w:asciiTheme="majorHAnsi" w:hAnsiTheme="majorHAnsi" w:cstheme="majorHAnsi"/>
        </w:rPr>
        <w:t>)</w:t>
      </w:r>
    </w:p>
    <w:p w14:paraId="7B6B1FF1" w14:textId="77777777" w:rsidR="001C4082" w:rsidRDefault="001C4082" w:rsidP="001C4082">
      <w:pPr>
        <w:rPr>
          <w:rFonts w:asciiTheme="majorHAnsi" w:hAnsiTheme="majorHAnsi" w:cstheme="majorHAnsi"/>
          <w:i/>
          <w:color w:val="FF0000"/>
        </w:rPr>
      </w:pPr>
      <w:r w:rsidRPr="00A165EC">
        <w:rPr>
          <w:rFonts w:asciiTheme="majorHAnsi" w:hAnsiTheme="majorHAnsi" w:cstheme="majorHAnsi"/>
          <w:i/>
          <w:color w:val="FF0000"/>
        </w:rPr>
        <w:t>Quelle: Vgl. wko.at/</w:t>
      </w:r>
      <w:proofErr w:type="spellStart"/>
      <w:r w:rsidRPr="00A165EC">
        <w:rPr>
          <w:rFonts w:asciiTheme="majorHAnsi" w:hAnsiTheme="majorHAnsi" w:cstheme="majorHAnsi"/>
          <w:i/>
          <w:color w:val="FF0000"/>
        </w:rPr>
        <w:t>ooe</w:t>
      </w:r>
      <w:proofErr w:type="spellEnd"/>
      <w:r w:rsidRPr="00A165EC">
        <w:rPr>
          <w:rFonts w:asciiTheme="majorHAnsi" w:hAnsiTheme="majorHAnsi" w:cstheme="majorHAnsi"/>
          <w:i/>
          <w:color w:val="FF0000"/>
        </w:rPr>
        <w:t xml:space="preserve">/umwelt-energie/nachhaltigkeitsberichte </w:t>
      </w:r>
    </w:p>
    <w:p w14:paraId="57B56AA4" w14:textId="77777777" w:rsidR="001C4082" w:rsidRDefault="001C4082" w:rsidP="001C4082">
      <w:pPr>
        <w:rPr>
          <w:rFonts w:asciiTheme="majorHAnsi" w:hAnsiTheme="majorHAnsi" w:cstheme="majorHAnsi"/>
          <w:i/>
        </w:rPr>
      </w:pPr>
    </w:p>
    <w:p w14:paraId="65C90CC9" w14:textId="77777777" w:rsidR="001C4082" w:rsidRPr="00A165EC" w:rsidRDefault="001C4082" w:rsidP="001C4082">
      <w:pPr>
        <w:rPr>
          <w:rFonts w:asciiTheme="majorHAnsi" w:hAnsiTheme="majorHAnsi" w:cstheme="majorHAnsi"/>
          <w:b/>
          <w:sz w:val="24"/>
        </w:rPr>
      </w:pPr>
      <w:r>
        <w:rPr>
          <w:rFonts w:asciiTheme="majorHAnsi" w:hAnsiTheme="majorHAnsi" w:cstheme="majorHAnsi"/>
          <w:b/>
          <w:sz w:val="24"/>
        </w:rPr>
        <w:t xml:space="preserve">5 .1 </w:t>
      </w:r>
      <w:r w:rsidRPr="00A165EC">
        <w:rPr>
          <w:rFonts w:asciiTheme="majorHAnsi" w:hAnsiTheme="majorHAnsi" w:cstheme="majorHAnsi"/>
          <w:b/>
          <w:sz w:val="24"/>
        </w:rPr>
        <w:t>STATUS QUO DER BERICHTSPFLICHTERSTATTUNG</w:t>
      </w:r>
      <w:r>
        <w:rPr>
          <w:rFonts w:asciiTheme="majorHAnsi" w:hAnsiTheme="majorHAnsi" w:cstheme="majorHAnsi"/>
          <w:b/>
          <w:sz w:val="24"/>
        </w:rPr>
        <w:t xml:space="preserve"> NATIONAL</w:t>
      </w:r>
    </w:p>
    <w:p w14:paraId="6CFC7AD8" w14:textId="77777777" w:rsidR="001C4082" w:rsidRDefault="001C4082" w:rsidP="001C4082">
      <w:pPr>
        <w:rPr>
          <w:rFonts w:asciiTheme="majorHAnsi" w:hAnsiTheme="majorHAnsi" w:cstheme="majorHAnsi"/>
        </w:rPr>
      </w:pPr>
      <w:r w:rsidRPr="00657379">
        <w:rPr>
          <w:rFonts w:asciiTheme="majorHAnsi" w:hAnsiTheme="majorHAnsi" w:cstheme="majorHAnsi"/>
        </w:rPr>
        <w:t>Bis zum Jahr 2023 waren etwas mehr als 100 Unternehmen, darunter Banken, Versicherungen und kapitalmarktorientierte Unternehmen mit mehr als 500 Mitarbeitenden, zur Berichterstattung verpflichtet – diese Unternehmen unterlagen bereits dem Nachhaltigkeits- und Diversitätsverbesserungsgesetz (</w:t>
      </w:r>
      <w:proofErr w:type="spellStart"/>
      <w:r w:rsidRPr="00657379">
        <w:rPr>
          <w:rFonts w:asciiTheme="majorHAnsi" w:hAnsiTheme="majorHAnsi" w:cstheme="majorHAnsi"/>
        </w:rPr>
        <w:t>NaDiVeG</w:t>
      </w:r>
      <w:proofErr w:type="spellEnd"/>
      <w:r w:rsidRPr="00657379">
        <w:rPr>
          <w:rFonts w:asciiTheme="majorHAnsi" w:hAnsiTheme="majorHAnsi" w:cstheme="majorHAnsi"/>
        </w:rPr>
        <w:t xml:space="preserve">). Ab dem Jahr 2025 wird sich diese Zahl erheblich erhöhen: Mehr als 2.000 Unternehmen werden dann verpflichtet sein, für das abgelaufene Geschäftsjahr 2024 erstmals nach den Vorgaben der neuen Corporate </w:t>
      </w:r>
      <w:proofErr w:type="spellStart"/>
      <w:r w:rsidRPr="00657379">
        <w:rPr>
          <w:rFonts w:asciiTheme="majorHAnsi" w:hAnsiTheme="majorHAnsi" w:cstheme="majorHAnsi"/>
        </w:rPr>
        <w:t>Sustainability</w:t>
      </w:r>
      <w:proofErr w:type="spellEnd"/>
      <w:r w:rsidRPr="00657379">
        <w:rPr>
          <w:rFonts w:asciiTheme="majorHAnsi" w:hAnsiTheme="majorHAnsi" w:cstheme="majorHAnsi"/>
        </w:rPr>
        <w:t xml:space="preserve"> Reporting </w:t>
      </w:r>
      <w:proofErr w:type="spellStart"/>
      <w:r w:rsidRPr="00657379">
        <w:rPr>
          <w:rFonts w:asciiTheme="majorHAnsi" w:hAnsiTheme="majorHAnsi" w:cstheme="majorHAnsi"/>
        </w:rPr>
        <w:t>Directive</w:t>
      </w:r>
      <w:proofErr w:type="spellEnd"/>
      <w:r w:rsidRPr="00657379">
        <w:rPr>
          <w:rFonts w:asciiTheme="majorHAnsi" w:hAnsiTheme="majorHAnsi" w:cstheme="majorHAnsi"/>
        </w:rPr>
        <w:t xml:space="preserve"> (CSRD) zu berichten. Im Folgenden werden die Berichtsgruppen aufgeführt, die bereits mit den Anforderungen der EU-Taxonomie sowie den European </w:t>
      </w:r>
      <w:proofErr w:type="spellStart"/>
      <w:r w:rsidRPr="00657379">
        <w:rPr>
          <w:rFonts w:asciiTheme="majorHAnsi" w:hAnsiTheme="majorHAnsi" w:cstheme="majorHAnsi"/>
        </w:rPr>
        <w:t>Sustainability</w:t>
      </w:r>
      <w:proofErr w:type="spellEnd"/>
      <w:r w:rsidRPr="00657379">
        <w:rPr>
          <w:rFonts w:asciiTheme="majorHAnsi" w:hAnsiTheme="majorHAnsi" w:cstheme="majorHAnsi"/>
        </w:rPr>
        <w:t xml:space="preserve"> Reporting Standards (ESRS) vertraut sind und diese durch die CSRD-Verpflichtung bereits umsetzen</w:t>
      </w:r>
    </w:p>
    <w:p w14:paraId="2D01AC07" w14:textId="77777777" w:rsidR="001C4082" w:rsidRDefault="001C4082" w:rsidP="001C4082">
      <w:pPr>
        <w:rPr>
          <w:rFonts w:asciiTheme="majorHAnsi" w:hAnsiTheme="majorHAnsi" w:cstheme="majorHAnsi"/>
        </w:rPr>
      </w:pPr>
      <w:r w:rsidRPr="00E24471">
        <w:rPr>
          <w:rFonts w:asciiTheme="majorHAnsi" w:hAnsiTheme="majorHAnsi" w:cstheme="majorHAnsi"/>
          <w:noProof/>
        </w:rPr>
        <w:drawing>
          <wp:inline distT="0" distB="0" distL="0" distR="0" wp14:anchorId="366E343E" wp14:editId="3CD6FC60">
            <wp:extent cx="5346700" cy="3510835"/>
            <wp:effectExtent l="0" t="0" r="6350"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349943" cy="3512964"/>
                    </a:xfrm>
                    <a:prstGeom prst="rect">
                      <a:avLst/>
                    </a:prstGeom>
                  </pic:spPr>
                </pic:pic>
              </a:graphicData>
            </a:graphic>
          </wp:inline>
        </w:drawing>
      </w:r>
    </w:p>
    <w:p w14:paraId="34315040" w14:textId="77777777" w:rsidR="001C4082" w:rsidRPr="005E6306" w:rsidRDefault="001C4082" w:rsidP="001C4082">
      <w:pPr>
        <w:rPr>
          <w:rFonts w:asciiTheme="majorHAnsi" w:hAnsiTheme="majorHAnsi" w:cstheme="majorHAnsi"/>
          <w:color w:val="C00000"/>
          <w:sz w:val="20"/>
          <w:szCs w:val="20"/>
        </w:rPr>
      </w:pPr>
      <w:proofErr w:type="gramStart"/>
      <w:r w:rsidRPr="005E6306">
        <w:rPr>
          <w:rFonts w:asciiTheme="majorHAnsi" w:hAnsiTheme="majorHAnsi" w:cstheme="majorHAnsi"/>
          <w:color w:val="C00000"/>
          <w:sz w:val="20"/>
          <w:szCs w:val="20"/>
        </w:rPr>
        <w:t>i[</w:t>
      </w:r>
      <w:proofErr w:type="gramEnd"/>
      <w:r w:rsidRPr="005E6306">
        <w:rPr>
          <w:rFonts w:ascii="Calibri Light" w:hAnsi="Calibri Light" w:cs="Calibri Light"/>
          <w:color w:val="C00000"/>
          <w:sz w:val="20"/>
          <w:szCs w:val="20"/>
        </w:rPr>
        <w:t>Unternehmen in den verschiedenen Berichtsgruppen mit einer Berichtsverpflichtung</w:t>
      </w:r>
      <w:r w:rsidRPr="005E6306">
        <w:rPr>
          <w:rFonts w:asciiTheme="majorHAnsi" w:hAnsiTheme="majorHAnsi" w:cstheme="majorHAnsi"/>
          <w:color w:val="C00000"/>
          <w:sz w:val="20"/>
          <w:szCs w:val="20"/>
        </w:rPr>
        <w:t xml:space="preserve"> ^[</w:t>
      </w:r>
      <w:r w:rsidRPr="005E6306">
        <w:rPr>
          <w:rFonts w:ascii="Calibri Light" w:hAnsi="Calibri Light" w:cs="Calibri Light"/>
          <w:color w:val="C00000"/>
          <w:sz w:val="20"/>
          <w:szCs w:val="20"/>
        </w:rPr>
        <w:t xml:space="preserve">Eigene Darstellung </w:t>
      </w:r>
      <w:r w:rsidRPr="005E6306">
        <w:rPr>
          <w:rFonts w:asciiTheme="majorHAnsi" w:hAnsiTheme="majorHAnsi" w:cstheme="majorHAnsi"/>
          <w:color w:val="C00000"/>
          <w:sz w:val="20"/>
          <w:szCs w:val="20"/>
        </w:rPr>
        <w:t>nach:</w:t>
      </w:r>
      <w:r>
        <w:rPr>
          <w:rFonts w:asciiTheme="majorHAnsi" w:hAnsiTheme="majorHAnsi" w:cstheme="majorHAnsi"/>
          <w:color w:val="C00000"/>
          <w:sz w:val="20"/>
          <w:szCs w:val="20"/>
        </w:rPr>
        <w:t xml:space="preserve"> </w:t>
      </w:r>
      <w:r w:rsidRPr="005E6306">
        <w:rPr>
          <w:rFonts w:asciiTheme="majorHAnsi" w:hAnsiTheme="majorHAnsi" w:cstheme="majorHAnsi"/>
          <w:color w:val="C00000"/>
          <w:sz w:val="20"/>
          <w:szCs w:val="20"/>
        </w:rPr>
        <w:t>pro.earth/2024/12/10/pwc-oesterreich-analysiert-nachhaltigkeitsbericht]](17.pdf)</w:t>
      </w:r>
    </w:p>
    <w:p w14:paraId="62E07A92" w14:textId="77777777" w:rsidR="001C4082" w:rsidRPr="005E6306" w:rsidRDefault="001C4082" w:rsidP="001C4082">
      <w:pPr>
        <w:rPr>
          <w:rFonts w:asciiTheme="majorHAnsi" w:hAnsiTheme="majorHAnsi" w:cstheme="majorHAnsi"/>
          <w:i/>
          <w:color w:val="FF0000"/>
          <w:sz w:val="16"/>
        </w:rPr>
      </w:pPr>
      <w:r w:rsidRPr="005E6306">
        <w:rPr>
          <w:rFonts w:asciiTheme="majorHAnsi" w:hAnsiTheme="majorHAnsi" w:cstheme="majorHAnsi"/>
          <w:i/>
          <w:color w:val="FF0000"/>
          <w:sz w:val="16"/>
        </w:rPr>
        <w:br w:type="page"/>
      </w:r>
    </w:p>
    <w:p w14:paraId="58CB0C47" w14:textId="77777777" w:rsidR="001C4082" w:rsidRPr="00D75E93" w:rsidRDefault="001C4082" w:rsidP="001C4082">
      <w:pPr>
        <w:rPr>
          <w:rFonts w:asciiTheme="majorHAnsi" w:hAnsiTheme="majorHAnsi" w:cstheme="majorHAnsi"/>
          <w:b/>
        </w:rPr>
      </w:pPr>
      <w:r>
        <w:rPr>
          <w:rFonts w:asciiTheme="majorHAnsi" w:hAnsiTheme="majorHAnsi" w:cstheme="majorHAnsi"/>
          <w:b/>
        </w:rPr>
        <w:lastRenderedPageBreak/>
        <w:t xml:space="preserve">5.2 </w:t>
      </w:r>
      <w:r w:rsidRPr="00D75E93">
        <w:rPr>
          <w:rFonts w:asciiTheme="majorHAnsi" w:hAnsiTheme="majorHAnsi" w:cstheme="majorHAnsi"/>
          <w:b/>
        </w:rPr>
        <w:t>BERICHTSPFLICHT</w:t>
      </w:r>
      <w:r>
        <w:rPr>
          <w:rFonts w:asciiTheme="majorHAnsi" w:hAnsiTheme="majorHAnsi" w:cstheme="majorHAnsi"/>
          <w:b/>
        </w:rPr>
        <w:t xml:space="preserve">: KLEIN- UND MITTELBETRIEBE (KMU) </w:t>
      </w:r>
    </w:p>
    <w:p w14:paraId="00A2E673" w14:textId="77777777" w:rsidR="001C4082" w:rsidRPr="00D75E93" w:rsidRDefault="001C4082" w:rsidP="001C4082">
      <w:pPr>
        <w:pStyle w:val="StandardWeb"/>
        <w:jc w:val="both"/>
        <w:rPr>
          <w:rFonts w:asciiTheme="majorHAnsi" w:eastAsiaTheme="minorHAnsi" w:hAnsiTheme="majorHAnsi" w:cstheme="majorHAnsi"/>
          <w:sz w:val="22"/>
          <w:szCs w:val="22"/>
          <w:lang w:eastAsia="en-US"/>
        </w:rPr>
      </w:pPr>
      <w:r w:rsidRPr="00E24471">
        <w:rPr>
          <w:rFonts w:asciiTheme="majorHAnsi" w:hAnsiTheme="majorHAnsi" w:cstheme="majorHAnsi"/>
        </w:rPr>
        <w:br/>
      </w:r>
      <w:r>
        <w:rPr>
          <w:rFonts w:asciiTheme="majorHAnsi" w:eastAsiaTheme="minorHAnsi" w:hAnsiTheme="majorHAnsi" w:cstheme="majorHAnsi"/>
          <w:sz w:val="22"/>
          <w:szCs w:val="22"/>
          <w:lang w:eastAsia="en-US"/>
        </w:rPr>
        <w:t xml:space="preserve">Wie im vorhergehenden Absatz angeführt </w:t>
      </w:r>
      <w:r w:rsidRPr="00D75E93">
        <w:rPr>
          <w:rFonts w:asciiTheme="majorHAnsi" w:eastAsiaTheme="minorHAnsi" w:hAnsiTheme="majorHAnsi" w:cstheme="majorHAnsi"/>
          <w:sz w:val="22"/>
          <w:szCs w:val="22"/>
          <w:lang w:eastAsia="en-US"/>
        </w:rPr>
        <w:t xml:space="preserve">tritt auch für </w:t>
      </w:r>
      <w:r>
        <w:rPr>
          <w:rFonts w:asciiTheme="majorHAnsi" w:eastAsiaTheme="minorHAnsi" w:hAnsiTheme="majorHAnsi" w:cstheme="majorHAnsi"/>
          <w:sz w:val="22"/>
          <w:szCs w:val="22"/>
          <w:lang w:eastAsia="en-US"/>
        </w:rPr>
        <w:t>Klein- und Mittelu</w:t>
      </w:r>
      <w:r w:rsidRPr="00D75E93">
        <w:rPr>
          <w:rFonts w:asciiTheme="majorHAnsi" w:eastAsiaTheme="minorHAnsi" w:hAnsiTheme="majorHAnsi" w:cstheme="majorHAnsi"/>
          <w:sz w:val="22"/>
          <w:szCs w:val="22"/>
          <w:lang w:eastAsia="en-US"/>
        </w:rPr>
        <w:t xml:space="preserve">nternehmen eine weitreichende Berichtspflicht im Bereich der Nachhaltigkeit in Kraft. Diese neue Verpflichtung stellt </w:t>
      </w:r>
      <w:r>
        <w:rPr>
          <w:rFonts w:asciiTheme="majorHAnsi" w:eastAsiaTheme="minorHAnsi" w:hAnsiTheme="majorHAnsi" w:cstheme="majorHAnsi"/>
          <w:sz w:val="22"/>
          <w:szCs w:val="22"/>
          <w:lang w:eastAsia="en-US"/>
        </w:rPr>
        <w:t>Betriebe</w:t>
      </w:r>
      <w:r w:rsidRPr="00D75E93">
        <w:rPr>
          <w:rFonts w:asciiTheme="majorHAnsi" w:eastAsiaTheme="minorHAnsi" w:hAnsiTheme="majorHAnsi" w:cstheme="majorHAnsi"/>
          <w:sz w:val="22"/>
          <w:szCs w:val="22"/>
          <w:lang w:eastAsia="en-US"/>
        </w:rPr>
        <w:t xml:space="preserve"> vor erhebliche Herausforderungen, da sie nun nicht nur finanzielle, sondern auch ökologische und soziale Aspekte – die sogenannten ESG-Kriterien (Environmental, </w:t>
      </w:r>
      <w:proofErr w:type="spellStart"/>
      <w:r w:rsidRPr="00D75E93">
        <w:rPr>
          <w:rFonts w:asciiTheme="majorHAnsi" w:eastAsiaTheme="minorHAnsi" w:hAnsiTheme="majorHAnsi" w:cstheme="majorHAnsi"/>
          <w:sz w:val="22"/>
          <w:szCs w:val="22"/>
          <w:lang w:eastAsia="en-US"/>
        </w:rPr>
        <w:t>Social</w:t>
      </w:r>
      <w:proofErr w:type="spellEnd"/>
      <w:r w:rsidRPr="00D75E93">
        <w:rPr>
          <w:rFonts w:asciiTheme="majorHAnsi" w:eastAsiaTheme="minorHAnsi" w:hAnsiTheme="majorHAnsi" w:cstheme="majorHAnsi"/>
          <w:sz w:val="22"/>
          <w:szCs w:val="22"/>
          <w:lang w:eastAsia="en-US"/>
        </w:rPr>
        <w:t xml:space="preserve">, </w:t>
      </w:r>
      <w:proofErr w:type="spellStart"/>
      <w:r w:rsidRPr="00D75E93">
        <w:rPr>
          <w:rFonts w:asciiTheme="majorHAnsi" w:eastAsiaTheme="minorHAnsi" w:hAnsiTheme="majorHAnsi" w:cstheme="majorHAnsi"/>
          <w:sz w:val="22"/>
          <w:szCs w:val="22"/>
          <w:lang w:eastAsia="en-US"/>
        </w:rPr>
        <w:t>Governance</w:t>
      </w:r>
      <w:proofErr w:type="spellEnd"/>
      <w:r w:rsidRPr="00D75E93">
        <w:rPr>
          <w:rFonts w:asciiTheme="majorHAnsi" w:eastAsiaTheme="minorHAnsi" w:hAnsiTheme="majorHAnsi" w:cstheme="majorHAnsi"/>
          <w:sz w:val="22"/>
          <w:szCs w:val="22"/>
          <w:lang w:eastAsia="en-US"/>
        </w:rPr>
        <w:t>) – in ihren Alltag integrieren müssen. Der Prozess einer ökologischen Transformation wird dabei oft als Chance verstanden, neue Märkte zu erschließen und innovative Produkte und Dienstleistungen zu entwickeln.</w:t>
      </w:r>
    </w:p>
    <w:p w14:paraId="046F776A" w14:textId="77777777" w:rsidR="001C4082" w:rsidRPr="00DC0604" w:rsidRDefault="001C4082" w:rsidP="001C4082">
      <w:pPr>
        <w:pStyle w:val="StandardWeb"/>
        <w:jc w:val="both"/>
        <w:rPr>
          <w:rFonts w:asciiTheme="majorHAnsi" w:eastAsiaTheme="minorHAnsi" w:hAnsiTheme="majorHAnsi" w:cstheme="majorHAnsi"/>
          <w:sz w:val="22"/>
          <w:szCs w:val="22"/>
          <w:lang w:eastAsia="en-US"/>
        </w:rPr>
      </w:pPr>
      <w:r w:rsidRPr="00D75E93">
        <w:rPr>
          <w:rFonts w:asciiTheme="majorHAnsi" w:eastAsiaTheme="minorHAnsi" w:hAnsiTheme="majorHAnsi" w:cstheme="majorHAnsi"/>
          <w:sz w:val="22"/>
          <w:szCs w:val="22"/>
          <w:lang w:eastAsia="en-US"/>
        </w:rPr>
        <w:t>Kleine und mittlere Unternehmen (KMU), die in der vor- oder nachgelagerten Lieferkette tätig sind, sind oft indirekt betroffen. Sie müssen die Nachhaltigkeitsdaten ihrer berichtspflichtigen Geschäftspartner berücksichtigen, etwa den CO2-Fußabdruck der gelieferten Waren oder Dienstleistungen. Auch Banken fordern zunehmend Nachhaltigkeitsinformationen für die Kreditvergabe.</w:t>
      </w:r>
    </w:p>
    <w:p w14:paraId="4344C260" w14:textId="77777777" w:rsidR="001C4082" w:rsidRPr="00E24471" w:rsidRDefault="001C4082" w:rsidP="001C4082">
      <w:pPr>
        <w:jc w:val="both"/>
        <w:rPr>
          <w:rFonts w:asciiTheme="majorHAnsi" w:hAnsiTheme="majorHAnsi" w:cstheme="majorHAnsi"/>
        </w:rPr>
      </w:pPr>
      <w:r w:rsidRPr="00E24471">
        <w:rPr>
          <w:rFonts w:asciiTheme="majorHAnsi" w:hAnsiTheme="majorHAnsi" w:cstheme="majorHAnsi"/>
        </w:rPr>
        <w:t>Für Kleine und Mittlere Unternehmen (KMU) in der vor- oder nachgelagerten Lieferkette sind sehr oft indirekt betroffen, weil berichtspflichtige Geschäftspartner Daten zur Nachhaltigkeit der gelieferten Waren oder Dienstleistungen benötigen (etwa den CO</w:t>
      </w:r>
      <w:r w:rsidRPr="00E24471">
        <w:rPr>
          <w:rFonts w:asciiTheme="majorHAnsi" w:hAnsiTheme="majorHAnsi" w:cstheme="majorHAnsi"/>
          <w:vertAlign w:val="subscript"/>
        </w:rPr>
        <w:t>2</w:t>
      </w:r>
      <w:r w:rsidRPr="00E24471">
        <w:rPr>
          <w:rFonts w:asciiTheme="majorHAnsi" w:hAnsiTheme="majorHAnsi" w:cstheme="majorHAnsi"/>
        </w:rPr>
        <w:t>-Fußabdruck) oder auch Banken entsprechende Nachhaltigkeitsdaten für die Kreditvergabe benötigen.</w:t>
      </w:r>
    </w:p>
    <w:p w14:paraId="3FE1A9EF" w14:textId="77777777" w:rsidR="001C4082" w:rsidRPr="00E24471" w:rsidRDefault="001C4082" w:rsidP="001C4082">
      <w:pPr>
        <w:jc w:val="both"/>
        <w:rPr>
          <w:rFonts w:asciiTheme="majorHAnsi" w:hAnsiTheme="majorHAnsi" w:cstheme="majorHAnsi"/>
        </w:rPr>
      </w:pPr>
    </w:p>
    <w:p w14:paraId="4F41143C" w14:textId="77777777" w:rsidR="001C4082" w:rsidRPr="00E24471" w:rsidRDefault="001C4082" w:rsidP="001C4082">
      <w:pPr>
        <w:jc w:val="both"/>
        <w:rPr>
          <w:rFonts w:asciiTheme="majorHAnsi" w:hAnsiTheme="majorHAnsi" w:cstheme="majorHAnsi"/>
          <w:b/>
        </w:rPr>
      </w:pPr>
      <w:r>
        <w:rPr>
          <w:rFonts w:asciiTheme="majorHAnsi" w:hAnsiTheme="majorHAnsi" w:cstheme="majorHAnsi"/>
          <w:b/>
        </w:rPr>
        <w:t xml:space="preserve">5.3 </w:t>
      </w:r>
      <w:r w:rsidRPr="00E24471">
        <w:rPr>
          <w:rFonts w:asciiTheme="majorHAnsi" w:hAnsiTheme="majorHAnsi" w:cstheme="majorHAnsi"/>
          <w:b/>
        </w:rPr>
        <w:t>NACHHALTIGKEIT ALS CHANCE</w:t>
      </w:r>
      <w:r>
        <w:rPr>
          <w:rFonts w:asciiTheme="majorHAnsi" w:hAnsiTheme="majorHAnsi" w:cstheme="majorHAnsi"/>
          <w:b/>
        </w:rPr>
        <w:t xml:space="preserve"> FÜR KMU</w:t>
      </w:r>
    </w:p>
    <w:p w14:paraId="0EB2168B" w14:textId="77777777" w:rsidR="001C4082" w:rsidRPr="00D75E93" w:rsidRDefault="001C4082" w:rsidP="001C4082">
      <w:pPr>
        <w:jc w:val="both"/>
        <w:rPr>
          <w:rFonts w:asciiTheme="majorHAnsi" w:hAnsiTheme="majorHAnsi" w:cstheme="majorHAnsi"/>
        </w:rPr>
      </w:pPr>
      <w:r w:rsidRPr="00D75E93">
        <w:rPr>
          <w:rFonts w:asciiTheme="majorHAnsi" w:hAnsiTheme="majorHAnsi" w:cstheme="majorHAnsi"/>
        </w:rPr>
        <w:t xml:space="preserve">Unternehmen sollten den Weg der Nachhaltigkeit nicht als Hürde, sondern als Möglichkeit begreifen, ihre Wettbewerbsfähigkeit langfristig zu sichern. </w:t>
      </w:r>
      <w:r w:rsidRPr="001E014A">
        <w:rPr>
          <w:rFonts w:asciiTheme="majorHAnsi" w:hAnsiTheme="majorHAnsi" w:cstheme="majorHAnsi"/>
        </w:rPr>
        <w:t>Ein verantwortungsvoller Umgang mit Ressourcen und eine Ausrichtung auf nachhaltiges Handeln können dazu beitragen, die Zukunft positiv zu gestalten</w:t>
      </w:r>
      <w:r>
        <w:rPr>
          <w:rFonts w:asciiTheme="majorHAnsi" w:hAnsiTheme="majorHAnsi" w:cstheme="majorHAnsi"/>
        </w:rPr>
        <w:t xml:space="preserve">. </w:t>
      </w:r>
      <w:r w:rsidRPr="00D75E93">
        <w:rPr>
          <w:rFonts w:asciiTheme="majorHAnsi" w:hAnsiTheme="majorHAnsi" w:cstheme="majorHAnsi"/>
        </w:rPr>
        <w:t>Es geht nicht nur um das Erstellen von Berichten, sondern um die Etablierung eines zukunftsorientierten Wirtschaftens.</w:t>
      </w:r>
    </w:p>
    <w:p w14:paraId="611796AE" w14:textId="77777777" w:rsidR="001C4082" w:rsidRPr="00D75E93" w:rsidRDefault="001C4082" w:rsidP="001C4082">
      <w:pPr>
        <w:jc w:val="both"/>
        <w:rPr>
          <w:rFonts w:asciiTheme="majorHAnsi" w:hAnsiTheme="majorHAnsi" w:cstheme="majorHAnsi"/>
          <w:b/>
        </w:rPr>
      </w:pPr>
      <w:r w:rsidRPr="00D75E93">
        <w:rPr>
          <w:rFonts w:asciiTheme="majorHAnsi" w:hAnsiTheme="majorHAnsi" w:cstheme="majorHAnsi"/>
          <w:b/>
        </w:rPr>
        <w:t>Eindeutige Vorteile:</w:t>
      </w:r>
    </w:p>
    <w:p w14:paraId="60FC764A" w14:textId="77777777" w:rsidR="001C4082" w:rsidRPr="00E24471" w:rsidRDefault="001C4082" w:rsidP="001C4082">
      <w:pPr>
        <w:pStyle w:val="Listenabsatz"/>
        <w:numPr>
          <w:ilvl w:val="0"/>
          <w:numId w:val="1"/>
        </w:numPr>
        <w:jc w:val="both"/>
        <w:rPr>
          <w:rFonts w:asciiTheme="majorHAnsi" w:hAnsiTheme="majorHAnsi" w:cstheme="majorHAnsi"/>
        </w:rPr>
      </w:pPr>
      <w:r w:rsidRPr="00E24471">
        <w:rPr>
          <w:rFonts w:asciiTheme="majorHAnsi" w:hAnsiTheme="majorHAnsi" w:cstheme="majorHAnsi"/>
          <w:b/>
        </w:rPr>
        <w:t>Investitionen</w:t>
      </w:r>
      <w:r w:rsidRPr="00E24471">
        <w:rPr>
          <w:rFonts w:asciiTheme="majorHAnsi" w:hAnsiTheme="majorHAnsi" w:cstheme="majorHAnsi"/>
        </w:rPr>
        <w:t xml:space="preserve">: nachhaltige Geschäftstätigkeiten gewinnen in Bezug auf Bankenkredite zunehmend an Bedeutung. </w:t>
      </w:r>
    </w:p>
    <w:p w14:paraId="5052CFFF" w14:textId="77777777" w:rsidR="001C4082" w:rsidRPr="00E24471" w:rsidRDefault="001C4082" w:rsidP="001C4082">
      <w:pPr>
        <w:pStyle w:val="Listenabsatz"/>
        <w:numPr>
          <w:ilvl w:val="0"/>
          <w:numId w:val="1"/>
        </w:numPr>
        <w:jc w:val="both"/>
        <w:rPr>
          <w:rFonts w:asciiTheme="majorHAnsi" w:hAnsiTheme="majorHAnsi" w:cstheme="majorHAnsi"/>
        </w:rPr>
      </w:pPr>
      <w:r w:rsidRPr="00E24471">
        <w:rPr>
          <w:rFonts w:asciiTheme="majorHAnsi" w:hAnsiTheme="majorHAnsi" w:cstheme="majorHAnsi"/>
          <w:b/>
        </w:rPr>
        <w:t>National- und internationale Wettbewerbsfähigkeit</w:t>
      </w:r>
      <w:r w:rsidRPr="00E24471">
        <w:rPr>
          <w:rFonts w:asciiTheme="majorHAnsi" w:hAnsiTheme="majorHAnsi" w:cstheme="majorHAnsi"/>
        </w:rPr>
        <w:t xml:space="preserve">: sich dadurch von anderen Anbietern abheben um dadurch zusätzlich Aufträge zu generieren. </w:t>
      </w:r>
    </w:p>
    <w:p w14:paraId="14023EAF" w14:textId="77777777" w:rsidR="001C4082" w:rsidRPr="00E24471" w:rsidRDefault="001C4082" w:rsidP="001C4082">
      <w:pPr>
        <w:pStyle w:val="Listenabsatz"/>
        <w:numPr>
          <w:ilvl w:val="0"/>
          <w:numId w:val="1"/>
        </w:numPr>
        <w:jc w:val="both"/>
        <w:rPr>
          <w:rFonts w:asciiTheme="majorHAnsi" w:hAnsiTheme="majorHAnsi" w:cstheme="majorHAnsi"/>
        </w:rPr>
      </w:pPr>
      <w:r w:rsidRPr="00E24471">
        <w:rPr>
          <w:rFonts w:asciiTheme="majorHAnsi" w:hAnsiTheme="majorHAnsi" w:cstheme="majorHAnsi"/>
          <w:b/>
        </w:rPr>
        <w:t>Attraktivität für Arbeitnehmer:</w:t>
      </w:r>
      <w:r w:rsidRPr="00E24471">
        <w:rPr>
          <w:rFonts w:asciiTheme="majorHAnsi" w:hAnsiTheme="majorHAnsi" w:cstheme="majorHAnsi"/>
        </w:rPr>
        <w:t xml:space="preserve"> durch die Verbesserung der Nachhaltigkeitsgedanken, steigen die Chancen junge Talente davon zu überzeugen und anzuwerben.</w:t>
      </w:r>
    </w:p>
    <w:p w14:paraId="352B7945" w14:textId="77777777" w:rsidR="001C4082" w:rsidRPr="00E24471" w:rsidRDefault="001C4082" w:rsidP="001C4082">
      <w:pPr>
        <w:jc w:val="both"/>
        <w:rPr>
          <w:rFonts w:asciiTheme="majorHAnsi" w:hAnsiTheme="majorHAnsi" w:cstheme="majorHAnsi"/>
        </w:rPr>
      </w:pPr>
    </w:p>
    <w:p w14:paraId="5FD820A9" w14:textId="77777777" w:rsidR="001C4082" w:rsidRDefault="001C4082" w:rsidP="001C4082">
      <w:pPr>
        <w:rPr>
          <w:rFonts w:asciiTheme="majorHAnsi" w:hAnsiTheme="majorHAnsi" w:cstheme="majorHAnsi"/>
          <w:b/>
          <w:sz w:val="24"/>
        </w:rPr>
      </w:pPr>
      <w:r>
        <w:rPr>
          <w:rFonts w:asciiTheme="majorHAnsi" w:hAnsiTheme="majorHAnsi" w:cstheme="majorHAnsi"/>
          <w:b/>
          <w:sz w:val="24"/>
        </w:rPr>
        <w:br w:type="page"/>
      </w:r>
    </w:p>
    <w:p w14:paraId="0169D003" w14:textId="77777777" w:rsidR="001C4082" w:rsidRPr="00391F29" w:rsidRDefault="001C4082" w:rsidP="001C4082">
      <w:pPr>
        <w:jc w:val="both"/>
        <w:rPr>
          <w:rFonts w:asciiTheme="majorHAnsi" w:hAnsiTheme="majorHAnsi" w:cstheme="majorHAnsi"/>
          <w:b/>
        </w:rPr>
      </w:pPr>
      <w:r>
        <w:rPr>
          <w:rFonts w:asciiTheme="majorHAnsi" w:hAnsiTheme="majorHAnsi" w:cstheme="majorHAnsi"/>
          <w:b/>
        </w:rPr>
        <w:lastRenderedPageBreak/>
        <w:t>5</w:t>
      </w:r>
      <w:r w:rsidRPr="00391F29">
        <w:rPr>
          <w:rFonts w:asciiTheme="majorHAnsi" w:hAnsiTheme="majorHAnsi" w:cstheme="majorHAnsi"/>
          <w:b/>
        </w:rPr>
        <w:t>.4 HERAUSFODERUNGEN IN BEZUG AUF ESG-REPORTING</w:t>
      </w:r>
    </w:p>
    <w:p w14:paraId="535DA3AF" w14:textId="77777777" w:rsidR="001C4082" w:rsidRPr="00016873" w:rsidRDefault="001C4082" w:rsidP="001C4082">
      <w:pPr>
        <w:pStyle w:val="StandardWeb"/>
        <w:rPr>
          <w:rFonts w:asciiTheme="majorHAnsi" w:eastAsiaTheme="minorHAnsi" w:hAnsiTheme="majorHAnsi" w:cstheme="majorHAnsi"/>
          <w:sz w:val="22"/>
          <w:szCs w:val="22"/>
          <w:lang w:eastAsia="en-US"/>
        </w:rPr>
      </w:pPr>
      <w:r w:rsidRPr="00016873">
        <w:rPr>
          <w:rFonts w:asciiTheme="majorHAnsi" w:eastAsiaTheme="minorHAnsi" w:hAnsiTheme="majorHAnsi" w:cstheme="majorHAnsi"/>
          <w:sz w:val="22"/>
          <w:szCs w:val="22"/>
          <w:lang w:eastAsia="en-US"/>
        </w:rPr>
        <w:t>Die Umsetzung einer ESG-Berichterstattung stellt insbesondere für kleinere Unternehmen eine erhebliche Herausforderung dar und ist mit einer Vielzahl komplexer Anforderungen verbunden. Die Erhebung sämtlicher relevanter Daten sowie die kontinuierliche Pflege qualitativer Informationen sind nicht nur zeitaufwändig, sondern auch ressourcenintensiv. In vielen Fällen erfordert dieser Prozess den Einsatz spezieller IT-Systeme und Reporting-Software, die in der Lage sind, große Datenmengen zu verarbeiten und zu analysieren. Besonders Unternehmen, die bislang über wenig bis gar keine Erfahrung in der Nachhaltigkeitsberichterstattung verfügen, sehen sich hiermit vor erhebliche Hürden gestellt.</w:t>
      </w:r>
    </w:p>
    <w:p w14:paraId="4A5D4AF0" w14:textId="77777777" w:rsidR="001C4082" w:rsidRPr="00016873" w:rsidRDefault="001C4082" w:rsidP="001C4082">
      <w:pPr>
        <w:pStyle w:val="StandardWeb"/>
        <w:rPr>
          <w:rFonts w:asciiTheme="majorHAnsi" w:eastAsiaTheme="minorHAnsi" w:hAnsiTheme="majorHAnsi" w:cstheme="majorHAnsi"/>
          <w:sz w:val="22"/>
          <w:szCs w:val="22"/>
          <w:lang w:eastAsia="en-US"/>
        </w:rPr>
      </w:pPr>
      <w:r w:rsidRPr="00016873">
        <w:rPr>
          <w:rFonts w:asciiTheme="majorHAnsi" w:eastAsiaTheme="minorHAnsi" w:hAnsiTheme="majorHAnsi" w:cstheme="majorHAnsi"/>
          <w:sz w:val="22"/>
          <w:szCs w:val="22"/>
          <w:lang w:eastAsia="en-US"/>
        </w:rPr>
        <w:t>Die Berichtspflichten gemäß der CSRD-Verordnung erfordern von vielen Unternehmen eine gründliche Überprüfung und gegebenenfalls eine umfassende Neugestaltung interner Strukturen und Prozesse. In einigen Fällen kann dies sogar den kompletten Neuaufbau relevanter Systeme notwendig machen. Zudem verlangt diese Verordnung, dass auch die Lieferketten eines Unternehmens in die Nachhaltigkeitsberichterstattung einbezogen werden, was die Komplexität des Vorhabens noch weiter erhöht. Insbesondere die Kontrolle und Nachverfolgbarkeit internationaler Lieferketten stellen hierbei eine besonders anspruchsvolle Aufgabe dar.</w:t>
      </w:r>
    </w:p>
    <w:p w14:paraId="7810C0BC" w14:textId="77777777" w:rsidR="001C4082" w:rsidRPr="00016873" w:rsidRDefault="001C4082" w:rsidP="001C4082">
      <w:pPr>
        <w:pStyle w:val="StandardWeb"/>
        <w:rPr>
          <w:rFonts w:asciiTheme="majorHAnsi" w:eastAsiaTheme="minorHAnsi" w:hAnsiTheme="majorHAnsi" w:cstheme="majorHAnsi"/>
          <w:sz w:val="22"/>
          <w:szCs w:val="22"/>
          <w:lang w:eastAsia="en-US"/>
        </w:rPr>
      </w:pPr>
      <w:r w:rsidRPr="00016873">
        <w:rPr>
          <w:rFonts w:asciiTheme="majorHAnsi" w:eastAsiaTheme="minorHAnsi" w:hAnsiTheme="majorHAnsi" w:cstheme="majorHAnsi"/>
          <w:sz w:val="22"/>
          <w:szCs w:val="22"/>
          <w:lang w:eastAsia="en-US"/>
        </w:rPr>
        <w:t>Trotz dieser Herausforderungen bietet die ESG-Berichterstattung auch zahlreiche Chancen. Für Unternehmen – unabhängig von ihrer Größe –, die Nachhaltigkeit aktiv fördern und in den Mittelpunkt ihres Handelns stellen, eröffnet der Nachweis über die eigene Nachhaltigkeit erhebliche Potenziale. So kann man sich sowohl national als auch international von Mitbewerbern abheben und das Vertrauen einer Vielzahl unterschiedlicher Stakeholder gewinnen.</w:t>
      </w:r>
    </w:p>
    <w:p w14:paraId="35BEED8D" w14:textId="77777777" w:rsidR="001C4082" w:rsidRDefault="001C4082" w:rsidP="001C4082">
      <w:pPr>
        <w:pStyle w:val="StandardWeb"/>
        <w:rPr>
          <w:rFonts w:asciiTheme="majorHAnsi" w:eastAsiaTheme="minorHAnsi" w:hAnsiTheme="majorHAnsi" w:cstheme="majorHAnsi"/>
          <w:sz w:val="22"/>
          <w:szCs w:val="22"/>
          <w:lang w:eastAsia="en-US"/>
        </w:rPr>
      </w:pPr>
      <w:r w:rsidRPr="00016873">
        <w:rPr>
          <w:rFonts w:asciiTheme="majorHAnsi" w:eastAsiaTheme="minorHAnsi" w:hAnsiTheme="majorHAnsi" w:cstheme="majorHAnsi"/>
          <w:sz w:val="22"/>
          <w:szCs w:val="22"/>
          <w:lang w:eastAsia="en-US"/>
        </w:rPr>
        <w:t xml:space="preserve">Zudem richtet sich das Augenmerk potenzieller Investoren zunehmend auf nachhaltige Anlageoptionen mit positiven ESG-Kennzahlen. Dabei spielen nicht nur klare und nachvollziehbare finanzielle Ergebnisse eine Rolle, sondern auch soziale und ökologische Kriterien gewinnen zunehmend an Bedeutung. Dies </w:t>
      </w:r>
      <w:proofErr w:type="gramStart"/>
      <w:r w:rsidRPr="00016873">
        <w:rPr>
          <w:rFonts w:asciiTheme="majorHAnsi" w:eastAsiaTheme="minorHAnsi" w:hAnsiTheme="majorHAnsi" w:cstheme="majorHAnsi"/>
          <w:sz w:val="22"/>
          <w:szCs w:val="22"/>
          <w:lang w:eastAsia="en-US"/>
        </w:rPr>
        <w:t>steigert</w:t>
      </w:r>
      <w:proofErr w:type="gramEnd"/>
      <w:r w:rsidRPr="00016873">
        <w:rPr>
          <w:rFonts w:asciiTheme="majorHAnsi" w:eastAsiaTheme="minorHAnsi" w:hAnsiTheme="majorHAnsi" w:cstheme="majorHAnsi"/>
          <w:sz w:val="22"/>
          <w:szCs w:val="22"/>
          <w:lang w:eastAsia="en-US"/>
        </w:rPr>
        <w:t xml:space="preserve"> die Chancen auf eine langfristig erfolgreiche und vertrauensvolle Zusammenarbeit. Darüber hinaus führt ein glaubwürdiges Engagement im Bereich ESG zu einer stärkeren Bindung und Motivation der eigenen Mitarbeiterinnen und Mitarbeiter, da die Nachfrage nach Arbeitgebern, die Verantwortung übernehmen und nachhaltige Werte vertreten, stetig wächst.</w:t>
      </w:r>
    </w:p>
    <w:p w14:paraId="78ABFA6F" w14:textId="77777777" w:rsidR="001C4082" w:rsidRPr="00016873" w:rsidRDefault="001C4082" w:rsidP="001C4082">
      <w:pPr>
        <w:pStyle w:val="StandardWeb"/>
        <w:rPr>
          <w:rFonts w:asciiTheme="majorHAnsi" w:eastAsiaTheme="minorHAnsi" w:hAnsiTheme="majorHAnsi" w:cstheme="majorHAnsi"/>
          <w:sz w:val="22"/>
          <w:szCs w:val="22"/>
          <w:lang w:eastAsia="en-US"/>
        </w:rPr>
      </w:pPr>
    </w:p>
    <w:p w14:paraId="78B367B6" w14:textId="77777777" w:rsidR="001C4082" w:rsidRPr="00391F29" w:rsidRDefault="001C4082" w:rsidP="001C4082">
      <w:pPr>
        <w:jc w:val="both"/>
        <w:rPr>
          <w:rFonts w:asciiTheme="majorHAnsi" w:hAnsiTheme="majorHAnsi" w:cstheme="majorHAnsi"/>
          <w:b/>
        </w:rPr>
      </w:pPr>
      <w:r>
        <w:rPr>
          <w:rFonts w:asciiTheme="majorHAnsi" w:hAnsiTheme="majorHAnsi" w:cstheme="majorHAnsi"/>
          <w:b/>
        </w:rPr>
        <w:t>5.</w:t>
      </w:r>
      <w:r w:rsidRPr="00391F29">
        <w:rPr>
          <w:rFonts w:asciiTheme="majorHAnsi" w:hAnsiTheme="majorHAnsi" w:cstheme="majorHAnsi"/>
          <w:b/>
        </w:rPr>
        <w:t>5 ESG-REPORTING: DER RICHTIGE EINSTIEG</w:t>
      </w:r>
    </w:p>
    <w:p w14:paraId="159EA6D5" w14:textId="77777777" w:rsidR="001C4082" w:rsidRPr="00DC0604" w:rsidRDefault="001C4082" w:rsidP="001C4082">
      <w:pPr>
        <w:spacing w:before="100" w:beforeAutospacing="1" w:after="100" w:afterAutospacing="1"/>
        <w:rPr>
          <w:rFonts w:asciiTheme="majorHAnsi" w:hAnsiTheme="majorHAnsi" w:cstheme="majorHAnsi"/>
        </w:rPr>
      </w:pPr>
      <w:r w:rsidRPr="00DC0604">
        <w:rPr>
          <w:rFonts w:asciiTheme="majorHAnsi" w:hAnsiTheme="majorHAnsi" w:cstheme="majorHAnsi"/>
        </w:rPr>
        <w:t>Das Thema „Nachhaltigkeit“ kann zu Beginn einen zusätzlichen Aufwand für Unternehmen mit sich bringen. Viele Unternehmen, die sich für eine nachhaltigere Wirtschaftsweise entscheiden, fühlen sich anfangs oft von der Komplexität überfordert. Aus diesem Grund ist es wichtig, keine vorschnellen Entscheidungen zu treffen, sondern zunächst jene Maßnahmen zu evaluieren, die durch eine ehrliche und transparente Kommunikation in Bezug auf Nachhaltigkeitsstrategien geschaffen werden können.</w:t>
      </w:r>
    </w:p>
    <w:p w14:paraId="0272FAA5" w14:textId="77777777" w:rsidR="001C4082" w:rsidRDefault="001C4082" w:rsidP="001C4082">
      <w:pPr>
        <w:spacing w:before="100" w:beforeAutospacing="1" w:after="100" w:afterAutospacing="1"/>
        <w:rPr>
          <w:rFonts w:asciiTheme="majorHAnsi" w:hAnsiTheme="majorHAnsi" w:cstheme="majorHAnsi"/>
        </w:rPr>
      </w:pPr>
      <w:r w:rsidRPr="00DC0604">
        <w:rPr>
          <w:rFonts w:asciiTheme="majorHAnsi" w:hAnsiTheme="majorHAnsi" w:cstheme="majorHAnsi"/>
        </w:rPr>
        <w:t>I</w:t>
      </w:r>
      <w:r>
        <w:rPr>
          <w:rFonts w:asciiTheme="majorHAnsi" w:hAnsiTheme="majorHAnsi" w:cstheme="majorHAnsi"/>
        </w:rPr>
        <w:t>n den</w:t>
      </w:r>
      <w:r w:rsidRPr="00DC0604">
        <w:rPr>
          <w:rFonts w:asciiTheme="majorHAnsi" w:hAnsiTheme="majorHAnsi" w:cstheme="majorHAnsi"/>
        </w:rPr>
        <w:t xml:space="preserve"> folgenden Kapitel</w:t>
      </w:r>
      <w:r>
        <w:rPr>
          <w:rFonts w:asciiTheme="majorHAnsi" w:hAnsiTheme="majorHAnsi" w:cstheme="majorHAnsi"/>
        </w:rPr>
        <w:t>n</w:t>
      </w:r>
      <w:r w:rsidRPr="00DC0604">
        <w:rPr>
          <w:rFonts w:asciiTheme="majorHAnsi" w:hAnsiTheme="majorHAnsi" w:cstheme="majorHAnsi"/>
        </w:rPr>
        <w:t xml:space="preserve"> wird ein praxisorientierter Leitfaden zur Erstellung einer ESG-konformen Berichterstattung entwickelt, der Unternehmen unterstützt, die einen Nachhaltigkeitsbericht nach den Vorgaben der EU-Taxonomie vorlegen müssen.</w:t>
      </w:r>
      <w:r>
        <w:rPr>
          <w:rFonts w:asciiTheme="majorHAnsi" w:hAnsiTheme="majorHAnsi" w:cstheme="majorHAnsi"/>
        </w:rPr>
        <w:t xml:space="preserve"> </w:t>
      </w:r>
    </w:p>
    <w:p w14:paraId="10064770" w14:textId="77777777" w:rsidR="001C4082" w:rsidRDefault="001C4082" w:rsidP="001C4082">
      <w:pPr>
        <w:rPr>
          <w:rFonts w:asciiTheme="majorHAnsi" w:hAnsiTheme="majorHAnsi" w:cstheme="majorHAnsi"/>
        </w:rPr>
      </w:pPr>
    </w:p>
    <w:p w14:paraId="5BEF4FB5" w14:textId="77777777" w:rsidR="001C4082" w:rsidRDefault="001C4082" w:rsidP="001C4082">
      <w:pPr>
        <w:rPr>
          <w:rFonts w:asciiTheme="majorHAnsi" w:hAnsiTheme="majorHAnsi" w:cstheme="majorHAnsi"/>
        </w:rPr>
      </w:pPr>
    </w:p>
    <w:p w14:paraId="06D1B031" w14:textId="77777777" w:rsidR="001C4082" w:rsidRDefault="001C4082" w:rsidP="001C4082">
      <w:pPr>
        <w:rPr>
          <w:rFonts w:asciiTheme="majorHAnsi" w:hAnsiTheme="majorHAnsi" w:cstheme="majorHAnsi"/>
        </w:rPr>
      </w:pPr>
    </w:p>
    <w:p w14:paraId="35610EAF" w14:textId="77777777" w:rsidR="001C4082" w:rsidRPr="003A18AA" w:rsidRDefault="001C4082" w:rsidP="001C4082">
      <w:pPr>
        <w:spacing w:before="100" w:beforeAutospacing="1" w:after="100" w:afterAutospacing="1"/>
        <w:rPr>
          <w:b/>
        </w:rPr>
      </w:pPr>
      <w:r>
        <w:rPr>
          <w:b/>
        </w:rPr>
        <w:lastRenderedPageBreak/>
        <w:t xml:space="preserve">5.6 </w:t>
      </w:r>
      <w:r w:rsidRPr="003A18AA">
        <w:rPr>
          <w:b/>
        </w:rPr>
        <w:t>ESG im Unternehmen</w:t>
      </w:r>
    </w:p>
    <w:p w14:paraId="677D22F8" w14:textId="77777777" w:rsidR="001C4082" w:rsidRPr="009C5E06" w:rsidRDefault="001C4082" w:rsidP="001C4082">
      <w:pPr>
        <w:spacing w:before="100" w:beforeAutospacing="1" w:after="100" w:afterAutospacing="1"/>
        <w:rPr>
          <w:rFonts w:asciiTheme="majorHAnsi" w:hAnsiTheme="majorHAnsi" w:cstheme="majorHAnsi"/>
        </w:rPr>
      </w:pPr>
      <w:r w:rsidRPr="009C5E06">
        <w:rPr>
          <w:rFonts w:asciiTheme="majorHAnsi" w:hAnsiTheme="majorHAnsi" w:cstheme="majorHAnsi"/>
        </w:rPr>
        <w:t>Nachhaltigkeit im Unternehmen zu verankern geht weit über die Reduzierung des ökologischen Fußabdrucks oder den sparsamen Umgang mit Ressourcen hinaus – es erfordert eine umfassende ESG-Strategie. Eine solche Strategie kann nicht nur Risiken mindern, sondern auch neue Chancen eröffnen, was sich unmittelbar auf die Unternehmensleistung und -bewertung auswirkt. Daher ist ESG-Berichterstattung längst kein „Nice-</w:t>
      </w:r>
      <w:proofErr w:type="spellStart"/>
      <w:r w:rsidRPr="009C5E06">
        <w:rPr>
          <w:rFonts w:asciiTheme="majorHAnsi" w:hAnsiTheme="majorHAnsi" w:cstheme="majorHAnsi"/>
        </w:rPr>
        <w:t>to</w:t>
      </w:r>
      <w:proofErr w:type="spellEnd"/>
      <w:r w:rsidRPr="009C5E06">
        <w:rPr>
          <w:rFonts w:asciiTheme="majorHAnsi" w:hAnsiTheme="majorHAnsi" w:cstheme="majorHAnsi"/>
        </w:rPr>
        <w:t>-</w:t>
      </w:r>
      <w:proofErr w:type="spellStart"/>
      <w:r w:rsidRPr="009C5E06">
        <w:rPr>
          <w:rFonts w:asciiTheme="majorHAnsi" w:hAnsiTheme="majorHAnsi" w:cstheme="majorHAnsi"/>
        </w:rPr>
        <w:t>have</w:t>
      </w:r>
      <w:proofErr w:type="spellEnd"/>
      <w:r w:rsidRPr="009C5E06">
        <w:rPr>
          <w:rFonts w:asciiTheme="majorHAnsi" w:hAnsiTheme="majorHAnsi" w:cstheme="majorHAnsi"/>
        </w:rPr>
        <w:t>“ mehr, sondern eine essenzielle Notwendigkeit. Der Aufbau und die Pflege einer ganzheitlichen ESG-Strategie stellt jedoch eine Herausforderung dar, da sie bereichsübergreifend ist und sowohl interne als auch externe Stakeholder einbeziehen muss. Im Folgenden werden fünf entscheidende Schritte aufgezeigt, die notwendig sind, um eine ESG-Strategie erfolgreich im Unternehmen zu integrieren (</w:t>
      </w:r>
      <w:r>
        <w:rPr>
          <w:rFonts w:asciiTheme="majorHAnsi" w:hAnsiTheme="majorHAnsi" w:cstheme="majorHAnsi"/>
        </w:rPr>
        <w:t>1011</w:t>
      </w:r>
      <w:r w:rsidRPr="009C5E06">
        <w:rPr>
          <w:rFonts w:asciiTheme="majorHAnsi" w:hAnsiTheme="majorHAnsi" w:cstheme="majorHAnsi"/>
        </w:rPr>
        <w:t>)</w:t>
      </w:r>
      <w:r>
        <w:rPr>
          <w:rFonts w:asciiTheme="majorHAnsi" w:hAnsiTheme="majorHAnsi" w:cstheme="majorHAnsi"/>
        </w:rPr>
        <w:t>.</w:t>
      </w:r>
    </w:p>
    <w:p w14:paraId="46B3644D" w14:textId="77777777" w:rsidR="001C4082" w:rsidRPr="00ED0F9A" w:rsidRDefault="001C4082" w:rsidP="001C4082">
      <w:pPr>
        <w:spacing w:after="0"/>
        <w:rPr>
          <w:rFonts w:asciiTheme="majorHAnsi" w:hAnsiTheme="majorHAnsi" w:cstheme="majorHAnsi"/>
          <w:color w:val="C00000"/>
          <w:sz w:val="20"/>
          <w:szCs w:val="20"/>
        </w:rPr>
      </w:pPr>
      <w:r w:rsidRPr="00ED0F9A">
        <w:rPr>
          <w:rFonts w:asciiTheme="majorHAnsi" w:hAnsiTheme="majorHAnsi" w:cstheme="majorHAnsi"/>
          <w:color w:val="C00000"/>
          <w:sz w:val="20"/>
          <w:szCs w:val="20"/>
        </w:rPr>
        <w:t>[(1011 Vgl. www.cubemos.com/sustainability-blog/so-starten-sie-ihre-esg-strategie-und-ihre-csrd-berichterstattung-in-5-einfachen-schritten</w:t>
      </w:r>
      <w:r w:rsidRPr="00ED0F9A">
        <w:rPr>
          <w:rStyle w:val="Hyperlink"/>
          <w:rFonts w:asciiTheme="majorHAnsi" w:hAnsiTheme="majorHAnsi" w:cstheme="majorHAnsi"/>
          <w:color w:val="C00000"/>
          <w:sz w:val="20"/>
          <w:szCs w:val="20"/>
        </w:rPr>
        <w:t>]</w:t>
      </w:r>
    </w:p>
    <w:p w14:paraId="6B1BC080" w14:textId="77777777" w:rsidR="001C4082" w:rsidRDefault="001C4082" w:rsidP="001C4082">
      <w:pPr>
        <w:spacing w:after="0"/>
        <w:rPr>
          <w:rFonts w:asciiTheme="majorHAnsi" w:hAnsiTheme="majorHAnsi" w:cstheme="majorHAnsi"/>
          <w:i/>
          <w:color w:val="FF0000"/>
        </w:rPr>
      </w:pPr>
    </w:p>
    <w:p w14:paraId="22B4E93C" w14:textId="77777777" w:rsidR="001C4082" w:rsidRDefault="001C4082" w:rsidP="001C4082">
      <w:pPr>
        <w:spacing w:after="0"/>
        <w:rPr>
          <w:rFonts w:asciiTheme="majorHAnsi" w:hAnsiTheme="majorHAnsi" w:cstheme="majorHAnsi"/>
          <w:i/>
          <w:color w:val="FF0000"/>
        </w:rPr>
      </w:pPr>
    </w:p>
    <w:p w14:paraId="11646AA8" w14:textId="77777777" w:rsidR="001C4082" w:rsidRDefault="001C4082" w:rsidP="001C4082">
      <w:pPr>
        <w:spacing w:after="0"/>
        <w:rPr>
          <w:rFonts w:asciiTheme="majorHAnsi" w:hAnsiTheme="majorHAnsi" w:cstheme="majorHAnsi"/>
          <w:i/>
          <w:color w:val="FF0000"/>
        </w:rPr>
      </w:pPr>
    </w:p>
    <w:p w14:paraId="545C69ED" w14:textId="77777777" w:rsidR="001C4082" w:rsidRDefault="001C4082" w:rsidP="001C4082">
      <w:pPr>
        <w:spacing w:after="0"/>
        <w:rPr>
          <w:rFonts w:asciiTheme="majorHAnsi" w:hAnsiTheme="majorHAnsi" w:cstheme="majorHAnsi"/>
          <w:i/>
          <w:color w:val="FF0000"/>
        </w:rPr>
      </w:pPr>
    </w:p>
    <w:p w14:paraId="78587A18" w14:textId="77777777" w:rsidR="001C4082" w:rsidRDefault="001C4082" w:rsidP="001C4082">
      <w:pPr>
        <w:spacing w:after="0"/>
        <w:rPr>
          <w:rFonts w:asciiTheme="majorHAnsi" w:hAnsiTheme="majorHAnsi" w:cstheme="majorHAnsi"/>
          <w:i/>
          <w:color w:val="FF0000"/>
        </w:rPr>
      </w:pPr>
    </w:p>
    <w:p w14:paraId="7550D21E" w14:textId="77777777" w:rsidR="001C4082" w:rsidRPr="005E0EAF" w:rsidRDefault="001C4082" w:rsidP="001C4082">
      <w:pPr>
        <w:ind w:left="-284"/>
        <w:jc w:val="both"/>
        <w:rPr>
          <w:rFonts w:asciiTheme="majorHAnsi" w:hAnsiTheme="majorHAnsi" w:cstheme="majorHAnsi"/>
          <w:b/>
          <w:sz w:val="24"/>
        </w:rPr>
      </w:pPr>
      <w:r>
        <w:rPr>
          <w:rFonts w:asciiTheme="majorHAnsi" w:hAnsiTheme="majorHAnsi" w:cstheme="majorHAnsi"/>
          <w:b/>
          <w:sz w:val="24"/>
        </w:rPr>
        <w:t xml:space="preserve">5.6.1 </w:t>
      </w:r>
      <w:r w:rsidRPr="005E0EAF">
        <w:rPr>
          <w:rFonts w:asciiTheme="majorHAnsi" w:hAnsiTheme="majorHAnsi" w:cstheme="majorHAnsi"/>
          <w:b/>
          <w:sz w:val="24"/>
        </w:rPr>
        <w:t>CHRONOLOGIE ESG REPORTING:</w:t>
      </w:r>
    </w:p>
    <w:p w14:paraId="3899BC37" w14:textId="77777777" w:rsidR="001C4082" w:rsidRPr="00FA4699" w:rsidRDefault="001C4082" w:rsidP="001C4082">
      <w:pPr>
        <w:pStyle w:val="Listenabsatz"/>
        <w:numPr>
          <w:ilvl w:val="0"/>
          <w:numId w:val="2"/>
        </w:numPr>
        <w:jc w:val="both"/>
        <w:rPr>
          <w:rFonts w:asciiTheme="majorHAnsi" w:hAnsiTheme="majorHAnsi" w:cstheme="majorHAnsi"/>
        </w:rPr>
      </w:pPr>
      <w:r w:rsidRPr="00FA4699">
        <w:rPr>
          <w:rFonts w:asciiTheme="majorHAnsi" w:hAnsiTheme="majorHAnsi" w:cstheme="majorHAnsi"/>
        </w:rPr>
        <w:t>Information und Begleitung zum Thema Nachhaltigkeit</w:t>
      </w:r>
    </w:p>
    <w:p w14:paraId="7CD6526F" w14:textId="77777777" w:rsidR="001C4082" w:rsidRPr="00FA4699" w:rsidRDefault="001C4082" w:rsidP="001C4082">
      <w:pPr>
        <w:pStyle w:val="Listenabsatz"/>
        <w:numPr>
          <w:ilvl w:val="0"/>
          <w:numId w:val="2"/>
        </w:numPr>
        <w:jc w:val="both"/>
        <w:rPr>
          <w:rFonts w:asciiTheme="majorHAnsi" w:hAnsiTheme="majorHAnsi" w:cstheme="majorHAnsi"/>
        </w:rPr>
      </w:pPr>
      <w:r w:rsidRPr="00FA4699">
        <w:rPr>
          <w:rFonts w:asciiTheme="majorHAnsi" w:hAnsiTheme="majorHAnsi" w:cstheme="majorHAnsi"/>
        </w:rPr>
        <w:t>Bewusstsein schaffen und ein Team bestimmen</w:t>
      </w:r>
    </w:p>
    <w:p w14:paraId="45255EF7" w14:textId="77777777" w:rsidR="001C4082" w:rsidRPr="00FA4699" w:rsidRDefault="001C4082" w:rsidP="001C4082">
      <w:pPr>
        <w:pStyle w:val="Listenabsatz"/>
        <w:numPr>
          <w:ilvl w:val="0"/>
          <w:numId w:val="2"/>
        </w:numPr>
        <w:jc w:val="both"/>
        <w:rPr>
          <w:rFonts w:asciiTheme="majorHAnsi" w:hAnsiTheme="majorHAnsi" w:cstheme="majorHAnsi"/>
        </w:rPr>
      </w:pPr>
      <w:r w:rsidRPr="00FA4699">
        <w:rPr>
          <w:rFonts w:asciiTheme="majorHAnsi" w:hAnsiTheme="majorHAnsi" w:cstheme="majorHAnsi"/>
        </w:rPr>
        <w:t xml:space="preserve">Umfeldanalyse und Datensammlung </w:t>
      </w:r>
    </w:p>
    <w:p w14:paraId="45B90046" w14:textId="77777777" w:rsidR="001C4082" w:rsidRPr="00FA4699" w:rsidRDefault="001C4082" w:rsidP="001C4082">
      <w:pPr>
        <w:pStyle w:val="Listenabsatz"/>
        <w:numPr>
          <w:ilvl w:val="0"/>
          <w:numId w:val="2"/>
        </w:numPr>
        <w:jc w:val="both"/>
        <w:rPr>
          <w:rFonts w:asciiTheme="majorHAnsi" w:hAnsiTheme="majorHAnsi" w:cstheme="majorHAnsi"/>
        </w:rPr>
      </w:pPr>
      <w:r w:rsidRPr="00FA4699">
        <w:rPr>
          <w:rFonts w:asciiTheme="majorHAnsi" w:hAnsiTheme="majorHAnsi" w:cstheme="majorHAnsi"/>
        </w:rPr>
        <w:t>Ziele und Maßnahmen festlegen</w:t>
      </w:r>
    </w:p>
    <w:p w14:paraId="654C4F66" w14:textId="77777777" w:rsidR="001C4082" w:rsidRPr="00FA4699" w:rsidRDefault="001C4082" w:rsidP="001C4082">
      <w:pPr>
        <w:pStyle w:val="Listenabsatz"/>
        <w:numPr>
          <w:ilvl w:val="0"/>
          <w:numId w:val="2"/>
        </w:numPr>
        <w:jc w:val="both"/>
        <w:rPr>
          <w:rFonts w:asciiTheme="majorHAnsi" w:hAnsiTheme="majorHAnsi" w:cstheme="majorHAnsi"/>
        </w:rPr>
      </w:pPr>
      <w:r w:rsidRPr="00FA4699">
        <w:rPr>
          <w:rFonts w:asciiTheme="majorHAnsi" w:hAnsiTheme="majorHAnsi" w:cstheme="majorHAnsi"/>
        </w:rPr>
        <w:t>Nachhaltigkeitsbericht verfassen und veröffentlichen</w:t>
      </w:r>
    </w:p>
    <w:p w14:paraId="3B8EF151" w14:textId="77777777" w:rsidR="001C4082" w:rsidRDefault="001C4082" w:rsidP="001C4082">
      <w:pPr>
        <w:spacing w:after="0"/>
        <w:rPr>
          <w:rFonts w:asciiTheme="majorHAnsi" w:hAnsiTheme="majorHAnsi" w:cstheme="majorHAnsi"/>
          <w:i/>
          <w:color w:val="FF0000"/>
        </w:rPr>
      </w:pPr>
    </w:p>
    <w:p w14:paraId="75CC9487" w14:textId="77777777" w:rsidR="001C4082" w:rsidRDefault="001C4082" w:rsidP="001C4082">
      <w:pPr>
        <w:spacing w:after="0"/>
        <w:rPr>
          <w:rFonts w:asciiTheme="majorHAnsi" w:hAnsiTheme="majorHAnsi" w:cstheme="majorHAnsi"/>
          <w:i/>
          <w:color w:val="FF0000"/>
        </w:rPr>
      </w:pPr>
      <w:r w:rsidRPr="003A18AA">
        <w:rPr>
          <w:rFonts w:asciiTheme="majorHAnsi" w:hAnsiTheme="majorHAnsi" w:cstheme="majorHAnsi"/>
          <w:i/>
          <w:noProof/>
          <w:color w:val="FF0000"/>
        </w:rPr>
        <w:drawing>
          <wp:inline distT="0" distB="0" distL="0" distR="0" wp14:anchorId="1E9CBE27" wp14:editId="7E379862">
            <wp:extent cx="5760720" cy="1367155"/>
            <wp:effectExtent l="0" t="0" r="0" b="444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3367"/>
                    <a:stretch/>
                  </pic:blipFill>
                  <pic:spPr bwMode="auto">
                    <a:xfrm>
                      <a:off x="0" y="0"/>
                      <a:ext cx="5760720" cy="1367155"/>
                    </a:xfrm>
                    <a:prstGeom prst="rect">
                      <a:avLst/>
                    </a:prstGeom>
                    <a:ln>
                      <a:noFill/>
                    </a:ln>
                    <a:extLst>
                      <a:ext uri="{53640926-AAD7-44D8-BBD7-CCE9431645EC}">
                        <a14:shadowObscured xmlns:a14="http://schemas.microsoft.com/office/drawing/2010/main"/>
                      </a:ext>
                    </a:extLst>
                  </pic:spPr>
                </pic:pic>
              </a:graphicData>
            </a:graphic>
          </wp:inline>
        </w:drawing>
      </w:r>
    </w:p>
    <w:p w14:paraId="446AF2A8" w14:textId="77777777" w:rsidR="001C4082" w:rsidRDefault="001C4082" w:rsidP="001C4082">
      <w:pPr>
        <w:spacing w:after="0"/>
      </w:pPr>
    </w:p>
    <w:p w14:paraId="55EBFB5C" w14:textId="77777777" w:rsidR="001C4082" w:rsidRPr="001C4082" w:rsidRDefault="001C4082" w:rsidP="001C4082">
      <w:pPr>
        <w:rPr>
          <w:rFonts w:asciiTheme="majorHAnsi" w:hAnsiTheme="majorHAnsi" w:cstheme="majorHAnsi"/>
          <w:color w:val="C00000"/>
          <w:sz w:val="20"/>
          <w:szCs w:val="20"/>
        </w:rPr>
      </w:pPr>
      <w:proofErr w:type="gramStart"/>
      <w:r w:rsidRPr="005E6306">
        <w:rPr>
          <w:rFonts w:asciiTheme="majorHAnsi" w:hAnsiTheme="majorHAnsi" w:cstheme="majorHAnsi"/>
          <w:color w:val="C00000"/>
          <w:sz w:val="20"/>
          <w:szCs w:val="20"/>
        </w:rPr>
        <w:t>i[</w:t>
      </w:r>
      <w:proofErr w:type="gramEnd"/>
      <w:r w:rsidRPr="005E6306">
        <w:rPr>
          <w:rFonts w:asciiTheme="majorHAnsi" w:hAnsiTheme="majorHAnsi" w:cstheme="majorHAnsi"/>
          <w:color w:val="C00000"/>
          <w:sz w:val="20"/>
          <w:szCs w:val="20"/>
        </w:rPr>
        <w:t>Bildliche Darstellung eines Ablaufes zum ESG Reporting ^[</w:t>
      </w:r>
      <w:r w:rsidRPr="005E6306">
        <w:rPr>
          <w:rFonts w:ascii="Calibri Light" w:hAnsi="Calibri Light" w:cs="Calibri Light"/>
          <w:color w:val="C00000"/>
          <w:sz w:val="20"/>
          <w:szCs w:val="20"/>
        </w:rPr>
        <w:t xml:space="preserve"> </w:t>
      </w:r>
      <w:r>
        <w:rPr>
          <w:rFonts w:ascii="Calibri Light" w:hAnsi="Calibri Light" w:cs="Calibri Light"/>
          <w:color w:val="C00000"/>
          <w:sz w:val="20"/>
          <w:szCs w:val="20"/>
        </w:rPr>
        <w:t>Eigene Darstellung</w:t>
      </w:r>
      <w:r w:rsidRPr="005E6306">
        <w:rPr>
          <w:rFonts w:asciiTheme="majorHAnsi" w:hAnsiTheme="majorHAnsi" w:cstheme="majorHAnsi"/>
          <w:color w:val="C00000"/>
          <w:sz w:val="20"/>
          <w:szCs w:val="20"/>
        </w:rPr>
        <w:t>]](17.pdf)</w:t>
      </w:r>
    </w:p>
    <w:p w14:paraId="5916DA94" w14:textId="77777777" w:rsidR="001C4082" w:rsidRDefault="001C4082" w:rsidP="001C4082">
      <w:pPr>
        <w:spacing w:after="0"/>
        <w:rPr>
          <w:rFonts w:asciiTheme="majorHAnsi" w:hAnsiTheme="majorHAnsi" w:cstheme="majorHAnsi"/>
          <w:i/>
          <w:color w:val="FF0000"/>
        </w:rPr>
      </w:pPr>
    </w:p>
    <w:p w14:paraId="5CCC37A8" w14:textId="77777777" w:rsidR="001C4082" w:rsidRPr="00FA4699" w:rsidRDefault="001C4082" w:rsidP="001C4082">
      <w:pPr>
        <w:ind w:left="-567" w:firstLine="283"/>
        <w:jc w:val="both"/>
        <w:rPr>
          <w:rFonts w:asciiTheme="majorHAnsi" w:hAnsiTheme="majorHAnsi" w:cstheme="majorHAnsi"/>
          <w:b/>
        </w:rPr>
      </w:pPr>
      <w:r>
        <w:rPr>
          <w:rFonts w:asciiTheme="majorHAnsi" w:hAnsiTheme="majorHAnsi" w:cstheme="majorHAnsi"/>
          <w:b/>
        </w:rPr>
        <w:t xml:space="preserve">Schritt 1: </w:t>
      </w:r>
      <w:r w:rsidRPr="00FA4699">
        <w:rPr>
          <w:rFonts w:asciiTheme="majorHAnsi" w:hAnsiTheme="majorHAnsi" w:cstheme="majorHAnsi"/>
          <w:b/>
        </w:rPr>
        <w:t xml:space="preserve"> Information und Begleitung zum Thema Nachhaltigkeit</w:t>
      </w:r>
    </w:p>
    <w:p w14:paraId="21800458" w14:textId="77777777" w:rsidR="001C4082" w:rsidRPr="00FA4699" w:rsidRDefault="001C4082" w:rsidP="001C4082">
      <w:pPr>
        <w:ind w:left="-284"/>
        <w:jc w:val="both"/>
        <w:rPr>
          <w:rFonts w:asciiTheme="majorHAnsi" w:hAnsiTheme="majorHAnsi" w:cstheme="majorHAnsi"/>
        </w:rPr>
      </w:pPr>
      <w:r w:rsidRPr="00FA4699">
        <w:rPr>
          <w:rFonts w:asciiTheme="majorHAnsi" w:hAnsiTheme="majorHAnsi" w:cstheme="majorHAnsi"/>
        </w:rPr>
        <w:t xml:space="preserve">Die Einbeziehung von beratenden Unternehmen zur Erstellung des Nachhaltigkeitsberichtes wird im nachfolgenden Fall, durch das Beratungsunternehmen PwC, erbracht. Eine frühes erörtern des gemeinsamen Weges bringt zahlreiche Vorteile mit sich. Dabei wird entsteht gemeinsam mit den Experten eine klare Weichenstellung. </w:t>
      </w:r>
    </w:p>
    <w:p w14:paraId="4733756A" w14:textId="77777777" w:rsidR="001C4082" w:rsidRPr="00FA4699" w:rsidRDefault="001C4082" w:rsidP="001C4082">
      <w:pPr>
        <w:ind w:left="-284"/>
        <w:jc w:val="both"/>
        <w:rPr>
          <w:rFonts w:asciiTheme="majorHAnsi" w:hAnsiTheme="majorHAnsi" w:cstheme="majorHAnsi"/>
        </w:rPr>
      </w:pPr>
    </w:p>
    <w:p w14:paraId="1C2C4E5C" w14:textId="77777777" w:rsidR="001C4082" w:rsidRPr="00FA4699" w:rsidRDefault="001C4082" w:rsidP="001C4082">
      <w:pPr>
        <w:ind w:left="-284"/>
        <w:jc w:val="both"/>
        <w:rPr>
          <w:rFonts w:asciiTheme="majorHAnsi" w:hAnsiTheme="majorHAnsi" w:cstheme="majorHAnsi"/>
          <w:b/>
        </w:rPr>
      </w:pPr>
      <w:r>
        <w:rPr>
          <w:rFonts w:asciiTheme="majorHAnsi" w:hAnsiTheme="majorHAnsi" w:cstheme="majorHAnsi"/>
          <w:b/>
        </w:rPr>
        <w:t>Schritt 2:</w:t>
      </w:r>
      <w:r w:rsidRPr="00FA4699">
        <w:rPr>
          <w:rFonts w:asciiTheme="majorHAnsi" w:hAnsiTheme="majorHAnsi" w:cstheme="majorHAnsi"/>
          <w:b/>
        </w:rPr>
        <w:t xml:space="preserve"> Bewusstsein schaffen und ein Team bestimmen</w:t>
      </w:r>
    </w:p>
    <w:p w14:paraId="6AC6D3A5" w14:textId="77777777" w:rsidR="001C4082" w:rsidRPr="00FA4699" w:rsidRDefault="001C4082" w:rsidP="001C4082">
      <w:pPr>
        <w:ind w:left="-284"/>
        <w:jc w:val="both"/>
        <w:rPr>
          <w:rFonts w:asciiTheme="majorHAnsi" w:hAnsiTheme="majorHAnsi" w:cstheme="majorHAnsi"/>
        </w:rPr>
      </w:pPr>
      <w:r w:rsidRPr="00FA4699">
        <w:rPr>
          <w:rFonts w:asciiTheme="majorHAnsi" w:hAnsiTheme="majorHAnsi" w:cstheme="majorHAnsi"/>
        </w:rPr>
        <w:t xml:space="preserve">Hierbei muss ein internes Mitarbeiterteam ausgewählt werden, welches sich mit einem Pflichtbewusstsein in Sachen Nachhaltigkeit, auseinandersetzen möchte. In größeren Unternehmen gibt es hierfür eigene Abteilungen, welche sich damit auseinandersetzen. </w:t>
      </w:r>
    </w:p>
    <w:p w14:paraId="68B251EE" w14:textId="77777777" w:rsidR="001C4082" w:rsidRPr="00FA4699" w:rsidRDefault="001C4082" w:rsidP="001C4082">
      <w:pPr>
        <w:ind w:left="-284"/>
        <w:jc w:val="both"/>
        <w:rPr>
          <w:rFonts w:asciiTheme="majorHAnsi" w:hAnsiTheme="majorHAnsi" w:cstheme="majorHAnsi"/>
        </w:rPr>
      </w:pPr>
      <w:r w:rsidRPr="00FA4699">
        <w:rPr>
          <w:rFonts w:asciiTheme="majorHAnsi" w:hAnsiTheme="majorHAnsi" w:cstheme="majorHAnsi"/>
        </w:rPr>
        <w:lastRenderedPageBreak/>
        <w:t>In kleineren Betrieben übernehmen dies üblicherweise Angestellte, welche sich parallel zum gewohnten Arbeitsalltag um die Themenbereiche Umwelt, Soziales und Unternehmensführung für die Nachhaltigkeitsberichterstattung - in Abstimmung mit der Geschäftsführung - kümmern.</w:t>
      </w:r>
    </w:p>
    <w:p w14:paraId="1BFE145E" w14:textId="77777777" w:rsidR="001C4082" w:rsidRPr="00FA4699" w:rsidRDefault="001C4082" w:rsidP="001C4082">
      <w:pPr>
        <w:ind w:left="-284"/>
        <w:jc w:val="both"/>
        <w:rPr>
          <w:rFonts w:asciiTheme="majorHAnsi" w:hAnsiTheme="majorHAnsi" w:cstheme="majorHAnsi"/>
        </w:rPr>
      </w:pPr>
    </w:p>
    <w:p w14:paraId="7D602C1E" w14:textId="77777777" w:rsidR="001C4082" w:rsidRPr="00FA4699" w:rsidRDefault="001C4082" w:rsidP="001C4082">
      <w:pPr>
        <w:ind w:left="-284"/>
        <w:jc w:val="both"/>
        <w:rPr>
          <w:rFonts w:asciiTheme="majorHAnsi" w:hAnsiTheme="majorHAnsi" w:cstheme="majorHAnsi"/>
          <w:b/>
        </w:rPr>
      </w:pPr>
      <w:r>
        <w:rPr>
          <w:rFonts w:asciiTheme="majorHAnsi" w:hAnsiTheme="majorHAnsi" w:cstheme="majorHAnsi"/>
          <w:b/>
        </w:rPr>
        <w:t>Schritt 3:</w:t>
      </w:r>
      <w:r w:rsidRPr="00FA4699">
        <w:rPr>
          <w:rFonts w:asciiTheme="majorHAnsi" w:hAnsiTheme="majorHAnsi" w:cstheme="majorHAnsi"/>
          <w:b/>
        </w:rPr>
        <w:t xml:space="preserve"> Umfeldanalyse und Datensammlung </w:t>
      </w:r>
    </w:p>
    <w:p w14:paraId="6D897029" w14:textId="77777777" w:rsidR="001C4082" w:rsidRPr="00FA4699" w:rsidRDefault="001C4082" w:rsidP="001C4082">
      <w:pPr>
        <w:ind w:left="-284"/>
        <w:jc w:val="both"/>
        <w:rPr>
          <w:rFonts w:asciiTheme="majorHAnsi" w:hAnsiTheme="majorHAnsi" w:cstheme="majorHAnsi"/>
        </w:rPr>
      </w:pPr>
      <w:r w:rsidRPr="00FA4699">
        <w:rPr>
          <w:rFonts w:asciiTheme="majorHAnsi" w:hAnsiTheme="majorHAnsi" w:cstheme="majorHAnsi"/>
        </w:rPr>
        <w:t>Kriterien wie eine Stakeholder Analyse, Energieverbrauch Datenerfassung zum CO2-Fußabdruck sowie einer doppelten Wesentlichkeitsanalyse nach Interessensgruppen, stehen dabei im Vordergrund. Dies bildet die Basis für die anschließenden Zielsetzungen.</w:t>
      </w:r>
    </w:p>
    <w:p w14:paraId="4CA0B913" w14:textId="77777777" w:rsidR="001C4082" w:rsidRPr="00FA4699" w:rsidRDefault="001C4082" w:rsidP="001C4082">
      <w:pPr>
        <w:ind w:left="-284"/>
        <w:jc w:val="both"/>
        <w:rPr>
          <w:rFonts w:asciiTheme="majorHAnsi" w:hAnsiTheme="majorHAnsi" w:cstheme="majorHAnsi"/>
        </w:rPr>
      </w:pPr>
      <w:r w:rsidRPr="00FA4699">
        <w:rPr>
          <w:rFonts w:asciiTheme="majorHAnsi" w:hAnsiTheme="majorHAnsi" w:cstheme="majorHAnsi"/>
        </w:rPr>
        <w:t xml:space="preserve"> </w:t>
      </w:r>
    </w:p>
    <w:p w14:paraId="4CE8E232" w14:textId="77777777" w:rsidR="001C4082" w:rsidRPr="00FA4699" w:rsidRDefault="001C4082" w:rsidP="001C4082">
      <w:pPr>
        <w:ind w:left="-284"/>
        <w:jc w:val="both"/>
        <w:rPr>
          <w:rFonts w:asciiTheme="majorHAnsi" w:hAnsiTheme="majorHAnsi" w:cstheme="majorHAnsi"/>
          <w:b/>
        </w:rPr>
      </w:pPr>
      <w:r>
        <w:rPr>
          <w:rFonts w:asciiTheme="majorHAnsi" w:hAnsiTheme="majorHAnsi" w:cstheme="majorHAnsi"/>
          <w:b/>
        </w:rPr>
        <w:t>Schritt 4</w:t>
      </w:r>
      <w:r w:rsidRPr="00FA4699">
        <w:rPr>
          <w:rFonts w:asciiTheme="majorHAnsi" w:hAnsiTheme="majorHAnsi" w:cstheme="majorHAnsi"/>
          <w:b/>
        </w:rPr>
        <w:t xml:space="preserve"> Ziele und Maßnahmen festlegen</w:t>
      </w:r>
    </w:p>
    <w:p w14:paraId="1D3A7F45" w14:textId="77777777" w:rsidR="001C4082" w:rsidRPr="00FA4699" w:rsidRDefault="001C4082" w:rsidP="001C4082">
      <w:pPr>
        <w:ind w:left="-284"/>
        <w:jc w:val="both"/>
        <w:rPr>
          <w:rFonts w:asciiTheme="majorHAnsi" w:hAnsiTheme="majorHAnsi" w:cstheme="majorHAnsi"/>
        </w:rPr>
      </w:pPr>
      <w:r w:rsidRPr="00FA4699">
        <w:rPr>
          <w:rFonts w:asciiTheme="majorHAnsi" w:hAnsiTheme="majorHAnsi" w:cstheme="majorHAnsi"/>
        </w:rPr>
        <w:t>Durch das Sammeln von Daten, Umfragen sowie internen Abstimmungsrunden, können anschließend Verbesserungspläne ausgearbeitet und in Taten umgesetzt werden.</w:t>
      </w:r>
    </w:p>
    <w:p w14:paraId="68312B24" w14:textId="77777777" w:rsidR="001C4082" w:rsidRPr="00FA4699" w:rsidRDefault="001C4082" w:rsidP="001C4082">
      <w:pPr>
        <w:ind w:left="-284"/>
        <w:jc w:val="both"/>
        <w:rPr>
          <w:rFonts w:asciiTheme="majorHAnsi" w:hAnsiTheme="majorHAnsi" w:cstheme="majorHAnsi"/>
        </w:rPr>
      </w:pPr>
    </w:p>
    <w:p w14:paraId="4151034E" w14:textId="77777777" w:rsidR="001C4082" w:rsidRPr="00FA4699" w:rsidRDefault="001C4082" w:rsidP="001C4082">
      <w:pPr>
        <w:ind w:left="-284"/>
        <w:jc w:val="both"/>
        <w:rPr>
          <w:rFonts w:asciiTheme="majorHAnsi" w:hAnsiTheme="majorHAnsi" w:cstheme="majorHAnsi"/>
          <w:b/>
        </w:rPr>
      </w:pPr>
      <w:r>
        <w:rPr>
          <w:rFonts w:asciiTheme="majorHAnsi" w:hAnsiTheme="majorHAnsi" w:cstheme="majorHAnsi"/>
          <w:b/>
        </w:rPr>
        <w:t>Schritt 5</w:t>
      </w:r>
      <w:r w:rsidRPr="00FA4699">
        <w:rPr>
          <w:rFonts w:asciiTheme="majorHAnsi" w:hAnsiTheme="majorHAnsi" w:cstheme="majorHAnsi"/>
          <w:b/>
        </w:rPr>
        <w:t xml:space="preserve"> Nachhaltigkeitsbericht verfassen und veröffentlichen</w:t>
      </w:r>
    </w:p>
    <w:p w14:paraId="5BF8B182" w14:textId="77777777" w:rsidR="001C4082" w:rsidRPr="00FA4699" w:rsidRDefault="001C4082" w:rsidP="001C4082">
      <w:pPr>
        <w:ind w:left="-284"/>
        <w:jc w:val="both"/>
        <w:rPr>
          <w:rFonts w:asciiTheme="majorHAnsi" w:hAnsiTheme="majorHAnsi" w:cstheme="majorHAnsi"/>
        </w:rPr>
      </w:pPr>
      <w:r w:rsidRPr="00FA4699">
        <w:rPr>
          <w:rFonts w:asciiTheme="majorHAnsi" w:hAnsiTheme="majorHAnsi" w:cstheme="majorHAnsi"/>
        </w:rPr>
        <w:t xml:space="preserve">Die Ergebnisse werden letztendlich einer offenen, klaren und transparenten Weise zusammengesagt und in einem sogenannten ESG – Nachhaltigkeitsbericht veröffentlicht. </w:t>
      </w:r>
    </w:p>
    <w:p w14:paraId="6EBEB0D3" w14:textId="77777777" w:rsidR="001C4082" w:rsidRPr="00FA4699" w:rsidRDefault="001C4082" w:rsidP="001C4082">
      <w:pPr>
        <w:ind w:left="-284"/>
        <w:jc w:val="both"/>
        <w:rPr>
          <w:rFonts w:asciiTheme="majorHAnsi" w:hAnsiTheme="majorHAnsi" w:cstheme="majorHAnsi"/>
        </w:rPr>
      </w:pPr>
      <w:r w:rsidRPr="00FA4699">
        <w:rPr>
          <w:rFonts w:asciiTheme="majorHAnsi" w:hAnsiTheme="majorHAnsi" w:cstheme="majorHAnsi"/>
        </w:rPr>
        <w:t xml:space="preserve">Die ESG Bewertung ist für Investoren ein wichtiges Mittel zur Beurteilung der Nachhaltigkeit und ethischen Leistungen eines Unternehmens. Dabei kann ein Rating von 0 bis 100 erreicht werden, wobei ein Rating von unter 50 schlecht und ein Rating ab 70 als gut bewertet wird. </w:t>
      </w:r>
    </w:p>
    <w:p w14:paraId="24927E5F" w14:textId="77777777" w:rsidR="001C4082" w:rsidRDefault="001C4082" w:rsidP="001C4082">
      <w:pPr>
        <w:ind w:left="-284"/>
        <w:jc w:val="both"/>
        <w:rPr>
          <w:rFonts w:asciiTheme="majorHAnsi" w:hAnsiTheme="majorHAnsi" w:cstheme="majorHAnsi"/>
        </w:rPr>
      </w:pPr>
    </w:p>
    <w:p w14:paraId="2306D5C2" w14:textId="77777777" w:rsidR="001C4082" w:rsidRDefault="001C4082" w:rsidP="001C4082">
      <w:pPr>
        <w:rPr>
          <w:rFonts w:asciiTheme="majorHAnsi" w:hAnsiTheme="majorHAnsi" w:cstheme="majorHAnsi"/>
          <w:i/>
          <w:color w:val="FF0000"/>
        </w:rPr>
      </w:pPr>
      <w:r>
        <w:rPr>
          <w:rFonts w:asciiTheme="majorHAnsi" w:hAnsiTheme="majorHAnsi" w:cstheme="majorHAnsi"/>
          <w:i/>
          <w:color w:val="FF0000"/>
        </w:rPr>
        <w:br w:type="page"/>
      </w:r>
    </w:p>
    <w:p w14:paraId="584345BF" w14:textId="77777777" w:rsidR="001C4082" w:rsidRDefault="001C4082" w:rsidP="001C4082">
      <w:pPr>
        <w:spacing w:after="0"/>
        <w:rPr>
          <w:rFonts w:asciiTheme="majorHAnsi" w:hAnsiTheme="majorHAnsi" w:cstheme="majorHAnsi"/>
          <w:i/>
          <w:color w:val="FF0000"/>
        </w:rPr>
      </w:pPr>
    </w:p>
    <w:p w14:paraId="27D79B29" w14:textId="77777777" w:rsidR="001C4082" w:rsidRDefault="001C4082" w:rsidP="001C4082">
      <w:pPr>
        <w:spacing w:after="0"/>
        <w:rPr>
          <w:rFonts w:asciiTheme="majorHAnsi" w:hAnsiTheme="majorHAnsi" w:cstheme="majorHAnsi"/>
          <w:b/>
          <w:sz w:val="40"/>
        </w:rPr>
      </w:pPr>
    </w:p>
    <w:p w14:paraId="15684784" w14:textId="77777777" w:rsidR="001C4082" w:rsidRDefault="001C4082" w:rsidP="001C4082">
      <w:pPr>
        <w:spacing w:after="0"/>
        <w:rPr>
          <w:rFonts w:asciiTheme="majorHAnsi" w:hAnsiTheme="majorHAnsi" w:cstheme="majorHAnsi"/>
          <w:b/>
          <w:sz w:val="40"/>
        </w:rPr>
      </w:pPr>
    </w:p>
    <w:p w14:paraId="5C8C61B4" w14:textId="77777777" w:rsidR="001C4082" w:rsidRDefault="001C4082" w:rsidP="001C4082">
      <w:pPr>
        <w:spacing w:after="0"/>
        <w:rPr>
          <w:rFonts w:asciiTheme="majorHAnsi" w:hAnsiTheme="majorHAnsi" w:cstheme="majorHAnsi"/>
          <w:b/>
          <w:sz w:val="40"/>
        </w:rPr>
      </w:pPr>
    </w:p>
    <w:p w14:paraId="108D0C90" w14:textId="77777777" w:rsidR="001C4082" w:rsidRDefault="001C4082" w:rsidP="001C4082">
      <w:pPr>
        <w:spacing w:after="0"/>
        <w:rPr>
          <w:rFonts w:asciiTheme="majorHAnsi" w:hAnsiTheme="majorHAnsi" w:cstheme="majorHAnsi"/>
          <w:b/>
          <w:sz w:val="40"/>
        </w:rPr>
      </w:pPr>
    </w:p>
    <w:p w14:paraId="0E279F72" w14:textId="77777777" w:rsidR="001C4082" w:rsidRDefault="001C4082" w:rsidP="001C4082">
      <w:pPr>
        <w:spacing w:after="0"/>
        <w:rPr>
          <w:rFonts w:asciiTheme="majorHAnsi" w:hAnsiTheme="majorHAnsi" w:cstheme="majorHAnsi"/>
          <w:b/>
          <w:sz w:val="40"/>
        </w:rPr>
      </w:pPr>
    </w:p>
    <w:p w14:paraId="211C958F" w14:textId="77777777" w:rsidR="001C4082" w:rsidRDefault="001C4082" w:rsidP="001C4082">
      <w:pPr>
        <w:spacing w:after="0"/>
        <w:rPr>
          <w:rFonts w:asciiTheme="majorHAnsi" w:hAnsiTheme="majorHAnsi" w:cstheme="majorHAnsi"/>
          <w:b/>
          <w:sz w:val="40"/>
        </w:rPr>
      </w:pPr>
    </w:p>
    <w:p w14:paraId="60A24AD1" w14:textId="77777777" w:rsidR="001C4082" w:rsidRDefault="001C4082" w:rsidP="001C4082">
      <w:pPr>
        <w:spacing w:after="0"/>
        <w:rPr>
          <w:rFonts w:asciiTheme="majorHAnsi" w:hAnsiTheme="majorHAnsi" w:cstheme="majorHAnsi"/>
          <w:b/>
          <w:sz w:val="40"/>
        </w:rPr>
      </w:pPr>
    </w:p>
    <w:p w14:paraId="4D1D12C9" w14:textId="77777777" w:rsidR="001C4082" w:rsidRDefault="001C4082" w:rsidP="001C4082">
      <w:pPr>
        <w:spacing w:after="0"/>
        <w:rPr>
          <w:rFonts w:asciiTheme="majorHAnsi" w:hAnsiTheme="majorHAnsi" w:cstheme="majorHAnsi"/>
          <w:b/>
          <w:sz w:val="40"/>
        </w:rPr>
      </w:pPr>
    </w:p>
    <w:p w14:paraId="6F668135" w14:textId="77777777" w:rsidR="001C4082" w:rsidRDefault="001C4082" w:rsidP="001C4082">
      <w:pPr>
        <w:spacing w:after="0"/>
        <w:rPr>
          <w:rFonts w:asciiTheme="majorHAnsi" w:hAnsiTheme="majorHAnsi" w:cstheme="majorHAnsi"/>
          <w:b/>
          <w:sz w:val="40"/>
        </w:rPr>
      </w:pPr>
    </w:p>
    <w:p w14:paraId="4A77C670" w14:textId="77777777" w:rsidR="001C4082" w:rsidRDefault="001C4082" w:rsidP="001C4082">
      <w:pPr>
        <w:spacing w:after="0"/>
        <w:rPr>
          <w:rFonts w:asciiTheme="majorHAnsi" w:hAnsiTheme="majorHAnsi" w:cstheme="majorHAnsi"/>
          <w:b/>
          <w:sz w:val="40"/>
        </w:rPr>
      </w:pPr>
    </w:p>
    <w:p w14:paraId="70049E03" w14:textId="77777777" w:rsidR="001C4082" w:rsidRDefault="001C4082" w:rsidP="001C4082">
      <w:pPr>
        <w:spacing w:after="0"/>
        <w:rPr>
          <w:rFonts w:asciiTheme="majorHAnsi" w:hAnsiTheme="majorHAnsi" w:cstheme="majorHAnsi"/>
          <w:b/>
          <w:sz w:val="40"/>
        </w:rPr>
      </w:pPr>
    </w:p>
    <w:p w14:paraId="7C2EC56F" w14:textId="77777777" w:rsidR="001C4082" w:rsidRDefault="001C4082" w:rsidP="001C4082">
      <w:pPr>
        <w:spacing w:after="0"/>
        <w:rPr>
          <w:rFonts w:asciiTheme="majorHAnsi" w:hAnsiTheme="majorHAnsi" w:cstheme="majorHAnsi"/>
          <w:b/>
          <w:sz w:val="40"/>
        </w:rPr>
      </w:pPr>
    </w:p>
    <w:p w14:paraId="29592657" w14:textId="77777777" w:rsidR="001C4082" w:rsidRDefault="001C4082" w:rsidP="001C4082">
      <w:pPr>
        <w:spacing w:after="0"/>
        <w:rPr>
          <w:rFonts w:asciiTheme="majorHAnsi" w:hAnsiTheme="majorHAnsi" w:cstheme="majorHAnsi"/>
          <w:b/>
          <w:sz w:val="40"/>
        </w:rPr>
      </w:pPr>
    </w:p>
    <w:p w14:paraId="5C20AA8D" w14:textId="77777777" w:rsidR="001C4082" w:rsidRDefault="001C4082" w:rsidP="001C4082">
      <w:pPr>
        <w:spacing w:after="0"/>
        <w:rPr>
          <w:rFonts w:asciiTheme="majorHAnsi" w:hAnsiTheme="majorHAnsi" w:cstheme="majorHAnsi"/>
          <w:b/>
          <w:sz w:val="40"/>
        </w:rPr>
      </w:pPr>
    </w:p>
    <w:p w14:paraId="6C3BBFFB" w14:textId="77777777" w:rsidR="001C4082" w:rsidRDefault="001C4082" w:rsidP="001C4082">
      <w:pPr>
        <w:spacing w:after="0"/>
        <w:rPr>
          <w:rFonts w:asciiTheme="majorHAnsi" w:hAnsiTheme="majorHAnsi" w:cstheme="majorHAnsi"/>
          <w:b/>
          <w:sz w:val="40"/>
        </w:rPr>
      </w:pPr>
    </w:p>
    <w:p w14:paraId="4B40FB71" w14:textId="77777777" w:rsidR="001C4082" w:rsidRDefault="001C4082" w:rsidP="001C4082">
      <w:pPr>
        <w:spacing w:after="0"/>
        <w:rPr>
          <w:rFonts w:asciiTheme="majorHAnsi" w:hAnsiTheme="majorHAnsi" w:cstheme="majorHAnsi"/>
          <w:b/>
          <w:sz w:val="40"/>
        </w:rPr>
      </w:pPr>
    </w:p>
    <w:p w14:paraId="16FAF040" w14:textId="77777777" w:rsidR="001C4082" w:rsidRDefault="001C4082" w:rsidP="001C4082">
      <w:pPr>
        <w:spacing w:after="0"/>
        <w:rPr>
          <w:rFonts w:asciiTheme="majorHAnsi" w:hAnsiTheme="majorHAnsi" w:cstheme="majorHAnsi"/>
          <w:b/>
          <w:sz w:val="40"/>
        </w:rPr>
      </w:pPr>
    </w:p>
    <w:p w14:paraId="33DF84B1" w14:textId="77777777" w:rsidR="001C4082" w:rsidRDefault="001C4082" w:rsidP="001C4082">
      <w:pPr>
        <w:spacing w:after="0"/>
        <w:rPr>
          <w:rFonts w:asciiTheme="majorHAnsi" w:hAnsiTheme="majorHAnsi" w:cstheme="majorHAnsi"/>
          <w:b/>
          <w:sz w:val="40"/>
        </w:rPr>
      </w:pPr>
    </w:p>
    <w:p w14:paraId="20F2520B" w14:textId="77777777" w:rsidR="001C4082" w:rsidRDefault="001C4082" w:rsidP="001C4082">
      <w:pPr>
        <w:spacing w:after="0"/>
        <w:ind w:left="7080"/>
        <w:rPr>
          <w:rFonts w:asciiTheme="majorHAnsi" w:hAnsiTheme="majorHAnsi" w:cstheme="majorHAnsi"/>
          <w:b/>
          <w:sz w:val="40"/>
        </w:rPr>
      </w:pPr>
      <w:r>
        <w:rPr>
          <w:rFonts w:asciiTheme="majorHAnsi" w:hAnsiTheme="majorHAnsi" w:cstheme="majorHAnsi"/>
          <w:b/>
          <w:sz w:val="40"/>
        </w:rPr>
        <w:t xml:space="preserve">  </w:t>
      </w:r>
    </w:p>
    <w:p w14:paraId="0B423E60" w14:textId="77777777" w:rsidR="001C4082" w:rsidRDefault="001C4082" w:rsidP="001C4082">
      <w:pPr>
        <w:spacing w:after="0"/>
        <w:ind w:left="7080"/>
        <w:rPr>
          <w:rFonts w:asciiTheme="majorHAnsi" w:hAnsiTheme="majorHAnsi" w:cstheme="majorHAnsi"/>
          <w:b/>
          <w:sz w:val="40"/>
        </w:rPr>
      </w:pPr>
    </w:p>
    <w:p w14:paraId="075F9C34" w14:textId="77777777" w:rsidR="001C4082" w:rsidRDefault="001C4082" w:rsidP="001C4082">
      <w:pPr>
        <w:spacing w:after="0"/>
        <w:ind w:left="2832" w:firstLine="708"/>
        <w:rPr>
          <w:rFonts w:asciiTheme="majorHAnsi" w:hAnsiTheme="majorHAnsi" w:cstheme="majorHAnsi"/>
          <w:sz w:val="40"/>
        </w:rPr>
      </w:pPr>
    </w:p>
    <w:p w14:paraId="79F83A9F" w14:textId="77777777" w:rsidR="001C4082" w:rsidRDefault="001C4082" w:rsidP="001C4082">
      <w:pPr>
        <w:spacing w:after="0"/>
        <w:ind w:left="2832" w:firstLine="708"/>
        <w:rPr>
          <w:rFonts w:asciiTheme="majorHAnsi" w:hAnsiTheme="majorHAnsi" w:cstheme="majorHAnsi"/>
          <w:sz w:val="40"/>
        </w:rPr>
      </w:pPr>
    </w:p>
    <w:p w14:paraId="42EDEDC2" w14:textId="77777777" w:rsidR="001C4082" w:rsidRDefault="001C4082" w:rsidP="001C4082">
      <w:pPr>
        <w:spacing w:after="0"/>
        <w:ind w:left="2832" w:firstLine="708"/>
        <w:rPr>
          <w:rFonts w:asciiTheme="majorHAnsi" w:hAnsiTheme="majorHAnsi" w:cstheme="majorHAnsi"/>
          <w:sz w:val="40"/>
        </w:rPr>
      </w:pPr>
    </w:p>
    <w:p w14:paraId="3CC6F907" w14:textId="77777777" w:rsidR="001C4082" w:rsidRDefault="001C4082" w:rsidP="001C4082">
      <w:pPr>
        <w:spacing w:after="0"/>
        <w:ind w:left="2832" w:firstLine="708"/>
        <w:rPr>
          <w:rFonts w:asciiTheme="majorHAnsi" w:hAnsiTheme="majorHAnsi" w:cstheme="majorHAnsi"/>
          <w:sz w:val="40"/>
        </w:rPr>
      </w:pPr>
    </w:p>
    <w:p w14:paraId="384C5B4F" w14:textId="77777777" w:rsidR="001C4082" w:rsidRDefault="001C4082" w:rsidP="001C4082">
      <w:pPr>
        <w:spacing w:after="0"/>
        <w:ind w:left="2832" w:firstLine="708"/>
        <w:rPr>
          <w:rFonts w:asciiTheme="majorHAnsi" w:hAnsiTheme="majorHAnsi" w:cstheme="majorHAnsi"/>
          <w:sz w:val="40"/>
        </w:rPr>
      </w:pPr>
    </w:p>
    <w:p w14:paraId="6457B067" w14:textId="77777777" w:rsidR="001C4082" w:rsidRDefault="001C4082" w:rsidP="001C4082">
      <w:pPr>
        <w:spacing w:after="0"/>
        <w:ind w:left="7080"/>
        <w:rPr>
          <w:rFonts w:asciiTheme="majorHAnsi" w:hAnsiTheme="majorHAnsi" w:cstheme="majorHAnsi"/>
          <w:sz w:val="40"/>
        </w:rPr>
      </w:pPr>
    </w:p>
    <w:p w14:paraId="13173CEE" w14:textId="77777777" w:rsidR="001C4082" w:rsidRPr="00B977BE" w:rsidRDefault="001C4082" w:rsidP="001C4082">
      <w:pPr>
        <w:spacing w:after="0"/>
        <w:ind w:left="7080"/>
        <w:rPr>
          <w:rFonts w:asciiTheme="majorHAnsi" w:hAnsiTheme="majorHAnsi" w:cstheme="majorHAnsi"/>
          <w:sz w:val="40"/>
        </w:rPr>
      </w:pPr>
      <w:r>
        <w:rPr>
          <w:rFonts w:asciiTheme="majorHAnsi" w:hAnsiTheme="majorHAnsi" w:cstheme="majorHAnsi"/>
          <w:sz w:val="40"/>
        </w:rPr>
        <w:t xml:space="preserve">    </w:t>
      </w:r>
      <w:r w:rsidRPr="00B977BE">
        <w:rPr>
          <w:rFonts w:asciiTheme="majorHAnsi" w:hAnsiTheme="majorHAnsi" w:cstheme="majorHAnsi"/>
          <w:sz w:val="40"/>
        </w:rPr>
        <w:t xml:space="preserve">        </w:t>
      </w:r>
      <w:r>
        <w:rPr>
          <w:rFonts w:asciiTheme="majorHAnsi" w:hAnsiTheme="majorHAnsi" w:cstheme="majorHAnsi"/>
          <w:sz w:val="40"/>
        </w:rPr>
        <w:t xml:space="preserve">  </w:t>
      </w:r>
      <w:r w:rsidRPr="00B977BE">
        <w:rPr>
          <w:rFonts w:asciiTheme="majorHAnsi" w:hAnsiTheme="majorHAnsi" w:cstheme="majorHAnsi"/>
          <w:sz w:val="36"/>
        </w:rPr>
        <w:t>ESG</w:t>
      </w:r>
    </w:p>
    <w:p w14:paraId="7D89444F" w14:textId="77777777" w:rsidR="001C4082" w:rsidRPr="00B977BE" w:rsidRDefault="001C4082" w:rsidP="001C4082">
      <w:pPr>
        <w:spacing w:after="0"/>
        <w:ind w:left="6372"/>
        <w:rPr>
          <w:rFonts w:asciiTheme="majorHAnsi" w:hAnsiTheme="majorHAnsi" w:cstheme="majorHAnsi"/>
          <w:b/>
          <w:sz w:val="44"/>
        </w:rPr>
      </w:pPr>
      <w:r>
        <w:rPr>
          <w:rFonts w:asciiTheme="majorHAnsi" w:hAnsiTheme="majorHAnsi" w:cstheme="majorHAnsi"/>
          <w:b/>
          <w:sz w:val="44"/>
        </w:rPr>
        <w:t xml:space="preserve">     </w:t>
      </w:r>
      <w:r w:rsidRPr="00B977BE">
        <w:rPr>
          <w:rFonts w:asciiTheme="majorHAnsi" w:hAnsiTheme="majorHAnsi" w:cstheme="majorHAnsi"/>
          <w:b/>
          <w:sz w:val="44"/>
        </w:rPr>
        <w:t xml:space="preserve">  ROAD MAP</w:t>
      </w:r>
    </w:p>
    <w:p w14:paraId="160E8057" w14:textId="77777777" w:rsidR="001C4082" w:rsidRPr="00EF5D78" w:rsidRDefault="001C4082" w:rsidP="001C4082">
      <w:pPr>
        <w:spacing w:after="0"/>
        <w:jc w:val="right"/>
        <w:rPr>
          <w:rFonts w:asciiTheme="majorHAnsi" w:hAnsiTheme="majorHAnsi" w:cstheme="majorHAnsi"/>
          <w:sz w:val="24"/>
        </w:rPr>
      </w:pPr>
      <w:r w:rsidRPr="00B977BE">
        <w:rPr>
          <w:rFonts w:asciiTheme="majorHAnsi" w:hAnsiTheme="majorHAnsi" w:cstheme="majorHAnsi"/>
          <w:sz w:val="24"/>
        </w:rPr>
        <w:t>Praxisbeispiel: Glorit Bausysteme GmbH</w:t>
      </w:r>
      <w:r>
        <w:rPr>
          <w:rFonts w:asciiTheme="majorHAnsi" w:hAnsiTheme="majorHAnsi" w:cstheme="majorHAnsi"/>
          <w:sz w:val="24"/>
        </w:rPr>
        <w:t xml:space="preserve"> (PwC)</w:t>
      </w:r>
    </w:p>
    <w:p w14:paraId="455E43FA" w14:textId="77777777" w:rsidR="001C4082" w:rsidRDefault="001C4082" w:rsidP="001C4082">
      <w:pPr>
        <w:jc w:val="both"/>
        <w:rPr>
          <w:rFonts w:asciiTheme="majorHAnsi" w:hAnsiTheme="majorHAnsi" w:cstheme="majorHAnsi"/>
          <w:b/>
        </w:rPr>
      </w:pPr>
      <w:r>
        <w:rPr>
          <w:rFonts w:asciiTheme="majorHAnsi" w:hAnsiTheme="majorHAnsi" w:cstheme="majorHAnsi"/>
          <w:b/>
        </w:rPr>
        <w:lastRenderedPageBreak/>
        <w:t xml:space="preserve">6 ESG REPORTING: DIE RICHTIGE HERANGEHENSWEISE </w:t>
      </w:r>
    </w:p>
    <w:p w14:paraId="4C629467" w14:textId="77777777" w:rsidR="001C4082" w:rsidRPr="00EF5D78" w:rsidRDefault="001C4082" w:rsidP="001C4082">
      <w:pPr>
        <w:spacing w:before="100" w:beforeAutospacing="1" w:after="100" w:afterAutospacing="1"/>
        <w:rPr>
          <w:rFonts w:asciiTheme="majorHAnsi" w:hAnsiTheme="majorHAnsi" w:cstheme="majorHAnsi"/>
        </w:rPr>
      </w:pPr>
      <w:r w:rsidRPr="00EF5D78">
        <w:rPr>
          <w:rFonts w:asciiTheme="majorHAnsi" w:hAnsiTheme="majorHAnsi" w:cstheme="majorHAnsi"/>
        </w:rPr>
        <w:t xml:space="preserve">Im folgenden Abschnitt wird die Vorgehensweise der Firma Glorit Bausysteme GmbH bei den ersten Schritten zur Erstellung einer ESG-Berichterstattung näher erläutert und mit praktischen Beispielen veranschaulicht. </w:t>
      </w:r>
    </w:p>
    <w:p w14:paraId="7CE4114D" w14:textId="77777777" w:rsidR="001C4082" w:rsidRDefault="001C4082" w:rsidP="001C4082">
      <w:pPr>
        <w:jc w:val="both"/>
        <w:rPr>
          <w:rFonts w:asciiTheme="majorHAnsi" w:hAnsiTheme="majorHAnsi" w:cstheme="majorHAnsi"/>
          <w:b/>
        </w:rPr>
      </w:pPr>
    </w:p>
    <w:p w14:paraId="5478A7AA" w14:textId="77777777" w:rsidR="001C4082" w:rsidRPr="00E24471" w:rsidRDefault="001C4082" w:rsidP="001C4082">
      <w:pPr>
        <w:jc w:val="both"/>
        <w:rPr>
          <w:rFonts w:asciiTheme="majorHAnsi" w:hAnsiTheme="majorHAnsi" w:cstheme="majorHAnsi"/>
          <w:b/>
        </w:rPr>
      </w:pPr>
      <w:r>
        <w:rPr>
          <w:rFonts w:asciiTheme="majorHAnsi" w:hAnsiTheme="majorHAnsi" w:cstheme="majorHAnsi"/>
          <w:b/>
        </w:rPr>
        <w:t>6</w:t>
      </w:r>
      <w:r w:rsidRPr="00E24471">
        <w:rPr>
          <w:rFonts w:asciiTheme="majorHAnsi" w:hAnsiTheme="majorHAnsi" w:cstheme="majorHAnsi"/>
          <w:b/>
        </w:rPr>
        <w:t>.</w:t>
      </w:r>
      <w:r>
        <w:rPr>
          <w:rFonts w:asciiTheme="majorHAnsi" w:hAnsiTheme="majorHAnsi" w:cstheme="majorHAnsi"/>
          <w:b/>
        </w:rPr>
        <w:t>1</w:t>
      </w:r>
      <w:r w:rsidRPr="00E24471">
        <w:rPr>
          <w:rFonts w:asciiTheme="majorHAnsi" w:hAnsiTheme="majorHAnsi" w:cstheme="majorHAnsi"/>
          <w:b/>
        </w:rPr>
        <w:t xml:space="preserve"> BEGLEITUNG ZUM THEMA NACHHALTIGKEIT</w:t>
      </w:r>
      <w:r w:rsidRPr="00B977BE">
        <w:rPr>
          <w:rFonts w:asciiTheme="majorHAnsi" w:hAnsiTheme="majorHAnsi" w:cstheme="majorHAnsi"/>
          <w:b/>
        </w:rPr>
        <w:t xml:space="preserve">  </w:t>
      </w:r>
    </w:p>
    <w:p w14:paraId="33C505CB" w14:textId="77777777" w:rsidR="001C4082" w:rsidRPr="00EF5D78" w:rsidRDefault="001C4082" w:rsidP="001C4082">
      <w:pPr>
        <w:spacing w:after="0"/>
        <w:rPr>
          <w:rFonts w:asciiTheme="majorHAnsi" w:hAnsiTheme="majorHAnsi" w:cstheme="majorHAnsi"/>
        </w:rPr>
      </w:pPr>
      <w:r w:rsidRPr="00EF5D78">
        <w:rPr>
          <w:rFonts w:asciiTheme="majorHAnsi" w:hAnsiTheme="majorHAnsi" w:cstheme="majorHAnsi"/>
        </w:rPr>
        <w:t>Die Zusammenarbeit mit beratenden Unternehmen bei der Erstellung des Nachhaltigkeitsberichts erfolgt im vorliegenden Fall durch das Beratungsunternehmen PwC. Ein frühzeitiger Austausch über den gemeinsamen Weg bietet zahlreiche Vorteile. In diesem Prozess wird zusammen mit den Experten eine klare strategische Ausrichtung festgelegt.</w:t>
      </w:r>
    </w:p>
    <w:p w14:paraId="287BF8D7" w14:textId="77777777" w:rsidR="001C4082" w:rsidRPr="00EF5D78" w:rsidRDefault="001C4082" w:rsidP="001C4082">
      <w:pPr>
        <w:spacing w:after="0"/>
        <w:rPr>
          <w:rFonts w:asciiTheme="majorHAnsi" w:hAnsiTheme="majorHAnsi" w:cstheme="majorHAnsi"/>
        </w:rPr>
      </w:pPr>
    </w:p>
    <w:p w14:paraId="37061D82" w14:textId="77777777" w:rsidR="001C4082" w:rsidRPr="00EF5D78" w:rsidRDefault="001C4082" w:rsidP="001C4082">
      <w:pPr>
        <w:spacing w:after="0"/>
        <w:rPr>
          <w:rFonts w:asciiTheme="majorHAnsi" w:hAnsiTheme="majorHAnsi" w:cstheme="majorHAnsi"/>
        </w:rPr>
      </w:pPr>
      <w:r w:rsidRPr="00EF5D78">
        <w:rPr>
          <w:rFonts w:asciiTheme="majorHAnsi" w:hAnsiTheme="majorHAnsi" w:cstheme="majorHAnsi"/>
          <w:noProof/>
        </w:rPr>
        <w:drawing>
          <wp:anchor distT="0" distB="0" distL="114300" distR="114300" simplePos="0" relativeHeight="251659264" behindDoc="1" locked="0" layoutInCell="1" allowOverlap="1" wp14:anchorId="35DDECFA" wp14:editId="1DD8F296">
            <wp:simplePos x="0" y="0"/>
            <wp:positionH relativeFrom="column">
              <wp:posOffset>0</wp:posOffset>
            </wp:positionH>
            <wp:positionV relativeFrom="paragraph">
              <wp:posOffset>288925</wp:posOffset>
            </wp:positionV>
            <wp:extent cx="4762500" cy="2052955"/>
            <wp:effectExtent l="114300" t="114300" r="133350" b="137795"/>
            <wp:wrapTight wrapText="bothSides">
              <wp:wrapPolygon edited="0">
                <wp:start x="-518" y="-1203"/>
                <wp:lineTo x="-518" y="22849"/>
                <wp:lineTo x="22118" y="22849"/>
                <wp:lineTo x="22032" y="-1203"/>
                <wp:lineTo x="-518" y="-1203"/>
              </wp:wrapPolygon>
            </wp:wrapTight>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4762500" cy="205295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p>
    <w:p w14:paraId="00A6D00F" w14:textId="77777777" w:rsidR="001C4082" w:rsidRPr="00EF5D78" w:rsidRDefault="001C4082" w:rsidP="001C4082">
      <w:pPr>
        <w:rPr>
          <w:rFonts w:asciiTheme="majorHAnsi" w:hAnsiTheme="majorHAnsi" w:cstheme="majorHAnsi"/>
        </w:rPr>
      </w:pPr>
    </w:p>
    <w:p w14:paraId="1A887C09" w14:textId="77777777" w:rsidR="001C4082" w:rsidRPr="00EF5D78" w:rsidRDefault="001C4082" w:rsidP="001C4082">
      <w:pPr>
        <w:rPr>
          <w:rFonts w:asciiTheme="majorHAnsi" w:hAnsiTheme="majorHAnsi" w:cstheme="majorHAnsi"/>
        </w:rPr>
      </w:pPr>
    </w:p>
    <w:p w14:paraId="010B1BAC" w14:textId="77777777" w:rsidR="001C4082" w:rsidRPr="00EF5D78" w:rsidRDefault="001C4082" w:rsidP="001C4082">
      <w:pPr>
        <w:rPr>
          <w:rFonts w:asciiTheme="majorHAnsi" w:hAnsiTheme="majorHAnsi" w:cstheme="majorHAnsi"/>
        </w:rPr>
      </w:pPr>
    </w:p>
    <w:p w14:paraId="22314F85" w14:textId="77777777" w:rsidR="001C4082" w:rsidRPr="00EF5D78" w:rsidRDefault="001C4082" w:rsidP="001C4082">
      <w:pPr>
        <w:rPr>
          <w:rFonts w:asciiTheme="majorHAnsi" w:hAnsiTheme="majorHAnsi" w:cstheme="majorHAnsi"/>
        </w:rPr>
      </w:pPr>
    </w:p>
    <w:p w14:paraId="58C45BB9" w14:textId="77777777" w:rsidR="001C4082" w:rsidRPr="00EF5D78" w:rsidRDefault="001C4082" w:rsidP="001C4082">
      <w:pPr>
        <w:rPr>
          <w:rFonts w:asciiTheme="majorHAnsi" w:hAnsiTheme="majorHAnsi" w:cstheme="majorHAnsi"/>
        </w:rPr>
      </w:pPr>
    </w:p>
    <w:p w14:paraId="7FFFB0F4" w14:textId="77777777" w:rsidR="001C4082" w:rsidRPr="00EF5D78" w:rsidRDefault="001C4082" w:rsidP="001C4082">
      <w:pPr>
        <w:rPr>
          <w:rFonts w:asciiTheme="majorHAnsi" w:hAnsiTheme="majorHAnsi" w:cstheme="majorHAnsi"/>
        </w:rPr>
      </w:pPr>
    </w:p>
    <w:p w14:paraId="0F347E4C" w14:textId="77777777" w:rsidR="001C4082" w:rsidRPr="00EF5D78" w:rsidRDefault="001C4082" w:rsidP="001C4082">
      <w:pPr>
        <w:spacing w:after="0"/>
        <w:rPr>
          <w:rFonts w:asciiTheme="majorHAnsi" w:hAnsiTheme="majorHAnsi" w:cstheme="majorHAnsi"/>
        </w:rPr>
      </w:pPr>
    </w:p>
    <w:p w14:paraId="6BDDF49C" w14:textId="77777777" w:rsidR="001C4082" w:rsidRDefault="001C4082" w:rsidP="001C4082">
      <w:pPr>
        <w:spacing w:after="0"/>
        <w:rPr>
          <w:rFonts w:asciiTheme="majorHAnsi" w:hAnsiTheme="majorHAnsi" w:cstheme="majorHAnsi"/>
        </w:rPr>
      </w:pPr>
    </w:p>
    <w:p w14:paraId="3CFDFE0E" w14:textId="77777777" w:rsidR="001C4082" w:rsidRDefault="001C4082" w:rsidP="001C4082">
      <w:pPr>
        <w:spacing w:after="0"/>
        <w:rPr>
          <w:rFonts w:asciiTheme="majorHAnsi" w:hAnsiTheme="majorHAnsi" w:cstheme="majorHAnsi"/>
          <w:sz w:val="20"/>
        </w:rPr>
      </w:pPr>
    </w:p>
    <w:p w14:paraId="770842D0" w14:textId="77777777" w:rsidR="001C4082" w:rsidRDefault="001C4082" w:rsidP="001C4082">
      <w:pPr>
        <w:spacing w:after="0"/>
        <w:rPr>
          <w:rFonts w:asciiTheme="majorHAnsi" w:hAnsiTheme="majorHAnsi" w:cstheme="majorHAnsi"/>
          <w:sz w:val="20"/>
        </w:rPr>
      </w:pPr>
    </w:p>
    <w:p w14:paraId="12F81CB4" w14:textId="77777777" w:rsidR="001C4082" w:rsidRDefault="001C4082" w:rsidP="001C4082">
      <w:pPr>
        <w:rPr>
          <w:rFonts w:asciiTheme="majorHAnsi" w:hAnsiTheme="majorHAnsi" w:cstheme="majorHAnsi"/>
          <w:color w:val="C00000"/>
          <w:sz w:val="20"/>
          <w:szCs w:val="20"/>
        </w:rPr>
      </w:pPr>
    </w:p>
    <w:p w14:paraId="5371D1AC" w14:textId="77777777" w:rsidR="001C4082" w:rsidRPr="00527989" w:rsidRDefault="001C4082" w:rsidP="001C4082">
      <w:pPr>
        <w:rPr>
          <w:rFonts w:asciiTheme="majorHAnsi" w:hAnsiTheme="majorHAnsi" w:cstheme="majorHAnsi"/>
          <w:color w:val="C00000"/>
          <w:sz w:val="20"/>
          <w:szCs w:val="20"/>
        </w:rPr>
      </w:pPr>
      <w:proofErr w:type="gramStart"/>
      <w:r w:rsidRPr="00527989">
        <w:rPr>
          <w:rFonts w:asciiTheme="majorHAnsi" w:hAnsiTheme="majorHAnsi" w:cstheme="majorHAnsi"/>
          <w:color w:val="C00000"/>
          <w:sz w:val="20"/>
          <w:szCs w:val="20"/>
        </w:rPr>
        <w:t>i[</w:t>
      </w:r>
      <w:proofErr w:type="gramEnd"/>
      <w:r w:rsidRPr="00527989">
        <w:rPr>
          <w:rFonts w:asciiTheme="majorHAnsi" w:hAnsiTheme="majorHAnsi" w:cstheme="majorHAnsi"/>
          <w:i/>
          <w:color w:val="FF0000"/>
          <w:sz w:val="20"/>
          <w:szCs w:val="20"/>
        </w:rPr>
        <w:t>gemeinsame Festlegung der Phasen für die ESG-Strategie</w:t>
      </w:r>
      <w:r w:rsidRPr="00527989">
        <w:rPr>
          <w:rFonts w:asciiTheme="majorHAnsi" w:hAnsiTheme="majorHAnsi" w:cstheme="majorHAnsi"/>
          <w:color w:val="C00000"/>
          <w:sz w:val="20"/>
          <w:szCs w:val="20"/>
        </w:rPr>
        <w:t xml:space="preserve"> ^[</w:t>
      </w:r>
      <w:r w:rsidRPr="00527989">
        <w:rPr>
          <w:rFonts w:asciiTheme="majorHAnsi" w:hAnsiTheme="majorHAnsi" w:cstheme="majorHAnsi"/>
          <w:i/>
          <w:color w:val="FF0000"/>
          <w:sz w:val="20"/>
          <w:szCs w:val="20"/>
        </w:rPr>
        <w:t xml:space="preserve"> Glorit (PwC)</w:t>
      </w:r>
      <w:r w:rsidRPr="00527989">
        <w:rPr>
          <w:rFonts w:asciiTheme="majorHAnsi" w:hAnsiTheme="majorHAnsi" w:cstheme="majorHAnsi"/>
          <w:color w:val="C00000"/>
          <w:sz w:val="20"/>
          <w:szCs w:val="20"/>
        </w:rPr>
        <w:t>]](37.pdf)</w:t>
      </w:r>
    </w:p>
    <w:p w14:paraId="50859ABC" w14:textId="77777777" w:rsidR="001C4082" w:rsidRDefault="001C4082" w:rsidP="001C4082">
      <w:pPr>
        <w:spacing w:after="0"/>
        <w:rPr>
          <w:rFonts w:asciiTheme="majorHAnsi" w:hAnsiTheme="majorHAnsi" w:cstheme="majorHAnsi"/>
          <w:i/>
          <w:color w:val="FF0000"/>
        </w:rPr>
      </w:pPr>
    </w:p>
    <w:p w14:paraId="308E03AD" w14:textId="77777777" w:rsidR="001C4082" w:rsidRPr="00E24471" w:rsidRDefault="001C4082" w:rsidP="001C4082">
      <w:pPr>
        <w:jc w:val="both"/>
        <w:rPr>
          <w:rFonts w:asciiTheme="majorHAnsi" w:hAnsiTheme="majorHAnsi" w:cstheme="majorHAnsi"/>
          <w:b/>
        </w:rPr>
      </w:pPr>
      <w:r>
        <w:rPr>
          <w:rFonts w:asciiTheme="majorHAnsi" w:hAnsiTheme="majorHAnsi" w:cstheme="majorHAnsi"/>
          <w:b/>
        </w:rPr>
        <w:t>6.2</w:t>
      </w:r>
      <w:r w:rsidRPr="00E24471">
        <w:rPr>
          <w:rFonts w:asciiTheme="majorHAnsi" w:hAnsiTheme="majorHAnsi" w:cstheme="majorHAnsi"/>
          <w:b/>
        </w:rPr>
        <w:t xml:space="preserve"> BEWUSSTSEIN SCHAFFEN UND EIN TEAM BESTIMMEN</w:t>
      </w:r>
    </w:p>
    <w:p w14:paraId="532FD478" w14:textId="77777777" w:rsidR="001C4082" w:rsidRPr="00EF5D78" w:rsidRDefault="001C4082" w:rsidP="001C4082">
      <w:pPr>
        <w:rPr>
          <w:rFonts w:asciiTheme="majorHAnsi" w:hAnsiTheme="majorHAnsi" w:cstheme="majorHAnsi"/>
        </w:rPr>
      </w:pPr>
      <w:r w:rsidRPr="00EF5D78">
        <w:rPr>
          <w:rFonts w:asciiTheme="majorHAnsi" w:hAnsiTheme="majorHAnsi" w:cstheme="majorHAnsi"/>
        </w:rPr>
        <w:t>Es ist erforderlich, ein internes Team von Mitarbeitern auszuwählen, die sich mit Engagement und Verantwortung den Themen der Nachhaltigkeit widmen möchten. In größeren Unternehmen gibt es dafür meist spezielle Abteilungen, die sich intensiv mit diesen Themen befassen. In kleineren Betrieben hingegen übernehmen häufig Mitarbeiter, die neben ihren regulären Aufgaben auch für die Bereiche Umwelt, Soziales und Unternehmensführung zuständig sind – stets in enger Abstimmung mit der Geschäftsführung.</w:t>
      </w:r>
    </w:p>
    <w:p w14:paraId="6CF6EA84" w14:textId="77777777" w:rsidR="001C4082" w:rsidRDefault="001C4082" w:rsidP="001C4082">
      <w:pPr>
        <w:rPr>
          <w:rFonts w:asciiTheme="majorHAnsi" w:hAnsiTheme="majorHAnsi" w:cstheme="majorHAnsi"/>
        </w:rPr>
      </w:pPr>
    </w:p>
    <w:p w14:paraId="578FAB82" w14:textId="77777777" w:rsidR="001C4082" w:rsidRDefault="001C4082" w:rsidP="001C4082">
      <w:pPr>
        <w:jc w:val="both"/>
        <w:rPr>
          <w:rFonts w:asciiTheme="majorHAnsi" w:hAnsiTheme="majorHAnsi" w:cstheme="majorHAnsi"/>
          <w:b/>
        </w:rPr>
      </w:pPr>
    </w:p>
    <w:p w14:paraId="3DB3873F" w14:textId="77777777" w:rsidR="001C4082" w:rsidRDefault="001C4082" w:rsidP="001C4082">
      <w:pPr>
        <w:jc w:val="both"/>
        <w:rPr>
          <w:rFonts w:asciiTheme="majorHAnsi" w:hAnsiTheme="majorHAnsi" w:cstheme="majorHAnsi"/>
          <w:b/>
        </w:rPr>
      </w:pPr>
    </w:p>
    <w:p w14:paraId="2B5860BE" w14:textId="77777777" w:rsidR="001C4082" w:rsidRDefault="001C4082" w:rsidP="001C4082">
      <w:pPr>
        <w:jc w:val="both"/>
        <w:rPr>
          <w:rFonts w:asciiTheme="majorHAnsi" w:hAnsiTheme="majorHAnsi" w:cstheme="majorHAnsi"/>
          <w:b/>
        </w:rPr>
      </w:pPr>
    </w:p>
    <w:p w14:paraId="78841F3A" w14:textId="77777777" w:rsidR="001C4082" w:rsidRDefault="001C4082" w:rsidP="001C4082">
      <w:pPr>
        <w:jc w:val="both"/>
        <w:rPr>
          <w:rFonts w:asciiTheme="majorHAnsi" w:hAnsiTheme="majorHAnsi" w:cstheme="majorHAnsi"/>
          <w:b/>
        </w:rPr>
      </w:pPr>
    </w:p>
    <w:p w14:paraId="7FAEFBD6" w14:textId="77777777" w:rsidR="001C4082" w:rsidRPr="00E24471" w:rsidRDefault="001C4082" w:rsidP="001C4082">
      <w:pPr>
        <w:jc w:val="both"/>
        <w:rPr>
          <w:rFonts w:asciiTheme="majorHAnsi" w:hAnsiTheme="majorHAnsi" w:cstheme="majorHAnsi"/>
          <w:b/>
        </w:rPr>
      </w:pPr>
      <w:r>
        <w:rPr>
          <w:rFonts w:asciiTheme="majorHAnsi" w:hAnsiTheme="majorHAnsi" w:cstheme="majorHAnsi"/>
          <w:b/>
        </w:rPr>
        <w:t>6.3</w:t>
      </w:r>
      <w:r w:rsidRPr="00E24471">
        <w:rPr>
          <w:rFonts w:asciiTheme="majorHAnsi" w:hAnsiTheme="majorHAnsi" w:cstheme="majorHAnsi"/>
          <w:b/>
        </w:rPr>
        <w:t xml:space="preserve"> UMFELDANALYSE UND DATENSAMMLUNG  </w:t>
      </w:r>
    </w:p>
    <w:p w14:paraId="77004609" w14:textId="77777777" w:rsidR="001C4082" w:rsidRPr="00EF5D78" w:rsidRDefault="001C4082" w:rsidP="001C4082">
      <w:pPr>
        <w:spacing w:before="100" w:beforeAutospacing="1" w:after="100" w:afterAutospacing="1"/>
        <w:rPr>
          <w:rFonts w:asciiTheme="majorHAnsi" w:hAnsiTheme="majorHAnsi" w:cstheme="majorHAnsi"/>
        </w:rPr>
      </w:pPr>
      <w:r w:rsidRPr="00EF5D78">
        <w:rPr>
          <w:rFonts w:asciiTheme="majorHAnsi" w:hAnsiTheme="majorHAnsi" w:cstheme="majorHAnsi"/>
        </w:rPr>
        <w:t>Im Mittelpunkt stehen Kriterien wie eine Stakeholder-Analyse, die Erfassung des Energieverbrauchs zur Berechnung des CO2-Fußabdrucks sowie eine doppelte Wesentlichkeitsanalyse basierend auf den Interessen der verschiedenen Gruppen. Diese Elemente bilden die Grundlage für die Festlegung der anschließenden Ziele.</w:t>
      </w:r>
    </w:p>
    <w:p w14:paraId="608BCCDD" w14:textId="77777777" w:rsidR="001C4082" w:rsidRDefault="001C4082" w:rsidP="001C4082">
      <w:pPr>
        <w:spacing w:before="100" w:beforeAutospacing="1" w:after="100" w:afterAutospacing="1"/>
        <w:jc w:val="both"/>
        <w:rPr>
          <w:rFonts w:asciiTheme="majorHAnsi" w:hAnsiTheme="majorHAnsi" w:cstheme="majorHAnsi"/>
          <w:b/>
        </w:rPr>
      </w:pPr>
      <w:r>
        <w:rPr>
          <w:rFonts w:asciiTheme="majorHAnsi" w:hAnsiTheme="majorHAnsi" w:cstheme="majorHAnsi"/>
          <w:b/>
        </w:rPr>
        <w:lastRenderedPageBreak/>
        <w:t>6.4</w:t>
      </w:r>
      <w:r w:rsidRPr="00305925">
        <w:rPr>
          <w:rFonts w:asciiTheme="majorHAnsi" w:hAnsiTheme="majorHAnsi" w:cstheme="majorHAnsi"/>
          <w:b/>
        </w:rPr>
        <w:t xml:space="preserve"> </w:t>
      </w:r>
      <w:r>
        <w:rPr>
          <w:rFonts w:asciiTheme="majorHAnsi" w:hAnsiTheme="majorHAnsi" w:cstheme="majorHAnsi"/>
          <w:b/>
        </w:rPr>
        <w:t xml:space="preserve">EINBEZIEHUNG VON </w:t>
      </w:r>
      <w:r w:rsidRPr="00305925">
        <w:rPr>
          <w:rFonts w:asciiTheme="majorHAnsi" w:hAnsiTheme="majorHAnsi" w:cstheme="majorHAnsi"/>
          <w:b/>
        </w:rPr>
        <w:t>STAKEHOLDER</w:t>
      </w:r>
      <w:r>
        <w:rPr>
          <w:rFonts w:asciiTheme="majorHAnsi" w:hAnsiTheme="majorHAnsi" w:cstheme="majorHAnsi"/>
          <w:b/>
        </w:rPr>
        <w:t>N</w:t>
      </w:r>
    </w:p>
    <w:p w14:paraId="6E3F3564" w14:textId="77777777" w:rsidR="001C4082" w:rsidRPr="00EF5D78" w:rsidRDefault="001C4082" w:rsidP="001C4082">
      <w:pPr>
        <w:spacing w:before="100" w:beforeAutospacing="1" w:after="100" w:afterAutospacing="1"/>
        <w:jc w:val="both"/>
        <w:rPr>
          <w:rFonts w:asciiTheme="majorHAnsi" w:hAnsiTheme="majorHAnsi" w:cstheme="majorHAnsi"/>
          <w:noProof/>
        </w:rPr>
      </w:pPr>
      <w:r w:rsidRPr="00EF5D78">
        <w:rPr>
          <w:rFonts w:asciiTheme="majorHAnsi" w:hAnsiTheme="majorHAnsi" w:cstheme="majorHAnsi"/>
        </w:rPr>
        <w:t>Dieser Begriff bezieht sich auf alle Personen, Gruppen oder Institutionen, die direkt oder indirekt von den Aktivitäten eines Unternehmens betroffen sind oder die selbst Einfluss auf dessen Handeln ausüben.</w:t>
      </w:r>
      <w:r w:rsidRPr="00EF5D78">
        <w:rPr>
          <w:rFonts w:asciiTheme="majorHAnsi" w:hAnsiTheme="majorHAnsi" w:cstheme="majorHAnsi"/>
          <w:noProof/>
        </w:rPr>
        <w:t xml:space="preserve"> </w:t>
      </w:r>
    </w:p>
    <w:p w14:paraId="09F027E1" w14:textId="77777777" w:rsidR="001C4082" w:rsidRDefault="001C4082" w:rsidP="001C4082">
      <w:pPr>
        <w:rPr>
          <w:rFonts w:asciiTheme="majorHAnsi" w:hAnsiTheme="majorHAnsi" w:cstheme="majorHAnsi"/>
          <w:color w:val="C00000"/>
          <w:sz w:val="20"/>
          <w:szCs w:val="20"/>
        </w:rPr>
      </w:pPr>
      <w:r w:rsidRPr="00EF5D78">
        <w:rPr>
          <w:rFonts w:asciiTheme="majorHAnsi" w:hAnsiTheme="majorHAnsi" w:cstheme="majorHAnsi"/>
          <w:noProof/>
        </w:rPr>
        <w:drawing>
          <wp:inline distT="0" distB="0" distL="0" distR="0" wp14:anchorId="5AA6491C" wp14:editId="384F9A61">
            <wp:extent cx="2171700" cy="2190750"/>
            <wp:effectExtent l="0" t="0" r="0" b="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56503"/>
                    <a:stretch/>
                  </pic:blipFill>
                  <pic:spPr bwMode="auto">
                    <a:xfrm>
                      <a:off x="0" y="0"/>
                      <a:ext cx="2171700" cy="2190750"/>
                    </a:xfrm>
                    <a:prstGeom prst="rect">
                      <a:avLst/>
                    </a:prstGeom>
                    <a:ln>
                      <a:noFill/>
                    </a:ln>
                    <a:extLst>
                      <a:ext uri="{53640926-AAD7-44D8-BBD7-CCE9431645EC}">
                        <a14:shadowObscured xmlns:a14="http://schemas.microsoft.com/office/drawing/2010/main"/>
                      </a:ext>
                    </a:extLst>
                  </pic:spPr>
                </pic:pic>
              </a:graphicData>
            </a:graphic>
          </wp:inline>
        </w:drawing>
      </w:r>
    </w:p>
    <w:p w14:paraId="5D36A19A" w14:textId="77777777" w:rsidR="001C4082" w:rsidRPr="00527989" w:rsidRDefault="001C4082" w:rsidP="001C4082">
      <w:pPr>
        <w:rPr>
          <w:rFonts w:asciiTheme="majorHAnsi" w:hAnsiTheme="majorHAnsi" w:cstheme="majorHAnsi"/>
          <w:color w:val="C00000"/>
          <w:sz w:val="20"/>
          <w:szCs w:val="20"/>
        </w:rPr>
      </w:pPr>
      <w:proofErr w:type="gramStart"/>
      <w:r w:rsidRPr="00527989">
        <w:rPr>
          <w:rFonts w:asciiTheme="majorHAnsi" w:hAnsiTheme="majorHAnsi" w:cstheme="majorHAnsi"/>
          <w:color w:val="C00000"/>
          <w:sz w:val="20"/>
          <w:szCs w:val="20"/>
        </w:rPr>
        <w:t>i[</w:t>
      </w:r>
      <w:proofErr w:type="gramEnd"/>
      <w:r w:rsidRPr="00527989">
        <w:rPr>
          <w:rFonts w:asciiTheme="majorHAnsi" w:hAnsiTheme="majorHAnsi" w:cstheme="majorHAnsi"/>
          <w:i/>
          <w:color w:val="C00000"/>
          <w:sz w:val="20"/>
          <w:szCs w:val="20"/>
        </w:rPr>
        <w:t xml:space="preserve">Institutionen für eine </w:t>
      </w:r>
      <w:proofErr w:type="spellStart"/>
      <w:r w:rsidRPr="00527989">
        <w:rPr>
          <w:rFonts w:asciiTheme="majorHAnsi" w:hAnsiTheme="majorHAnsi" w:cstheme="majorHAnsi"/>
          <w:i/>
          <w:color w:val="C00000"/>
          <w:sz w:val="20"/>
          <w:szCs w:val="20"/>
        </w:rPr>
        <w:t>Stakeholderanalyse</w:t>
      </w:r>
      <w:proofErr w:type="spellEnd"/>
      <w:r w:rsidRPr="00527989">
        <w:rPr>
          <w:rFonts w:asciiTheme="majorHAnsi" w:hAnsiTheme="majorHAnsi" w:cstheme="majorHAnsi"/>
          <w:color w:val="C00000"/>
          <w:sz w:val="20"/>
          <w:szCs w:val="20"/>
        </w:rPr>
        <w:t xml:space="preserve"> ^[</w:t>
      </w:r>
      <w:r w:rsidRPr="00527989">
        <w:rPr>
          <w:rFonts w:asciiTheme="majorHAnsi" w:hAnsiTheme="majorHAnsi" w:cstheme="majorHAnsi"/>
          <w:i/>
          <w:color w:val="C00000"/>
          <w:sz w:val="20"/>
          <w:szCs w:val="20"/>
        </w:rPr>
        <w:t xml:space="preserve"> </w:t>
      </w:r>
      <w:proofErr w:type="spellStart"/>
      <w:r w:rsidRPr="00527989">
        <w:rPr>
          <w:rFonts w:asciiTheme="majorHAnsi" w:hAnsiTheme="majorHAnsi" w:cstheme="majorHAnsi"/>
          <w:i/>
          <w:color w:val="C00000"/>
          <w:sz w:val="20"/>
          <w:szCs w:val="20"/>
        </w:rPr>
        <w:t>Stakeholderanalyse</w:t>
      </w:r>
      <w:proofErr w:type="spellEnd"/>
      <w:r w:rsidRPr="00527989">
        <w:rPr>
          <w:rFonts w:asciiTheme="majorHAnsi" w:hAnsiTheme="majorHAnsi" w:cstheme="majorHAnsi"/>
          <w:i/>
          <w:color w:val="C00000"/>
          <w:sz w:val="20"/>
          <w:szCs w:val="20"/>
        </w:rPr>
        <w:t xml:space="preserve"> – Sonia Mos</w:t>
      </w:r>
      <w:r w:rsidRPr="00527989">
        <w:rPr>
          <w:rFonts w:asciiTheme="majorHAnsi" w:hAnsiTheme="majorHAnsi" w:cstheme="majorHAnsi"/>
          <w:color w:val="C00000"/>
          <w:sz w:val="20"/>
          <w:szCs w:val="20"/>
        </w:rPr>
        <w:t>]](29.pdf)</w:t>
      </w:r>
    </w:p>
    <w:p w14:paraId="13E279FF" w14:textId="77777777" w:rsidR="001C4082" w:rsidRDefault="001C4082" w:rsidP="001C4082">
      <w:pPr>
        <w:spacing w:after="160" w:line="259" w:lineRule="auto"/>
        <w:rPr>
          <w:rFonts w:asciiTheme="majorHAnsi" w:hAnsiTheme="majorHAnsi" w:cstheme="majorHAnsi"/>
          <w:noProof/>
        </w:rPr>
      </w:pPr>
    </w:p>
    <w:p w14:paraId="726EF86F" w14:textId="77777777" w:rsidR="001C4082" w:rsidRDefault="001C4082" w:rsidP="001C4082">
      <w:pPr>
        <w:spacing w:after="160" w:line="259" w:lineRule="auto"/>
        <w:rPr>
          <w:rFonts w:asciiTheme="majorHAnsi" w:hAnsiTheme="majorHAnsi" w:cstheme="majorHAnsi"/>
          <w:b/>
        </w:rPr>
      </w:pPr>
    </w:p>
    <w:p w14:paraId="263DC17F" w14:textId="77777777" w:rsidR="001C4082" w:rsidRDefault="001C4082" w:rsidP="001C4082">
      <w:pPr>
        <w:spacing w:after="160" w:line="259" w:lineRule="auto"/>
        <w:rPr>
          <w:rFonts w:asciiTheme="majorHAnsi" w:hAnsiTheme="majorHAnsi" w:cstheme="majorHAnsi"/>
          <w:b/>
        </w:rPr>
      </w:pPr>
    </w:p>
    <w:p w14:paraId="2A34F2B0" w14:textId="77777777" w:rsidR="001C4082" w:rsidRPr="00EF5D78" w:rsidRDefault="001C4082" w:rsidP="001C4082">
      <w:pPr>
        <w:spacing w:after="160" w:line="259" w:lineRule="auto"/>
        <w:rPr>
          <w:rFonts w:asciiTheme="majorHAnsi" w:hAnsiTheme="majorHAnsi" w:cstheme="majorHAnsi"/>
          <w:b/>
        </w:rPr>
      </w:pPr>
      <w:r>
        <w:rPr>
          <w:rFonts w:asciiTheme="majorHAnsi" w:hAnsiTheme="majorHAnsi" w:cstheme="majorHAnsi"/>
          <w:b/>
        </w:rPr>
        <w:t>6.4.1</w:t>
      </w:r>
      <w:r w:rsidRPr="00EF5D78">
        <w:rPr>
          <w:rFonts w:asciiTheme="majorHAnsi" w:hAnsiTheme="majorHAnsi" w:cstheme="majorHAnsi"/>
          <w:b/>
        </w:rPr>
        <w:t xml:space="preserve"> FRAGEBÖGEN AN STAKEHOLDER</w:t>
      </w:r>
    </w:p>
    <w:p w14:paraId="4C4F23B3" w14:textId="77777777" w:rsidR="001C4082" w:rsidRPr="00EF5D78" w:rsidRDefault="001C4082" w:rsidP="001C4082">
      <w:pPr>
        <w:spacing w:before="100" w:beforeAutospacing="1" w:after="100" w:afterAutospacing="1"/>
        <w:jc w:val="both"/>
        <w:rPr>
          <w:rFonts w:asciiTheme="majorHAnsi" w:hAnsiTheme="majorHAnsi" w:cstheme="majorHAnsi"/>
        </w:rPr>
      </w:pPr>
      <w:r>
        <w:rPr>
          <w:rFonts w:asciiTheme="majorHAnsi" w:hAnsiTheme="majorHAnsi" w:cstheme="majorHAnsi"/>
        </w:rPr>
        <w:t>Der f</w:t>
      </w:r>
      <w:r w:rsidRPr="00EF5D78">
        <w:rPr>
          <w:rFonts w:asciiTheme="majorHAnsi" w:hAnsiTheme="majorHAnsi" w:cstheme="majorHAnsi"/>
        </w:rPr>
        <w:t xml:space="preserve">olgende Fragebogen wurde im Zuge der Befragung an alle Stakeholder aus den verschiedensten Gruppierungen gesendet: </w:t>
      </w:r>
    </w:p>
    <w:p w14:paraId="13197B19" w14:textId="77777777" w:rsidR="001C4082" w:rsidRDefault="001C4082" w:rsidP="001C4082">
      <w:pPr>
        <w:spacing w:after="0"/>
        <w:rPr>
          <w:rFonts w:asciiTheme="majorHAnsi" w:hAnsiTheme="majorHAnsi" w:cstheme="majorHAnsi"/>
        </w:rPr>
      </w:pPr>
      <w:r w:rsidRPr="00E24471">
        <w:rPr>
          <w:rFonts w:asciiTheme="majorHAnsi" w:hAnsiTheme="majorHAnsi" w:cstheme="majorHAnsi"/>
          <w:noProof/>
        </w:rPr>
        <w:drawing>
          <wp:inline distT="0" distB="0" distL="0" distR="0" wp14:anchorId="5CDC7C56" wp14:editId="119ADF43">
            <wp:extent cx="5760720" cy="2546985"/>
            <wp:effectExtent l="0" t="0" r="0" b="5715"/>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2546985"/>
                    </a:xfrm>
                    <a:prstGeom prst="rect">
                      <a:avLst/>
                    </a:prstGeom>
                  </pic:spPr>
                </pic:pic>
              </a:graphicData>
            </a:graphic>
          </wp:inline>
        </w:drawing>
      </w:r>
    </w:p>
    <w:p w14:paraId="5394253A" w14:textId="77777777" w:rsidR="001C4082" w:rsidRPr="00527989" w:rsidRDefault="001C4082" w:rsidP="001C4082">
      <w:pPr>
        <w:rPr>
          <w:rFonts w:asciiTheme="majorHAnsi" w:hAnsiTheme="majorHAnsi" w:cstheme="majorHAnsi"/>
          <w:color w:val="C00000"/>
          <w:sz w:val="20"/>
          <w:szCs w:val="20"/>
        </w:rPr>
      </w:pPr>
      <w:proofErr w:type="gramStart"/>
      <w:r w:rsidRPr="00527989">
        <w:rPr>
          <w:rFonts w:asciiTheme="majorHAnsi" w:hAnsiTheme="majorHAnsi" w:cstheme="majorHAnsi"/>
          <w:color w:val="C00000"/>
          <w:sz w:val="20"/>
          <w:szCs w:val="20"/>
        </w:rPr>
        <w:t>i[</w:t>
      </w:r>
      <w:proofErr w:type="gramEnd"/>
      <w:r>
        <w:rPr>
          <w:rFonts w:asciiTheme="majorHAnsi" w:hAnsiTheme="majorHAnsi" w:cstheme="majorHAnsi"/>
          <w:i/>
          <w:color w:val="C00000"/>
          <w:sz w:val="20"/>
          <w:szCs w:val="20"/>
        </w:rPr>
        <w:t xml:space="preserve">vorgefertigter Fragebogen für eine </w:t>
      </w:r>
      <w:proofErr w:type="spellStart"/>
      <w:r>
        <w:rPr>
          <w:rFonts w:asciiTheme="majorHAnsi" w:hAnsiTheme="majorHAnsi" w:cstheme="majorHAnsi"/>
          <w:i/>
          <w:color w:val="C00000"/>
          <w:sz w:val="20"/>
          <w:szCs w:val="20"/>
        </w:rPr>
        <w:t>Stakeholderbefragung</w:t>
      </w:r>
      <w:proofErr w:type="spellEnd"/>
      <w:r w:rsidRPr="00527989">
        <w:rPr>
          <w:rFonts w:asciiTheme="majorHAnsi" w:hAnsiTheme="majorHAnsi" w:cstheme="majorHAnsi"/>
          <w:color w:val="C00000"/>
          <w:sz w:val="20"/>
          <w:szCs w:val="20"/>
        </w:rPr>
        <w:t xml:space="preserve"> ^[</w:t>
      </w:r>
      <w:r w:rsidRPr="00527989">
        <w:rPr>
          <w:rFonts w:asciiTheme="majorHAnsi" w:hAnsiTheme="majorHAnsi" w:cstheme="majorHAnsi"/>
          <w:i/>
          <w:color w:val="C00000"/>
          <w:sz w:val="20"/>
          <w:szCs w:val="20"/>
        </w:rPr>
        <w:t xml:space="preserve"> </w:t>
      </w:r>
      <w:r>
        <w:rPr>
          <w:rFonts w:asciiTheme="majorHAnsi" w:hAnsiTheme="majorHAnsi" w:cstheme="majorHAnsi"/>
          <w:i/>
          <w:color w:val="C00000"/>
          <w:sz w:val="20"/>
          <w:szCs w:val="20"/>
        </w:rPr>
        <w:t>PwC/Glorit</w:t>
      </w:r>
      <w:r w:rsidRPr="00527989">
        <w:rPr>
          <w:rFonts w:asciiTheme="majorHAnsi" w:hAnsiTheme="majorHAnsi" w:cstheme="majorHAnsi"/>
          <w:i/>
          <w:color w:val="C00000"/>
          <w:sz w:val="20"/>
          <w:szCs w:val="20"/>
        </w:rPr>
        <w:t>)</w:t>
      </w:r>
      <w:r w:rsidRPr="00527989">
        <w:rPr>
          <w:rFonts w:asciiTheme="majorHAnsi" w:hAnsiTheme="majorHAnsi" w:cstheme="majorHAnsi"/>
          <w:color w:val="C00000"/>
          <w:sz w:val="20"/>
          <w:szCs w:val="20"/>
        </w:rPr>
        <w:t>]](2</w:t>
      </w:r>
      <w:r>
        <w:rPr>
          <w:rFonts w:asciiTheme="majorHAnsi" w:hAnsiTheme="majorHAnsi" w:cstheme="majorHAnsi"/>
          <w:color w:val="C00000"/>
          <w:sz w:val="20"/>
          <w:szCs w:val="20"/>
        </w:rPr>
        <w:t>4</w:t>
      </w:r>
      <w:r w:rsidRPr="00527989">
        <w:rPr>
          <w:rFonts w:asciiTheme="majorHAnsi" w:hAnsiTheme="majorHAnsi" w:cstheme="majorHAnsi"/>
          <w:color w:val="C00000"/>
          <w:sz w:val="20"/>
          <w:szCs w:val="20"/>
        </w:rPr>
        <w:t>.pdf)</w:t>
      </w:r>
    </w:p>
    <w:p w14:paraId="75651648" w14:textId="77777777" w:rsidR="001C4082" w:rsidRDefault="001C4082" w:rsidP="001C4082">
      <w:pPr>
        <w:spacing w:after="160" w:line="259" w:lineRule="auto"/>
        <w:rPr>
          <w:rFonts w:asciiTheme="majorHAnsi" w:hAnsiTheme="majorHAnsi" w:cstheme="majorHAnsi"/>
          <w:b/>
        </w:rPr>
      </w:pPr>
    </w:p>
    <w:p w14:paraId="4214BDCB" w14:textId="77777777" w:rsidR="001C4082" w:rsidRDefault="001C4082" w:rsidP="001C4082">
      <w:pPr>
        <w:spacing w:after="160" w:line="259" w:lineRule="auto"/>
        <w:rPr>
          <w:rFonts w:asciiTheme="majorHAnsi" w:hAnsiTheme="majorHAnsi" w:cstheme="majorHAnsi"/>
          <w:b/>
        </w:rPr>
      </w:pPr>
    </w:p>
    <w:p w14:paraId="30C1F57B" w14:textId="77777777" w:rsidR="001C4082" w:rsidRDefault="001C4082" w:rsidP="001C4082">
      <w:pPr>
        <w:spacing w:after="160" w:line="259" w:lineRule="auto"/>
        <w:rPr>
          <w:rFonts w:asciiTheme="majorHAnsi" w:hAnsiTheme="majorHAnsi" w:cstheme="majorHAnsi"/>
          <w:b/>
        </w:rPr>
      </w:pPr>
    </w:p>
    <w:p w14:paraId="1BF33645" w14:textId="77777777" w:rsidR="001C4082" w:rsidRPr="00772872" w:rsidRDefault="001C4082" w:rsidP="001C4082">
      <w:pPr>
        <w:spacing w:after="160" w:line="259" w:lineRule="auto"/>
        <w:rPr>
          <w:rFonts w:asciiTheme="majorHAnsi" w:hAnsiTheme="majorHAnsi" w:cstheme="majorHAnsi"/>
          <w:b/>
        </w:rPr>
      </w:pPr>
      <w:r>
        <w:rPr>
          <w:rFonts w:asciiTheme="majorHAnsi" w:hAnsiTheme="majorHAnsi" w:cstheme="majorHAnsi"/>
          <w:b/>
        </w:rPr>
        <w:lastRenderedPageBreak/>
        <w:t>6.4.1</w:t>
      </w:r>
      <w:r w:rsidRPr="00772872">
        <w:rPr>
          <w:rFonts w:asciiTheme="majorHAnsi" w:hAnsiTheme="majorHAnsi" w:cstheme="majorHAnsi"/>
          <w:b/>
        </w:rPr>
        <w:t xml:space="preserve"> </w:t>
      </w:r>
      <w:r>
        <w:rPr>
          <w:rFonts w:asciiTheme="majorHAnsi" w:hAnsiTheme="majorHAnsi" w:cstheme="majorHAnsi"/>
          <w:b/>
        </w:rPr>
        <w:t>AUSWERTUNG</w:t>
      </w:r>
      <w:r w:rsidRPr="00772872">
        <w:rPr>
          <w:rFonts w:asciiTheme="majorHAnsi" w:hAnsiTheme="majorHAnsi" w:cstheme="majorHAnsi"/>
          <w:b/>
        </w:rPr>
        <w:t xml:space="preserve"> ZU ERFOLGTEN RÜCKMELUNGEN</w:t>
      </w:r>
    </w:p>
    <w:p w14:paraId="5C75AC96" w14:textId="77777777" w:rsidR="001C4082" w:rsidRDefault="001C4082" w:rsidP="001C4082">
      <w:pPr>
        <w:spacing w:after="0"/>
        <w:rPr>
          <w:rFonts w:asciiTheme="majorHAnsi" w:hAnsiTheme="majorHAnsi" w:cstheme="majorHAnsi"/>
          <w:color w:val="FF0000"/>
        </w:rPr>
      </w:pPr>
      <w:r w:rsidRPr="00E24471">
        <w:rPr>
          <w:rFonts w:asciiTheme="majorHAnsi" w:hAnsiTheme="majorHAnsi" w:cstheme="majorHAnsi"/>
          <w:noProof/>
        </w:rPr>
        <w:drawing>
          <wp:inline distT="0" distB="0" distL="0" distR="0" wp14:anchorId="7D73D604" wp14:editId="5FE65EFF">
            <wp:extent cx="5760720" cy="2513330"/>
            <wp:effectExtent l="0" t="0" r="0" b="127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2513330"/>
                    </a:xfrm>
                    <a:prstGeom prst="rect">
                      <a:avLst/>
                    </a:prstGeom>
                  </pic:spPr>
                </pic:pic>
              </a:graphicData>
            </a:graphic>
          </wp:inline>
        </w:drawing>
      </w:r>
    </w:p>
    <w:p w14:paraId="296AE730" w14:textId="77777777" w:rsidR="001C4082" w:rsidRPr="00527989" w:rsidRDefault="001C4082" w:rsidP="001C4082">
      <w:pPr>
        <w:rPr>
          <w:rFonts w:asciiTheme="majorHAnsi" w:hAnsiTheme="majorHAnsi" w:cstheme="majorHAnsi"/>
          <w:color w:val="C00000"/>
          <w:sz w:val="20"/>
          <w:szCs w:val="20"/>
        </w:rPr>
      </w:pPr>
      <w:proofErr w:type="gramStart"/>
      <w:r w:rsidRPr="00527989">
        <w:rPr>
          <w:rFonts w:asciiTheme="majorHAnsi" w:hAnsiTheme="majorHAnsi" w:cstheme="majorHAnsi"/>
          <w:color w:val="C00000"/>
          <w:sz w:val="20"/>
          <w:szCs w:val="20"/>
        </w:rPr>
        <w:t>i[</w:t>
      </w:r>
      <w:proofErr w:type="gramEnd"/>
      <w:r w:rsidRPr="00527989">
        <w:rPr>
          <w:rFonts w:asciiTheme="majorHAnsi" w:hAnsiTheme="majorHAnsi" w:cstheme="majorHAnsi"/>
          <w:color w:val="C00000"/>
          <w:sz w:val="20"/>
          <w:szCs w:val="20"/>
        </w:rPr>
        <w:t>Antworten je Stakeholdergruppe ^[ PwC/Glorit)]](25.pdf)</w:t>
      </w:r>
    </w:p>
    <w:p w14:paraId="0533D71C" w14:textId="77777777" w:rsidR="001C4082" w:rsidRDefault="001C4082" w:rsidP="001C4082">
      <w:pPr>
        <w:spacing w:after="0"/>
        <w:rPr>
          <w:rFonts w:asciiTheme="majorHAnsi" w:hAnsiTheme="majorHAnsi" w:cstheme="majorHAnsi"/>
          <w:color w:val="FF0000"/>
        </w:rPr>
      </w:pPr>
    </w:p>
    <w:p w14:paraId="30D00944" w14:textId="77777777" w:rsidR="001C4082" w:rsidRDefault="001C4082" w:rsidP="001C4082">
      <w:pPr>
        <w:spacing w:after="0"/>
        <w:rPr>
          <w:rFonts w:asciiTheme="majorHAnsi" w:hAnsiTheme="majorHAnsi" w:cstheme="majorHAnsi"/>
          <w:color w:val="FF0000"/>
        </w:rPr>
      </w:pPr>
    </w:p>
    <w:p w14:paraId="3800431B" w14:textId="77777777" w:rsidR="001C4082" w:rsidRDefault="001C4082" w:rsidP="001C4082">
      <w:pPr>
        <w:spacing w:after="0"/>
        <w:rPr>
          <w:rFonts w:asciiTheme="majorHAnsi" w:hAnsiTheme="majorHAnsi" w:cstheme="majorHAnsi"/>
          <w:color w:val="FF0000"/>
        </w:rPr>
      </w:pPr>
    </w:p>
    <w:p w14:paraId="7D1B2EA2" w14:textId="77777777" w:rsidR="001C4082" w:rsidRPr="00305925" w:rsidRDefault="001C4082" w:rsidP="001C4082">
      <w:pPr>
        <w:spacing w:after="160" w:line="259" w:lineRule="auto"/>
        <w:rPr>
          <w:rFonts w:asciiTheme="majorHAnsi" w:hAnsiTheme="majorHAnsi" w:cstheme="majorHAnsi"/>
          <w:b/>
        </w:rPr>
      </w:pPr>
      <w:r>
        <w:rPr>
          <w:rFonts w:asciiTheme="majorHAnsi" w:hAnsiTheme="majorHAnsi" w:cstheme="majorHAnsi"/>
          <w:b/>
        </w:rPr>
        <w:t xml:space="preserve">9.3.4 </w:t>
      </w:r>
      <w:r w:rsidRPr="00305925">
        <w:rPr>
          <w:rFonts w:asciiTheme="majorHAnsi" w:hAnsiTheme="majorHAnsi" w:cstheme="majorHAnsi"/>
          <w:b/>
        </w:rPr>
        <w:t>ENERGIEVERBRÄUCHE</w:t>
      </w:r>
      <w:r>
        <w:rPr>
          <w:rFonts w:asciiTheme="majorHAnsi" w:hAnsiTheme="majorHAnsi" w:cstheme="majorHAnsi"/>
          <w:b/>
        </w:rPr>
        <w:t xml:space="preserve"> (GWP) AUSWERTEN</w:t>
      </w:r>
    </w:p>
    <w:p w14:paraId="16D8F62A" w14:textId="77777777" w:rsidR="001C4082" w:rsidRPr="00772872" w:rsidRDefault="001C4082" w:rsidP="001C4082">
      <w:pPr>
        <w:spacing w:after="0"/>
        <w:rPr>
          <w:rFonts w:asciiTheme="majorHAnsi" w:hAnsiTheme="majorHAnsi" w:cstheme="majorHAnsi"/>
        </w:rPr>
      </w:pPr>
      <w:r w:rsidRPr="00772872">
        <w:rPr>
          <w:rFonts w:asciiTheme="majorHAnsi" w:hAnsiTheme="majorHAnsi" w:cstheme="majorHAnsi"/>
        </w:rPr>
        <w:t>Es besteht die Möglichkeit, den CO2-Ausstoß eines Unternehmens (</w:t>
      </w:r>
      <w:proofErr w:type="spellStart"/>
      <w:r w:rsidRPr="00772872">
        <w:rPr>
          <w:rFonts w:asciiTheme="majorHAnsi" w:hAnsiTheme="majorHAnsi" w:cstheme="majorHAnsi"/>
        </w:rPr>
        <w:t>Scope</w:t>
      </w:r>
      <w:proofErr w:type="spellEnd"/>
      <w:r w:rsidRPr="00772872">
        <w:rPr>
          <w:rFonts w:asciiTheme="majorHAnsi" w:hAnsiTheme="majorHAnsi" w:cstheme="majorHAnsi"/>
        </w:rPr>
        <w:t xml:space="preserve"> 1 und 2) durch die Auswertung aller Rechnungen in einer übersichtlichen Tabelle darzustellen. Im vorliegenden Fall bezieht sich dies auf die Emissionen, die bei der Firma Glorit Bausysteme durch das Verwaltungsgebäude, die Fertighausproduktionsstätte, die Lagerhallen sowie die Baustellen und Bestandsobjekte entstanden sind. Die Emissionen im Rahmen von </w:t>
      </w:r>
      <w:proofErr w:type="spellStart"/>
      <w:r w:rsidRPr="00772872">
        <w:rPr>
          <w:rFonts w:asciiTheme="majorHAnsi" w:hAnsiTheme="majorHAnsi" w:cstheme="majorHAnsi"/>
        </w:rPr>
        <w:t>Scope</w:t>
      </w:r>
      <w:proofErr w:type="spellEnd"/>
      <w:r w:rsidRPr="00772872">
        <w:rPr>
          <w:rFonts w:asciiTheme="majorHAnsi" w:hAnsiTheme="majorHAnsi" w:cstheme="majorHAnsi"/>
        </w:rPr>
        <w:t xml:space="preserve"> 3 werden in dieser Auswertung noch nicht berücksichtigt. Die Analyse dieser Emissionen ist für das Jahr 2026 vorgesehen, da sie mit einem höheren Aufwand verbunden ist.</w:t>
      </w:r>
    </w:p>
    <w:p w14:paraId="1C685FBC" w14:textId="77777777" w:rsidR="001C4082" w:rsidRPr="00772872" w:rsidRDefault="001C4082" w:rsidP="001C4082">
      <w:pPr>
        <w:spacing w:after="0"/>
        <w:rPr>
          <w:rFonts w:asciiTheme="majorHAnsi" w:hAnsiTheme="majorHAnsi" w:cstheme="majorHAnsi"/>
        </w:rPr>
      </w:pPr>
    </w:p>
    <w:p w14:paraId="6B2D64CB" w14:textId="77777777" w:rsidR="001C4082" w:rsidRDefault="001C4082" w:rsidP="001C4082">
      <w:pPr>
        <w:spacing w:after="0"/>
      </w:pPr>
    </w:p>
    <w:p w14:paraId="4780B41C" w14:textId="77777777" w:rsidR="001C4082" w:rsidRDefault="001C4082" w:rsidP="001C4082">
      <w:pPr>
        <w:spacing w:after="0"/>
      </w:pPr>
      <w:r w:rsidRPr="00A96CD7">
        <w:rPr>
          <w:noProof/>
        </w:rPr>
        <w:drawing>
          <wp:inline distT="0" distB="0" distL="0" distR="0" wp14:anchorId="23D74D1B" wp14:editId="15B5D0F0">
            <wp:extent cx="5735374" cy="2713355"/>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4">
                      <a:extLst>
                        <a:ext uri="{28A0092B-C50C-407E-A947-70E740481C1C}">
                          <a14:useLocalDpi xmlns:a14="http://schemas.microsoft.com/office/drawing/2010/main" val="0"/>
                        </a:ext>
                      </a:extLst>
                    </a:blip>
                    <a:srcRect l="407" t="1068" r="1"/>
                    <a:stretch/>
                  </pic:blipFill>
                  <pic:spPr bwMode="auto">
                    <a:xfrm>
                      <a:off x="0" y="0"/>
                      <a:ext cx="5737266" cy="2714250"/>
                    </a:xfrm>
                    <a:prstGeom prst="rect">
                      <a:avLst/>
                    </a:prstGeom>
                    <a:noFill/>
                    <a:ln>
                      <a:noFill/>
                    </a:ln>
                    <a:extLst>
                      <a:ext uri="{53640926-AAD7-44D8-BBD7-CCE9431645EC}">
                        <a14:shadowObscured xmlns:a14="http://schemas.microsoft.com/office/drawing/2010/main"/>
                      </a:ext>
                    </a:extLst>
                  </pic:spPr>
                </pic:pic>
              </a:graphicData>
            </a:graphic>
          </wp:inline>
        </w:drawing>
      </w:r>
    </w:p>
    <w:p w14:paraId="2F8A7375" w14:textId="77777777" w:rsidR="001C4082" w:rsidRDefault="001C4082" w:rsidP="001C4082">
      <w:pPr>
        <w:spacing w:after="0"/>
      </w:pPr>
    </w:p>
    <w:p w14:paraId="6D7C2ECF" w14:textId="77777777" w:rsidR="001C4082" w:rsidRPr="00527989" w:rsidRDefault="001C4082" w:rsidP="001C4082">
      <w:pPr>
        <w:rPr>
          <w:rFonts w:asciiTheme="majorHAnsi" w:hAnsiTheme="majorHAnsi" w:cstheme="majorHAnsi"/>
          <w:color w:val="C00000"/>
          <w:sz w:val="20"/>
          <w:szCs w:val="20"/>
        </w:rPr>
      </w:pPr>
      <w:proofErr w:type="gramStart"/>
      <w:r w:rsidRPr="00527989">
        <w:rPr>
          <w:rFonts w:asciiTheme="majorHAnsi" w:hAnsiTheme="majorHAnsi" w:cstheme="majorHAnsi"/>
          <w:color w:val="C00000"/>
          <w:sz w:val="20"/>
          <w:szCs w:val="20"/>
        </w:rPr>
        <w:t>i[</w:t>
      </w:r>
      <w:proofErr w:type="spellStart"/>
      <w:proofErr w:type="gramEnd"/>
      <w:r w:rsidRPr="00527989">
        <w:rPr>
          <w:rFonts w:asciiTheme="majorHAnsi" w:hAnsiTheme="majorHAnsi" w:cstheme="majorHAnsi"/>
          <w:i/>
          <w:color w:val="C00000"/>
          <w:sz w:val="20"/>
          <w:szCs w:val="20"/>
        </w:rPr>
        <w:t>Scope</w:t>
      </w:r>
      <w:proofErr w:type="spellEnd"/>
      <w:r w:rsidRPr="00527989">
        <w:rPr>
          <w:rFonts w:asciiTheme="majorHAnsi" w:hAnsiTheme="majorHAnsi" w:cstheme="majorHAnsi"/>
          <w:i/>
          <w:color w:val="C00000"/>
          <w:sz w:val="20"/>
          <w:szCs w:val="20"/>
        </w:rPr>
        <w:t xml:space="preserve"> 1+2 Verbräuche bei Glorit im Jahr 2023</w:t>
      </w:r>
      <w:r w:rsidRPr="00527989">
        <w:rPr>
          <w:rFonts w:asciiTheme="majorHAnsi" w:hAnsiTheme="majorHAnsi" w:cstheme="majorHAnsi"/>
          <w:color w:val="C00000"/>
          <w:sz w:val="20"/>
          <w:szCs w:val="20"/>
        </w:rPr>
        <w:t xml:space="preserve"> ^[</w:t>
      </w:r>
      <w:r w:rsidRPr="00527989">
        <w:rPr>
          <w:rFonts w:asciiTheme="majorHAnsi" w:hAnsiTheme="majorHAnsi" w:cstheme="majorHAnsi"/>
          <w:i/>
          <w:color w:val="C00000"/>
          <w:sz w:val="20"/>
          <w:szCs w:val="20"/>
        </w:rPr>
        <w:t xml:space="preserve"> Eigene Darstellung)</w:t>
      </w:r>
      <w:r w:rsidRPr="00527989">
        <w:rPr>
          <w:rFonts w:asciiTheme="majorHAnsi" w:hAnsiTheme="majorHAnsi" w:cstheme="majorHAnsi"/>
          <w:color w:val="C00000"/>
          <w:sz w:val="20"/>
          <w:szCs w:val="20"/>
        </w:rPr>
        <w:t>]](23.pdf)</w:t>
      </w:r>
    </w:p>
    <w:p w14:paraId="501CBD33" w14:textId="77777777" w:rsidR="001C4082" w:rsidRDefault="001C4082" w:rsidP="001C4082">
      <w:pPr>
        <w:spacing w:after="0"/>
      </w:pPr>
    </w:p>
    <w:p w14:paraId="79932D0F" w14:textId="77777777" w:rsidR="001C4082" w:rsidRDefault="001C4082" w:rsidP="001C4082">
      <w:pPr>
        <w:spacing w:after="0"/>
      </w:pPr>
    </w:p>
    <w:p w14:paraId="1E3488FE" w14:textId="77777777" w:rsidR="001C4082" w:rsidRDefault="001C4082" w:rsidP="001C4082">
      <w:pPr>
        <w:spacing w:after="0"/>
      </w:pPr>
    </w:p>
    <w:p w14:paraId="60784B84" w14:textId="77777777" w:rsidR="001C4082" w:rsidRDefault="001C4082" w:rsidP="001C4082">
      <w:pPr>
        <w:spacing w:after="0"/>
      </w:pPr>
    </w:p>
    <w:p w14:paraId="01F5FF97" w14:textId="77777777" w:rsidR="001C4082" w:rsidRDefault="001C4082" w:rsidP="001C4082">
      <w:pPr>
        <w:spacing w:after="0"/>
      </w:pPr>
    </w:p>
    <w:p w14:paraId="555B0844" w14:textId="77777777" w:rsidR="001C4082" w:rsidRDefault="001C4082" w:rsidP="001C4082">
      <w:pPr>
        <w:spacing w:after="0"/>
      </w:pPr>
    </w:p>
    <w:p w14:paraId="2058EC54" w14:textId="77777777" w:rsidR="001C4082" w:rsidRDefault="001C4082" w:rsidP="001C4082">
      <w:pPr>
        <w:spacing w:after="0"/>
      </w:pPr>
    </w:p>
    <w:p w14:paraId="0E6F11E9" w14:textId="77777777" w:rsidR="001C4082" w:rsidRDefault="001C4082" w:rsidP="001C4082">
      <w:pPr>
        <w:spacing w:after="0"/>
      </w:pPr>
    </w:p>
    <w:p w14:paraId="560EBE62" w14:textId="77777777" w:rsidR="001C4082" w:rsidRDefault="001C4082" w:rsidP="001C4082">
      <w:pPr>
        <w:spacing w:after="0"/>
      </w:pPr>
      <w:r w:rsidRPr="00A96CD7">
        <w:rPr>
          <w:noProof/>
        </w:rPr>
        <w:drawing>
          <wp:inline distT="0" distB="0" distL="0" distR="0" wp14:anchorId="7B1D4FA4" wp14:editId="2E853938">
            <wp:extent cx="5760720" cy="3074670"/>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3074670"/>
                    </a:xfrm>
                    <a:prstGeom prst="rect">
                      <a:avLst/>
                    </a:prstGeom>
                  </pic:spPr>
                </pic:pic>
              </a:graphicData>
            </a:graphic>
          </wp:inline>
        </w:drawing>
      </w:r>
    </w:p>
    <w:p w14:paraId="0EAA8BEC" w14:textId="77777777" w:rsidR="001C4082" w:rsidRPr="001805EA" w:rsidRDefault="001C4082" w:rsidP="001C4082">
      <w:pPr>
        <w:rPr>
          <w:rFonts w:asciiTheme="majorHAnsi" w:hAnsiTheme="majorHAnsi" w:cstheme="majorHAnsi"/>
          <w:color w:val="C00000"/>
          <w:sz w:val="20"/>
          <w:szCs w:val="20"/>
        </w:rPr>
      </w:pPr>
      <w:proofErr w:type="gramStart"/>
      <w:r w:rsidRPr="001805EA">
        <w:rPr>
          <w:rFonts w:asciiTheme="majorHAnsi" w:hAnsiTheme="majorHAnsi" w:cstheme="majorHAnsi"/>
          <w:color w:val="C00000"/>
          <w:sz w:val="20"/>
          <w:szCs w:val="20"/>
        </w:rPr>
        <w:t>i[</w:t>
      </w:r>
      <w:proofErr w:type="gramEnd"/>
      <w:r w:rsidRPr="001805EA">
        <w:rPr>
          <w:rFonts w:asciiTheme="majorHAnsi" w:hAnsiTheme="majorHAnsi" w:cstheme="majorHAnsi"/>
          <w:color w:val="C00000"/>
          <w:sz w:val="20"/>
          <w:szCs w:val="20"/>
        </w:rPr>
        <w:t>THG-Bilanz Glorit im Jahr 2023  ^[ Eigene Darstellung]](37.pdf)</w:t>
      </w:r>
    </w:p>
    <w:p w14:paraId="3FC699CD" w14:textId="77777777" w:rsidR="001C4082" w:rsidRDefault="001C4082" w:rsidP="001C4082"/>
    <w:p w14:paraId="410728BC" w14:textId="77777777" w:rsidR="001C4082" w:rsidRDefault="001C4082" w:rsidP="001C4082">
      <w:pPr>
        <w:spacing w:after="0"/>
      </w:pPr>
    </w:p>
    <w:p w14:paraId="4AB29747" w14:textId="77777777" w:rsidR="001C4082" w:rsidRDefault="001C4082" w:rsidP="001C4082">
      <w:pPr>
        <w:jc w:val="both"/>
        <w:rPr>
          <w:rFonts w:asciiTheme="majorHAnsi" w:hAnsiTheme="majorHAnsi" w:cstheme="majorHAnsi"/>
          <w:b/>
        </w:rPr>
      </w:pPr>
      <w:r>
        <w:rPr>
          <w:rFonts w:asciiTheme="majorHAnsi" w:hAnsiTheme="majorHAnsi" w:cstheme="majorHAnsi"/>
          <w:b/>
        </w:rPr>
        <w:t>6.5 WESENTLICHKEITSANALYSE</w:t>
      </w:r>
    </w:p>
    <w:p w14:paraId="4062569C" w14:textId="77777777" w:rsidR="001C4082" w:rsidRPr="00772872" w:rsidRDefault="001C4082" w:rsidP="001C4082">
      <w:pPr>
        <w:jc w:val="both"/>
        <w:rPr>
          <w:rFonts w:asciiTheme="majorHAnsi" w:hAnsiTheme="majorHAnsi" w:cstheme="majorHAnsi"/>
        </w:rPr>
      </w:pPr>
      <w:r w:rsidRPr="00772872">
        <w:rPr>
          <w:rFonts w:asciiTheme="majorHAnsi" w:hAnsiTheme="majorHAnsi" w:cstheme="majorHAnsi"/>
        </w:rPr>
        <w:t>Durch das Sammeln von Daten, Umfragen und internen Abstimmungsrunden können anschließend konkrete Verbesserungspläne entwickelt und in die Tat umgesetzt werden. Zu Beginn wird ein gemeinsamer Workshop zu den relevanten Themenfeldern wie Umwelt, Soziales und Unternehmensführung durchgeführt – in diesem Fall unter der Leitung der externen Beratungsfirma PwC. Hierbei werden spezifische Chancen und Risiken, die für das Unternehmen von Bedeutung sind, eingehend diskutiert.</w:t>
      </w:r>
    </w:p>
    <w:p w14:paraId="17A17405" w14:textId="77777777" w:rsidR="001C4082" w:rsidRDefault="001C4082" w:rsidP="001C4082">
      <w:pPr>
        <w:jc w:val="both"/>
      </w:pPr>
    </w:p>
    <w:p w14:paraId="27EC9306" w14:textId="77777777" w:rsidR="001C4082" w:rsidRPr="00DD32F2" w:rsidRDefault="001C4082" w:rsidP="001C4082">
      <w:r w:rsidRPr="00E24471">
        <w:rPr>
          <w:rFonts w:asciiTheme="majorHAnsi" w:hAnsiTheme="majorHAnsi" w:cstheme="majorHAnsi"/>
          <w:noProof/>
        </w:rPr>
        <w:drawing>
          <wp:anchor distT="0" distB="0" distL="114300" distR="114300" simplePos="0" relativeHeight="251661312" behindDoc="1" locked="0" layoutInCell="1" allowOverlap="1" wp14:anchorId="47F0EFE3" wp14:editId="012FA971">
            <wp:simplePos x="0" y="0"/>
            <wp:positionH relativeFrom="margin">
              <wp:align>center</wp:align>
            </wp:positionH>
            <wp:positionV relativeFrom="paragraph">
              <wp:posOffset>131445</wp:posOffset>
            </wp:positionV>
            <wp:extent cx="4700905" cy="1816100"/>
            <wp:effectExtent l="133350" t="133350" r="118745" b="165100"/>
            <wp:wrapTight wrapText="bothSides">
              <wp:wrapPolygon edited="0">
                <wp:start x="-350" y="-1586"/>
                <wp:lineTo x="-613" y="-1133"/>
                <wp:lineTo x="-613" y="20618"/>
                <wp:lineTo x="-438" y="23337"/>
                <wp:lineTo x="21883" y="23337"/>
                <wp:lineTo x="22058" y="20618"/>
                <wp:lineTo x="22058" y="2492"/>
                <wp:lineTo x="21795" y="-906"/>
                <wp:lineTo x="21795" y="-1586"/>
                <wp:lineTo x="-350" y="-1586"/>
              </wp:wrapPolygon>
            </wp:wrapTight>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700905" cy="18161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p>
    <w:p w14:paraId="39D1114A" w14:textId="77777777" w:rsidR="001C4082" w:rsidRPr="00DD32F2" w:rsidRDefault="001C4082" w:rsidP="001C4082"/>
    <w:p w14:paraId="249121FF" w14:textId="77777777" w:rsidR="001C4082" w:rsidRPr="00DD32F2" w:rsidRDefault="001C4082" w:rsidP="001C4082"/>
    <w:p w14:paraId="6ED1EC81" w14:textId="77777777" w:rsidR="001C4082" w:rsidRPr="00DD32F2" w:rsidRDefault="001C4082" w:rsidP="001C4082"/>
    <w:p w14:paraId="066B0BE6" w14:textId="77777777" w:rsidR="001C4082" w:rsidRPr="00DD32F2" w:rsidRDefault="001C4082" w:rsidP="001C4082"/>
    <w:p w14:paraId="53B433EC" w14:textId="77777777" w:rsidR="001C4082" w:rsidRDefault="001C4082" w:rsidP="001C4082"/>
    <w:p w14:paraId="4338B582" w14:textId="77777777" w:rsidR="001C4082" w:rsidRDefault="001C4082" w:rsidP="001C4082"/>
    <w:p w14:paraId="71980EB8" w14:textId="77777777" w:rsidR="001C4082" w:rsidRDefault="001C4082" w:rsidP="001C4082"/>
    <w:p w14:paraId="7179A885" w14:textId="77777777" w:rsidR="001C4082" w:rsidRPr="001805EA" w:rsidRDefault="001C4082" w:rsidP="001C4082">
      <w:pPr>
        <w:rPr>
          <w:rFonts w:asciiTheme="majorHAnsi" w:hAnsiTheme="majorHAnsi" w:cstheme="majorHAnsi"/>
          <w:color w:val="C00000"/>
          <w:sz w:val="20"/>
          <w:szCs w:val="20"/>
        </w:rPr>
      </w:pPr>
      <w:proofErr w:type="gramStart"/>
      <w:r w:rsidRPr="001805EA">
        <w:rPr>
          <w:rFonts w:asciiTheme="majorHAnsi" w:hAnsiTheme="majorHAnsi" w:cstheme="majorHAnsi"/>
          <w:color w:val="C00000"/>
          <w:sz w:val="20"/>
          <w:szCs w:val="20"/>
        </w:rPr>
        <w:t>i[</w:t>
      </w:r>
      <w:proofErr w:type="gramEnd"/>
      <w:r w:rsidRPr="001805EA">
        <w:rPr>
          <w:rFonts w:asciiTheme="majorHAnsi" w:hAnsiTheme="majorHAnsi" w:cstheme="majorHAnsi"/>
          <w:color w:val="C00000"/>
          <w:sz w:val="20"/>
        </w:rPr>
        <w:t>Workshop: Ergebnisrunde betreffend (E)</w:t>
      </w:r>
      <w:proofErr w:type="spellStart"/>
      <w:r w:rsidRPr="001805EA">
        <w:rPr>
          <w:rFonts w:asciiTheme="majorHAnsi" w:hAnsiTheme="majorHAnsi" w:cstheme="majorHAnsi"/>
          <w:color w:val="C00000"/>
          <w:sz w:val="20"/>
        </w:rPr>
        <w:t>nvironment</w:t>
      </w:r>
      <w:proofErr w:type="spellEnd"/>
      <w:r w:rsidRPr="001805EA">
        <w:rPr>
          <w:rFonts w:asciiTheme="majorHAnsi" w:hAnsiTheme="majorHAnsi" w:cstheme="majorHAnsi"/>
          <w:color w:val="C00000"/>
          <w:sz w:val="20"/>
          <w:szCs w:val="20"/>
        </w:rPr>
        <w:t xml:space="preserve">  ^[ Eigene Darstellung]](27.pdf)</w:t>
      </w:r>
    </w:p>
    <w:p w14:paraId="6342E3EF" w14:textId="77777777" w:rsidR="001C4082" w:rsidRDefault="001C4082" w:rsidP="001C4082">
      <w:pPr>
        <w:ind w:left="-284"/>
        <w:jc w:val="right"/>
        <w:rPr>
          <w:rFonts w:asciiTheme="majorHAnsi" w:hAnsiTheme="majorHAnsi" w:cstheme="majorHAnsi"/>
          <w:sz w:val="20"/>
        </w:rPr>
      </w:pPr>
    </w:p>
    <w:p w14:paraId="182F3E24" w14:textId="77777777" w:rsidR="001C4082" w:rsidRDefault="001C4082" w:rsidP="001C4082">
      <w:pPr>
        <w:ind w:left="-284"/>
        <w:jc w:val="right"/>
        <w:rPr>
          <w:rFonts w:asciiTheme="majorHAnsi" w:hAnsiTheme="majorHAnsi" w:cstheme="majorHAnsi"/>
          <w:sz w:val="20"/>
        </w:rPr>
      </w:pPr>
    </w:p>
    <w:p w14:paraId="676F9749" w14:textId="77777777" w:rsidR="001C4082" w:rsidRPr="00E24471" w:rsidRDefault="001C4082" w:rsidP="001C4082">
      <w:pPr>
        <w:ind w:left="-284"/>
        <w:jc w:val="right"/>
        <w:rPr>
          <w:rFonts w:asciiTheme="majorHAnsi" w:hAnsiTheme="majorHAnsi" w:cstheme="majorHAnsi"/>
          <w:sz w:val="20"/>
        </w:rPr>
      </w:pPr>
    </w:p>
    <w:p w14:paraId="3F0BABCE" w14:textId="77777777" w:rsidR="001C4082" w:rsidRPr="00E24471" w:rsidRDefault="001C4082" w:rsidP="001C4082">
      <w:pPr>
        <w:ind w:left="-284"/>
        <w:jc w:val="right"/>
        <w:rPr>
          <w:rFonts w:asciiTheme="majorHAnsi" w:hAnsiTheme="majorHAnsi" w:cstheme="majorHAnsi"/>
          <w:sz w:val="20"/>
        </w:rPr>
      </w:pPr>
      <w:r w:rsidRPr="00E24471">
        <w:rPr>
          <w:rFonts w:asciiTheme="majorHAnsi" w:hAnsiTheme="majorHAnsi" w:cstheme="majorHAnsi"/>
          <w:noProof/>
        </w:rPr>
        <w:drawing>
          <wp:anchor distT="0" distB="0" distL="114300" distR="114300" simplePos="0" relativeHeight="251662336" behindDoc="1" locked="0" layoutInCell="1" allowOverlap="1" wp14:anchorId="1C83FC97" wp14:editId="0E7DEA9A">
            <wp:simplePos x="0" y="0"/>
            <wp:positionH relativeFrom="margin">
              <wp:align>center</wp:align>
            </wp:positionH>
            <wp:positionV relativeFrom="paragraph">
              <wp:posOffset>21590</wp:posOffset>
            </wp:positionV>
            <wp:extent cx="4810125" cy="2074545"/>
            <wp:effectExtent l="114300" t="114300" r="123825" b="154305"/>
            <wp:wrapTight wrapText="bothSides">
              <wp:wrapPolygon edited="0">
                <wp:start x="-513" y="-1190"/>
                <wp:lineTo x="-513" y="23008"/>
                <wp:lineTo x="22070" y="23008"/>
                <wp:lineTo x="21985" y="-1190"/>
                <wp:lineTo x="-513" y="-1190"/>
              </wp:wrapPolygon>
            </wp:wrapTight>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810125" cy="20745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p>
    <w:p w14:paraId="3DCAC0F9" w14:textId="77777777" w:rsidR="001C4082" w:rsidRDefault="001C4082" w:rsidP="001C4082">
      <w:pPr>
        <w:ind w:left="-284"/>
        <w:jc w:val="right"/>
        <w:rPr>
          <w:rFonts w:asciiTheme="majorHAnsi" w:hAnsiTheme="majorHAnsi" w:cstheme="majorHAnsi"/>
          <w:sz w:val="20"/>
        </w:rPr>
      </w:pPr>
    </w:p>
    <w:p w14:paraId="2659E0B5" w14:textId="77777777" w:rsidR="001C4082" w:rsidRDefault="001C4082" w:rsidP="001C4082">
      <w:pPr>
        <w:ind w:left="-284"/>
        <w:jc w:val="right"/>
        <w:rPr>
          <w:rFonts w:asciiTheme="majorHAnsi" w:hAnsiTheme="majorHAnsi" w:cstheme="majorHAnsi"/>
          <w:sz w:val="20"/>
        </w:rPr>
      </w:pPr>
    </w:p>
    <w:p w14:paraId="610E47D5" w14:textId="77777777" w:rsidR="001C4082" w:rsidRDefault="001C4082" w:rsidP="001C4082">
      <w:pPr>
        <w:ind w:left="-284"/>
        <w:jc w:val="right"/>
        <w:rPr>
          <w:rFonts w:asciiTheme="majorHAnsi" w:hAnsiTheme="majorHAnsi" w:cstheme="majorHAnsi"/>
          <w:sz w:val="20"/>
        </w:rPr>
      </w:pPr>
    </w:p>
    <w:p w14:paraId="7BE6AC8A" w14:textId="77777777" w:rsidR="001C4082" w:rsidRDefault="001C4082" w:rsidP="001C4082">
      <w:pPr>
        <w:ind w:left="-284"/>
        <w:jc w:val="right"/>
        <w:rPr>
          <w:rFonts w:asciiTheme="majorHAnsi" w:hAnsiTheme="majorHAnsi" w:cstheme="majorHAnsi"/>
          <w:sz w:val="20"/>
        </w:rPr>
      </w:pPr>
    </w:p>
    <w:p w14:paraId="5B761521" w14:textId="77777777" w:rsidR="001C4082" w:rsidRDefault="001C4082" w:rsidP="001C4082">
      <w:pPr>
        <w:ind w:left="-284"/>
        <w:jc w:val="right"/>
        <w:rPr>
          <w:rFonts w:asciiTheme="majorHAnsi" w:hAnsiTheme="majorHAnsi" w:cstheme="majorHAnsi"/>
          <w:sz w:val="20"/>
        </w:rPr>
      </w:pPr>
    </w:p>
    <w:p w14:paraId="5C157B83" w14:textId="77777777" w:rsidR="001C4082" w:rsidRDefault="001C4082" w:rsidP="001C4082">
      <w:pPr>
        <w:ind w:left="-284"/>
        <w:jc w:val="right"/>
        <w:rPr>
          <w:rFonts w:asciiTheme="majorHAnsi" w:hAnsiTheme="majorHAnsi" w:cstheme="majorHAnsi"/>
          <w:sz w:val="20"/>
        </w:rPr>
      </w:pPr>
    </w:p>
    <w:p w14:paraId="3F303957" w14:textId="77777777" w:rsidR="001C4082" w:rsidRDefault="001C4082" w:rsidP="001C4082">
      <w:pPr>
        <w:ind w:left="-284"/>
        <w:jc w:val="right"/>
        <w:rPr>
          <w:rFonts w:asciiTheme="majorHAnsi" w:hAnsiTheme="majorHAnsi" w:cstheme="majorHAnsi"/>
          <w:sz w:val="20"/>
        </w:rPr>
      </w:pPr>
    </w:p>
    <w:p w14:paraId="381495E6" w14:textId="77777777" w:rsidR="001C4082" w:rsidRDefault="001C4082" w:rsidP="001C4082">
      <w:pPr>
        <w:ind w:left="-284"/>
        <w:jc w:val="right"/>
        <w:rPr>
          <w:rFonts w:asciiTheme="majorHAnsi" w:hAnsiTheme="majorHAnsi" w:cstheme="majorHAnsi"/>
          <w:sz w:val="20"/>
        </w:rPr>
      </w:pPr>
    </w:p>
    <w:p w14:paraId="08C7637D" w14:textId="77777777" w:rsidR="001C4082" w:rsidRPr="001805EA" w:rsidRDefault="001C4082" w:rsidP="001C4082">
      <w:pPr>
        <w:rPr>
          <w:rFonts w:asciiTheme="majorHAnsi" w:hAnsiTheme="majorHAnsi" w:cstheme="majorHAnsi"/>
          <w:color w:val="C00000"/>
          <w:sz w:val="20"/>
          <w:szCs w:val="20"/>
        </w:rPr>
      </w:pPr>
      <w:proofErr w:type="gramStart"/>
      <w:r w:rsidRPr="001805EA">
        <w:rPr>
          <w:rFonts w:asciiTheme="majorHAnsi" w:hAnsiTheme="majorHAnsi" w:cstheme="majorHAnsi"/>
          <w:color w:val="C00000"/>
          <w:sz w:val="20"/>
          <w:szCs w:val="20"/>
        </w:rPr>
        <w:t>i[</w:t>
      </w:r>
      <w:proofErr w:type="gramEnd"/>
      <w:r w:rsidRPr="001805EA">
        <w:rPr>
          <w:rFonts w:asciiTheme="majorHAnsi" w:hAnsiTheme="majorHAnsi" w:cstheme="majorHAnsi"/>
          <w:color w:val="C00000"/>
          <w:sz w:val="20"/>
        </w:rPr>
        <w:t>Workshop: Ergebnisrunde betreffend (S)</w:t>
      </w:r>
      <w:proofErr w:type="spellStart"/>
      <w:r w:rsidRPr="001805EA">
        <w:rPr>
          <w:rFonts w:asciiTheme="majorHAnsi" w:hAnsiTheme="majorHAnsi" w:cstheme="majorHAnsi"/>
          <w:color w:val="C00000"/>
          <w:sz w:val="20"/>
        </w:rPr>
        <w:t>ocial</w:t>
      </w:r>
      <w:proofErr w:type="spellEnd"/>
      <w:r w:rsidRPr="001805EA">
        <w:rPr>
          <w:rFonts w:asciiTheme="majorHAnsi" w:hAnsiTheme="majorHAnsi" w:cstheme="majorHAnsi"/>
          <w:color w:val="C00000"/>
          <w:sz w:val="20"/>
          <w:szCs w:val="20"/>
        </w:rPr>
        <w:t xml:space="preserve">  ^[ Eigene Darstellung]](28.pdf)</w:t>
      </w:r>
    </w:p>
    <w:p w14:paraId="64405819" w14:textId="77777777" w:rsidR="001C4082" w:rsidRDefault="001C4082" w:rsidP="001C4082">
      <w:pPr>
        <w:ind w:left="-284"/>
        <w:jc w:val="right"/>
        <w:rPr>
          <w:rFonts w:asciiTheme="majorHAnsi" w:hAnsiTheme="majorHAnsi" w:cstheme="majorHAnsi"/>
          <w:sz w:val="20"/>
        </w:rPr>
      </w:pPr>
    </w:p>
    <w:p w14:paraId="13809EF0" w14:textId="77777777" w:rsidR="001C4082" w:rsidRDefault="001C4082" w:rsidP="001C4082">
      <w:pPr>
        <w:rPr>
          <w:rFonts w:asciiTheme="majorHAnsi" w:hAnsiTheme="majorHAnsi" w:cstheme="majorHAnsi"/>
          <w:sz w:val="20"/>
        </w:rPr>
      </w:pPr>
      <w:r>
        <w:rPr>
          <w:rFonts w:asciiTheme="majorHAnsi" w:hAnsiTheme="majorHAnsi" w:cstheme="majorHAnsi"/>
          <w:sz w:val="20"/>
        </w:rPr>
        <w:br w:type="page"/>
      </w:r>
    </w:p>
    <w:p w14:paraId="485E0739" w14:textId="77777777" w:rsidR="001C4082" w:rsidRPr="00E24471" w:rsidRDefault="001C4082" w:rsidP="001C4082">
      <w:pPr>
        <w:ind w:left="-284"/>
        <w:jc w:val="right"/>
        <w:rPr>
          <w:rFonts w:asciiTheme="majorHAnsi" w:hAnsiTheme="majorHAnsi" w:cstheme="majorHAnsi"/>
        </w:rPr>
      </w:pPr>
      <w:r w:rsidRPr="00E24471">
        <w:rPr>
          <w:rFonts w:asciiTheme="majorHAnsi" w:hAnsiTheme="majorHAnsi" w:cstheme="majorHAnsi"/>
          <w:noProof/>
        </w:rPr>
        <w:lastRenderedPageBreak/>
        <w:drawing>
          <wp:anchor distT="0" distB="0" distL="114300" distR="114300" simplePos="0" relativeHeight="251663360" behindDoc="1" locked="0" layoutInCell="1" allowOverlap="1" wp14:anchorId="0F9DC856" wp14:editId="331B57C8">
            <wp:simplePos x="0" y="0"/>
            <wp:positionH relativeFrom="margin">
              <wp:align>center</wp:align>
            </wp:positionH>
            <wp:positionV relativeFrom="paragraph">
              <wp:posOffset>171723</wp:posOffset>
            </wp:positionV>
            <wp:extent cx="4749165" cy="1906905"/>
            <wp:effectExtent l="171450" t="171450" r="184785" b="188595"/>
            <wp:wrapTight wrapText="bothSides">
              <wp:wrapPolygon edited="0">
                <wp:start x="-693" y="-1942"/>
                <wp:lineTo x="-780" y="22657"/>
                <wp:lineTo x="-606" y="23520"/>
                <wp:lineTo x="22181" y="23520"/>
                <wp:lineTo x="22354" y="19205"/>
                <wp:lineTo x="22267" y="-1942"/>
                <wp:lineTo x="-693" y="-1942"/>
              </wp:wrapPolygon>
            </wp:wrapTight>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749165" cy="1906905"/>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14:sizeRelH relativeFrom="margin">
              <wp14:pctWidth>0</wp14:pctWidth>
            </wp14:sizeRelH>
            <wp14:sizeRelV relativeFrom="margin">
              <wp14:pctHeight>0</wp14:pctHeight>
            </wp14:sizeRelV>
          </wp:anchor>
        </w:drawing>
      </w:r>
      <w:r w:rsidRPr="00E24471">
        <w:rPr>
          <w:rFonts w:asciiTheme="majorHAnsi" w:hAnsiTheme="majorHAnsi" w:cstheme="majorHAnsi"/>
          <w:sz w:val="20"/>
        </w:rPr>
        <w:t>Abbildung: Glorit (PwC) | Workshop betreffend (G)</w:t>
      </w:r>
      <w:proofErr w:type="spellStart"/>
      <w:r w:rsidRPr="00E24471">
        <w:rPr>
          <w:rFonts w:asciiTheme="majorHAnsi" w:hAnsiTheme="majorHAnsi" w:cstheme="majorHAnsi"/>
          <w:sz w:val="20"/>
        </w:rPr>
        <w:t>overnance</w:t>
      </w:r>
      <w:proofErr w:type="spellEnd"/>
    </w:p>
    <w:p w14:paraId="5A47EBB9" w14:textId="77777777" w:rsidR="001C4082" w:rsidRPr="001805EA" w:rsidRDefault="001C4082" w:rsidP="001C4082">
      <w:pPr>
        <w:rPr>
          <w:rFonts w:asciiTheme="majorHAnsi" w:hAnsiTheme="majorHAnsi" w:cstheme="majorHAnsi"/>
          <w:color w:val="C00000"/>
          <w:sz w:val="20"/>
          <w:szCs w:val="20"/>
        </w:rPr>
      </w:pPr>
      <w:proofErr w:type="gramStart"/>
      <w:r w:rsidRPr="001805EA">
        <w:rPr>
          <w:rFonts w:asciiTheme="majorHAnsi" w:hAnsiTheme="majorHAnsi" w:cstheme="majorHAnsi"/>
          <w:color w:val="C00000"/>
          <w:sz w:val="20"/>
          <w:szCs w:val="20"/>
        </w:rPr>
        <w:t>i[</w:t>
      </w:r>
      <w:proofErr w:type="gramEnd"/>
      <w:r w:rsidRPr="001805EA">
        <w:rPr>
          <w:rFonts w:asciiTheme="majorHAnsi" w:hAnsiTheme="majorHAnsi" w:cstheme="majorHAnsi"/>
          <w:color w:val="C00000"/>
          <w:sz w:val="20"/>
        </w:rPr>
        <w:t>Workshop: Ergebnisrunde betreffend G)</w:t>
      </w:r>
      <w:proofErr w:type="spellStart"/>
      <w:r w:rsidRPr="001805EA">
        <w:rPr>
          <w:rFonts w:asciiTheme="majorHAnsi" w:hAnsiTheme="majorHAnsi" w:cstheme="majorHAnsi"/>
          <w:color w:val="C00000"/>
          <w:sz w:val="20"/>
        </w:rPr>
        <w:t>overnance</w:t>
      </w:r>
      <w:proofErr w:type="spellEnd"/>
      <w:r w:rsidRPr="001805EA">
        <w:rPr>
          <w:rFonts w:asciiTheme="majorHAnsi" w:hAnsiTheme="majorHAnsi" w:cstheme="majorHAnsi"/>
          <w:color w:val="C00000"/>
          <w:sz w:val="20"/>
          <w:szCs w:val="20"/>
        </w:rPr>
        <w:t xml:space="preserve">  ^[ Eigene Darstellung]](</w:t>
      </w:r>
      <w:r>
        <w:rPr>
          <w:rFonts w:asciiTheme="majorHAnsi" w:hAnsiTheme="majorHAnsi" w:cstheme="majorHAnsi"/>
          <w:color w:val="C00000"/>
          <w:sz w:val="20"/>
          <w:szCs w:val="20"/>
        </w:rPr>
        <w:t>31</w:t>
      </w:r>
      <w:r w:rsidRPr="001805EA">
        <w:rPr>
          <w:rFonts w:asciiTheme="majorHAnsi" w:hAnsiTheme="majorHAnsi" w:cstheme="majorHAnsi"/>
          <w:color w:val="C00000"/>
          <w:sz w:val="20"/>
          <w:szCs w:val="20"/>
        </w:rPr>
        <w:t>.pdf)</w:t>
      </w:r>
    </w:p>
    <w:p w14:paraId="142B0621" w14:textId="77777777" w:rsidR="001C4082" w:rsidRDefault="001C4082" w:rsidP="001C4082"/>
    <w:p w14:paraId="5196E55F" w14:textId="77777777" w:rsidR="001C4082" w:rsidRDefault="001C4082" w:rsidP="001C4082"/>
    <w:p w14:paraId="24EA4EFF" w14:textId="77777777" w:rsidR="001C4082" w:rsidRDefault="001C4082" w:rsidP="001C4082"/>
    <w:p w14:paraId="4BE54C2D" w14:textId="77777777" w:rsidR="001C4082" w:rsidRDefault="001C4082" w:rsidP="001C4082"/>
    <w:p w14:paraId="36A83563" w14:textId="77777777" w:rsidR="001C4082" w:rsidRDefault="001C4082" w:rsidP="001C4082"/>
    <w:p w14:paraId="6E14E50A" w14:textId="77777777" w:rsidR="001C4082" w:rsidRDefault="001C4082" w:rsidP="001C4082">
      <w:pPr>
        <w:ind w:left="-284"/>
        <w:jc w:val="both"/>
        <w:rPr>
          <w:rFonts w:asciiTheme="majorHAnsi" w:hAnsiTheme="majorHAnsi" w:cstheme="majorHAnsi"/>
          <w:b/>
        </w:rPr>
      </w:pPr>
      <w:r>
        <w:rPr>
          <w:rFonts w:asciiTheme="majorHAnsi" w:hAnsiTheme="majorHAnsi" w:cstheme="majorHAnsi"/>
          <w:b/>
        </w:rPr>
        <w:t>6.5.1</w:t>
      </w:r>
      <w:r w:rsidRPr="00E24471">
        <w:rPr>
          <w:rFonts w:asciiTheme="majorHAnsi" w:hAnsiTheme="majorHAnsi" w:cstheme="majorHAnsi"/>
          <w:b/>
        </w:rPr>
        <w:t xml:space="preserve"> ZIELE UND MA</w:t>
      </w:r>
      <w:r>
        <w:rPr>
          <w:rFonts w:asciiTheme="majorHAnsi" w:hAnsiTheme="majorHAnsi" w:cstheme="majorHAnsi"/>
          <w:b/>
        </w:rPr>
        <w:t>SS</w:t>
      </w:r>
      <w:r w:rsidRPr="00E24471">
        <w:rPr>
          <w:rFonts w:asciiTheme="majorHAnsi" w:hAnsiTheme="majorHAnsi" w:cstheme="majorHAnsi"/>
          <w:b/>
        </w:rPr>
        <w:t>NAHMEN FESTLEGEN</w:t>
      </w:r>
    </w:p>
    <w:p w14:paraId="32A394D0" w14:textId="77777777" w:rsidR="001C4082" w:rsidRPr="00772872" w:rsidRDefault="001C4082" w:rsidP="001C4082">
      <w:pPr>
        <w:spacing w:before="100" w:beforeAutospacing="1" w:after="100" w:afterAutospacing="1"/>
        <w:rPr>
          <w:rFonts w:asciiTheme="majorHAnsi" w:hAnsiTheme="majorHAnsi" w:cstheme="majorHAnsi"/>
        </w:rPr>
      </w:pPr>
      <w:r w:rsidRPr="00772872">
        <w:rPr>
          <w:rFonts w:asciiTheme="majorHAnsi" w:hAnsiTheme="majorHAnsi" w:cstheme="majorHAnsi"/>
          <w:b/>
        </w:rPr>
        <w:t>Strategiepla</w:t>
      </w:r>
      <w:r w:rsidRPr="00772872">
        <w:rPr>
          <w:rFonts w:asciiTheme="majorHAnsi" w:hAnsiTheme="majorHAnsi" w:cstheme="majorHAnsi"/>
        </w:rPr>
        <w:t>n: Die Ergebnisse der gemeinsamen Diskussionsrunden fließen in einen sogenannten Strategieplan ein, der den aktuellen Reifegrad sowie die Tendenz in den jeweiligen Themenbereichen (Umwelt, Soziales und Unternehmensführung) abbildet (siehe nachfolgende Auflistungen).</w:t>
      </w:r>
    </w:p>
    <w:p w14:paraId="4890C3DB" w14:textId="77777777" w:rsidR="001C4082" w:rsidRDefault="001C4082" w:rsidP="001C4082">
      <w:r w:rsidRPr="00E24471">
        <w:rPr>
          <w:rFonts w:asciiTheme="majorHAnsi" w:hAnsiTheme="majorHAnsi" w:cstheme="majorHAnsi"/>
          <w:noProof/>
        </w:rPr>
        <w:drawing>
          <wp:inline distT="0" distB="0" distL="0" distR="0" wp14:anchorId="3B036F42" wp14:editId="0DCFFFC6">
            <wp:extent cx="5861050" cy="2622355"/>
            <wp:effectExtent l="0" t="0" r="6350" b="6985"/>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38549" cy="2657030"/>
                    </a:xfrm>
                    <a:prstGeom prst="rect">
                      <a:avLst/>
                    </a:prstGeom>
                  </pic:spPr>
                </pic:pic>
              </a:graphicData>
            </a:graphic>
          </wp:inline>
        </w:drawing>
      </w:r>
    </w:p>
    <w:p w14:paraId="74B68FA8" w14:textId="77777777" w:rsidR="001C4082" w:rsidRPr="001805EA" w:rsidRDefault="001C4082" w:rsidP="001C4082">
      <w:pPr>
        <w:rPr>
          <w:rFonts w:asciiTheme="majorHAnsi" w:hAnsiTheme="majorHAnsi" w:cstheme="majorHAnsi"/>
          <w:color w:val="C00000"/>
          <w:sz w:val="20"/>
          <w:szCs w:val="20"/>
        </w:rPr>
      </w:pPr>
      <w:proofErr w:type="gramStart"/>
      <w:r w:rsidRPr="001805EA">
        <w:rPr>
          <w:rFonts w:asciiTheme="majorHAnsi" w:hAnsiTheme="majorHAnsi" w:cstheme="majorHAnsi"/>
          <w:color w:val="C00000"/>
          <w:sz w:val="20"/>
          <w:szCs w:val="20"/>
        </w:rPr>
        <w:t>i[</w:t>
      </w:r>
      <w:proofErr w:type="gramEnd"/>
      <w:r w:rsidRPr="001805EA">
        <w:rPr>
          <w:rFonts w:asciiTheme="majorHAnsi" w:hAnsiTheme="majorHAnsi" w:cstheme="majorHAnsi"/>
          <w:color w:val="C00000"/>
          <w:sz w:val="20"/>
          <w:szCs w:val="20"/>
        </w:rPr>
        <w:t>Ergebnisse Reifegradanalyse Environment  ^[ Eigene Darstellung]](26.pdf)</w:t>
      </w:r>
    </w:p>
    <w:p w14:paraId="1AB21DD7" w14:textId="77777777" w:rsidR="001C4082" w:rsidRDefault="001C4082" w:rsidP="001C4082">
      <w:r>
        <w:br w:type="page"/>
      </w:r>
      <w:r w:rsidRPr="00E24471">
        <w:rPr>
          <w:rFonts w:asciiTheme="majorHAnsi" w:hAnsiTheme="majorHAnsi" w:cstheme="majorHAnsi"/>
          <w:noProof/>
        </w:rPr>
        <w:lastRenderedPageBreak/>
        <w:drawing>
          <wp:inline distT="0" distB="0" distL="0" distR="0" wp14:anchorId="7F9400FA" wp14:editId="6BF683E8">
            <wp:extent cx="6103568" cy="2709333"/>
            <wp:effectExtent l="0" t="0" r="0" b="0"/>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63105" cy="2735761"/>
                    </a:xfrm>
                    <a:prstGeom prst="rect">
                      <a:avLst/>
                    </a:prstGeom>
                  </pic:spPr>
                </pic:pic>
              </a:graphicData>
            </a:graphic>
          </wp:inline>
        </w:drawing>
      </w:r>
    </w:p>
    <w:p w14:paraId="3E2F73AF" w14:textId="77777777" w:rsidR="001C4082" w:rsidRPr="001805EA" w:rsidRDefault="001C4082" w:rsidP="001C4082">
      <w:pPr>
        <w:rPr>
          <w:rFonts w:asciiTheme="majorHAnsi" w:hAnsiTheme="majorHAnsi" w:cstheme="majorHAnsi"/>
          <w:color w:val="C00000"/>
          <w:sz w:val="20"/>
          <w:szCs w:val="20"/>
        </w:rPr>
      </w:pPr>
      <w:proofErr w:type="gramStart"/>
      <w:r w:rsidRPr="001805EA">
        <w:rPr>
          <w:rFonts w:asciiTheme="majorHAnsi" w:hAnsiTheme="majorHAnsi" w:cstheme="majorHAnsi"/>
          <w:color w:val="C00000"/>
          <w:sz w:val="20"/>
          <w:szCs w:val="20"/>
        </w:rPr>
        <w:t>i[</w:t>
      </w:r>
      <w:proofErr w:type="gramEnd"/>
      <w:r w:rsidRPr="001805EA">
        <w:rPr>
          <w:rFonts w:asciiTheme="majorHAnsi" w:hAnsiTheme="majorHAnsi" w:cstheme="majorHAnsi"/>
          <w:color w:val="C00000"/>
          <w:sz w:val="20"/>
          <w:szCs w:val="20"/>
        </w:rPr>
        <w:t xml:space="preserve">Ergebnisse Reifegradanalyse </w:t>
      </w:r>
      <w:proofErr w:type="spellStart"/>
      <w:r>
        <w:rPr>
          <w:rFonts w:asciiTheme="majorHAnsi" w:hAnsiTheme="majorHAnsi" w:cstheme="majorHAnsi"/>
          <w:color w:val="C00000"/>
          <w:sz w:val="20"/>
          <w:szCs w:val="20"/>
        </w:rPr>
        <w:t>Social</w:t>
      </w:r>
      <w:proofErr w:type="spellEnd"/>
      <w:r w:rsidRPr="001805EA">
        <w:rPr>
          <w:rFonts w:asciiTheme="majorHAnsi" w:hAnsiTheme="majorHAnsi" w:cstheme="majorHAnsi"/>
          <w:color w:val="C00000"/>
          <w:sz w:val="20"/>
          <w:szCs w:val="20"/>
        </w:rPr>
        <w:t xml:space="preserve">  ^[ Eigene Darstellung]](</w:t>
      </w:r>
      <w:r>
        <w:rPr>
          <w:rFonts w:asciiTheme="majorHAnsi" w:hAnsiTheme="majorHAnsi" w:cstheme="majorHAnsi"/>
          <w:color w:val="C00000"/>
          <w:sz w:val="20"/>
          <w:szCs w:val="20"/>
        </w:rPr>
        <w:t>33</w:t>
      </w:r>
      <w:r w:rsidRPr="001805EA">
        <w:rPr>
          <w:rFonts w:asciiTheme="majorHAnsi" w:hAnsiTheme="majorHAnsi" w:cstheme="majorHAnsi"/>
          <w:color w:val="C00000"/>
          <w:sz w:val="20"/>
          <w:szCs w:val="20"/>
        </w:rPr>
        <w:t>.pdf)</w:t>
      </w:r>
    </w:p>
    <w:p w14:paraId="3D75CB5A" w14:textId="77777777" w:rsidR="001C4082" w:rsidRDefault="001C4082" w:rsidP="001C4082"/>
    <w:p w14:paraId="6B07202C" w14:textId="77777777" w:rsidR="001C4082" w:rsidRDefault="001C4082" w:rsidP="001C4082">
      <w:r w:rsidRPr="00E24471">
        <w:rPr>
          <w:rFonts w:asciiTheme="majorHAnsi" w:hAnsiTheme="majorHAnsi" w:cstheme="majorHAnsi"/>
          <w:noProof/>
        </w:rPr>
        <w:drawing>
          <wp:inline distT="0" distB="0" distL="0" distR="0" wp14:anchorId="6B2F5CAE" wp14:editId="130373BA">
            <wp:extent cx="6219511" cy="1888067"/>
            <wp:effectExtent l="0" t="0" r="0" b="0"/>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278667" cy="1906025"/>
                    </a:xfrm>
                    <a:prstGeom prst="rect">
                      <a:avLst/>
                    </a:prstGeom>
                  </pic:spPr>
                </pic:pic>
              </a:graphicData>
            </a:graphic>
          </wp:inline>
        </w:drawing>
      </w:r>
    </w:p>
    <w:p w14:paraId="0B6A2815" w14:textId="77777777" w:rsidR="001C4082" w:rsidRPr="001805EA" w:rsidRDefault="001C4082" w:rsidP="001C4082">
      <w:pPr>
        <w:rPr>
          <w:rFonts w:asciiTheme="majorHAnsi" w:hAnsiTheme="majorHAnsi" w:cstheme="majorHAnsi"/>
          <w:color w:val="C00000"/>
          <w:sz w:val="20"/>
          <w:szCs w:val="20"/>
        </w:rPr>
      </w:pPr>
      <w:proofErr w:type="gramStart"/>
      <w:r w:rsidRPr="001805EA">
        <w:rPr>
          <w:rFonts w:asciiTheme="majorHAnsi" w:hAnsiTheme="majorHAnsi" w:cstheme="majorHAnsi"/>
          <w:color w:val="C00000"/>
          <w:sz w:val="20"/>
          <w:szCs w:val="20"/>
        </w:rPr>
        <w:t>i[</w:t>
      </w:r>
      <w:proofErr w:type="gramEnd"/>
      <w:r w:rsidRPr="001805EA">
        <w:rPr>
          <w:rFonts w:asciiTheme="majorHAnsi" w:hAnsiTheme="majorHAnsi" w:cstheme="majorHAnsi"/>
          <w:color w:val="C00000"/>
          <w:sz w:val="20"/>
          <w:szCs w:val="20"/>
        </w:rPr>
        <w:t xml:space="preserve">Ergebnisse Reifegradanalyse </w:t>
      </w:r>
      <w:proofErr w:type="spellStart"/>
      <w:r>
        <w:rPr>
          <w:rFonts w:asciiTheme="majorHAnsi" w:hAnsiTheme="majorHAnsi" w:cstheme="majorHAnsi"/>
          <w:color w:val="C00000"/>
          <w:sz w:val="20"/>
          <w:szCs w:val="20"/>
        </w:rPr>
        <w:t>Governance</w:t>
      </w:r>
      <w:proofErr w:type="spellEnd"/>
      <w:r w:rsidRPr="001805EA">
        <w:rPr>
          <w:rFonts w:asciiTheme="majorHAnsi" w:hAnsiTheme="majorHAnsi" w:cstheme="majorHAnsi"/>
          <w:color w:val="C00000"/>
          <w:sz w:val="20"/>
          <w:szCs w:val="20"/>
        </w:rPr>
        <w:t xml:space="preserve">  ^[ Eigene Darstellung]](</w:t>
      </w:r>
      <w:r>
        <w:rPr>
          <w:rFonts w:asciiTheme="majorHAnsi" w:hAnsiTheme="majorHAnsi" w:cstheme="majorHAnsi"/>
          <w:color w:val="C00000"/>
          <w:sz w:val="20"/>
          <w:szCs w:val="20"/>
        </w:rPr>
        <w:t>30</w:t>
      </w:r>
      <w:r w:rsidRPr="001805EA">
        <w:rPr>
          <w:rFonts w:asciiTheme="majorHAnsi" w:hAnsiTheme="majorHAnsi" w:cstheme="majorHAnsi"/>
          <w:color w:val="C00000"/>
          <w:sz w:val="20"/>
          <w:szCs w:val="20"/>
        </w:rPr>
        <w:t>.pdf)</w:t>
      </w:r>
    </w:p>
    <w:p w14:paraId="029056EB" w14:textId="77777777" w:rsidR="001C4082" w:rsidRDefault="001C4082" w:rsidP="001C4082">
      <w:pPr>
        <w:spacing w:after="0"/>
        <w:ind w:left="-284"/>
        <w:jc w:val="right"/>
        <w:rPr>
          <w:rFonts w:asciiTheme="majorHAnsi" w:hAnsiTheme="majorHAnsi" w:cstheme="majorHAnsi"/>
        </w:rPr>
      </w:pPr>
    </w:p>
    <w:p w14:paraId="76632C11" w14:textId="77777777" w:rsidR="001C4082" w:rsidRDefault="001C4082" w:rsidP="001C4082">
      <w:pPr>
        <w:spacing w:after="0"/>
        <w:ind w:left="-284"/>
        <w:rPr>
          <w:rFonts w:asciiTheme="majorHAnsi" w:hAnsiTheme="majorHAnsi" w:cstheme="majorHAnsi"/>
        </w:rPr>
      </w:pPr>
    </w:p>
    <w:p w14:paraId="559E78F2" w14:textId="77777777" w:rsidR="001C4082" w:rsidRPr="00674925" w:rsidRDefault="001C4082" w:rsidP="001C4082">
      <w:pPr>
        <w:spacing w:after="0"/>
        <w:ind w:left="-284"/>
        <w:rPr>
          <w:rFonts w:asciiTheme="majorHAnsi" w:hAnsiTheme="majorHAnsi" w:cstheme="majorHAnsi"/>
          <w:sz w:val="18"/>
        </w:rPr>
      </w:pPr>
      <w:r w:rsidRPr="00DD32F2">
        <w:rPr>
          <w:rFonts w:asciiTheme="majorHAnsi" w:hAnsiTheme="majorHAnsi" w:cstheme="majorHAnsi"/>
        </w:rPr>
        <w:t>Im Anhang mit de</w:t>
      </w:r>
      <w:r>
        <w:rPr>
          <w:rFonts w:asciiTheme="majorHAnsi" w:hAnsiTheme="majorHAnsi" w:cstheme="majorHAnsi"/>
        </w:rPr>
        <w:t xml:space="preserve">m Buchstaben A </w:t>
      </w:r>
      <w:r w:rsidRPr="00DD32F2">
        <w:rPr>
          <w:rFonts w:asciiTheme="majorHAnsi" w:hAnsiTheme="majorHAnsi" w:cstheme="majorHAnsi"/>
        </w:rPr>
        <w:t>finde</w:t>
      </w:r>
      <w:r>
        <w:rPr>
          <w:rFonts w:asciiTheme="majorHAnsi" w:hAnsiTheme="majorHAnsi" w:cstheme="majorHAnsi"/>
        </w:rPr>
        <w:t>t</w:t>
      </w:r>
      <w:r w:rsidRPr="00DD32F2">
        <w:rPr>
          <w:rFonts w:asciiTheme="majorHAnsi" w:hAnsiTheme="majorHAnsi" w:cstheme="majorHAnsi"/>
        </w:rPr>
        <w:t xml:space="preserve"> </w:t>
      </w:r>
      <w:r>
        <w:rPr>
          <w:rFonts w:asciiTheme="majorHAnsi" w:hAnsiTheme="majorHAnsi" w:cstheme="majorHAnsi"/>
        </w:rPr>
        <w:t>man</w:t>
      </w:r>
      <w:r w:rsidRPr="00DD32F2">
        <w:rPr>
          <w:rFonts w:asciiTheme="majorHAnsi" w:hAnsiTheme="majorHAnsi" w:cstheme="majorHAnsi"/>
        </w:rPr>
        <w:t xml:space="preserve"> die vollständige Liste der Maßnahmen zu den Nachhaltigkeitspunkten gemäß der CSRD-Verordnung.</w:t>
      </w:r>
    </w:p>
    <w:p w14:paraId="3B92B48E" w14:textId="77777777" w:rsidR="001C4082" w:rsidRDefault="001C4082" w:rsidP="001C4082">
      <w:pPr>
        <w:spacing w:before="100" w:beforeAutospacing="1" w:after="100" w:afterAutospacing="1"/>
        <w:rPr>
          <w:rFonts w:asciiTheme="majorHAnsi" w:hAnsiTheme="majorHAnsi" w:cstheme="majorHAnsi"/>
        </w:rPr>
      </w:pPr>
    </w:p>
    <w:p w14:paraId="062580DC" w14:textId="77777777" w:rsidR="001C4082" w:rsidRDefault="001C4082" w:rsidP="001C4082">
      <w:pPr>
        <w:spacing w:before="100" w:beforeAutospacing="1" w:after="100" w:afterAutospacing="1"/>
        <w:rPr>
          <w:rFonts w:asciiTheme="majorHAnsi" w:hAnsiTheme="majorHAnsi" w:cstheme="majorHAnsi"/>
        </w:rPr>
      </w:pPr>
    </w:p>
    <w:p w14:paraId="67CD2028" w14:textId="77777777" w:rsidR="001C4082" w:rsidRDefault="001C4082" w:rsidP="001C4082">
      <w:pPr>
        <w:rPr>
          <w:rFonts w:asciiTheme="majorHAnsi" w:hAnsiTheme="majorHAnsi" w:cstheme="majorHAnsi"/>
        </w:rPr>
      </w:pPr>
    </w:p>
    <w:p w14:paraId="43578D20" w14:textId="77777777" w:rsidR="001C4082" w:rsidRDefault="001C4082" w:rsidP="001C4082">
      <w:pPr>
        <w:rPr>
          <w:rFonts w:asciiTheme="majorHAnsi" w:hAnsiTheme="majorHAnsi" w:cstheme="majorHAnsi"/>
          <w:b/>
        </w:rPr>
      </w:pPr>
    </w:p>
    <w:p w14:paraId="10CDE25D" w14:textId="77777777" w:rsidR="001C4082" w:rsidRDefault="001C4082" w:rsidP="001C4082">
      <w:pPr>
        <w:rPr>
          <w:rFonts w:asciiTheme="majorHAnsi" w:hAnsiTheme="majorHAnsi" w:cstheme="majorHAnsi"/>
          <w:b/>
        </w:rPr>
      </w:pPr>
      <w:bookmarkStart w:id="1" w:name="_GoBack"/>
      <w:bookmarkEnd w:id="1"/>
      <w:r>
        <w:rPr>
          <w:rFonts w:asciiTheme="majorHAnsi" w:hAnsiTheme="majorHAnsi" w:cstheme="majorHAnsi"/>
          <w:b/>
        </w:rPr>
        <w:t>8.6</w:t>
      </w:r>
      <w:r w:rsidRPr="00E24471">
        <w:rPr>
          <w:rFonts w:asciiTheme="majorHAnsi" w:hAnsiTheme="majorHAnsi" w:cstheme="majorHAnsi"/>
          <w:b/>
        </w:rPr>
        <w:t xml:space="preserve"> NACHHALTIGKEITSBERICHT VERFASSEN UND VERÖFFENTLICHEN</w:t>
      </w:r>
    </w:p>
    <w:p w14:paraId="4571C62D" w14:textId="77777777" w:rsidR="001C4082" w:rsidRDefault="001C4082" w:rsidP="001C4082">
      <w:pPr>
        <w:ind w:left="-284"/>
        <w:rPr>
          <w:rFonts w:asciiTheme="majorHAnsi" w:hAnsiTheme="majorHAnsi" w:cstheme="majorHAnsi"/>
          <w:b/>
        </w:rPr>
      </w:pPr>
      <w:r w:rsidRPr="00674925">
        <w:rPr>
          <w:rFonts w:asciiTheme="majorHAnsi" w:hAnsiTheme="majorHAnsi" w:cstheme="majorHAnsi"/>
          <w:sz w:val="20"/>
        </w:rPr>
        <w:t>Die Ergebnisse werden abschließend auf eine offene, klare und transparente Weise zusammengeführt und in einem sogenannten ESG-Nachhaltigkeitsbericht veröffentlicht.</w:t>
      </w:r>
    </w:p>
    <w:p w14:paraId="38CC959F" w14:textId="77777777" w:rsidR="001C4082" w:rsidRPr="00674925" w:rsidRDefault="001C4082" w:rsidP="001C4082">
      <w:pPr>
        <w:ind w:left="-284"/>
        <w:rPr>
          <w:rFonts w:asciiTheme="majorHAnsi" w:hAnsiTheme="majorHAnsi" w:cstheme="majorHAnsi"/>
          <w:b/>
        </w:rPr>
      </w:pPr>
      <w:r w:rsidRPr="00674925">
        <w:rPr>
          <w:rFonts w:asciiTheme="majorHAnsi" w:hAnsiTheme="majorHAnsi" w:cstheme="majorHAnsi"/>
          <w:sz w:val="20"/>
        </w:rPr>
        <w:t>Die ESG-Bewertung stellt für Investoren ein wichtiges Instrument zur Beurteilung der Nachhaltigkeits- und Ethikleistung eines Unternehmens dar. Diese Bewertung erfolgt auf einer Skala von 0 bis 100, wobei ein Wert unter 50 als unzureichend und ein Wert ab 70 als gut gilt. Der ESG-Bericht der Firma Glorit Bausysteme GmbH wurde bislang noch keiner Prüfungsphase unterzogen</w:t>
      </w:r>
    </w:p>
    <w:p w14:paraId="1B94D679" w14:textId="77777777" w:rsidR="001C4082" w:rsidRDefault="001C4082" w:rsidP="001C4082"/>
    <w:p w14:paraId="37F48E0A" w14:textId="77777777" w:rsidR="001C4082" w:rsidRDefault="001C4082" w:rsidP="001C4082">
      <w:pPr>
        <w:ind w:left="-284"/>
        <w:rPr>
          <w:rFonts w:asciiTheme="majorHAnsi" w:hAnsiTheme="majorHAnsi" w:cstheme="majorHAnsi"/>
          <w:b/>
          <w:sz w:val="20"/>
        </w:rPr>
      </w:pPr>
      <w:r>
        <w:rPr>
          <w:rFonts w:asciiTheme="majorHAnsi" w:hAnsiTheme="majorHAnsi" w:cstheme="majorHAnsi"/>
          <w:b/>
          <w:sz w:val="20"/>
        </w:rPr>
        <w:lastRenderedPageBreak/>
        <w:t xml:space="preserve">8.6.1 </w:t>
      </w:r>
      <w:r w:rsidRPr="00211634">
        <w:rPr>
          <w:rFonts w:asciiTheme="majorHAnsi" w:hAnsiTheme="majorHAnsi" w:cstheme="majorHAnsi"/>
          <w:b/>
          <w:sz w:val="20"/>
        </w:rPr>
        <w:t>ERGEBNIS</w:t>
      </w:r>
      <w:r>
        <w:rPr>
          <w:rFonts w:asciiTheme="majorHAnsi" w:hAnsiTheme="majorHAnsi" w:cstheme="majorHAnsi"/>
          <w:b/>
          <w:sz w:val="20"/>
        </w:rPr>
        <w:t>DARSTELLUNG</w:t>
      </w:r>
      <w:r w:rsidRPr="00211634">
        <w:rPr>
          <w:rFonts w:asciiTheme="majorHAnsi" w:hAnsiTheme="majorHAnsi" w:cstheme="majorHAnsi"/>
          <w:b/>
          <w:sz w:val="20"/>
        </w:rPr>
        <w:t xml:space="preserve"> </w:t>
      </w:r>
      <w:r>
        <w:rPr>
          <w:rFonts w:asciiTheme="majorHAnsi" w:hAnsiTheme="majorHAnsi" w:cstheme="majorHAnsi"/>
          <w:b/>
          <w:sz w:val="20"/>
        </w:rPr>
        <w:t>– ESG Reporting Glorit Bausysteme GmbH</w:t>
      </w:r>
    </w:p>
    <w:p w14:paraId="3BF9E44F" w14:textId="77777777" w:rsidR="001C4082" w:rsidRPr="00E24471" w:rsidRDefault="001C4082" w:rsidP="001C4082">
      <w:pPr>
        <w:ind w:left="-284"/>
        <w:rPr>
          <w:rFonts w:asciiTheme="majorHAnsi" w:hAnsiTheme="majorHAnsi" w:cstheme="majorHAnsi"/>
          <w:sz w:val="20"/>
        </w:rPr>
      </w:pPr>
      <w:r w:rsidRPr="00E24471">
        <w:rPr>
          <w:rFonts w:asciiTheme="majorHAnsi" w:hAnsiTheme="majorHAnsi" w:cstheme="majorHAnsi"/>
          <w:sz w:val="20"/>
        </w:rPr>
        <w:t xml:space="preserve">Der vollständige ESG Bericht der Fa. Glorit Bausysteme GmbH wird als Anhang dieser Diplomarbeit beigefügt und kann als Referenz für eine Nachhaltigkeitsberichterstattung herangezogen werden. </w:t>
      </w:r>
    </w:p>
    <w:p w14:paraId="7CB879E5" w14:textId="77777777" w:rsidR="001C4082" w:rsidRDefault="001C4082" w:rsidP="001C4082"/>
    <w:p w14:paraId="4C29462B" w14:textId="77777777" w:rsidR="001C4082" w:rsidRDefault="001C4082" w:rsidP="001C4082"/>
    <w:p w14:paraId="6675C2C0" w14:textId="77777777" w:rsidR="001C4082" w:rsidRDefault="001C4082" w:rsidP="001C4082">
      <w:pPr>
        <w:ind w:left="-284"/>
        <w:rPr>
          <w:rFonts w:asciiTheme="majorHAnsi" w:hAnsiTheme="majorHAnsi" w:cstheme="majorHAnsi"/>
          <w:sz w:val="20"/>
        </w:rPr>
      </w:pPr>
    </w:p>
    <w:p w14:paraId="4EBD2581" w14:textId="77777777" w:rsidR="001C4082" w:rsidRDefault="001C4082" w:rsidP="001C4082">
      <w:pPr>
        <w:ind w:left="-284"/>
        <w:rPr>
          <w:rFonts w:asciiTheme="majorHAnsi" w:hAnsiTheme="majorHAnsi" w:cstheme="majorHAnsi"/>
          <w:sz w:val="20"/>
        </w:rPr>
      </w:pPr>
      <w:r w:rsidRPr="00E24471">
        <w:rPr>
          <w:rFonts w:asciiTheme="majorHAnsi" w:hAnsiTheme="majorHAnsi" w:cstheme="majorHAnsi"/>
          <w:noProof/>
          <w:sz w:val="20"/>
        </w:rPr>
        <w:drawing>
          <wp:anchor distT="0" distB="0" distL="114300" distR="114300" simplePos="0" relativeHeight="251664384" behindDoc="1" locked="0" layoutInCell="1" allowOverlap="1" wp14:anchorId="067B6B6F" wp14:editId="47D53207">
            <wp:simplePos x="0" y="0"/>
            <wp:positionH relativeFrom="margin">
              <wp:posOffset>756920</wp:posOffset>
            </wp:positionH>
            <wp:positionV relativeFrom="paragraph">
              <wp:posOffset>105410</wp:posOffset>
            </wp:positionV>
            <wp:extent cx="2384425" cy="3390900"/>
            <wp:effectExtent l="0" t="0" r="0" b="0"/>
            <wp:wrapTight wrapText="bothSides">
              <wp:wrapPolygon edited="0">
                <wp:start x="0" y="0"/>
                <wp:lineTo x="0" y="21479"/>
                <wp:lineTo x="21399" y="21479"/>
                <wp:lineTo x="21399" y="0"/>
                <wp:lineTo x="0" y="0"/>
              </wp:wrapPolygon>
            </wp:wrapTight>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384425" cy="3390900"/>
                    </a:xfrm>
                    <a:prstGeom prst="rect">
                      <a:avLst/>
                    </a:prstGeom>
                  </pic:spPr>
                </pic:pic>
              </a:graphicData>
            </a:graphic>
            <wp14:sizeRelH relativeFrom="margin">
              <wp14:pctWidth>0</wp14:pctWidth>
            </wp14:sizeRelH>
            <wp14:sizeRelV relativeFrom="margin">
              <wp14:pctHeight>0</wp14:pctHeight>
            </wp14:sizeRelV>
          </wp:anchor>
        </w:drawing>
      </w:r>
    </w:p>
    <w:p w14:paraId="495492F7" w14:textId="77777777" w:rsidR="001C4082" w:rsidRDefault="001C4082" w:rsidP="001C4082">
      <w:pPr>
        <w:ind w:left="-284"/>
        <w:rPr>
          <w:rFonts w:asciiTheme="majorHAnsi" w:hAnsiTheme="majorHAnsi" w:cstheme="majorHAnsi"/>
          <w:sz w:val="20"/>
        </w:rPr>
      </w:pPr>
    </w:p>
    <w:p w14:paraId="4C96E40C" w14:textId="77777777" w:rsidR="001C4082" w:rsidRDefault="001C4082" w:rsidP="001C4082">
      <w:pPr>
        <w:ind w:left="-284"/>
        <w:rPr>
          <w:rFonts w:asciiTheme="majorHAnsi" w:hAnsiTheme="majorHAnsi" w:cstheme="majorHAnsi"/>
          <w:sz w:val="20"/>
        </w:rPr>
      </w:pPr>
    </w:p>
    <w:p w14:paraId="53B783CA" w14:textId="77777777" w:rsidR="001C4082" w:rsidRDefault="001C4082" w:rsidP="001C4082">
      <w:pPr>
        <w:ind w:left="-284"/>
        <w:rPr>
          <w:rFonts w:asciiTheme="majorHAnsi" w:hAnsiTheme="majorHAnsi" w:cstheme="majorHAnsi"/>
          <w:sz w:val="20"/>
        </w:rPr>
      </w:pPr>
    </w:p>
    <w:p w14:paraId="4247B7A5" w14:textId="77777777" w:rsidR="001C4082" w:rsidRDefault="001C4082" w:rsidP="001C4082">
      <w:pPr>
        <w:ind w:left="-284"/>
        <w:rPr>
          <w:rFonts w:asciiTheme="majorHAnsi" w:hAnsiTheme="majorHAnsi" w:cstheme="majorHAnsi"/>
          <w:sz w:val="20"/>
        </w:rPr>
      </w:pPr>
    </w:p>
    <w:p w14:paraId="545D17EC" w14:textId="77777777" w:rsidR="001C4082" w:rsidRDefault="001C4082" w:rsidP="001C4082">
      <w:pPr>
        <w:ind w:left="-284"/>
        <w:rPr>
          <w:rFonts w:asciiTheme="majorHAnsi" w:hAnsiTheme="majorHAnsi" w:cstheme="majorHAnsi"/>
          <w:sz w:val="20"/>
        </w:rPr>
      </w:pPr>
    </w:p>
    <w:p w14:paraId="126B908E" w14:textId="77777777" w:rsidR="001C4082" w:rsidRDefault="001C4082" w:rsidP="001C4082">
      <w:pPr>
        <w:ind w:left="-284"/>
        <w:rPr>
          <w:rFonts w:asciiTheme="majorHAnsi" w:hAnsiTheme="majorHAnsi" w:cstheme="majorHAnsi"/>
          <w:sz w:val="20"/>
        </w:rPr>
      </w:pPr>
    </w:p>
    <w:p w14:paraId="43954691" w14:textId="77777777" w:rsidR="001C4082" w:rsidRDefault="001C4082" w:rsidP="001C4082">
      <w:pPr>
        <w:ind w:left="-284"/>
        <w:rPr>
          <w:rFonts w:asciiTheme="majorHAnsi" w:hAnsiTheme="majorHAnsi" w:cstheme="majorHAnsi"/>
          <w:sz w:val="20"/>
        </w:rPr>
      </w:pPr>
    </w:p>
    <w:p w14:paraId="50C0FE3E" w14:textId="77777777" w:rsidR="001C4082" w:rsidRDefault="001C4082" w:rsidP="001C4082">
      <w:pPr>
        <w:ind w:left="-284"/>
        <w:rPr>
          <w:rFonts w:asciiTheme="majorHAnsi" w:hAnsiTheme="majorHAnsi" w:cstheme="majorHAnsi"/>
          <w:sz w:val="20"/>
        </w:rPr>
      </w:pPr>
    </w:p>
    <w:p w14:paraId="16E67B00" w14:textId="77777777" w:rsidR="001C4082" w:rsidRDefault="001C4082" w:rsidP="001C4082">
      <w:pPr>
        <w:ind w:left="-284"/>
        <w:rPr>
          <w:rFonts w:asciiTheme="majorHAnsi" w:hAnsiTheme="majorHAnsi" w:cstheme="majorHAnsi"/>
          <w:sz w:val="20"/>
        </w:rPr>
      </w:pPr>
    </w:p>
    <w:p w14:paraId="230966C0" w14:textId="77777777" w:rsidR="001C4082" w:rsidRDefault="001C4082" w:rsidP="001C4082">
      <w:pPr>
        <w:ind w:left="-284"/>
        <w:rPr>
          <w:rFonts w:asciiTheme="majorHAnsi" w:hAnsiTheme="majorHAnsi" w:cstheme="majorHAnsi"/>
          <w:sz w:val="20"/>
        </w:rPr>
      </w:pPr>
    </w:p>
    <w:p w14:paraId="3AB78C9F" w14:textId="77777777" w:rsidR="001C4082" w:rsidRDefault="001C4082" w:rsidP="001C4082">
      <w:pPr>
        <w:ind w:left="-284"/>
        <w:rPr>
          <w:rFonts w:asciiTheme="majorHAnsi" w:hAnsiTheme="majorHAnsi" w:cstheme="majorHAnsi"/>
          <w:sz w:val="20"/>
        </w:rPr>
      </w:pPr>
    </w:p>
    <w:p w14:paraId="2E9A846F" w14:textId="77777777" w:rsidR="001C4082" w:rsidRDefault="001C4082" w:rsidP="001C4082">
      <w:pPr>
        <w:ind w:left="-284"/>
        <w:rPr>
          <w:rFonts w:asciiTheme="majorHAnsi" w:hAnsiTheme="majorHAnsi" w:cstheme="majorHAnsi"/>
          <w:sz w:val="20"/>
        </w:rPr>
      </w:pPr>
    </w:p>
    <w:p w14:paraId="78D7538A" w14:textId="77777777" w:rsidR="001C4082" w:rsidRDefault="001C4082" w:rsidP="001C4082">
      <w:pPr>
        <w:ind w:left="-284"/>
        <w:rPr>
          <w:rFonts w:asciiTheme="majorHAnsi" w:hAnsiTheme="majorHAnsi" w:cstheme="majorHAnsi"/>
          <w:sz w:val="20"/>
        </w:rPr>
      </w:pPr>
    </w:p>
    <w:p w14:paraId="77ACBE54" w14:textId="77777777" w:rsidR="001C4082" w:rsidRDefault="001C4082" w:rsidP="001C4082">
      <w:pPr>
        <w:ind w:left="-284"/>
        <w:rPr>
          <w:rFonts w:asciiTheme="majorHAnsi" w:hAnsiTheme="majorHAnsi" w:cstheme="majorHAnsi"/>
          <w:sz w:val="20"/>
        </w:rPr>
      </w:pPr>
    </w:p>
    <w:p w14:paraId="390E9D9E" w14:textId="77777777" w:rsidR="001C4082" w:rsidRDefault="001C4082" w:rsidP="001C4082">
      <w:pPr>
        <w:ind w:left="-284"/>
        <w:rPr>
          <w:rFonts w:asciiTheme="majorHAnsi" w:hAnsiTheme="majorHAnsi" w:cstheme="majorHAnsi"/>
          <w:sz w:val="20"/>
        </w:rPr>
      </w:pPr>
    </w:p>
    <w:p w14:paraId="00C18F0B" w14:textId="77777777" w:rsidR="001C4082" w:rsidRPr="00772872" w:rsidRDefault="001C4082" w:rsidP="001C4082">
      <w:pPr>
        <w:rPr>
          <w:rFonts w:asciiTheme="majorHAnsi" w:hAnsiTheme="majorHAnsi" w:cstheme="majorHAnsi"/>
          <w:color w:val="C00000"/>
          <w:sz w:val="20"/>
          <w:szCs w:val="20"/>
        </w:rPr>
      </w:pPr>
      <w:proofErr w:type="gramStart"/>
      <w:r w:rsidRPr="00772872">
        <w:rPr>
          <w:rFonts w:asciiTheme="majorHAnsi" w:hAnsiTheme="majorHAnsi" w:cstheme="majorHAnsi"/>
          <w:color w:val="C00000"/>
          <w:sz w:val="20"/>
          <w:szCs w:val="20"/>
        </w:rPr>
        <w:t>i[</w:t>
      </w:r>
      <w:proofErr w:type="gramEnd"/>
      <w:r w:rsidRPr="00772872">
        <w:rPr>
          <w:rFonts w:asciiTheme="majorHAnsi" w:hAnsiTheme="majorHAnsi" w:cstheme="majorHAnsi"/>
          <w:color w:val="C00000"/>
          <w:sz w:val="20"/>
        </w:rPr>
        <w:t>Workshop: Titelseite Glorit Nachhaltigkeitsbericht 2023</w:t>
      </w:r>
      <w:r w:rsidRPr="00772872">
        <w:rPr>
          <w:rFonts w:asciiTheme="majorHAnsi" w:hAnsiTheme="majorHAnsi" w:cstheme="majorHAnsi"/>
          <w:color w:val="C00000"/>
          <w:sz w:val="20"/>
          <w:szCs w:val="20"/>
        </w:rPr>
        <w:t xml:space="preserve">  ^[</w:t>
      </w:r>
      <w:r>
        <w:rPr>
          <w:rFonts w:asciiTheme="majorHAnsi" w:hAnsiTheme="majorHAnsi" w:cstheme="majorHAnsi"/>
          <w:color w:val="C00000"/>
          <w:sz w:val="20"/>
          <w:szCs w:val="20"/>
        </w:rPr>
        <w:t>Darstellung Glorit</w:t>
      </w:r>
      <w:r w:rsidRPr="00772872">
        <w:rPr>
          <w:rFonts w:asciiTheme="majorHAnsi" w:hAnsiTheme="majorHAnsi" w:cstheme="majorHAnsi"/>
          <w:color w:val="C00000"/>
          <w:sz w:val="20"/>
          <w:szCs w:val="20"/>
        </w:rPr>
        <w:t>]](</w:t>
      </w:r>
      <w:r>
        <w:rPr>
          <w:rFonts w:asciiTheme="majorHAnsi" w:hAnsiTheme="majorHAnsi" w:cstheme="majorHAnsi"/>
          <w:color w:val="C00000"/>
          <w:sz w:val="20"/>
          <w:szCs w:val="20"/>
        </w:rPr>
        <w:t>49</w:t>
      </w:r>
      <w:r w:rsidRPr="00772872">
        <w:rPr>
          <w:rFonts w:asciiTheme="majorHAnsi" w:hAnsiTheme="majorHAnsi" w:cstheme="majorHAnsi"/>
          <w:color w:val="C00000"/>
          <w:sz w:val="20"/>
          <w:szCs w:val="20"/>
        </w:rPr>
        <w:t>.pdf)</w:t>
      </w:r>
    </w:p>
    <w:p w14:paraId="1C9947E7" w14:textId="77777777" w:rsidR="001C4082" w:rsidRDefault="001C4082" w:rsidP="001C4082">
      <w:pPr>
        <w:ind w:left="-284"/>
        <w:rPr>
          <w:rFonts w:asciiTheme="majorHAnsi" w:hAnsiTheme="majorHAnsi" w:cstheme="majorHAnsi"/>
          <w:sz w:val="20"/>
        </w:rPr>
      </w:pPr>
    </w:p>
    <w:p w14:paraId="3F683785" w14:textId="77777777" w:rsidR="005A48AF" w:rsidRDefault="001C4082"/>
    <w:sectPr w:rsidR="005A48AF">
      <w:pgSz w:w="11906" w:h="16838"/>
      <w:pgMar w:top="1417" w:right="1417" w:bottom="1134"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Jasmin Fejzic" w:date="2025-02-11T18:08:00Z" w:initials="FJ">
    <w:p w14:paraId="48819AD9" w14:textId="77777777" w:rsidR="001C4082" w:rsidRDefault="001C4082" w:rsidP="001C4082">
      <w:pPr>
        <w:pStyle w:val="Kommentartext"/>
      </w:pPr>
      <w:r>
        <w:rPr>
          <w:rStyle w:val="Kommentarzeichen"/>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8819AD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8819AD9" w16cid:durableId="2B56109B"/>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36046FB"/>
    <w:multiLevelType w:val="hybridMultilevel"/>
    <w:tmpl w:val="3CFE4460"/>
    <w:lvl w:ilvl="0" w:tplc="0C070011">
      <w:start w:val="1"/>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 w15:restartNumberingAfterBreak="0">
    <w:nsid w:val="7A8B0AFF"/>
    <w:multiLevelType w:val="hybridMultilevel"/>
    <w:tmpl w:val="2D16FA28"/>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Jasmin Fejzic">
    <w15:presenceInfo w15:providerId="AD" w15:userId="S-1-5-21-3419249824-1901813070-3263212703-269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674B"/>
    <w:rsid w:val="001C4082"/>
    <w:rsid w:val="003976D6"/>
    <w:rsid w:val="009B70EC"/>
    <w:rsid w:val="00D2674B"/>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40D5AC"/>
  <w15:chartTrackingRefBased/>
  <w15:docId w15:val="{6B972A81-7174-4EA3-87DE-2D2A0394B2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AT"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1C4082"/>
    <w:pPr>
      <w:spacing w:after="120" w:line="240" w:lineRule="auto"/>
    </w:pPr>
    <w:rPr>
      <w:rFonts w:ascii="Arial" w:eastAsia="Times New Roman" w:hAnsi="Arial" w:cs="Times New Roman"/>
      <w:szCs w:val="24"/>
      <w:lang w:eastAsia="de-AT"/>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1C4082"/>
    <w:pPr>
      <w:spacing w:after="160" w:line="259" w:lineRule="auto"/>
      <w:ind w:left="720"/>
      <w:contextualSpacing/>
    </w:pPr>
    <w:rPr>
      <w:rFonts w:asciiTheme="minorHAnsi" w:eastAsiaTheme="minorHAnsi" w:hAnsiTheme="minorHAnsi" w:cstheme="minorBidi"/>
      <w:szCs w:val="22"/>
      <w:lang w:eastAsia="en-US"/>
    </w:rPr>
  </w:style>
  <w:style w:type="paragraph" w:styleId="StandardWeb">
    <w:name w:val="Normal (Web)"/>
    <w:basedOn w:val="Standard"/>
    <w:uiPriority w:val="99"/>
    <w:unhideWhenUsed/>
    <w:rsid w:val="001C4082"/>
    <w:pPr>
      <w:spacing w:before="100" w:beforeAutospacing="1" w:after="100" w:afterAutospacing="1"/>
    </w:pPr>
    <w:rPr>
      <w:rFonts w:ascii="Times New Roman" w:hAnsi="Times New Roman"/>
      <w:sz w:val="24"/>
    </w:rPr>
  </w:style>
  <w:style w:type="character" w:styleId="Kommentarzeichen">
    <w:name w:val="annotation reference"/>
    <w:basedOn w:val="Absatz-Standardschriftart"/>
    <w:uiPriority w:val="99"/>
    <w:semiHidden/>
    <w:unhideWhenUsed/>
    <w:rsid w:val="001C4082"/>
    <w:rPr>
      <w:sz w:val="16"/>
      <w:szCs w:val="16"/>
    </w:rPr>
  </w:style>
  <w:style w:type="paragraph" w:styleId="Kommentartext">
    <w:name w:val="annotation text"/>
    <w:basedOn w:val="Standard"/>
    <w:link w:val="KommentartextZchn"/>
    <w:uiPriority w:val="99"/>
    <w:semiHidden/>
    <w:unhideWhenUsed/>
    <w:rsid w:val="001C4082"/>
    <w:pPr>
      <w:spacing w:after="160"/>
    </w:pPr>
    <w:rPr>
      <w:rFonts w:asciiTheme="minorHAnsi" w:eastAsiaTheme="minorHAnsi" w:hAnsiTheme="minorHAnsi" w:cstheme="minorBidi"/>
      <w:sz w:val="20"/>
      <w:szCs w:val="20"/>
      <w:lang w:eastAsia="en-US"/>
    </w:rPr>
  </w:style>
  <w:style w:type="character" w:customStyle="1" w:styleId="KommentartextZchn">
    <w:name w:val="Kommentartext Zchn"/>
    <w:basedOn w:val="Absatz-Standardschriftart"/>
    <w:link w:val="Kommentartext"/>
    <w:uiPriority w:val="99"/>
    <w:semiHidden/>
    <w:rsid w:val="001C4082"/>
    <w:rPr>
      <w:sz w:val="20"/>
      <w:szCs w:val="20"/>
    </w:rPr>
  </w:style>
  <w:style w:type="character" w:styleId="Hyperlink">
    <w:name w:val="Hyperlink"/>
    <w:basedOn w:val="Absatz-Standardschriftart"/>
    <w:uiPriority w:val="99"/>
    <w:unhideWhenUsed/>
    <w:rsid w:val="001C4082"/>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14.png"/><Relationship Id="rId7" Type="http://schemas.microsoft.com/office/2016/09/relationships/commentsIds" Target="commentsId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microsoft.com/office/2011/relationships/commentsExtended" Target="commentsExtended.xml"/><Relationship Id="rId11" Type="http://schemas.openxmlformats.org/officeDocument/2006/relationships/image" Target="media/image4.png"/><Relationship Id="rId24" Type="http://schemas.microsoft.com/office/2011/relationships/people" Target="people.xml"/><Relationship Id="rId5" Type="http://schemas.openxmlformats.org/officeDocument/2006/relationships/comments" Target="comment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emf"/><Relationship Id="rId22" Type="http://schemas.openxmlformats.org/officeDocument/2006/relationships/image" Target="media/image15.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15</Pages>
  <Words>2220</Words>
  <Characters>13988</Characters>
  <Application>Microsoft Office Word</Application>
  <DocSecurity>0</DocSecurity>
  <Lines>116</Lines>
  <Paragraphs>32</Paragraphs>
  <ScaleCrop>false</ScaleCrop>
  <Company/>
  <LinksUpToDate>false</LinksUpToDate>
  <CharactersWithSpaces>16176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Fejzic Jasmin</dc:creator>
  <cp:keywords/>
  <dc:description/>
  <cp:lastModifiedBy>Fejzic Jasmin</cp:lastModifiedBy>
  <cp:revision>2</cp:revision>
  <dcterms:created xsi:type="dcterms:W3CDTF">2025-02-12T20:43:00Z</dcterms:created>
  <dcterms:modified xsi:type="dcterms:W3CDTF">2025-02-12T21:02:00Z</dcterms:modified>
</cp:coreProperties>
</file>