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47C9" w:rsidRPr="003947C9" w:rsidRDefault="003947C9" w:rsidP="003947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AUSTRALIAN WORK HEALTH &amp; SAFETY (WHS) PROTOCOLS</w:t>
      </w:r>
    </w:p>
    <w:p w:rsidR="003947C9" w:rsidRPr="003947C9" w:rsidRDefault="003947C9" w:rsidP="0039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Aligned with Safe Work Australia – Model WHS Framework</w:t>
      </w:r>
    </w:p>
    <w:p w:rsidR="003947C9" w:rsidRPr="003947C9" w:rsidRDefault="003947C9" w:rsidP="003947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5" style="width:0;height:1.5pt" o:hralign="center" o:hrstd="t" o:hr="t" fillcolor="#a0a0a0" stroked="f"/>
        </w:pic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1. General WHS Risk Management Protocol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Purpose</w:t>
      </w:r>
    </w:p>
    <w:p w:rsidR="003947C9" w:rsidRPr="003947C9" w:rsidRDefault="003947C9" w:rsidP="0039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To systematically identify, assess, control, and review workplace health and safety risks to prevent injury, illness, or death.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Core Principles</w:t>
      </w:r>
    </w:p>
    <w:p w:rsidR="003947C9" w:rsidRPr="003947C9" w:rsidRDefault="003947C9" w:rsidP="003947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Eliminate risks </w:t>
      </w:r>
      <w:r w:rsidRPr="003947C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so far as is reasonably practicable</w:t>
      </w:r>
    </w:p>
    <w:p w:rsidR="003947C9" w:rsidRPr="003947C9" w:rsidRDefault="003947C9" w:rsidP="003947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Apply the </w:t>
      </w:r>
      <w:r w:rsidRPr="003947C9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Hierarchy of Controls</w:t>
      </w:r>
    </w:p>
    <w:p w:rsidR="003947C9" w:rsidRPr="003947C9" w:rsidRDefault="003947C9" w:rsidP="003947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Consult with workers</w:t>
      </w:r>
    </w:p>
    <w:p w:rsidR="003947C9" w:rsidRPr="003947C9" w:rsidRDefault="003947C9" w:rsidP="003947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Continuously monitor and improve controls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Risk Management Steps</w:t>
      </w:r>
    </w:p>
    <w:p w:rsidR="003947C9" w:rsidRPr="003947C9" w:rsidRDefault="003947C9" w:rsidP="003947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Identify hazards</w:t>
      </w:r>
    </w:p>
    <w:p w:rsidR="003947C9" w:rsidRPr="003947C9" w:rsidRDefault="003947C9" w:rsidP="003947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Assess risks (likelihood × consequence)</w:t>
      </w:r>
    </w:p>
    <w:p w:rsidR="003947C9" w:rsidRPr="003947C9" w:rsidRDefault="003947C9" w:rsidP="003947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Implement control measures</w:t>
      </w:r>
    </w:p>
    <w:p w:rsidR="003947C9" w:rsidRPr="003947C9" w:rsidRDefault="003947C9" w:rsidP="003947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Review effectiveness after incidents, changes, or periodically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Hierarchy of Controls</w:t>
      </w:r>
    </w:p>
    <w:p w:rsidR="003947C9" w:rsidRPr="003947C9" w:rsidRDefault="003947C9" w:rsidP="003947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Elimination</w:t>
      </w:r>
    </w:p>
    <w:p w:rsidR="003947C9" w:rsidRPr="003947C9" w:rsidRDefault="003947C9" w:rsidP="003947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Substitution</w:t>
      </w:r>
    </w:p>
    <w:p w:rsidR="003947C9" w:rsidRPr="003947C9" w:rsidRDefault="003947C9" w:rsidP="003947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Engineering controls</w:t>
      </w:r>
    </w:p>
    <w:p w:rsidR="003947C9" w:rsidRPr="003947C9" w:rsidRDefault="003947C9" w:rsidP="003947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Administrative controls</w:t>
      </w:r>
    </w:p>
    <w:p w:rsidR="003947C9" w:rsidRPr="003947C9" w:rsidRDefault="003947C9" w:rsidP="003947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Personal Protective Equipment (PPE)</w:t>
      </w:r>
    </w:p>
    <w:p w:rsidR="003947C9" w:rsidRPr="003947C9" w:rsidRDefault="003947C9" w:rsidP="003947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6" style="width:0;height:1.5pt" o:hralign="center" o:hrstd="t" o:hr="t" fillcolor="#a0a0a0" stroked="f"/>
        </w:pic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2. Working at Heights &amp; Fall Prevention Protocol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Scope</w:t>
      </w:r>
    </w:p>
    <w:p w:rsidR="003947C9" w:rsidRPr="003947C9" w:rsidRDefault="003947C9" w:rsidP="0039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Applies to any task where a person could fall from one level to another (roofs, edges, ladders, scaffolds, EWPs, mezzanines, openings).</w:t>
      </w:r>
    </w:p>
    <w:p w:rsidR="00F50726" w:rsidRDefault="00F50726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lastRenderedPageBreak/>
        <w:t>Key Hazards</w:t>
      </w:r>
    </w:p>
    <w:p w:rsidR="003947C9" w:rsidRPr="003947C9" w:rsidRDefault="003947C9" w:rsidP="003947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Falls from height</w:t>
      </w:r>
    </w:p>
    <w:p w:rsidR="003947C9" w:rsidRPr="003947C9" w:rsidRDefault="003947C9" w:rsidP="003947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Falling objects</w:t>
      </w:r>
    </w:p>
    <w:p w:rsidR="003947C9" w:rsidRPr="003947C9" w:rsidRDefault="003947C9" w:rsidP="003947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Unprotected edges or openings</w:t>
      </w:r>
    </w:p>
    <w:p w:rsidR="003947C9" w:rsidRPr="003947C9" w:rsidRDefault="003947C9" w:rsidP="003947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Ladder misuse</w:t>
      </w:r>
    </w:p>
    <w:p w:rsidR="003947C9" w:rsidRPr="003947C9" w:rsidRDefault="003947C9" w:rsidP="003947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Inadequate anchorage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Mandatory Controls</w:t>
      </w:r>
    </w:p>
    <w:p w:rsidR="003947C9" w:rsidRPr="003947C9" w:rsidRDefault="003947C9" w:rsidP="003947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Eliminate work at height where possible</w:t>
      </w:r>
    </w:p>
    <w:p w:rsidR="003947C9" w:rsidRPr="003947C9" w:rsidRDefault="003947C9" w:rsidP="003947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Use passive fall prevention first (guardrails, scaffolds, covers)</w:t>
      </w:r>
    </w:p>
    <w:p w:rsidR="003947C9" w:rsidRPr="003947C9" w:rsidRDefault="003947C9" w:rsidP="003947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Use work positioning systems before fall arrest</w:t>
      </w:r>
    </w:p>
    <w:p w:rsidR="003947C9" w:rsidRPr="003947C9" w:rsidRDefault="003947C9" w:rsidP="003947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Fall arrest systems only as a last resort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Fall Arrest Requirements</w:t>
      </w:r>
    </w:p>
    <w:p w:rsidR="003947C9" w:rsidRPr="003947C9" w:rsidRDefault="003947C9" w:rsidP="003947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Rated anchor points</w:t>
      </w:r>
    </w:p>
    <w:p w:rsidR="003947C9" w:rsidRPr="003947C9" w:rsidRDefault="003947C9" w:rsidP="003947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Correct harness and lanyard selection</w:t>
      </w:r>
    </w:p>
    <w:p w:rsidR="003947C9" w:rsidRPr="003947C9" w:rsidRDefault="003947C9" w:rsidP="003947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Sufficient clearance below</w:t>
      </w:r>
    </w:p>
    <w:p w:rsidR="003947C9" w:rsidRPr="003947C9" w:rsidRDefault="003947C9" w:rsidP="003947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Rescue plan in place</w:t>
      </w:r>
    </w:p>
    <w:p w:rsidR="003947C9" w:rsidRPr="003947C9" w:rsidRDefault="003947C9" w:rsidP="003947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Worker competency verified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Prohibited Practices</w:t>
      </w:r>
    </w:p>
    <w:p w:rsidR="003947C9" w:rsidRPr="003947C9" w:rsidRDefault="003947C9" w:rsidP="003947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Working at height without edge protection</w:t>
      </w:r>
    </w:p>
    <w:p w:rsidR="003947C9" w:rsidRPr="003947C9" w:rsidRDefault="003947C9" w:rsidP="003947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Using ladders for high-risk or long-duration work</w:t>
      </w:r>
    </w:p>
    <w:p w:rsidR="003947C9" w:rsidRPr="003947C9" w:rsidRDefault="003947C9" w:rsidP="003947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Working alone without emergency procedures</w:t>
      </w:r>
    </w:p>
    <w:p w:rsidR="003947C9" w:rsidRPr="003947C9" w:rsidRDefault="003947C9" w:rsidP="003947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7" style="width:0;height:1.5pt" o:hralign="center" o:hrstd="t" o:hr="t" fillcolor="#a0a0a0" stroked="f"/>
        </w:pic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3. Lifting, Rigging &amp; Suspended Load Protocol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Scope</w:t>
      </w:r>
    </w:p>
    <w:p w:rsidR="003947C9" w:rsidRPr="003947C9" w:rsidRDefault="003947C9" w:rsidP="0039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Applies to cranes, hoists, forklifts used as cranes, </w:t>
      </w:r>
      <w:proofErr w:type="spellStart"/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telehandlers</w:t>
      </w:r>
      <w:proofErr w:type="spellEnd"/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, winches, and any suspended load activity.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Key Hazards</w:t>
      </w:r>
    </w:p>
    <w:p w:rsidR="003947C9" w:rsidRPr="003947C9" w:rsidRDefault="003947C9" w:rsidP="003947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Load drop or swing</w:t>
      </w:r>
    </w:p>
    <w:p w:rsidR="003947C9" w:rsidRPr="003947C9" w:rsidRDefault="003947C9" w:rsidP="003947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Equipment failure</w:t>
      </w:r>
    </w:p>
    <w:p w:rsidR="003947C9" w:rsidRPr="003947C9" w:rsidRDefault="003947C9" w:rsidP="003947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Crushing or struck-by injuries</w:t>
      </w:r>
    </w:p>
    <w:p w:rsidR="003947C9" w:rsidRPr="003947C9" w:rsidRDefault="003947C9" w:rsidP="003947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Poor communication</w:t>
      </w:r>
    </w:p>
    <w:p w:rsidR="003947C9" w:rsidRPr="003947C9" w:rsidRDefault="003947C9" w:rsidP="003947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Ground instability</w:t>
      </w:r>
    </w:p>
    <w:p w:rsidR="00F50726" w:rsidRDefault="00F50726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bookmarkStart w:id="0" w:name="_GoBack"/>
      <w:bookmarkEnd w:id="0"/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lastRenderedPageBreak/>
        <w:t>Competency &amp; Licensing</w:t>
      </w:r>
    </w:p>
    <w:p w:rsidR="003947C9" w:rsidRPr="003947C9" w:rsidRDefault="003947C9" w:rsidP="003947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Only trained and competent persons may sling loads</w:t>
      </w:r>
    </w:p>
    <w:p w:rsidR="003947C9" w:rsidRPr="003947C9" w:rsidRDefault="003947C9" w:rsidP="003947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High Risk Work Licences required where applicable (dogging, rigging, crane operation)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Lift Planning Requirements</w:t>
      </w:r>
    </w:p>
    <w:p w:rsidR="003947C9" w:rsidRPr="003947C9" w:rsidRDefault="003947C9" w:rsidP="003947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Load weight and centre of gravity confirmed</w:t>
      </w:r>
    </w:p>
    <w:p w:rsidR="003947C9" w:rsidRPr="003947C9" w:rsidRDefault="003947C9" w:rsidP="003947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Appropriate lifting equipment selected</w:t>
      </w:r>
    </w:p>
    <w:p w:rsidR="003947C9" w:rsidRPr="003947C9" w:rsidRDefault="003947C9" w:rsidP="003947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Rated capacity verified against load charts</w:t>
      </w:r>
    </w:p>
    <w:p w:rsidR="003947C9" w:rsidRPr="003947C9" w:rsidRDefault="003947C9" w:rsidP="003947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Travel path and exclusion zones defined</w:t>
      </w:r>
    </w:p>
    <w:p w:rsidR="003947C9" w:rsidRPr="003947C9" w:rsidRDefault="003947C9" w:rsidP="003947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Environmental conditions assessed (wind, visibility)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Operational Controls</w:t>
      </w:r>
    </w:p>
    <w:p w:rsidR="003947C9" w:rsidRPr="003947C9" w:rsidRDefault="003947C9" w:rsidP="003947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No persons under suspended loads</w:t>
      </w:r>
    </w:p>
    <w:p w:rsidR="003947C9" w:rsidRPr="003947C9" w:rsidRDefault="003947C9" w:rsidP="003947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Clear communication signals established</w:t>
      </w:r>
    </w:p>
    <w:p w:rsidR="003947C9" w:rsidRPr="003947C9" w:rsidRDefault="003947C9" w:rsidP="003947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Pre-lift inspection of lifting gear</w:t>
      </w:r>
    </w:p>
    <w:p w:rsidR="003947C9" w:rsidRPr="003947C9" w:rsidRDefault="003947C9" w:rsidP="003947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Lift supervisor assigned for complex or critical lifts</w:t>
      </w:r>
    </w:p>
    <w:p w:rsidR="003947C9" w:rsidRPr="003947C9" w:rsidRDefault="003947C9" w:rsidP="003947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8" style="width:0;height:1.5pt" o:hralign="center" o:hrstd="t" o:hr="t" fillcolor="#a0a0a0" stroked="f"/>
        </w:pic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4. Manual Handling &amp; Hazardous Manual Tasks Protocol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Scope</w:t>
      </w:r>
    </w:p>
    <w:p w:rsidR="003947C9" w:rsidRPr="003947C9" w:rsidRDefault="003947C9" w:rsidP="0039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Applies to lifting, lowering, pushing, pulling, carrying, holding, or restraining tasks.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Risk Factors</w:t>
      </w:r>
    </w:p>
    <w:p w:rsidR="003947C9" w:rsidRPr="003947C9" w:rsidRDefault="003947C9" w:rsidP="003947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Heavy or awkward loads</w:t>
      </w:r>
    </w:p>
    <w:p w:rsidR="003947C9" w:rsidRPr="003947C9" w:rsidRDefault="003947C9" w:rsidP="003947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Repetitive movements</w:t>
      </w:r>
    </w:p>
    <w:p w:rsidR="003947C9" w:rsidRPr="003947C9" w:rsidRDefault="003947C9" w:rsidP="003947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Sustained or awkward postures</w:t>
      </w:r>
    </w:p>
    <w:p w:rsidR="003947C9" w:rsidRPr="003947C9" w:rsidRDefault="003947C9" w:rsidP="003947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Sudden or jerky movements</w:t>
      </w:r>
    </w:p>
    <w:p w:rsidR="003947C9" w:rsidRPr="003947C9" w:rsidRDefault="003947C9" w:rsidP="003947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Vibration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Control Measures</w:t>
      </w:r>
    </w:p>
    <w:p w:rsidR="003947C9" w:rsidRPr="003947C9" w:rsidRDefault="003947C9" w:rsidP="003947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Redesign tasks to eliminate manual handling</w:t>
      </w:r>
    </w:p>
    <w:p w:rsidR="003947C9" w:rsidRPr="003947C9" w:rsidRDefault="003947C9" w:rsidP="003947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Use mechanical aids (trolleys, hoists, conveyors)</w:t>
      </w:r>
    </w:p>
    <w:p w:rsidR="003947C9" w:rsidRPr="003947C9" w:rsidRDefault="003947C9" w:rsidP="003947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Reduce load weight or size</w:t>
      </w:r>
    </w:p>
    <w:p w:rsidR="003947C9" w:rsidRPr="003947C9" w:rsidRDefault="003947C9" w:rsidP="003947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Improve workstation layout</w:t>
      </w:r>
    </w:p>
    <w:p w:rsidR="003947C9" w:rsidRPr="003947C9" w:rsidRDefault="003947C9" w:rsidP="003947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Rotate tasks and schedule breaks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Training</w:t>
      </w:r>
    </w:p>
    <w:p w:rsidR="003947C9" w:rsidRPr="003947C9" w:rsidRDefault="003947C9" w:rsidP="003947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Training supports controls but must not be relied on alone</w:t>
      </w:r>
    </w:p>
    <w:p w:rsidR="003947C9" w:rsidRPr="003947C9" w:rsidRDefault="003947C9" w:rsidP="003947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Workers must understand correct task methods and early injury reporting</w:t>
      </w:r>
    </w:p>
    <w:p w:rsidR="003947C9" w:rsidRPr="003947C9" w:rsidRDefault="003947C9" w:rsidP="003947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9" style="width:0;height:1.5pt" o:hralign="center" o:hrstd="t" o:hr="t" fillcolor="#a0a0a0" stroked="f"/>
        </w:pic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5. Heat Stress &amp; Thermal Risk Protocol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Scope</w:t>
      </w:r>
    </w:p>
    <w:p w:rsidR="003947C9" w:rsidRPr="003947C9" w:rsidRDefault="003947C9" w:rsidP="0039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Applies to hot environments, outdoor work, heatwaves, high humidity, radiant heat, or heavy PPE use.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Heat-Related Risks</w:t>
      </w:r>
    </w:p>
    <w:p w:rsidR="003947C9" w:rsidRPr="003947C9" w:rsidRDefault="003947C9" w:rsidP="003947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Heat exhaustion</w:t>
      </w:r>
    </w:p>
    <w:p w:rsidR="003947C9" w:rsidRPr="003947C9" w:rsidRDefault="003947C9" w:rsidP="003947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Heat stroke</w:t>
      </w:r>
    </w:p>
    <w:p w:rsidR="003947C9" w:rsidRPr="003947C9" w:rsidRDefault="003947C9" w:rsidP="003947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Dehydration</w:t>
      </w:r>
    </w:p>
    <w:p w:rsidR="003947C9" w:rsidRPr="003947C9" w:rsidRDefault="003947C9" w:rsidP="003947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Reduced concentration and fatigue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Control Measures</w:t>
      </w:r>
    </w:p>
    <w:p w:rsidR="003947C9" w:rsidRPr="003947C9" w:rsidRDefault="003947C9" w:rsidP="003947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Schedule work in cooler parts of the day</w:t>
      </w:r>
    </w:p>
    <w:p w:rsidR="003947C9" w:rsidRPr="003947C9" w:rsidRDefault="003947C9" w:rsidP="003947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Provide shaded or air-conditioned rest areas</w:t>
      </w:r>
    </w:p>
    <w:p w:rsidR="003947C9" w:rsidRPr="003947C9" w:rsidRDefault="003947C9" w:rsidP="003947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Enforce hydration and rest breaks</w:t>
      </w:r>
    </w:p>
    <w:p w:rsidR="003947C9" w:rsidRPr="003947C9" w:rsidRDefault="003947C9" w:rsidP="003947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Gradual acclimatisation for new or returning workers</w:t>
      </w:r>
    </w:p>
    <w:p w:rsidR="003947C9" w:rsidRPr="003947C9" w:rsidRDefault="003947C9" w:rsidP="003947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Adjust workloads and PPE where possible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Monitoring &amp; Response</w:t>
      </w:r>
    </w:p>
    <w:p w:rsidR="003947C9" w:rsidRPr="003947C9" w:rsidRDefault="003947C9" w:rsidP="003947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Buddy systems for high-heat work</w:t>
      </w:r>
    </w:p>
    <w:p w:rsidR="003947C9" w:rsidRPr="003947C9" w:rsidRDefault="003947C9" w:rsidP="003947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Monitor workers for early symptoms</w:t>
      </w:r>
    </w:p>
    <w:p w:rsidR="003947C9" w:rsidRPr="003947C9" w:rsidRDefault="003947C9" w:rsidP="003947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Immediate cooling and medical response for heat illness</w:t>
      </w:r>
    </w:p>
    <w:p w:rsidR="003947C9" w:rsidRPr="003947C9" w:rsidRDefault="003947C9" w:rsidP="003947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0" style="width:0;height:1.5pt" o:hralign="center" o:hrstd="t" o:hr="t" fillcolor="#a0a0a0" stroked="f"/>
        </w:pic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6. Plant &amp; Equipment Safety Protocol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Scope</w:t>
      </w:r>
    </w:p>
    <w:p w:rsidR="003947C9" w:rsidRPr="003947C9" w:rsidRDefault="003947C9" w:rsidP="0039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Applies to all powered and non-powered plant and equipment.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Key Hazards</w:t>
      </w:r>
    </w:p>
    <w:p w:rsidR="003947C9" w:rsidRPr="003947C9" w:rsidRDefault="003947C9" w:rsidP="003947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Entanglement</w:t>
      </w:r>
    </w:p>
    <w:p w:rsidR="003947C9" w:rsidRPr="003947C9" w:rsidRDefault="003947C9" w:rsidP="003947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Crushing or shearing</w:t>
      </w:r>
    </w:p>
    <w:p w:rsidR="003947C9" w:rsidRPr="003947C9" w:rsidRDefault="003947C9" w:rsidP="003947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Unexpected start-up</w:t>
      </w:r>
    </w:p>
    <w:p w:rsidR="003947C9" w:rsidRPr="003947C9" w:rsidRDefault="003947C9" w:rsidP="003947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Poor maintenance</w:t>
      </w:r>
    </w:p>
    <w:p w:rsidR="003947C9" w:rsidRPr="003947C9" w:rsidRDefault="003947C9" w:rsidP="003947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Inadequate guarding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lastRenderedPageBreak/>
        <w:t>Control Measures</w:t>
      </w:r>
    </w:p>
    <w:p w:rsidR="003947C9" w:rsidRPr="003947C9" w:rsidRDefault="003947C9" w:rsidP="003947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Pre-start inspections conducted and recorded</w:t>
      </w:r>
    </w:p>
    <w:p w:rsidR="003947C9" w:rsidRPr="003947C9" w:rsidRDefault="003947C9" w:rsidP="003947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Fixed and interlocked guarding installed</w:t>
      </w:r>
    </w:p>
    <w:p w:rsidR="003947C9" w:rsidRPr="003947C9" w:rsidRDefault="003947C9" w:rsidP="003947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Isolation and lock-out procedures used</w:t>
      </w:r>
    </w:p>
    <w:p w:rsidR="003947C9" w:rsidRPr="003947C9" w:rsidRDefault="003947C9" w:rsidP="003947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Maintenance schedules enforced</w:t>
      </w:r>
    </w:p>
    <w:p w:rsidR="003947C9" w:rsidRPr="003947C9" w:rsidRDefault="003947C9" w:rsidP="003947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Operator competency verified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Prohibited Practices</w:t>
      </w:r>
    </w:p>
    <w:p w:rsidR="003947C9" w:rsidRPr="003947C9" w:rsidRDefault="003947C9" w:rsidP="003947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Bypassing guards or safety devices</w:t>
      </w:r>
    </w:p>
    <w:p w:rsidR="003947C9" w:rsidRPr="003947C9" w:rsidRDefault="003947C9" w:rsidP="003947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Operating defective plant</w:t>
      </w:r>
    </w:p>
    <w:p w:rsidR="003947C9" w:rsidRPr="003947C9" w:rsidRDefault="003947C9" w:rsidP="003947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Using plant outside design limits</w:t>
      </w:r>
    </w:p>
    <w:p w:rsidR="003947C9" w:rsidRPr="003947C9" w:rsidRDefault="003947C9" w:rsidP="003947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1" style="width:0;height:1.5pt" o:hralign="center" o:hrstd="t" o:hr="t" fillcolor="#a0a0a0" stroked="f"/>
        </w:pic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7. Electrical Safety Protocol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Scope</w:t>
      </w:r>
    </w:p>
    <w:p w:rsidR="003947C9" w:rsidRPr="003947C9" w:rsidRDefault="003947C9" w:rsidP="0039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Applies to all electrical equipment, installations, and work near live electrical sources.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Key Hazards</w:t>
      </w:r>
    </w:p>
    <w:p w:rsidR="003947C9" w:rsidRPr="003947C9" w:rsidRDefault="003947C9" w:rsidP="003947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Electric shock</w:t>
      </w:r>
    </w:p>
    <w:p w:rsidR="003947C9" w:rsidRPr="003947C9" w:rsidRDefault="003947C9" w:rsidP="003947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Arc flash</w:t>
      </w:r>
    </w:p>
    <w:p w:rsidR="003947C9" w:rsidRPr="003947C9" w:rsidRDefault="003947C9" w:rsidP="003947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Fire or explosion</w:t>
      </w:r>
    </w:p>
    <w:p w:rsidR="003947C9" w:rsidRPr="003947C9" w:rsidRDefault="003947C9" w:rsidP="003947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Contact with overhead or underground services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Control Measures</w:t>
      </w:r>
    </w:p>
    <w:p w:rsidR="003947C9" w:rsidRPr="003947C9" w:rsidRDefault="003947C9" w:rsidP="003947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De-energise and isolate wherever possible</w:t>
      </w:r>
    </w:p>
    <w:p w:rsidR="003947C9" w:rsidRPr="003947C9" w:rsidRDefault="003947C9" w:rsidP="003947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Use residual current devices (RCDs)</w:t>
      </w:r>
    </w:p>
    <w:p w:rsidR="003947C9" w:rsidRPr="003947C9" w:rsidRDefault="003947C9" w:rsidP="003947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Regular testing and tagging</w:t>
      </w:r>
    </w:p>
    <w:p w:rsidR="003947C9" w:rsidRPr="003947C9" w:rsidRDefault="003947C9" w:rsidP="003947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Licensed electricians for electrical work</w:t>
      </w:r>
    </w:p>
    <w:p w:rsidR="003947C9" w:rsidRPr="003947C9" w:rsidRDefault="003947C9" w:rsidP="003947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Maintain exclusion zones near live services</w:t>
      </w:r>
    </w:p>
    <w:p w:rsidR="003947C9" w:rsidRPr="003947C9" w:rsidRDefault="003947C9" w:rsidP="003947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2" style="width:0;height:1.5pt" o:hralign="center" o:hrstd="t" o:hr="t" fillcolor="#a0a0a0" stroked="f"/>
        </w:pic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8. Confined Space Safety Protocol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Scope</w:t>
      </w:r>
    </w:p>
    <w:p w:rsidR="003947C9" w:rsidRPr="003947C9" w:rsidRDefault="003947C9" w:rsidP="0039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Applies to spaces with limited entry/exit, poor ventilation, or hazardous atmospheres.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Key Hazards</w:t>
      </w:r>
    </w:p>
    <w:p w:rsidR="003947C9" w:rsidRPr="003947C9" w:rsidRDefault="003947C9" w:rsidP="003947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Oxygen deficiency</w:t>
      </w:r>
    </w:p>
    <w:p w:rsidR="003947C9" w:rsidRPr="003947C9" w:rsidRDefault="003947C9" w:rsidP="003947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Toxic gases</w:t>
      </w:r>
    </w:p>
    <w:p w:rsidR="003947C9" w:rsidRPr="003947C9" w:rsidRDefault="003947C9" w:rsidP="003947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Engulfment</w:t>
      </w:r>
    </w:p>
    <w:p w:rsidR="003947C9" w:rsidRPr="003947C9" w:rsidRDefault="003947C9" w:rsidP="003947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Restricted movement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Mandatory Controls</w:t>
      </w:r>
    </w:p>
    <w:p w:rsidR="003947C9" w:rsidRPr="003947C9" w:rsidRDefault="003947C9" w:rsidP="003947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Confined space risk assessment</w:t>
      </w:r>
    </w:p>
    <w:p w:rsidR="003947C9" w:rsidRPr="003947C9" w:rsidRDefault="003947C9" w:rsidP="003947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Entry permit system</w:t>
      </w:r>
    </w:p>
    <w:p w:rsidR="003947C9" w:rsidRPr="003947C9" w:rsidRDefault="003947C9" w:rsidP="003947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Atmospheric testing</w:t>
      </w:r>
    </w:p>
    <w:p w:rsidR="003947C9" w:rsidRPr="003947C9" w:rsidRDefault="003947C9" w:rsidP="003947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Continuous communication</w:t>
      </w:r>
    </w:p>
    <w:p w:rsidR="003947C9" w:rsidRPr="003947C9" w:rsidRDefault="003947C9" w:rsidP="003947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Standby person and rescue plan</w:t>
      </w:r>
    </w:p>
    <w:p w:rsidR="003947C9" w:rsidRPr="003947C9" w:rsidRDefault="003947C9" w:rsidP="003947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3" style="width:0;height:1.5pt" o:hralign="center" o:hrstd="t" o:hr="t" fillcolor="#a0a0a0" stroked="f"/>
        </w:pic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9. PPE Management Protocol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Purpose</w:t>
      </w:r>
    </w:p>
    <w:p w:rsidR="003947C9" w:rsidRPr="003947C9" w:rsidRDefault="003947C9" w:rsidP="0039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To ensure PPE is correctly selected, used, maintained, and not relied on as the primary control.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Requirements</w:t>
      </w:r>
    </w:p>
    <w:p w:rsidR="003947C9" w:rsidRPr="003947C9" w:rsidRDefault="003947C9" w:rsidP="003947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PPE must be suitable for the task and hazard</w:t>
      </w:r>
    </w:p>
    <w:p w:rsidR="003947C9" w:rsidRPr="003947C9" w:rsidRDefault="003947C9" w:rsidP="003947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Proper fit for each worker</w:t>
      </w:r>
    </w:p>
    <w:p w:rsidR="003947C9" w:rsidRPr="003947C9" w:rsidRDefault="003947C9" w:rsidP="003947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Training in correct use and limitations</w:t>
      </w:r>
    </w:p>
    <w:p w:rsidR="003947C9" w:rsidRPr="003947C9" w:rsidRDefault="003947C9" w:rsidP="003947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Regular inspection and replacement</w:t>
      </w:r>
    </w:p>
    <w:p w:rsidR="003947C9" w:rsidRPr="003947C9" w:rsidRDefault="003947C9" w:rsidP="003947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4" style="width:0;height:1.5pt" o:hralign="center" o:hrstd="t" o:hr="t" fillcolor="#a0a0a0" stroked="f"/>
        </w:pic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10. Incident, Near-Miss &amp; Emergency Management Protocol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Incident Reporting</w:t>
      </w:r>
    </w:p>
    <w:p w:rsidR="003947C9" w:rsidRPr="003947C9" w:rsidRDefault="003947C9" w:rsidP="003947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All incidents and near-misses must be reported</w:t>
      </w:r>
    </w:p>
    <w:p w:rsidR="003947C9" w:rsidRPr="003947C9" w:rsidRDefault="003947C9" w:rsidP="003947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Notifiable incidents escalated to regulators where required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Investigation</w:t>
      </w:r>
    </w:p>
    <w:p w:rsidR="003947C9" w:rsidRPr="003947C9" w:rsidRDefault="003947C9" w:rsidP="003947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Identify root causes</w:t>
      </w:r>
    </w:p>
    <w:p w:rsidR="003947C9" w:rsidRPr="003947C9" w:rsidRDefault="003947C9" w:rsidP="003947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Review effectiveness of controls</w:t>
      </w:r>
    </w:p>
    <w:p w:rsidR="003947C9" w:rsidRPr="003947C9" w:rsidRDefault="003947C9" w:rsidP="003947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Implement corrective actions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Emergency Preparedness</w:t>
      </w:r>
    </w:p>
    <w:p w:rsidR="003947C9" w:rsidRPr="003947C9" w:rsidRDefault="003947C9" w:rsidP="003947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Emergency procedures documented</w:t>
      </w:r>
    </w:p>
    <w:p w:rsidR="003947C9" w:rsidRPr="003947C9" w:rsidRDefault="003947C9" w:rsidP="003947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First aid equipment and trained personnel available</w:t>
      </w:r>
    </w:p>
    <w:p w:rsidR="003947C9" w:rsidRPr="003947C9" w:rsidRDefault="003947C9" w:rsidP="003947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Regular drills conducted</w:t>
      </w:r>
    </w:p>
    <w:p w:rsidR="003947C9" w:rsidRPr="003947C9" w:rsidRDefault="003947C9" w:rsidP="003947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5" style="width:0;height:1.5pt" o:hralign="center" o:hrstd="t" o:hr="t" fillcolor="#a0a0a0" stroked="f"/>
        </w:pic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11. Consultation, Training &amp; Competency Protocol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Worker Consultation</w:t>
      </w:r>
    </w:p>
    <w:p w:rsidR="003947C9" w:rsidRPr="003947C9" w:rsidRDefault="003947C9" w:rsidP="003947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Workers must be consulted on safety matters</w:t>
      </w:r>
    </w:p>
    <w:p w:rsidR="003947C9" w:rsidRPr="003947C9" w:rsidRDefault="003947C9" w:rsidP="003947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Feedback incorporated into risk controls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Training &amp; Induction</w:t>
      </w:r>
    </w:p>
    <w:p w:rsidR="003947C9" w:rsidRPr="003947C9" w:rsidRDefault="003947C9" w:rsidP="003947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Site-specific induction completed</w:t>
      </w:r>
    </w:p>
    <w:p w:rsidR="003947C9" w:rsidRPr="003947C9" w:rsidRDefault="003947C9" w:rsidP="003947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Task-specific training verified</w:t>
      </w:r>
    </w:p>
    <w:p w:rsidR="003947C9" w:rsidRPr="003947C9" w:rsidRDefault="003947C9" w:rsidP="003947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Refresher training scheduled</w:t>
      </w:r>
    </w:p>
    <w:p w:rsidR="003947C9" w:rsidRPr="003947C9" w:rsidRDefault="003947C9" w:rsidP="003947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6" style="width:0;height:1.5pt" o:hralign="center" o:hrstd="t" o:hr="t" fillcolor="#a0a0a0" stroked="f"/>
        </w:pic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12. High-Risk Construction Work &amp; SWMS Protocol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Scope</w:t>
      </w:r>
    </w:p>
    <w:p w:rsidR="003947C9" w:rsidRPr="003947C9" w:rsidRDefault="003947C9" w:rsidP="0039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Applies to construction activities classified as high risk.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SWMS Requirements</w:t>
      </w:r>
    </w:p>
    <w:p w:rsidR="003947C9" w:rsidRPr="003947C9" w:rsidRDefault="003947C9" w:rsidP="003947C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Identify high-risk activities</w:t>
      </w:r>
    </w:p>
    <w:p w:rsidR="003947C9" w:rsidRPr="003947C9" w:rsidRDefault="003947C9" w:rsidP="003947C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List hazards and control measures</w:t>
      </w:r>
    </w:p>
    <w:p w:rsidR="003947C9" w:rsidRPr="003947C9" w:rsidRDefault="003947C9" w:rsidP="003947C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Communicated to all workers</w:t>
      </w:r>
    </w:p>
    <w:p w:rsidR="003947C9" w:rsidRPr="003947C9" w:rsidRDefault="003947C9" w:rsidP="003947C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Reviewed when conditions change</w:t>
      </w:r>
    </w:p>
    <w:p w:rsidR="003947C9" w:rsidRPr="003947C9" w:rsidRDefault="003947C9" w:rsidP="003947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7" style="width:0;height:1.5pt" o:hralign="center" o:hrstd="t" o:hr="t" fillcolor="#a0a0a0" stroked="f"/>
        </w:pic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13. Continuous Improvement &amp; Safety Culture Protocol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Monitoring</w:t>
      </w:r>
    </w:p>
    <w:p w:rsidR="003947C9" w:rsidRPr="003947C9" w:rsidRDefault="003947C9" w:rsidP="003947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Regular audits and inspections</w:t>
      </w:r>
    </w:p>
    <w:p w:rsidR="003947C9" w:rsidRPr="003947C9" w:rsidRDefault="003947C9" w:rsidP="003947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Safety performance tracking</w:t>
      </w:r>
    </w:p>
    <w:p w:rsidR="003947C9" w:rsidRPr="003947C9" w:rsidRDefault="003947C9" w:rsidP="003947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Trend analysis of incidents and near-misses</w:t>
      </w:r>
    </w:p>
    <w:p w:rsidR="003947C9" w:rsidRPr="003947C9" w:rsidRDefault="003947C9" w:rsidP="0039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3947C9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Improvement</w:t>
      </w:r>
    </w:p>
    <w:p w:rsidR="003947C9" w:rsidRPr="003947C9" w:rsidRDefault="003947C9" w:rsidP="003947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Update controls based on learnings</w:t>
      </w:r>
    </w:p>
    <w:p w:rsidR="003947C9" w:rsidRPr="003947C9" w:rsidRDefault="003947C9" w:rsidP="003947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Encourage hazard reporting</w:t>
      </w:r>
    </w:p>
    <w:p w:rsidR="003947C9" w:rsidRPr="003947C9" w:rsidRDefault="003947C9" w:rsidP="003947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947C9">
        <w:rPr>
          <w:rFonts w:ascii="Times New Roman" w:eastAsia="Times New Roman" w:hAnsi="Times New Roman" w:cs="Times New Roman"/>
          <w:sz w:val="24"/>
          <w:szCs w:val="24"/>
          <w:lang w:eastAsia="en-AU"/>
        </w:rPr>
        <w:t>Promote leadership accountability</w:t>
      </w:r>
    </w:p>
    <w:p w:rsidR="003947C9" w:rsidRDefault="003947C9"/>
    <w:p w:rsidR="003947C9" w:rsidRDefault="003947C9"/>
    <w:p w:rsidR="003947C9" w:rsidRDefault="003947C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3854"/>
      </w:tblGrid>
      <w:tr w:rsidR="003947C9" w:rsidRPr="003947C9" w:rsidTr="003947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47C9" w:rsidRPr="003947C9" w:rsidRDefault="003947C9" w:rsidP="00394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394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3947C9" w:rsidRPr="003947C9" w:rsidRDefault="003947C9" w:rsidP="003947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394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AI Tool Embed Example</w:t>
            </w:r>
          </w:p>
        </w:tc>
      </w:tr>
      <w:tr w:rsidR="003947C9" w:rsidRPr="003947C9" w:rsidTr="003947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7C9" w:rsidRPr="003947C9" w:rsidRDefault="003947C9" w:rsidP="003947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3947C9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Duty holder definitions</w:t>
            </w:r>
          </w:p>
        </w:tc>
        <w:tc>
          <w:tcPr>
            <w:tcW w:w="0" w:type="auto"/>
            <w:vAlign w:val="center"/>
            <w:hideMark/>
          </w:tcPr>
          <w:p w:rsidR="003947C9" w:rsidRPr="003947C9" w:rsidRDefault="003947C9" w:rsidP="003947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3947C9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Automated role-based safety reminders</w:t>
            </w:r>
          </w:p>
        </w:tc>
      </w:tr>
      <w:tr w:rsidR="003947C9" w:rsidRPr="003947C9" w:rsidTr="003947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7C9" w:rsidRPr="003947C9" w:rsidRDefault="003947C9" w:rsidP="003947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3947C9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Risk management</w:t>
            </w:r>
          </w:p>
        </w:tc>
        <w:tc>
          <w:tcPr>
            <w:tcW w:w="0" w:type="auto"/>
            <w:vAlign w:val="center"/>
            <w:hideMark/>
          </w:tcPr>
          <w:p w:rsidR="003947C9" w:rsidRPr="003947C9" w:rsidRDefault="003947C9" w:rsidP="003947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3947C9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Automated hazard detection &amp; scoring</w:t>
            </w:r>
          </w:p>
        </w:tc>
      </w:tr>
      <w:tr w:rsidR="003947C9" w:rsidRPr="003947C9" w:rsidTr="003947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7C9" w:rsidRPr="003947C9" w:rsidRDefault="003947C9" w:rsidP="003947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3947C9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Codes of Practice</w:t>
            </w:r>
          </w:p>
        </w:tc>
        <w:tc>
          <w:tcPr>
            <w:tcW w:w="0" w:type="auto"/>
            <w:vAlign w:val="center"/>
            <w:hideMark/>
          </w:tcPr>
          <w:p w:rsidR="003947C9" w:rsidRPr="003947C9" w:rsidRDefault="003947C9" w:rsidP="003947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3947C9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Contextual guidance per task</w:t>
            </w:r>
          </w:p>
        </w:tc>
      </w:tr>
      <w:tr w:rsidR="003947C9" w:rsidRPr="003947C9" w:rsidTr="003947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7C9" w:rsidRPr="003947C9" w:rsidRDefault="003947C9" w:rsidP="003947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3947C9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Consultation</w:t>
            </w:r>
          </w:p>
        </w:tc>
        <w:tc>
          <w:tcPr>
            <w:tcW w:w="0" w:type="auto"/>
            <w:vAlign w:val="center"/>
            <w:hideMark/>
          </w:tcPr>
          <w:p w:rsidR="003947C9" w:rsidRPr="003947C9" w:rsidRDefault="003947C9" w:rsidP="003947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3947C9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Worker feedback prompts</w:t>
            </w:r>
          </w:p>
        </w:tc>
      </w:tr>
      <w:tr w:rsidR="003947C9" w:rsidRPr="003947C9" w:rsidTr="003947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7C9" w:rsidRPr="003947C9" w:rsidRDefault="003947C9" w:rsidP="003947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3947C9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Continuous improvement</w:t>
            </w:r>
          </w:p>
        </w:tc>
        <w:tc>
          <w:tcPr>
            <w:tcW w:w="0" w:type="auto"/>
            <w:vAlign w:val="center"/>
            <w:hideMark/>
          </w:tcPr>
          <w:p w:rsidR="003947C9" w:rsidRPr="003947C9" w:rsidRDefault="003947C9" w:rsidP="003947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3947C9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Analytics + ML learning loops</w:t>
            </w:r>
          </w:p>
        </w:tc>
      </w:tr>
      <w:tr w:rsidR="003947C9" w:rsidRPr="003947C9" w:rsidTr="003947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7C9" w:rsidRPr="003947C9" w:rsidRDefault="003947C9" w:rsidP="003947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3947C9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AI transparency</w:t>
            </w:r>
          </w:p>
        </w:tc>
        <w:tc>
          <w:tcPr>
            <w:tcW w:w="0" w:type="auto"/>
            <w:vAlign w:val="center"/>
            <w:hideMark/>
          </w:tcPr>
          <w:p w:rsidR="003947C9" w:rsidRPr="003947C9" w:rsidRDefault="003947C9" w:rsidP="003947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3947C9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Explainable safety recommendations</w:t>
            </w:r>
          </w:p>
        </w:tc>
      </w:tr>
    </w:tbl>
    <w:p w:rsidR="009A2F7C" w:rsidRDefault="009A2F7C"/>
    <w:p w:rsidR="003947C9" w:rsidRDefault="003947C9" w:rsidP="003947C9">
      <w:pPr>
        <w:pStyle w:val="NormalWeb"/>
      </w:pPr>
      <w:r>
        <w:t>For each module, implement:</w:t>
      </w:r>
    </w:p>
    <w:p w:rsidR="003947C9" w:rsidRDefault="003947C9" w:rsidP="003947C9">
      <w:pPr>
        <w:pStyle w:val="NormalWeb"/>
        <w:numPr>
          <w:ilvl w:val="0"/>
          <w:numId w:val="1"/>
        </w:numPr>
      </w:pPr>
      <w:r>
        <w:rPr>
          <w:rStyle w:val="Strong"/>
        </w:rPr>
        <w:t>Trigger rules</w:t>
      </w:r>
      <w:r>
        <w:t xml:space="preserve"> (e.g., “work at height”, “suspended load”, “hot day”)</w:t>
      </w:r>
    </w:p>
    <w:p w:rsidR="003947C9" w:rsidRDefault="003947C9" w:rsidP="003947C9">
      <w:pPr>
        <w:pStyle w:val="NormalWeb"/>
        <w:numPr>
          <w:ilvl w:val="0"/>
          <w:numId w:val="1"/>
        </w:numPr>
      </w:pPr>
      <w:r>
        <w:rPr>
          <w:rStyle w:val="Strong"/>
        </w:rPr>
        <w:t>Mandatory fields</w:t>
      </w:r>
      <w:r>
        <w:t xml:space="preserve"> (licences, SWMS, inspections, photos)</w:t>
      </w:r>
    </w:p>
    <w:p w:rsidR="003947C9" w:rsidRDefault="003947C9" w:rsidP="003947C9">
      <w:pPr>
        <w:pStyle w:val="NormalWeb"/>
        <w:numPr>
          <w:ilvl w:val="0"/>
          <w:numId w:val="1"/>
        </w:numPr>
      </w:pPr>
      <w:r>
        <w:rPr>
          <w:rStyle w:val="Strong"/>
        </w:rPr>
        <w:t>Control ladder</w:t>
      </w:r>
      <w:r>
        <w:t xml:space="preserve"> (must justify if skipping higher controls)</w:t>
      </w:r>
    </w:p>
    <w:p w:rsidR="003947C9" w:rsidRDefault="003947C9" w:rsidP="003947C9">
      <w:pPr>
        <w:pStyle w:val="NormalWeb"/>
        <w:numPr>
          <w:ilvl w:val="0"/>
          <w:numId w:val="1"/>
        </w:numPr>
      </w:pPr>
      <w:r>
        <w:rPr>
          <w:rStyle w:val="Strong"/>
        </w:rPr>
        <w:t>Go/No-Go decision</w:t>
      </w:r>
      <w:r>
        <w:t xml:space="preserve"> + audit log (time, GPS/site, supervisor sign-off)</w:t>
      </w:r>
    </w:p>
    <w:p w:rsidR="003947C9" w:rsidRDefault="003947C9" w:rsidP="003947C9">
      <w:pPr>
        <w:pStyle w:val="NormalWeb"/>
        <w:numPr>
          <w:ilvl w:val="0"/>
          <w:numId w:val="1"/>
        </w:numPr>
      </w:pPr>
      <w:r>
        <w:rPr>
          <w:rStyle w:val="Strong"/>
        </w:rPr>
        <w:t>Auto-prompts</w:t>
      </w:r>
      <w:r>
        <w:t xml:space="preserve"> for consultation/worker acknowledgement</w:t>
      </w:r>
    </w:p>
    <w:p w:rsidR="003947C9" w:rsidRDefault="003947C9"/>
    <w:sectPr w:rsidR="00394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31FEA"/>
    <w:multiLevelType w:val="multilevel"/>
    <w:tmpl w:val="0F3C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F12DD"/>
    <w:multiLevelType w:val="multilevel"/>
    <w:tmpl w:val="C71A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A41C6"/>
    <w:multiLevelType w:val="multilevel"/>
    <w:tmpl w:val="3246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17EEA"/>
    <w:multiLevelType w:val="multilevel"/>
    <w:tmpl w:val="3BAE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92978"/>
    <w:multiLevelType w:val="multilevel"/>
    <w:tmpl w:val="5290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F4111"/>
    <w:multiLevelType w:val="multilevel"/>
    <w:tmpl w:val="DB2E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01D0E"/>
    <w:multiLevelType w:val="multilevel"/>
    <w:tmpl w:val="AD0E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75280"/>
    <w:multiLevelType w:val="multilevel"/>
    <w:tmpl w:val="6CC0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F5A9D"/>
    <w:multiLevelType w:val="multilevel"/>
    <w:tmpl w:val="2256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D68B5"/>
    <w:multiLevelType w:val="multilevel"/>
    <w:tmpl w:val="68DC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C2469"/>
    <w:multiLevelType w:val="multilevel"/>
    <w:tmpl w:val="2AFE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806A99"/>
    <w:multiLevelType w:val="multilevel"/>
    <w:tmpl w:val="7B3A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D4CB1"/>
    <w:multiLevelType w:val="multilevel"/>
    <w:tmpl w:val="D384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726ABB"/>
    <w:multiLevelType w:val="multilevel"/>
    <w:tmpl w:val="D20C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1B259C"/>
    <w:multiLevelType w:val="multilevel"/>
    <w:tmpl w:val="F6A0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F40B85"/>
    <w:multiLevelType w:val="multilevel"/>
    <w:tmpl w:val="2F2C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3078A"/>
    <w:multiLevelType w:val="multilevel"/>
    <w:tmpl w:val="D230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821B0D"/>
    <w:multiLevelType w:val="multilevel"/>
    <w:tmpl w:val="E6DE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821D07"/>
    <w:multiLevelType w:val="multilevel"/>
    <w:tmpl w:val="BA9A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013A21"/>
    <w:multiLevelType w:val="multilevel"/>
    <w:tmpl w:val="A454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454B1E"/>
    <w:multiLevelType w:val="multilevel"/>
    <w:tmpl w:val="0FE2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B50E02"/>
    <w:multiLevelType w:val="multilevel"/>
    <w:tmpl w:val="1A18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FB6DDD"/>
    <w:multiLevelType w:val="multilevel"/>
    <w:tmpl w:val="16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A1751B"/>
    <w:multiLevelType w:val="multilevel"/>
    <w:tmpl w:val="CB00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F8131A"/>
    <w:multiLevelType w:val="multilevel"/>
    <w:tmpl w:val="000E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9D2AC9"/>
    <w:multiLevelType w:val="multilevel"/>
    <w:tmpl w:val="4528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7674F5"/>
    <w:multiLevelType w:val="multilevel"/>
    <w:tmpl w:val="5112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F40850"/>
    <w:multiLevelType w:val="multilevel"/>
    <w:tmpl w:val="33AA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4D2818"/>
    <w:multiLevelType w:val="multilevel"/>
    <w:tmpl w:val="DBC4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5D0F24"/>
    <w:multiLevelType w:val="multilevel"/>
    <w:tmpl w:val="3A645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661E4E"/>
    <w:multiLevelType w:val="multilevel"/>
    <w:tmpl w:val="792A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1617B"/>
    <w:multiLevelType w:val="multilevel"/>
    <w:tmpl w:val="FBDA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0008BA"/>
    <w:multiLevelType w:val="multilevel"/>
    <w:tmpl w:val="F892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043962"/>
    <w:multiLevelType w:val="multilevel"/>
    <w:tmpl w:val="37A2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8"/>
  </w:num>
  <w:num w:numId="3">
    <w:abstractNumId w:val="24"/>
  </w:num>
  <w:num w:numId="4">
    <w:abstractNumId w:val="29"/>
  </w:num>
  <w:num w:numId="5">
    <w:abstractNumId w:val="30"/>
  </w:num>
  <w:num w:numId="6">
    <w:abstractNumId w:val="14"/>
  </w:num>
  <w:num w:numId="7">
    <w:abstractNumId w:val="13"/>
  </w:num>
  <w:num w:numId="8">
    <w:abstractNumId w:val="22"/>
  </w:num>
  <w:num w:numId="9">
    <w:abstractNumId w:val="0"/>
  </w:num>
  <w:num w:numId="10">
    <w:abstractNumId w:val="5"/>
  </w:num>
  <w:num w:numId="11">
    <w:abstractNumId w:val="23"/>
  </w:num>
  <w:num w:numId="12">
    <w:abstractNumId w:val="11"/>
  </w:num>
  <w:num w:numId="13">
    <w:abstractNumId w:val="31"/>
  </w:num>
  <w:num w:numId="14">
    <w:abstractNumId w:val="18"/>
  </w:num>
  <w:num w:numId="15">
    <w:abstractNumId w:val="20"/>
  </w:num>
  <w:num w:numId="16">
    <w:abstractNumId w:val="2"/>
  </w:num>
  <w:num w:numId="17">
    <w:abstractNumId w:val="9"/>
  </w:num>
  <w:num w:numId="18">
    <w:abstractNumId w:val="21"/>
  </w:num>
  <w:num w:numId="19">
    <w:abstractNumId w:val="15"/>
  </w:num>
  <w:num w:numId="20">
    <w:abstractNumId w:val="28"/>
  </w:num>
  <w:num w:numId="21">
    <w:abstractNumId w:val="12"/>
  </w:num>
  <w:num w:numId="22">
    <w:abstractNumId w:val="26"/>
  </w:num>
  <w:num w:numId="23">
    <w:abstractNumId w:val="1"/>
  </w:num>
  <w:num w:numId="24">
    <w:abstractNumId w:val="33"/>
  </w:num>
  <w:num w:numId="25">
    <w:abstractNumId w:val="4"/>
  </w:num>
  <w:num w:numId="26">
    <w:abstractNumId w:val="25"/>
  </w:num>
  <w:num w:numId="27">
    <w:abstractNumId w:val="6"/>
  </w:num>
  <w:num w:numId="28">
    <w:abstractNumId w:val="16"/>
  </w:num>
  <w:num w:numId="29">
    <w:abstractNumId w:val="19"/>
  </w:num>
  <w:num w:numId="30">
    <w:abstractNumId w:val="32"/>
  </w:num>
  <w:num w:numId="31">
    <w:abstractNumId w:val="3"/>
  </w:num>
  <w:num w:numId="32">
    <w:abstractNumId w:val="17"/>
  </w:num>
  <w:num w:numId="33">
    <w:abstractNumId w:val="7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C9"/>
    <w:rsid w:val="003947C9"/>
    <w:rsid w:val="009A2F7C"/>
    <w:rsid w:val="00F5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CC1D7"/>
  <w15:chartTrackingRefBased/>
  <w15:docId w15:val="{B77565DE-8E92-418E-A9A9-B57543490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47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3947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3947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47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3947C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947C9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3947C9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3947C9"/>
    <w:rPr>
      <w:rFonts w:ascii="Times New Roman" w:eastAsia="Times New Roman" w:hAnsi="Times New Roman" w:cs="Times New Roman"/>
      <w:b/>
      <w:bCs/>
      <w:sz w:val="27"/>
      <w:szCs w:val="27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41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1071</Words>
  <Characters>6108</Characters>
  <Application>Microsoft Office Word</Application>
  <DocSecurity>0</DocSecurity>
  <Lines>50</Lines>
  <Paragraphs>14</Paragraphs>
  <ScaleCrop>false</ScaleCrop>
  <Company/>
  <LinksUpToDate>false</LinksUpToDate>
  <CharactersWithSpaces>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saqib akhter</dc:creator>
  <cp:keywords/>
  <dc:description/>
  <cp:lastModifiedBy>saqib akhter</cp:lastModifiedBy>
  <cp:revision>2</cp:revision>
  <dcterms:created xsi:type="dcterms:W3CDTF">2026-02-05T03:44:00Z</dcterms:created>
  <dcterms:modified xsi:type="dcterms:W3CDTF">2026-02-05T03:50:00Z</dcterms:modified>
</cp:coreProperties>
</file>