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8F7F" w14:textId="77777777" w:rsidR="00FC6776" w:rsidRPr="00FC6776" w:rsidRDefault="00FC6776" w:rsidP="00FC6776">
      <w:pPr>
        <w:shd w:val="clear" w:color="auto" w:fill="22262B"/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اشرح الجزئية التالية بنفس </w:t>
      </w:r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  <w:rtl/>
        </w:rPr>
        <w:t>الوتيرة</w:t>
      </w:r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 " Private </w:t>
      </w:r>
      <w:proofErr w:type="spellStart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>ReadOnly</w:t>
      </w:r>
      <w:proofErr w:type="spellEnd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 _repo As </w:t>
      </w:r>
      <w:proofErr w:type="spellStart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>IStudentRepository</w:t>
      </w:r>
      <w:proofErr w:type="spellEnd"/>
    </w:p>
    <w:p w14:paraId="7941E5D5" w14:textId="77777777" w:rsidR="00FC6776" w:rsidRPr="00FC6776" w:rsidRDefault="00FC6776" w:rsidP="00FC6776">
      <w:pPr>
        <w:shd w:val="clear" w:color="auto" w:fill="22262B"/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' </w:t>
      </w:r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  <w:rtl/>
        </w:rPr>
        <w:t>تطبيق حقن المنشئ</w:t>
      </w:r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 (Constructor Injection) Public Sub </w:t>
      </w:r>
      <w:proofErr w:type="gramStart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>New(</w:t>
      </w:r>
      <w:proofErr w:type="spellStart"/>
      <w:proofErr w:type="gramEnd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>ByVal</w:t>
      </w:r>
      <w:proofErr w:type="spellEnd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 repo As </w:t>
      </w:r>
      <w:proofErr w:type="spellStart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>IStudentRepository</w:t>
      </w:r>
      <w:proofErr w:type="spellEnd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) </w:t>
      </w:r>
      <w:proofErr w:type="spellStart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>InitializeComponent</w:t>
      </w:r>
      <w:proofErr w:type="spellEnd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() </w:t>
      </w:r>
      <w:proofErr w:type="spellStart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>Me._repo</w:t>
      </w:r>
      <w:proofErr w:type="spellEnd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 = repo End Sub"</w:t>
      </w:r>
    </w:p>
    <w:p w14:paraId="701B0F64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تمثل هذه الجزئية من الكود "قلب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"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المرحلة الثالثة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 من الخوارزمية، وهي المعروفة بـ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حقن التبعية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 xml:space="preserve"> (Dependency Injection)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هذا الكود هو ما يجعل برنامجك ينتقل من مجرد "تطبيق بسيط" إلى "نظام هندسي احترافي" قائم على فك الارتباط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(Decoupling).</w:t>
      </w:r>
    </w:p>
    <w:p w14:paraId="592A68A3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إليك الشرح التفصيلي لهذه الأسطر بناءً على المصادر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:</w:t>
      </w:r>
    </w:p>
    <w:p w14:paraId="4AFD120D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1.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السطر الأول: تعريف التبعية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(Defining the Dependency)</w:t>
      </w:r>
    </w:p>
    <w:p w14:paraId="69AA5895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Private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ReadOnly</w:t>
      </w:r>
      <w:proofErr w:type="spellEnd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 _repo As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IStudentRepository</w:t>
      </w:r>
      <w:proofErr w:type="spellEnd"/>
    </w:p>
    <w:p w14:paraId="4715407E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ماذا يعني؟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: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هنا نقوم بحجز مكان داخل "الفورم" لاستيعاب مستودع البيانات، ولكننا نستخدم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الواجهة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 xml:space="preserve"> (</w:t>
      </w:r>
      <w:proofErr w:type="spellStart"/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IStudentRepository</w:t>
      </w:r>
      <w:proofErr w:type="spellEnd"/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)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بدلاً من الكلاس الحقيقي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[5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، 13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].</w:t>
      </w:r>
    </w:p>
    <w:p w14:paraId="1557FEFD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لماذا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 xml:space="preserve"> </w:t>
      </w:r>
      <w:proofErr w:type="spellStart"/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ReadOnly</w:t>
      </w:r>
      <w:proofErr w:type="spellEnd"/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؟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: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لضمان أن هذا المستودع بمجرد حقنه عند تشغيل الفورم، لا يمكن لأي كود آخر داخل الفورم تغييره أو مسحه بالخطأ، مما يضمن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ثبات المرجع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 طوال فترة حياة الشاشة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6BDDE1E3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الهدف الهندسي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: "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الفورم" الآن لا يعرف كيف يتم حفظ البيانات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هل هي في قائمة، أم قاعدة بيانات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SQL</w:t>
      </w:r>
      <w:proofErr w:type="gramStart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؟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)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؛</w:t>
      </w:r>
      <w:proofErr w:type="gram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 هو فقط يعرف "العقد" أو العمليات المتاحة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[1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، 11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].</w:t>
      </w:r>
    </w:p>
    <w:p w14:paraId="3A2FA139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2.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السطر الثاني: حقن المنشئ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(Constructor Injection)</w:t>
      </w:r>
    </w:p>
    <w:p w14:paraId="5048E6F1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Public Sub </w:t>
      </w:r>
      <w:proofErr w:type="gram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New(</w:t>
      </w:r>
      <w:proofErr w:type="spellStart"/>
      <w:proofErr w:type="gramEnd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ByVal</w:t>
      </w:r>
      <w:proofErr w:type="spellEnd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 repo As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IStudentRepository</w:t>
      </w:r>
      <w:proofErr w:type="spellEnd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)</w:t>
      </w:r>
    </w:p>
    <w:p w14:paraId="17D08039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ماذا يعني؟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: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لقد قمنا بتعديل "طريقة ولادة" الفورم. الآن، لا يمكن لأي جزء في البرنامج تشغيل هذه الشاشة إلا إذا "أعطاها" مستودعاً جاهزاً كمعامل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(Parameter) [1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، 5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].</w:t>
      </w:r>
    </w:p>
    <w:p w14:paraId="34D3C7ED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الدور الهندسي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: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بدلاً من أن يقوم الفورم بإنشاء المستودع بنفسه (وهو ما يعتبر ارتباطاً وثيقاً </w:t>
      </w:r>
      <w:proofErr w:type="gramStart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خاطئاً)،</w:t>
      </w:r>
      <w:proofErr w:type="gram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 فإنه ينتظر من النظام الخارجي أن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"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يحقنه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"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به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3BA991EF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3.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السطر الثالث: الربط والتخزين المحلي</w:t>
      </w:r>
    </w:p>
    <w:p w14:paraId="7350588F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Me._repo</w:t>
      </w:r>
      <w:proofErr w:type="spellEnd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 = repo</w:t>
      </w:r>
    </w:p>
    <w:p w14:paraId="6C6264E0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ماذا يعني؟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: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هي عملية نقل المستودع "الآتي من الخارج" وتخزينه في المتغير المحلي </w:t>
      </w:r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_repo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الذي عرفناه في الخطوة الأولى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15C4DA31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الفائدة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: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بفضل هذا السطر، تصبح جميع الدوال الأخرى داخل الفورم (مثل زر الحفظ أو تحديث الجدول) قادرة على الوصول للمستودع واستخدامه عبر المتغير </w:t>
      </w:r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_repo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[5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، 14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].</w:t>
      </w:r>
    </w:p>
    <w:p w14:paraId="3BF3442C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4.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النتيجة النهائية لهذا الكود</w:t>
      </w:r>
    </w:p>
    <w:p w14:paraId="7E8B1290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بفضل هذه الأسطر الثلاثة، حققت ما تسميه المصادر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"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الفصل التام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"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؛ حيث أصبح كود واجهة المستخدم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(UI)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مستقلاً تماماً عن كود الوصول للبيانات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(DAL).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يمكنك الآن تغيير المستودع من "تخزين في الذاكرة" إلى "تخزين في قاعدة بيانات" دون أن تلمس حرفاً واحداً في كود الفورم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38542290" w14:textId="77777777" w:rsidR="00FC6776" w:rsidRPr="00FC6776" w:rsidRDefault="00FC6776" w:rsidP="00D36744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تشبيه لتقريب المفهوم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: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تخيل أن "الفورم" هو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جراح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، و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IStudentRepository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هو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مشرط العمليات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بدلاً من أن يذهب الجراح بنفسه إلى المصنع ليصنع المشرط (إنشاء الكائن داخلياً)، فإنه يقف في غرفة العمليات وينتظر من "الممرض" (النظام) أن يضع المشرط في يده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الحقن عبر المنشئ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).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الجراح لا يهمه من أين جاء المشرط أو كيف صُنع، المهم عنده أن المشرط "يؤدي الوظيفة" المطلوبة في العقد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0EBEB8B8" w14:textId="77777777" w:rsidR="00FC6776" w:rsidRPr="00FC6776" w:rsidRDefault="00FC6776" w:rsidP="00D36744">
      <w:pPr>
        <w:shd w:val="clear" w:color="auto" w:fill="1A1D22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ما أهمية استخدام الـ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Constructor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في كلاس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Student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برمجياً؟</w:t>
      </w:r>
    </w:p>
    <w:p w14:paraId="45C12C7B" w14:textId="77777777" w:rsidR="00FC6776" w:rsidRPr="00FC6776" w:rsidRDefault="00FC6776" w:rsidP="00D36744">
      <w:pPr>
        <w:shd w:val="clear" w:color="auto" w:fill="1A1D22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كيف يحقق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State Pattern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مبدأ الفصل التام في الكود؟</w:t>
      </w:r>
    </w:p>
    <w:p w14:paraId="1ED44905" w14:textId="3EC585FF" w:rsidR="00FC6776" w:rsidRDefault="00FC6776" w:rsidP="00D36744">
      <w:pPr>
        <w:shd w:val="clear" w:color="auto" w:fill="1A1D22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وضح دور تقنية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LINQ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في تحسين عرض البيانات بالمشروع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3AB25E8E" w14:textId="67E2477F" w:rsidR="002E34B0" w:rsidRDefault="002E34B0" w:rsidP="00D36744">
      <w:pPr>
        <w:shd w:val="clear" w:color="auto" w:fill="1A1D22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</w:pPr>
    </w:p>
    <w:p w14:paraId="6EDDD223" w14:textId="4ED38459" w:rsidR="002E34B0" w:rsidRDefault="002E34B0" w:rsidP="00D36744">
      <w:pPr>
        <w:shd w:val="clear" w:color="auto" w:fill="1A1D22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</w:pPr>
    </w:p>
    <w:p w14:paraId="23891915" w14:textId="5D9410CC" w:rsidR="002E34B0" w:rsidRDefault="002E34B0" w:rsidP="00D36744">
      <w:pPr>
        <w:shd w:val="clear" w:color="auto" w:fill="1A1D22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</w:pPr>
    </w:p>
    <w:p w14:paraId="1455379B" w14:textId="77777777" w:rsidR="002E34B0" w:rsidRPr="00FC6776" w:rsidRDefault="002E34B0" w:rsidP="00D36744">
      <w:pPr>
        <w:shd w:val="clear" w:color="auto" w:fill="1A1D22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</w:p>
    <w:p w14:paraId="51021297" w14:textId="77777777" w:rsidR="00FC6776" w:rsidRPr="00FC6776" w:rsidRDefault="00FC6776" w:rsidP="002E34B0">
      <w:pPr>
        <w:shd w:val="clear" w:color="auto" w:fill="22262B"/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  <w:rtl/>
        </w:rPr>
        <w:t>طيب لم افهم الجزئية</w:t>
      </w:r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 " </w:t>
      </w:r>
      <w:proofErr w:type="spellStart"/>
      <w:proofErr w:type="gramStart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>InitializeComponent</w:t>
      </w:r>
      <w:proofErr w:type="spellEnd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>(</w:t>
      </w:r>
      <w:proofErr w:type="gramEnd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)" </w:t>
      </w:r>
      <w:proofErr w:type="spellStart"/>
      <w:r w:rsidRPr="00FC677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  <w:rtl/>
        </w:rPr>
        <w:t>ماعملة</w:t>
      </w:r>
      <w:proofErr w:type="spellEnd"/>
    </w:p>
    <w:p w14:paraId="57901986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تُعد دالة </w:t>
      </w:r>
      <w:proofErr w:type="spellStart"/>
      <w:proofErr w:type="gramStart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InitializeComponent</w:t>
      </w:r>
      <w:proofErr w:type="spellEnd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(</w:t>
      </w:r>
      <w:proofErr w:type="gramEnd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)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هي المحرك المسؤول عن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"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بناء الواجهة الرسومية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"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للفورم، وبدونها لن يظهر أي زر أو صندوق نص أو جدول مما تراه في التصميم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4E300E62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إليك توضيح لعملها وعلاقتها بالكود الذي نناقشه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:</w:t>
      </w:r>
    </w:p>
    <w:p w14:paraId="24A4A43D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1.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الوظيفة الأساسية (خارج المصادر)</w:t>
      </w:r>
    </w:p>
    <w:p w14:paraId="5B3D7B72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ملاحظة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: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المعلومات التالية حول التفاصيل الداخلية لهذه الدالة ليست مذكورة في المصادر مباشرة، بل هي جزء من بنية لغة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VB.NET: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هذه الدالة يقوم "المصمم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" (Designer)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بإنشائها تلقائياً. مهمتها هي حجز أماكن في الذاكرة لكل الأدوات التي وضعتها على الشاشة (مثل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btnSave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proofErr w:type="gramStart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و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txtID</w:t>
      </w:r>
      <w:proofErr w:type="spellEnd"/>
      <w:proofErr w:type="gram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و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dgvMain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).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هي التي تحدد أماكنها، ألوانها، ونصوصها الابتدائية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60B5A299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2.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علاقتها بالكود المصدري (لماذا هي موجودة في المنشئ؟)</w:t>
      </w:r>
    </w:p>
    <w:p w14:paraId="332BADC9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تظهر هذه الدالة في المصادر داخل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منشئ الفورم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 xml:space="preserve"> (</w:t>
      </w:r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Sub New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)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قبل أي سطر كود آخر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2DB6C892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السبب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: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لا يمكنك استخدام أي أداة (مثل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txtID.Text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أو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dgvMain.DataSource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)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قبل أن يتم "بناء" هذه الأدوات فعلياً في الذاكرة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583946A1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التدفق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:</w:t>
      </w:r>
    </w:p>
    <w:p w14:paraId="2857742B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    1.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يتم استدعاء </w:t>
      </w:r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Sub New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وتمرير المستودع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</w:t>
      </w:r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repo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).</w:t>
      </w:r>
    </w:p>
    <w:p w14:paraId="3E105BC1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    2.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يتم استدعاء </w:t>
      </w:r>
      <w:proofErr w:type="spellStart"/>
      <w:proofErr w:type="gramStart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InitializeComponent</w:t>
      </w:r>
      <w:proofErr w:type="spellEnd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(</w:t>
      </w:r>
      <w:proofErr w:type="gramEnd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)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لرسم الأزرار والجداول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149CD58E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    3.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يتم تخزين المستودع في المتغير الخاص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Me._repo</w:t>
      </w:r>
      <w:proofErr w:type="spellEnd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 = repo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5FB96547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    4.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الآن، أصبح الفورم جاهزاً لاستقبال البيانات وعرضها في الجدول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dgvMain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الذي تم بناؤه للتو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666F3393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3.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ماذا يحدث لو حذفتها؟</w:t>
      </w:r>
    </w:p>
    <w:p w14:paraId="531A85FD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إذا قمت بحذف هذا السطر من الكود المصدري، سيحدث التالي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:</w:t>
      </w:r>
    </w:p>
    <w:p w14:paraId="3B9310DA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عند تشغيل البرنامج، ستظهر الشاشة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بيضاء تماماً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(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فارغة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).</w:t>
      </w:r>
    </w:p>
    <w:p w14:paraId="13FA6226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عند محاولة الوصول لـ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txtID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في حدث الحفظ، سيتوقف البرنامج عن العمل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(Crash)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لأن الكائن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txtID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لم يتم إنشاؤه بعد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(Null).</w:t>
      </w:r>
    </w:p>
    <w:p w14:paraId="07941550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4.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الربط مع الخوارزمية</w:t>
      </w:r>
    </w:p>
    <w:p w14:paraId="570258CE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في 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المرحلة الرابعة (الربط والعرض)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، يعتمد نجاح دالة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RefreshGrid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في ربط البيانات بـ </w:t>
      </w:r>
      <w:proofErr w:type="spellStart"/>
      <w:r w:rsidRPr="00FC6776">
        <w:rPr>
          <w:rFonts w:ascii="Courier New" w:eastAsia="Times New Roman" w:hAnsi="Courier New" w:cs="Courier New"/>
          <w:color w:val="C4C7C5"/>
          <w:sz w:val="20"/>
          <w:szCs w:val="20"/>
        </w:rPr>
        <w:t>dgvMain.DataSource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على أن دالة </w:t>
      </w:r>
      <w:proofErr w:type="spellStart"/>
      <w:proofErr w:type="gramStart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InitializeComponent</w:t>
      </w:r>
      <w:proofErr w:type="spellEnd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(</w:t>
      </w:r>
      <w:proofErr w:type="gramEnd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)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قد قامت مسبقاً بتهيئة هذا الجدول ووضعه على الفورم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1015C043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  <w:rtl/>
        </w:rPr>
        <w:t>تشبيه لتقريب المفهوم</w:t>
      </w:r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: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تخيل أن </w:t>
      </w:r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Sub New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(المنشئ) هو عملية "تجهيز مطعم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".</w:t>
      </w:r>
    </w:p>
    <w:p w14:paraId="2D7D939F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دالة </w:t>
      </w:r>
      <w:proofErr w:type="spellStart"/>
      <w:proofErr w:type="gramStart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InitializeComponent</w:t>
      </w:r>
      <w:proofErr w:type="spellEnd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(</w:t>
      </w:r>
      <w:proofErr w:type="gramEnd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)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هي عملية "فرش المطعم" (وضع الطاولات، الكراسي، والمطبخ)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459506F7" w14:textId="77777777" w:rsidR="00FC6776" w:rsidRPr="00FC6776" w:rsidRDefault="00FC6776" w:rsidP="00FC6776">
      <w:pPr>
        <w:shd w:val="clear" w:color="auto" w:fill="22262B"/>
        <w:bidi w:val="0"/>
        <w:spacing w:after="0" w:line="240" w:lineRule="auto"/>
        <w:rPr>
          <w:rFonts w:ascii="Times New Roman" w:eastAsia="Times New Roman" w:hAnsi="Times New Roman" w:cs="Times New Roman"/>
          <w:color w:val="C7C7C7"/>
          <w:sz w:val="27"/>
          <w:szCs w:val="27"/>
        </w:rPr>
      </w:pP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•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 xml:space="preserve">السطر </w:t>
      </w:r>
      <w:proofErr w:type="spellStart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>Me._repo</w:t>
      </w:r>
      <w:proofErr w:type="spellEnd"/>
      <w:r w:rsidRPr="00FC6776">
        <w:rPr>
          <w:rFonts w:ascii="Courier New" w:eastAsia="Times New Roman" w:hAnsi="Courier New" w:cs="Courier New"/>
          <w:b/>
          <w:bCs/>
          <w:color w:val="C4C7C5"/>
          <w:sz w:val="27"/>
          <w:szCs w:val="27"/>
        </w:rPr>
        <w:t xml:space="preserve"> = repo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هو "تعيين الشيف" (المستودع) الذي سيعمل في هذا المطبخ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.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من المستحيل أن تطلب من الشيف أن يطبخ (حفظ بيانات طالب) قبل أن تكون قد وضعت الموقد والأواني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 (</w:t>
      </w:r>
      <w:proofErr w:type="spellStart"/>
      <w:r w:rsidRPr="00FC6776">
        <w:rPr>
          <w:rFonts w:ascii="Times New Roman" w:eastAsia="Times New Roman" w:hAnsi="Times New Roman" w:cs="Times New Roman"/>
          <w:b/>
          <w:bCs/>
          <w:color w:val="C7C7C7"/>
          <w:sz w:val="27"/>
          <w:szCs w:val="27"/>
        </w:rPr>
        <w:t>InitializeComponent</w:t>
      </w:r>
      <w:proofErr w:type="spellEnd"/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 xml:space="preserve">) 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  <w:rtl/>
        </w:rPr>
        <w:t>في مكانها الصحيح</w:t>
      </w:r>
      <w:r w:rsidRPr="00FC6776">
        <w:rPr>
          <w:rFonts w:ascii="Times New Roman" w:eastAsia="Times New Roman" w:hAnsi="Times New Roman" w:cs="Times New Roman"/>
          <w:color w:val="C7C7C7"/>
          <w:sz w:val="27"/>
          <w:szCs w:val="27"/>
        </w:rPr>
        <w:t>.</w:t>
      </w:r>
    </w:p>
    <w:p w14:paraId="4730ABBE" w14:textId="7BC1ACFF" w:rsidR="004A3993" w:rsidRDefault="004A3993">
      <w:pPr>
        <w:rPr>
          <w:rtl/>
        </w:rPr>
      </w:pPr>
    </w:p>
    <w:p w14:paraId="50169E88" w14:textId="0ECCB6D4" w:rsidR="00D707B7" w:rsidRDefault="00D707B7">
      <w:pPr>
        <w:rPr>
          <w:rtl/>
        </w:rPr>
      </w:pPr>
    </w:p>
    <w:p w14:paraId="5E8E9A50" w14:textId="0BCC5C99" w:rsidR="00D707B7" w:rsidRDefault="00D707B7" w:rsidP="00BD4D9D">
      <w:pPr>
        <w:rPr>
          <w:rFonts w:ascii="Arial" w:hAnsi="Arial" w:cs="Arial"/>
          <w:b/>
          <w:bCs/>
          <w:color w:val="FF0000"/>
          <w:sz w:val="21"/>
          <w:szCs w:val="21"/>
          <w:shd w:val="clear" w:color="auto" w:fill="1A1D22"/>
          <w:rtl/>
        </w:rPr>
      </w:pPr>
      <w:r w:rsidRPr="00D707B7">
        <w:rPr>
          <w:rFonts w:ascii="Arial" w:hAnsi="Arial" w:cs="Arial"/>
          <w:b/>
          <w:bCs/>
          <w:color w:val="FF0000"/>
          <w:sz w:val="21"/>
          <w:szCs w:val="21"/>
          <w:highlight w:val="yellow"/>
          <w:shd w:val="clear" w:color="auto" w:fill="1A1D22"/>
          <w:rtl/>
        </w:rPr>
        <w:t>مناقشة ما تشير إليه المصادر حول "توليد الكائنات</w:t>
      </w:r>
      <w:r w:rsidRPr="00D707B7">
        <w:rPr>
          <w:rFonts w:ascii="Arial" w:hAnsi="Arial" w:cs="Arial"/>
          <w:b/>
          <w:bCs/>
          <w:color w:val="FF0000"/>
          <w:sz w:val="21"/>
          <w:szCs w:val="21"/>
          <w:highlight w:val="yellow"/>
          <w:shd w:val="clear" w:color="auto" w:fill="1A1D22"/>
        </w:rPr>
        <w:t xml:space="preserve"> (Instantiate)" </w:t>
      </w:r>
      <w:r w:rsidRPr="00D707B7">
        <w:rPr>
          <w:rFonts w:ascii="Arial" w:hAnsi="Arial" w:cs="Arial"/>
          <w:b/>
          <w:bCs/>
          <w:color w:val="FF0000"/>
          <w:sz w:val="21"/>
          <w:szCs w:val="21"/>
          <w:highlight w:val="yellow"/>
          <w:shd w:val="clear" w:color="auto" w:fill="1A1D22"/>
          <w:rtl/>
        </w:rPr>
        <w:t>ضِمن سياق "التحكم بالفورم</w:t>
      </w:r>
      <w:r w:rsidRPr="00D707B7">
        <w:rPr>
          <w:rFonts w:ascii="Arial" w:hAnsi="Arial" w:cs="Arial"/>
          <w:b/>
          <w:bCs/>
          <w:color w:val="FF0000"/>
          <w:sz w:val="21"/>
          <w:szCs w:val="21"/>
          <w:highlight w:val="yellow"/>
          <w:shd w:val="clear" w:color="auto" w:fill="1A1D22"/>
        </w:rPr>
        <w:t xml:space="preserve"> (</w:t>
      </w:r>
      <w:proofErr w:type="spellStart"/>
      <w:r w:rsidRPr="00D707B7">
        <w:rPr>
          <w:rFonts w:ascii="Arial" w:hAnsi="Arial" w:cs="Arial"/>
          <w:b/>
          <w:bCs/>
          <w:color w:val="FF0000"/>
          <w:sz w:val="21"/>
          <w:szCs w:val="21"/>
          <w:highlight w:val="yellow"/>
          <w:shd w:val="clear" w:color="auto" w:fill="1A1D22"/>
        </w:rPr>
        <w:t>frmStudentManager</w:t>
      </w:r>
      <w:proofErr w:type="spellEnd"/>
      <w:r w:rsidRPr="00D707B7">
        <w:rPr>
          <w:rFonts w:ascii="Arial" w:hAnsi="Arial" w:cs="Arial"/>
          <w:b/>
          <w:bCs/>
          <w:color w:val="FF0000"/>
          <w:sz w:val="21"/>
          <w:szCs w:val="21"/>
          <w:highlight w:val="yellow"/>
          <w:shd w:val="clear" w:color="auto" w:fill="1A1D22"/>
        </w:rPr>
        <w:t>)".</w:t>
      </w:r>
    </w:p>
    <w:p w14:paraId="0D4FFBDC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يُعد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توليد الكائنات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(Instantiate)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المرحلة العملية التي يتحول فيها الكود النظري إلى كائنات حقيقية في ذاكرة النظام، وضمن سياق التحكم بالفورم </w:t>
      </w:r>
      <w:proofErr w:type="spellStart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frmStudentManager</w:t>
      </w:r>
      <w:proofErr w:type="spellEnd"/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؛ فإن هذه العملية تمثل "لحظة الميلاد" لبيانات الطالب قبل إرسالها للتخزين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DDEAB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إليك مناقشة تفصيلية لما تشير إليه المصادر حول هذه العملية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D4255C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التوقيت والمكان (الحدث المحرك)</w:t>
      </w:r>
    </w:p>
    <w:p w14:paraId="70A9E8BA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تحدث عملية التوليد في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المرحلة الرابعة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(UI &amp; LINQ Flow)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، وتحديداً داخل "الفورم" عند قيام المستخدم بالنقر على زر الحفظ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07B7">
        <w:rPr>
          <w:rFonts w:ascii="Courier New" w:eastAsia="Times New Roman" w:hAnsi="Courier New" w:cs="Courier New"/>
          <w:b/>
          <w:bCs/>
          <w:color w:val="C4C7C5"/>
          <w:sz w:val="24"/>
          <w:szCs w:val="24"/>
        </w:rPr>
        <w:t>BTnSave_Click</w:t>
      </w:r>
      <w:proofErr w:type="spellEnd"/>
      <w:r w:rsidRPr="00D707B7">
        <w:rPr>
          <w:rFonts w:ascii="Times New Roman" w:eastAsia="Times New Roman" w:hAnsi="Times New Roman" w:cs="Times New Roman"/>
          <w:sz w:val="24"/>
          <w:szCs w:val="24"/>
        </w:rPr>
        <w:t>) [6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، 14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].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لا يتم إنشاء الكائن بشكل عشوائي، بل كاستجابة مباشرة لطلب المستخدم إضافة بيانات جديدة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520B26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آلية التنفيذ البرمجية (التحويل من نص إلى كائن)</w:t>
      </w:r>
    </w:p>
    <w:p w14:paraId="03829A15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تعتمد عملية التوليد على سحب البيانات الخام من واجهة المستخدم وتحويلها إلى كائن ذكي عبر السطر التالي المذكور في الكود المصدري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Dim student = New </w:t>
      </w:r>
      <w:proofErr w:type="gramStart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Student(</w:t>
      </w:r>
      <w:proofErr w:type="spellStart"/>
      <w:proofErr w:type="gramEnd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CInt</w:t>
      </w:r>
      <w:proofErr w:type="spellEnd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(</w:t>
      </w:r>
      <w:proofErr w:type="spellStart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txtID.Text</w:t>
      </w:r>
      <w:proofErr w:type="spellEnd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), </w:t>
      </w:r>
      <w:proofErr w:type="spellStart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txtName.Text</w:t>
      </w:r>
      <w:proofErr w:type="spellEnd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 xml:space="preserve">, New </w:t>
      </w:r>
      <w:proofErr w:type="spellStart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NewStudentState</w:t>
      </w:r>
      <w:proofErr w:type="spellEnd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())</w:t>
      </w:r>
    </w:p>
    <w:p w14:paraId="445DD2F9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ويتم ذلك عبر ثلاث خطوات متزامنة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E736EE6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التجميع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(Collect):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تحويل النصوص المدخلة في صناديق النصوص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txtID</w:t>
      </w:r>
      <w:proofErr w:type="spellEnd"/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txtName</w:t>
      </w:r>
      <w:proofErr w:type="spellEnd"/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إلى قيم رقمية ونصية تناسب خصائص الطالب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726299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الاستدعاء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مناداة "المنشئ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" (Constructor)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الخاص بكلاس الطالب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D306A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التوليد الفعلي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حجز مكان في الذاكرة للكائن الجديد وتحميله بالبيانات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77527C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اقتران التوليد بنمط الحالة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(State Injection)</w:t>
      </w:r>
    </w:p>
    <w:p w14:paraId="22A4422E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أهم ما تشير إليه المصادر هو أن عملية التوليد في الفورم تتضمن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الحقن الابتدائي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للحالة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 توليد كائن الطالب، يتم إنشاء كائن حالة جديد من نوع </w:t>
      </w:r>
      <w:proofErr w:type="spellStart"/>
      <w:r w:rsidRPr="00D707B7">
        <w:rPr>
          <w:rFonts w:ascii="Courier New" w:eastAsia="Times New Roman" w:hAnsi="Courier New" w:cs="Courier New"/>
          <w:b/>
          <w:bCs/>
          <w:color w:val="C4C7C5"/>
          <w:sz w:val="24"/>
          <w:szCs w:val="24"/>
        </w:rPr>
        <w:t>NewStudentState</w:t>
      </w:r>
      <w:proofErr w:type="spellEnd"/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وتمريره فوراً للمنشئ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[14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، 23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].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يضمن أن الطالب "يولد" وهو يعرف هويته كـ "مستجد" تلقائياً، مما يحقق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اتساق النموذج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(Model Consistency)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ويمنع وجود طالب بدون حالة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[1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، 21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128B9E1A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دور التوليد في "تدفق البيانات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" (The Flow)</w:t>
      </w:r>
    </w:p>
    <w:p w14:paraId="113D188D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تمثل عملية التوليد "الحلقة الوسطى" في سلسلة المهام داخل الفورم؛ فهي تأتي بعد سحب البيانات من الواجهة وقبل عملية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الإرسال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(Dispatch)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إلى المستودع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[6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، 37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6FE3892D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قبل التوليد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البيانات مجرد نصوص مبعثرة في واجهة المستخدم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266C8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بعد التوليد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تصبح البيانات كائناً منظماً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(Object)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قابلاً للتخزين والمعالجة البرمجية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FDBBA1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الأهمية الهندسية (فصل المسؤوليات)</w:t>
      </w:r>
    </w:p>
    <w:p w14:paraId="0C13F971" w14:textId="77777777" w:rsidR="00D707B7" w:rsidRPr="00D707B7" w:rsidRDefault="00D707B7" w:rsidP="00BD4D9D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 xml:space="preserve">تؤكد المصادر أن الفورم هو المسؤول الوحيد عن عملية </w:t>
      </w:r>
      <w:r w:rsidRPr="00D707B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التوليد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 xml:space="preserve"> لأنه يمتلك الوصول للواجهة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707B7">
        <w:rPr>
          <w:rFonts w:ascii="Times New Roman" w:eastAsia="Times New Roman" w:hAnsi="Times New Roman" w:cs="Times New Roman"/>
          <w:sz w:val="24"/>
          <w:szCs w:val="24"/>
        </w:rPr>
        <w:t>TextBoxes</w:t>
      </w:r>
      <w:proofErr w:type="spellEnd"/>
      <w:r w:rsidRPr="00D707B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، بينما المستودع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Repository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يعرف شيئاً عن كيفية توليد الكائن، بل يستقبله جاهزاً عبر دالة </w:t>
      </w:r>
      <w:r w:rsidRPr="00D707B7">
        <w:rPr>
          <w:rFonts w:ascii="Courier New" w:eastAsia="Times New Roman" w:hAnsi="Courier New" w:cs="Courier New"/>
          <w:color w:val="C4C7C5"/>
          <w:sz w:val="20"/>
          <w:szCs w:val="20"/>
        </w:rPr>
        <w:t>Register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 [7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، 38</w:t>
      </w:r>
      <w:r w:rsidRPr="00D707B7">
        <w:rPr>
          <w:rFonts w:ascii="Times New Roman" w:eastAsia="Times New Roman" w:hAnsi="Times New Roman" w:cs="Times New Roman"/>
          <w:sz w:val="24"/>
          <w:szCs w:val="24"/>
        </w:rPr>
        <w:t xml:space="preserve">]. </w:t>
      </w:r>
      <w:r w:rsidRPr="00D707B7">
        <w:rPr>
          <w:rFonts w:ascii="Times New Roman" w:eastAsia="Times New Roman" w:hAnsi="Times New Roman" w:cs="Times New Roman"/>
          <w:sz w:val="24"/>
          <w:szCs w:val="24"/>
          <w:rtl/>
        </w:rPr>
        <w:t>هذا الفصل يضمن أن كود الوصول للبيانات يظل نظيفاً وبعيداً عن تفاصيل واجهة المستخدم</w:t>
      </w:r>
    </w:p>
    <w:p w14:paraId="3A091992" w14:textId="77777777" w:rsidR="00D707B7" w:rsidRPr="00D707B7" w:rsidRDefault="00D707B7" w:rsidP="00D707B7">
      <w:pPr>
        <w:rPr>
          <w:b/>
          <w:bCs/>
          <w:color w:val="FF0000"/>
        </w:rPr>
      </w:pPr>
    </w:p>
    <w:sectPr w:rsidR="00D707B7" w:rsidRPr="00D707B7" w:rsidSect="00336C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C"/>
    <w:rsid w:val="00022B20"/>
    <w:rsid w:val="002E34B0"/>
    <w:rsid w:val="00336CCF"/>
    <w:rsid w:val="003902CC"/>
    <w:rsid w:val="004A3993"/>
    <w:rsid w:val="00BD4D9D"/>
    <w:rsid w:val="00D36744"/>
    <w:rsid w:val="00D707B7"/>
    <w:rsid w:val="00FC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FB2BA2"/>
  <w15:chartTrackingRefBased/>
  <w15:docId w15:val="{48563D8D-2AAE-4524-803E-68BC8037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C677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">
    <w:name w:val="ng-star-inserted"/>
    <w:basedOn w:val="a0"/>
    <w:rsid w:val="00FC6776"/>
  </w:style>
  <w:style w:type="character" w:styleId="HTMLCode">
    <w:name w:val="HTML Code"/>
    <w:basedOn w:val="a0"/>
    <w:uiPriority w:val="99"/>
    <w:semiHidden/>
    <w:unhideWhenUsed/>
    <w:rsid w:val="00FC6776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FC6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8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9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0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04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7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1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7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41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35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62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4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40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09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82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0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43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79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6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26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5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1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7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96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14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99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60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41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82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2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8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38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5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2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47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53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75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90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8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1021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osamh nabeil</dc:creator>
  <cp:keywords/>
  <dc:description/>
  <cp:lastModifiedBy>osamh nabeil</cp:lastModifiedBy>
  <cp:revision>6</cp:revision>
  <dcterms:created xsi:type="dcterms:W3CDTF">2025-12-30T15:16:00Z</dcterms:created>
  <dcterms:modified xsi:type="dcterms:W3CDTF">2025-12-30T15:24:00Z</dcterms:modified>
</cp:coreProperties>
</file>