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 쿠키 세션, SHA-256 비밀번호 해시</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테이블 기반 회원/보유/거래 기록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로그인한 뒤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 저장을 통한 회원/보유/거래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Java 미니프로젝트의 기능을 웹으로 옮기고 기본적인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Java 미니프로젝트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테이블 기반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JDBC를 사용한다.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회원가입, 로그인 세션,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DomainModels.java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DatabaseIntegration.java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KisIntegration.java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StockCategoryProfiles.java</w:t>
            </w:r>
          </w:p>
        </w:tc>
        <w:tc>
          <w:tcPr>
            <w:tcW w:type="dxa" w:w="7488"/>
            <w:vAlign w:val="center"/>
          </w:tcPr>
          <w:p>
            <w:pPr>
              <w:spacing w:after="0"/>
            </w:pPr>
            <w:r/>
            <w:r>
              <w:rPr>
                <w:rFonts w:ascii="맑은 고딕" w:hAnsi="맑은 고딕" w:eastAsia="맑은 고딕"/>
                <w:b w:val="0"/>
                <w:sz w:val="18"/>
              </w:rPr>
              <w:t>업종·테마별 종목 분류 타입</w:t>
            </w:r>
          </w:p>
        </w:tc>
      </w:tr>
      <w:tr>
        <w:tc>
          <w:tcPr>
            <w:tcW w:type="dxa" w:w="3024"/>
            <w:shd w:fill="F6F9FD"/>
            <w:vAlign w:val="center"/>
          </w:tcPr>
          <w:p>
            <w:pPr>
              <w:spacing w:after="0"/>
            </w:pPr>
            <w:r/>
            <w:r>
              <w:rPr>
                <w:rFonts w:ascii="맑은 고딕" w:hAnsi="맑은 고딕" w:eastAsia="맑은 고딕"/>
                <w:b w:val="0"/>
                <w:sz w:val="18"/>
              </w:rPr>
              <w:t>BrokerIntegration.java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WebPages.java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r>
        <w:tc>
          <w:tcPr>
            <w:tcW w:type="dxa" w:w="3024"/>
            <w:vAlign w:val="center"/>
          </w:tcPr>
          <w:p>
            <w:pPr>
              <w:spacing w:after="0"/>
            </w:pPr>
            <w:r/>
            <w:r>
              <w:rPr>
                <w:rFonts w:ascii="맑은 고딕" w:hAnsi="맑은 고딕" w:eastAsia="맑은 고딕"/>
                <w:b w:val="0"/>
                <w:sz w:val="18"/>
              </w:rPr>
              <w:t>PasswordHasher.java</w:t>
            </w:r>
          </w:p>
        </w:tc>
        <w:tc>
          <w:tcPr>
            <w:tcW w:type="dxa" w:w="7488"/>
            <w:vAlign w:val="center"/>
          </w:tcPr>
          <w:p>
            <w:pPr>
              <w:spacing w:after="0"/>
            </w:pPr>
            <w:r/>
            <w:r>
              <w:rPr>
                <w:rFonts w:ascii="맑은 고딕" w:hAnsi="맑은 고딕" w:eastAsia="맑은 고딕"/>
                <w:b w:val="0"/>
                <w:sz w:val="18"/>
              </w:rPr>
              <w:t>비밀번호 Salt 생성, SHA-256 해시, 기존 평문 비밀번호 자동 업그레이드</w:t>
            </w:r>
          </w:p>
        </w:tc>
      </w:tr>
    </w:tbl>
    <w:p/>
    <w:p>
      <w:pPr>
        <w:pStyle w:val="Heading2"/>
      </w:pPr>
      <w:r>
        <w:t>3.1 패키지/클래스 다이어그램 요약</w:t>
      </w:r>
    </w:p>
    <w:p>
      <w:pPr>
        <w:spacing w:before="60" w:after="120"/>
        <w:ind w:left="216" w:right="216"/>
        <w:shd w:fill="F1F5F9"/>
      </w:pPr>
      <w:r>
        <w:rPr>
          <w:rFonts w:ascii="Consolas" w:hAnsi="Consolas"/>
          <w:sz w:val="17"/>
        </w:rPr>
        <w:t>MiniProjectApp</w:t>
        <w:br/>
        <w:t xml:space="preserve"> ├─ MiniHandler ── MiniProject ── Member / Stock / Share / TradeLog</w:t>
        <w:br/>
        <w:t xml:space="preserve"> │                 ├─ MySqlDatabase</w:t>
        <w:br/>
        <w:t xml:space="preserve"> │                 ├─ KisQuoteClient / KisQuotePoller ── KIS Open API</w:t>
        <w:br/>
        <w:t xml:space="preserve"> │                 └─ BrokerClient / BrokerServer ── TCP Socket</w:t>
        <w:br/>
        <w:t xml:space="preserve"> └─ WebPages</w:t>
      </w:r>
    </w:p>
    <w:p>
      <w:pPr>
        <w:pStyle w:val="Heading2"/>
      </w:pPr>
      <w:r>
        <w:t>3.2 클래스/라이브러리 구조 상세</w:t>
      </w:r>
    </w:p>
    <w:p>
      <w:pPr>
        <w:spacing w:after="120"/>
      </w:pPr>
      <w:r>
        <w:t>프로젝트는 현재 과제 제출과 단일 javac 컴파일을 쉽게 하기 위해 루트 디렉터리 중심으로 구성했다. 다만 내부 역할은 서버, 핵심 서비스, 도메인 모델, 외부 시세, 저장소, 보안, 화면 생성으로 나누어 볼 수 있다. 발표에서는 아래 표를 기준으로 어떤 클래스가 어떤 Java 라이브러리를 사용했는지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MiniProjectApp, 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회원,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 PreparedStatement, ResultSet</w:t>
            </w:r>
          </w:p>
        </w:tc>
        <w:tc>
          <w:tcPr>
            <w:tcW w:type="dxa" w:w="3312"/>
            <w:vAlign w:val="center"/>
          </w:tcPr>
          <w:p>
            <w:pPr>
              <w:spacing w:after="0"/>
            </w:pPr>
            <w:r/>
            <w:r>
              <w:rPr>
                <w:rFonts w:ascii="맑은 고딕" w:hAnsi="맑은 고딕" w:eastAsia="맑은 고딕"/>
                <w:b w:val="0"/>
                <w:sz w:val="18"/>
              </w:rPr>
              <w:t>회원/보유 종목/거래 기록을 MySQL 테이블로 저장하고 다시 읽기</w:t>
            </w:r>
          </w:p>
        </w:tc>
      </w:tr>
      <w:tr>
        <w:tc>
          <w:tcPr>
            <w:tcW w:type="dxa" w:w="1944"/>
            <w:shd w:fill="F6F9FD"/>
            <w:vAlign w:val="center"/>
          </w:tcPr>
          <w:p>
            <w:pPr>
              <w:spacing w:after="0"/>
            </w:pPr>
            <w:r/>
            <w:r>
              <w:rPr>
                <w:rFonts w:ascii="맑은 고딕" w:hAnsi="맑은 고딕" w:eastAsia="맑은 고딕"/>
                <w:b w:val="0"/>
                <w:sz w:val="18"/>
              </w:rPr>
              <w:t>보안/세션 계층</w:t>
            </w:r>
          </w:p>
        </w:tc>
        <w:tc>
          <w:tcPr>
            <w:tcW w:type="dxa" w:w="3024"/>
            <w:shd w:fill="F6F9FD"/>
            <w:vAlign w:val="center"/>
          </w:tcPr>
          <w:p>
            <w:pPr>
              <w:spacing w:after="0"/>
            </w:pPr>
            <w:r/>
            <w:r>
              <w:rPr>
                <w:rFonts w:ascii="맑은 고딕" w:hAnsi="맑은 고딕" w:eastAsia="맑은 고딕"/>
                <w:b w:val="0"/>
                <w:sz w:val="18"/>
              </w:rPr>
              <w:t>PasswordHasher, MiniHandler</w:t>
            </w:r>
          </w:p>
        </w:tc>
        <w:tc>
          <w:tcPr>
            <w:tcW w:type="dxa" w:w="3168"/>
            <w:shd w:fill="F6F9FD"/>
            <w:vAlign w:val="center"/>
          </w:tcPr>
          <w:p>
            <w:pPr>
              <w:spacing w:after="0"/>
            </w:pPr>
            <w:r/>
            <w:r>
              <w:rPr>
                <w:rFonts w:ascii="맑은 고딕" w:hAnsi="맑은 고딕" w:eastAsia="맑은 고딕"/>
                <w:b w:val="0"/>
                <w:sz w:val="18"/>
              </w:rPr>
              <w:t>SecureRandom, MessageDigest, Base64, Cookie</w:t>
            </w:r>
          </w:p>
        </w:tc>
        <w:tc>
          <w:tcPr>
            <w:tcW w:type="dxa" w:w="3312"/>
            <w:shd w:fill="F6F9FD"/>
            <w:vAlign w:val="center"/>
          </w:tcPr>
          <w:p>
            <w:pPr>
              <w:spacing w:after="0"/>
            </w:pPr>
            <w:r/>
            <w:r>
              <w:rPr>
                <w:rFonts w:ascii="맑은 고딕" w:hAnsi="맑은 고딕" w:eastAsia="맑은 고딕"/>
                <w:b w:val="0"/>
                <w:sz w:val="18"/>
              </w:rPr>
              <w:t>비밀번호 Salt 해시, 세션 쿠키 발급, 로그인 상태 관리</w:t>
            </w:r>
          </w:p>
        </w:tc>
      </w:tr>
      <w:tr>
        <w:tc>
          <w:tcPr>
            <w:tcW w:type="dxa" w:w="1944"/>
            <w:vAlign w:val="center"/>
          </w:tcPr>
          <w:p>
            <w:pPr>
              <w:spacing w:after="0"/>
            </w:pPr>
            <w:r/>
            <w:r>
              <w:rPr>
                <w:rFonts w:ascii="맑은 고딕" w:hAnsi="맑은 고딕" w:eastAsia="맑은 고딕"/>
                <w:b w:val="0"/>
                <w:sz w:val="18"/>
              </w:rPr>
              <w:t>화면/직렬화 계층</w:t>
            </w:r>
          </w:p>
        </w:tc>
        <w:tc>
          <w:tcPr>
            <w:tcW w:type="dxa" w:w="3024"/>
            <w:vAlign w:val="center"/>
          </w:tcPr>
          <w:p>
            <w:pPr>
              <w:spacing w:after="0"/>
            </w:pPr>
            <w:r/>
            <w:r>
              <w:rPr>
                <w:rFonts w:ascii="맑은 고딕" w:hAnsi="맑은 고딕" w:eastAsia="맑은 고딕"/>
                <w:b w:val="0"/>
                <w:sz w:val="18"/>
              </w:rPr>
              <w:t>WebPages, Json</w:t>
            </w:r>
          </w:p>
        </w:tc>
        <w:tc>
          <w:tcPr>
            <w:tcW w:type="dxa" w:w="3168"/>
            <w:vAlign w:val="center"/>
          </w:tcPr>
          <w:p>
            <w:pPr>
              <w:spacing w:after="0"/>
            </w:pPr>
            <w:r/>
            <w:r>
              <w:rPr>
                <w:rFonts w:ascii="맑은 고딕" w:hAnsi="맑은 고딕" w:eastAsia="맑은 고딕"/>
                <w:b w:val="0"/>
                <w:sz w:val="18"/>
              </w:rPr>
              <w:t>HTML/CSS/JavaScript 문자열, JSON 생성/파싱</w:t>
            </w:r>
          </w:p>
        </w:tc>
        <w:tc>
          <w:tcPr>
            <w:tcW w:type="dxa" w:w="3312"/>
            <w:vAlign w:val="center"/>
          </w:tcPr>
          <w:p>
            <w:pPr>
              <w:spacing w:after="0"/>
            </w:pPr>
            <w:r/>
            <w:r>
              <w:rPr>
                <w:rFonts w:ascii="맑은 고딕" w:hAnsi="맑은 고딕" w:eastAsia="맑은 고딕"/>
                <w:b w:val="0"/>
                <w:sz w:val="18"/>
              </w:rPr>
              <w:t>브라우저 화면 렌더링과 API 응답 데이터 구성</w:t>
            </w:r>
          </w:p>
        </w:tc>
      </w:tr>
      <w:tr>
        <w:tc>
          <w:tcPr>
            <w:tcW w:type="dxa" w:w="1944"/>
            <w:shd w:fill="F6F9FD"/>
            <w:vAlign w:val="center"/>
          </w:tcPr>
          <w:p>
            <w:pPr>
              <w:spacing w:after="0"/>
            </w:pPr>
            <w:r/>
            <w:r>
              <w:rPr>
                <w:rFonts w:ascii="맑은 고딕" w:hAnsi="맑은 고딕" w:eastAsia="맑은 고딕"/>
                <w:b w:val="0"/>
                <w:sz w:val="18"/>
              </w:rPr>
              <w:t>분류/상속 계층</w:t>
            </w:r>
          </w:p>
        </w:tc>
        <w:tc>
          <w:tcPr>
            <w:tcW w:type="dxa" w:w="3024"/>
            <w:shd w:fill="F6F9FD"/>
            <w:vAlign w:val="center"/>
          </w:tcPr>
          <w:p>
            <w:pPr>
              <w:spacing w:after="0"/>
            </w:pPr>
            <w:r/>
            <w:r>
              <w:rPr>
                <w:rFonts w:ascii="맑은 고딕" w:hAnsi="맑은 고딕" w:eastAsia="맑은 고딕"/>
                <w:b w:val="0"/>
                <w:sz w:val="18"/>
              </w:rPr>
              <w:t>CompanyProfile, CompanyProfiles, StockCategoryProfile</w:t>
            </w:r>
          </w:p>
        </w:tc>
        <w:tc>
          <w:tcPr>
            <w:tcW w:type="dxa" w:w="3168"/>
            <w:shd w:fill="F6F9FD"/>
            <w:vAlign w:val="center"/>
          </w:tcPr>
          <w:p>
            <w:pPr>
              <w:spacing w:after="0"/>
            </w:pPr>
            <w:r/>
            <w:r>
              <w:rPr>
                <w:rFonts w:ascii="맑은 고딕" w:hAnsi="맑은 고딕" w:eastAsia="맑은 고딕"/>
                <w:b w:val="0"/>
                <w:sz w:val="18"/>
              </w:rPr>
              <w:t>abstract class, interface, 구현 클래스</w:t>
            </w:r>
          </w:p>
        </w:tc>
        <w:tc>
          <w:tcPr>
            <w:tcW w:type="dxa" w:w="3312"/>
            <w:shd w:fill="F6F9FD"/>
            <w:vAlign w:val="center"/>
          </w:tcPr>
          <w:p>
            <w:pPr>
              <w:spacing w:after="0"/>
            </w:pPr>
            <w:r/>
            <w:r>
              <w:rPr>
                <w:rFonts w:ascii="맑은 고딕" w:hAnsi="맑은 고딕" w:eastAsia="맑은 고딕"/>
                <w:b w:val="0"/>
                <w:sz w:val="18"/>
              </w:rPr>
              <w:t>회사 설명과 업종/위험 설명을 공통 규칙으로 정리</w:t>
            </w:r>
          </w:p>
        </w:tc>
      </w:tr>
    </w:tbl>
    <w:p/>
    <w:p>
      <w:pPr>
        <w:spacing w:after="120"/>
      </w:pPr>
      <w:r>
        <w:t>나중에 유지보수를 더 쉽게 하려면 controller, service, domain, repository, security, ui 패키지로 물리적인 파일 위치까지 분리할 수 있다. 현재 보고서에서는 실제 코드가 루트 중심이라는 점과, 논리적으로는 위 계층으로 나뉜다는 점을 구분해서 설명한다.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세션 쿠키를 읽고 HTTP 요청을 기능별 메서드로 연결</w:t>
        <w:br/>
        <w:t>String sessionId = sessionCookie(exchange);</w:t>
        <w:br/>
        <w:t>if ("GET".equals(method) &amp;&amp; "/api/state".equals(path)) {</w:t>
        <w:br/>
        <w:t xml:space="preserve">    send(exchange, 200, "application/json", project.stateJson(sessionId));</w:t>
        <w:br/>
        <w:t>}</w:t>
        <w:br/>
        <w:t>String json = switch (path) {</w:t>
        <w:br/>
        <w:t xml:space="preserve">    case "/api/stock/buy" -&gt; project.buyStock(body, sessionId);</w:t>
        <w:br/>
        <w:t xml:space="preserve">    case "/api/stock/sell" -&gt; project.sellStock(body, sessionId);</w:t>
        <w:br/>
        <w:t xml:space="preserve">    default -&gt; Json.obj("ok", false, "error", "없는 API");</w:t>
        <w:br/>
        <w:t>};</w:t>
      </w:r>
    </w:p>
    <w:p>
      <w:pPr>
        <w:spacing w:before="60" w:after="120"/>
        <w:ind w:left="216" w:right="216"/>
        <w:shd w:fill="F1F5F9"/>
      </w:pPr>
      <w:r>
        <w:rPr>
          <w:rFonts w:ascii="Consolas" w:hAnsi="Consolas"/>
          <w:sz w:val="17"/>
        </w:rPr>
        <w:t>// KisIntegration.java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member(sessionId);</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DatabaseIntegration.java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 접속 후 로그인한다.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로그인 정보, 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회원 정보, 보유 주식, 거래 기록을 MySQL 테이블에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SecureRandom / MessageDigest</w:t>
            </w:r>
          </w:p>
        </w:tc>
        <w:tc>
          <w:tcPr>
            <w:tcW w:type="dxa" w:w="7200"/>
            <w:shd w:fill="F6F9FD"/>
            <w:vAlign w:val="center"/>
          </w:tcPr>
          <w:p>
            <w:pPr>
              <w:spacing w:after="0"/>
            </w:pPr>
            <w:r/>
            <w:r>
              <w:rPr>
                <w:rFonts w:ascii="맑은 고딕" w:hAnsi="맑은 고딕" w:eastAsia="맑은 고딕"/>
                <w:b w:val="0"/>
                <w:sz w:val="18"/>
              </w:rPr>
              <w:t>비밀번호 Salt 생성과 SHA-256 해시 검증</w:t>
            </w:r>
          </w:p>
        </w:tc>
      </w:tr>
      <w:tr>
        <w:tc>
          <w:tcPr>
            <w:tcW w:type="dxa" w:w="3168"/>
            <w:vAlign w:val="center"/>
          </w:tcPr>
          <w:p>
            <w:pPr>
              <w:spacing w:after="0"/>
            </w:pPr>
            <w:r/>
            <w:r>
              <w:rPr>
                <w:rFonts w:ascii="맑은 고딕" w:hAnsi="맑은 고딕" w:eastAsia="맑은 고딕"/>
                <w:b w:val="0"/>
                <w:sz w:val="18"/>
              </w:rPr>
              <w:t>Files / Path</w:t>
            </w:r>
          </w:p>
        </w:tc>
        <w:tc>
          <w:tcPr>
            <w:tcW w:type="dxa" w:w="7200"/>
            <w:vAlign w:val="center"/>
          </w:tcPr>
          <w:p>
            <w:pPr>
              <w:spacing w:after="0"/>
            </w:pPr>
            <w:r/>
            <w:r>
              <w:rPr>
                <w:rFonts w:ascii="맑은 고딕" w:hAnsi="맑은 고딕" w:eastAsia="맑은 고딕"/>
                <w:b w:val="0"/>
                <w:sz w:val="18"/>
              </w:rPr>
              <w:t>초기 설정, 스크립트, 문서 산출물 관리</w:t>
            </w:r>
          </w:p>
        </w:tc>
      </w:tr>
      <w:tr>
        <w:tc>
          <w:tcPr>
            <w:tcW w:type="dxa" w:w="3168"/>
            <w:shd w:fill="F6F9FD"/>
            <w:vAlign w:val="center"/>
          </w:tcPr>
          <w:p>
            <w:pPr>
              <w:spacing w:after="0"/>
            </w:pPr>
            <w:r/>
            <w:r>
              <w:rPr>
                <w:rFonts w:ascii="맑은 고딕" w:hAnsi="맑은 고딕" w:eastAsia="맑은 고딕"/>
                <w:b w:val="0"/>
                <w:sz w:val="18"/>
              </w:rPr>
              <w:t>LocalDateTime</w:t>
            </w:r>
          </w:p>
        </w:tc>
        <w:tc>
          <w:tcPr>
            <w:tcW w:type="dxa" w:w="7200"/>
            <w:shd w:fill="F6F9FD"/>
            <w:vAlign w:val="center"/>
          </w:tcPr>
          <w:p>
            <w:pPr>
              <w:spacing w:after="0"/>
            </w:pPr>
            <w:r/>
            <w:r>
              <w:rPr>
                <w:rFonts w:ascii="맑은 고딕" w:hAnsi="맑은 고딕" w:eastAsia="맑은 고딕"/>
                <w:b w:val="0"/>
                <w:sz w:val="18"/>
              </w:rPr>
              <w:t>거래 시간, 시세 갱신 시각 표시</w:t>
            </w:r>
          </w:p>
        </w:tc>
      </w:tr>
      <w:tr>
        <w:tc>
          <w:tcPr>
            <w:tcW w:type="dxa" w:w="3168"/>
            <w:vAlign w:val="center"/>
          </w:tcPr>
          <w:p>
            <w:pPr>
              <w:spacing w:after="0"/>
            </w:pPr>
            <w:r/>
            <w:r>
              <w:rPr>
                <w:rFonts w:ascii="맑은 고딕" w:hAnsi="맑은 고딕" w:eastAsia="맑은 고딕"/>
                <w:b w:val="0"/>
                <w:sz w:val="18"/>
              </w:rPr>
              <w:t>AtomicLong / AtomicInteger</w:t>
            </w:r>
          </w:p>
        </w:tc>
        <w:tc>
          <w:tcPr>
            <w:tcW w:type="dxa" w:w="7200"/>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members, shares, trade_logs 테이블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id, password, name, balance)</w:t>
        <w:br/>
        <w:t>shares(member_uid, stock_name, quantity, average_price)</w:t>
        <w:br/>
        <w:t>trade_logs(id, member_uid, type, stock_name, quantity, price, created_at)</w:t>
      </w:r>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BrokerIntegration은 ServerSocket과 클라이언트 구독 명령을 이용해 특정 종목의 가격 Tick을 전달하는 구조다.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보안과 세션 관리 보완</w:t>
      </w:r>
    </w:p>
    <w:p>
      <w:pPr>
        <w:spacing w:after="120"/>
      </w:pPr>
      <w:r>
        <w:t>초기 구조는 서버 안의 currentMember 필드로 로그인 사용자를 기억하고, 비밀번호도 평문에 가까운 형태로 저장했다. 이 방식은 한 명이 시험할 때는 단순하지만 여러 브라우저나 여러 사용자를 생각하면 맞지 않는다. 그래서 로그인 성공 시 서버가 세션 토큰을 발급하고, 브라우저에는 HttpOnly 쿠키인 MSTOCK_SESSION을 내려주는 방식으로 변경했다.</w:t>
      </w:r>
    </w:p>
    <w:p>
      <w:pPr>
        <w:pStyle w:val="ListBullet"/>
        <w:spacing w:after="60"/>
      </w:pPr>
      <w:r>
        <w:t>회원가입 시 비밀번호를 그대로 저장하지 않고 Salt와 SHA-256 해시 조합으로 저장한다.</w:t>
      </w:r>
    </w:p>
    <w:p>
      <w:pPr>
        <w:pStyle w:val="ListBullet"/>
        <w:spacing w:after="60"/>
      </w:pPr>
      <w:r>
        <w:t>기존에 평문으로 남아 있던 비밀번호는 로그인 성공 시 해시 형태로 자동 업그레이드한다.</w:t>
      </w:r>
    </w:p>
    <w:p>
      <w:pPr>
        <w:pStyle w:val="ListBullet"/>
        <w:spacing w:after="60"/>
      </w:pPr>
      <w:r>
        <w:t>각 요청은 쿠키의 세션 토큰으로 회원을 찾기 때문에 서버 전체 currentMember 하나에 의존하지 않는다.</w:t>
      </w:r>
    </w:p>
    <w:p>
      <w:pPr>
        <w:pStyle w:val="ListBullet"/>
        <w:spacing w:after="60"/>
      </w:pPr>
      <w:r>
        <w:t>HTTPS 적용, 세션 만료 시간, CSRF 방어는 실제 배포 단계에서 추가해야 할 보완점으로 남겼다.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로그인/회원가입</w:t>
            </w:r>
          </w:p>
        </w:tc>
        <w:tc>
          <w:tcPr>
            <w:tcW w:type="dxa" w:w="7632"/>
            <w:vAlign w:val="center"/>
          </w:tcPr>
          <w:p>
            <w:pPr>
              <w:spacing w:after="0"/>
            </w:pPr>
            <w:r/>
            <w:r>
              <w:rPr>
                <w:rFonts w:ascii="맑은 고딕" w:hAnsi="맑은 고딕" w:eastAsia="맑은 고딕"/>
                <w:b w:val="0"/>
                <w:sz w:val="18"/>
              </w:rPr>
              <w:t>테스트 계정과 신규 회원 생성 가능</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MySQL에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MySQL에 회원·보유주식·거래기록을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controller, service, repository, model 패키지로 소스 구조를 분리하는 작업이 우선이다. 현재는 과제 제출과 컴파일 검증을 쉽게 하기 위해 루트 디렉터리 중심 구조를 유지했다. 이후에는 테스트 코드 추가, HTTPS 배포 환경 적용, 세션 만료 시간과 CSRF 방어,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