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C3483"/>
          <w:sz w:val="24"/>
          <w:szCs w:val="24"/>
        </w:rPr>
        <w:t xml:space="preserve">INSTITUCIÓN EDUCATIVA «MANUEL FIDENCIO HIDALGO FLORES»</w:t>
      </w:r>
    </w:p>
    <w:p>
      <w:pPr>
        <w:spacing w:after="40"/>
        <w:jc w:val="center"/>
      </w:pPr>
      <w:r>
        <w:rPr>
          <w:rFonts w:ascii="Arial" w:cs="Arial" w:eastAsia="Arial" w:hAnsi="Arial"/>
          <w:color w:val="555555"/>
          <w:sz w:val="20"/>
          <w:szCs w:val="20"/>
        </w:rPr>
        <w:t xml:space="preserve">Nueva Cajamarca · Rioja · San Martín</w:t>
      </w:r>
    </w:p>
    <w:p>
      <w:pPr>
        <w:pBdr>
          <w:bottom w:val="single" w:color="9B59B6" w:sz="6" w:space="4"/>
        </w:pBdr>
        <w:spacing w:after="120"/>
        <w:jc w:val="center"/>
      </w:pPr>
      <w:r>
        <w:rPr>
          <w:rFonts w:ascii="Arial" w:cs="Arial" w:eastAsia="Arial" w:hAnsi="Arial"/>
          <w:b/>
          <w:bCs/>
          <w:color w:val="4A235A"/>
          <w:sz w:val="24"/>
          <w:szCs w:val="24"/>
        </w:rPr>
        <w:t xml:space="preserve">RÚBRICA HOLÍSTICA — RETO INTEGRADOR DE LA UNIDAD 1</w:t>
      </w:r>
    </w:p>
    <w:p>
      <w:pPr>
        <w:spacing w:after="8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bCs/>
                <w:color w:val="1A1A1A"/>
                <w:sz w:val="18"/>
                <w:szCs w:val="18"/>
              </w:rPr>
              <w:t xml:space="preserve">Área: Comunicación</w:t>
            </w:r>
          </w:p>
        </w:tc>
        <w:tc>
          <w:tcPr>
            <w:tcW w:type="dxa" w:w="6480"/>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bCs/>
                <w:color w:val="1A1A1A"/>
                <w:sz w:val="18"/>
                <w:szCs w:val="18"/>
              </w:rPr>
              <w:t xml:space="preserve">Grado: 1.° A, B, C, D, E, F, G, H</w:t>
            </w:r>
          </w:p>
        </w:tc>
      </w:tr>
      <w:tr>
        <w:tc>
          <w:tcPr>
            <w:tcW w:type="dxa" w:w="6480"/>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Docente: LIZARRAGA AMAYA, Osmer Andres</w:t>
            </w:r>
          </w:p>
        </w:tc>
        <w:tc>
          <w:tcPr>
            <w:tcW w:type="dxa" w:w="6480"/>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Unidad 1: «Voces que cuentan: explorando textos narrativos de nuestra región»</w:t>
            </w:r>
          </w:p>
        </w:tc>
      </w:tr>
      <w:tr>
        <w:tc>
          <w:tcPr>
            <w:tcW w:type="dxa" w:w="6480"/>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Año: 2026</w:t>
            </w:r>
          </w:p>
        </w:tc>
        <w:tc>
          <w:tcPr>
            <w:tcW w:type="dxa" w:w="6480"/>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Producto evaluado: Presentación oral + texto narrativo escrito + ficha de lectura (producto integrador)</w:t>
            </w:r>
          </w:p>
        </w:tc>
      </w:tr>
    </w:tbl>
    <w:p>
      <w:pPr>
        <w:spacing w:after="100"/>
      </w:pPr>
    </w:p>
    <w:p>
      <w:pPr>
        <w:spacing w:after="60"/>
      </w:pPr>
      <w:r>
        <w:rPr>
          <w:rFonts w:ascii="Arial" w:cs="Arial" w:eastAsia="Arial" w:hAnsi="Arial"/>
          <w:b/>
          <w:bCs/>
          <w:color w:val="4A235A"/>
          <w:sz w:val="18"/>
          <w:szCs w:val="18"/>
        </w:rPr>
        <w:t xml:space="preserve">RETO INTEGRADOR: </w:t>
      </w:r>
      <w:r>
        <w:rPr>
          <w:rFonts w:ascii="Arial" w:cs="Arial" w:eastAsia="Arial" w:hAnsi="Arial"/>
          <w:sz w:val="18"/>
          <w:szCs w:val="18"/>
        </w:rPr>
        <w:t xml:space="preserve">¿De qué manera podemos usar los textos narrativos de nuestra región para comunicar, escribir y reflexionar críticamente sobre nuestra identidad cultural sanmartinense? El estudiante debe: (1) narrar oralmente un cuento o crónica local, (2) producir un texto narrativo propio sobre un hecho o personaje de Nueva Cajamarca / San Martín, y (3) leer críticamente un cuento regional respondiendo una ficha de comprensión lectora.</w:t>
      </w:r>
    </w:p>
    <w:p>
      <w:pPr>
        <w:spacing w:after="1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560"/>
      </w:tblGrid>
      <w:tr>
        <w:trPr>
          <w:tblHeader/>
        </w:trPr>
        <w:tc>
          <w:tcPr>
            <w:tcW w:type="dxa" w:w="2400"/>
            <w:tcBorders>
              <w:top w:val="single" w:color="6C3483" w:sz="6"/>
              <w:left w:val="single" w:color="6C3483" w:sz="6"/>
              <w:bottom w:val="single" w:color="6C3483" w:sz="6"/>
              <w:right w:val="single" w:color="6C3483" w:sz="6"/>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NIVEL DE LOGRO</w:t>
            </w:r>
          </w:p>
        </w:tc>
        <w:tc>
          <w:tcPr>
            <w:tcW w:type="dxa" w:w="10560"/>
            <w:tcBorders>
              <w:top w:val="single" w:color="6C3483" w:sz="6"/>
              <w:left w:val="single" w:color="6C3483" w:sz="6"/>
              <w:bottom w:val="single" w:color="6C3483" w:sz="6"/>
              <w:right w:val="single" w:color="6C3483" w:sz="6"/>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DESCRIPTOR HOLÍSTICO — Integra las 3 competencias del área</w:t>
            </w:r>
          </w:p>
        </w:tc>
      </w:tr>
      <w:tr>
        <w:tc>
          <w:tcPr>
            <w:tcW w:type="dxa" w:w="2400"/>
            <w:tcBorders>
              <w:top w:val="single" w:color="6C3483" w:sz="6"/>
              <w:left w:val="single" w:color="6C3483" w:sz="6"/>
              <w:bottom w:val="single" w:color="6C3483" w:sz="6"/>
              <w:right w:val="single" w:color="6C3483" w:sz="6"/>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LOGRO DESTACADO (AD)</w:t>
            </w:r>
          </w:p>
        </w:tc>
        <w:tc>
          <w:tcPr>
            <w:tcW w:type="dxa" w:w="10560"/>
            <w:tcBorders>
              <w:top w:val="single" w:color="CCCCCC" w:sz="4"/>
              <w:left w:val="single" w:color="CCCCCC" w:sz="4"/>
              <w:bottom w:val="single" w:color="CCCCCC" w:sz="4"/>
              <w:right w:val="single" w:color="CCCCCC" w:sz="4"/>
            </w:tcBorders>
            <w:shd w:fill="D6EAF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comunica oralmente un relato narrativo de su región de manera fluida, con propósito claro y registro adecuado. Produce un texto narrativo escrito con coherencia, cohesión y figuras retóricas pertinentes (hipérbole), demostrando dominio ortográfico. Lee de manera crítica textos narrativos, estableciendo relaciones de contraste entre ellos. Integra con autonomía las tres competencias del área en una producción comunicativa de alta calidad, evidenciando valoración de la diversidad cultural de San Martín (Prioridad 2) y regulación socioemocional ante los retos (Prioridad 1).</w:t>
            </w:r>
          </w:p>
        </w:tc>
      </w:tr>
      <w:tr>
        <w:tc>
          <w:tcPr>
            <w:tcW w:type="dxa" w:w="2400"/>
            <w:tcBorders>
              <w:top w:val="single" w:color="6C3483" w:sz="6"/>
              <w:left w:val="single" w:color="6C3483" w:sz="6"/>
              <w:bottom w:val="single" w:color="6C3483" w:sz="6"/>
              <w:right w:val="single" w:color="6C3483" w:sz="6"/>
            </w:tcBorders>
            <w:shd w:fill="1D834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LOGRO ESPERADO (A)</w:t>
            </w:r>
          </w:p>
        </w:tc>
        <w:tc>
          <w:tcPr>
            <w:tcW w:type="dxa" w:w="10560"/>
            <w:tcBorders>
              <w:top w:val="single" w:color="CCCCCC" w:sz="4"/>
              <w:left w:val="single" w:color="CCCCCC" w:sz="4"/>
              <w:bottom w:val="single" w:color="CCCCCC" w:sz="4"/>
              <w:right w:val="single" w:color="CCCCCC" w:sz="4"/>
            </w:tcBorders>
            <w:shd w:fill="D5F5E3"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comunica oralmente un relato narrativo con propósito claro y registro apropiado, empleando recursos no verbales y paraverbales de manera estratégica. Produce un texto narrativo con coherencia y cohesión adecuadas, usando conectores, referentes y convenciones ortográficas pertinentes. Lee textos narrativos identificando información explícita e implícita, deduciendo relaciones lógicas y opinando con argumentos sobre el contenido. Demuestra conciencia del contexto sociocultural de su región.</w:t>
            </w:r>
          </w:p>
        </w:tc>
      </w:tr>
      <w:tr>
        <w:tc>
          <w:tcPr>
            <w:tcW w:type="dxa" w:w="2400"/>
            <w:tcBorders>
              <w:top w:val="single" w:color="6C3483" w:sz="6"/>
              <w:left w:val="single" w:color="6C3483" w:sz="6"/>
              <w:bottom w:val="single" w:color="6C3483" w:sz="6"/>
              <w:right w:val="single" w:color="6C3483" w:sz="6"/>
            </w:tcBorders>
            <w:shd w:fill="D4AC0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 PROCESO (B)</w:t>
            </w:r>
          </w:p>
        </w:tc>
        <w:tc>
          <w:tcPr>
            <w:tcW w:type="dxa" w:w="10560"/>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comunica oralmente un relato narrativo con algunas inconsistencias en el registro o en el uso de recursos no verbales. Produce un texto narrativo con ideas organizadas, aunque presenta digresiones o escasez de conectores. Lee textos narrativos y obtiene información explícita con precisión, pero sus inferencias e interpretaciones son parciales. Requiere acompañamiento para integrar las tres competencias de manera articulada.</w:t>
            </w:r>
          </w:p>
        </w:tc>
      </w:tr>
      <w:tr>
        <w:tc>
          <w:tcPr>
            <w:tcW w:type="dxa" w:w="2400"/>
            <w:tcBorders>
              <w:top w:val="single" w:color="6C3483" w:sz="6"/>
              <w:left w:val="single" w:color="6C3483" w:sz="6"/>
              <w:bottom w:val="single" w:color="6C3483" w:sz="6"/>
              <w:right w:val="single" w:color="6C3483" w:sz="6"/>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 INICIO (C)</w:t>
            </w:r>
          </w:p>
        </w:tc>
        <w:tc>
          <w:tcPr>
            <w:tcW w:type="dxa" w:w="10560"/>
            <w:tcBorders>
              <w:top w:val="single" w:color="CCCCCC" w:sz="4"/>
              <w:left w:val="single" w:color="CCCCCC" w:sz="4"/>
              <w:bottom w:val="single" w:color="CCCCCC" w:sz="4"/>
              <w:right w:val="single" w:color="CCCCCC" w:sz="4"/>
            </w:tcBorders>
            <w:shd w:fill="FADBD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presenta dificultades para comunicar oralmente un relato con propósito claro. Su texto escrito muestra desorganización temática y frecuentes errores ortográficos. Al leer textos narrativos, recupera solo datos superficiales y no establece inferencias. Requiere acompañamiento continuo y diferenciado del docente para avanzar en el desarrollo de las competencias del área.</w:t>
            </w:r>
          </w:p>
        </w:tc>
      </w:tr>
    </w:tbl>
    <w:p>
      <w:pPr>
        <w:spacing w:after="100"/>
      </w:pPr>
    </w:p>
    <w:p>
      <w:pPr>
        <w:spacing w:after="60"/>
      </w:pPr>
      <w:r>
        <w:rPr>
          <w:rFonts w:ascii="Arial" w:cs="Arial" w:eastAsia="Arial" w:hAnsi="Arial"/>
          <w:b/>
          <w:bCs/>
          <w:color w:val="4A235A"/>
          <w:sz w:val="18"/>
          <w:szCs w:val="18"/>
        </w:rPr>
        <w:t xml:space="preserve">ENFOQUES TRANSVERSALES EVIDENCIADOS: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276"/>
        <w:gridCol w:w="4276"/>
        <w:gridCol w:w="4406"/>
      </w:tblGrid>
      <w:tr>
        <w:tc>
          <w:tcPr>
            <w:tcW w:type="dxa" w:w="4276"/>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Enfoque Intercultural (P2)</w:t>
            </w:r>
          </w:p>
        </w:tc>
        <w:tc>
          <w:tcPr>
            <w:tcW w:type="dxa" w:w="4276"/>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Enfoque de Derechos (P2)</w:t>
            </w:r>
          </w:p>
        </w:tc>
        <w:tc>
          <w:tcPr>
            <w:tcW w:type="dxa" w:w="4406"/>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Orientación al Bien Común</w:t>
            </w:r>
          </w:p>
        </w:tc>
      </w:tr>
      <w:tr>
        <w:tc>
          <w:tcPr>
            <w:tcW w:type="dxa" w:w="4276"/>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valora los textos narrativos de la región San Martín como patrimonio cultural.</w:t>
            </w:r>
          </w:p>
        </w:tc>
        <w:tc>
          <w:tcPr>
            <w:tcW w:type="dxa" w:w="4276"/>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ejerce su derecho a la expresión escrita y oral en su lengua materna.</w:t>
            </w:r>
          </w:p>
        </w:tc>
        <w:tc>
          <w:tcPr>
            <w:tcW w:type="dxa" w:w="4406"/>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El estudiante comparte sus producciones para enriquecer el bagaje cultural del aula.</w:t>
            </w:r>
          </w:p>
        </w:tc>
      </w:tr>
    </w:tbl>
    <w:p>
      <w:pPr>
        <w:spacing w:after="100"/>
      </w:pPr>
    </w:p>
    <w:p>
      <w:pPr>
        <w:spacing w:after="60"/>
      </w:pPr>
      <w:r>
        <w:rPr>
          <w:rFonts w:ascii="Arial" w:cs="Arial" w:eastAsia="Arial" w:hAnsi="Arial"/>
          <w:b/>
          <w:bCs/>
          <w:color w:val="4A235A"/>
          <w:sz w:val="18"/>
          <w:szCs w:val="18"/>
        </w:rPr>
        <w:t xml:space="preserve">CAMPO SOCIOEMOCIONAL (Prioridad 1 — RM 501-2025-MINEDU):</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36"/>
        <w:gridCol w:w="8424"/>
      </w:tblGrid>
      <w:tr>
        <w:tc>
          <w:tcPr>
            <w:tcW w:type="dxa" w:w="4536"/>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Aspecto</w:t>
            </w:r>
          </w:p>
        </w:tc>
        <w:tc>
          <w:tcPr>
            <w:tcW w:type="dxa" w:w="8424"/>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Observación del docente</w:t>
            </w:r>
          </w:p>
        </w:tc>
      </w:tr>
      <w:tr>
        <w:tc>
          <w:tcPr>
            <w:tcW w:type="dxa" w:w="4536"/>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bCs/>
                <w:color w:val="1A1A1A"/>
                <w:sz w:val="18"/>
                <w:szCs w:val="18"/>
              </w:rPr>
              <w:t xml:space="preserve">Participación y confianza en la presentación oral:</w:t>
            </w:r>
          </w:p>
        </w:tc>
        <w:tc>
          <w:tcPr>
            <w:tcW w:type="dxa" w:w="8424"/>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______________________________________________________________________</w:t>
            </w:r>
          </w:p>
        </w:tc>
      </w:tr>
      <w:tr>
        <w:tc>
          <w:tcPr>
            <w:tcW w:type="dxa" w:w="4536"/>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bCs/>
                <w:color w:val="1A1A1A"/>
                <w:sz w:val="18"/>
                <w:szCs w:val="18"/>
              </w:rPr>
              <w:t xml:space="preserve">Manejo de la frustración al revisar el texto:</w:t>
            </w:r>
          </w:p>
        </w:tc>
        <w:tc>
          <w:tcPr>
            <w:tcW w:type="dxa" w:w="8424"/>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______________________________________________________________________</w:t>
            </w:r>
          </w:p>
        </w:tc>
      </w:tr>
      <w:tr>
        <w:tc>
          <w:tcPr>
            <w:tcW w:type="dxa" w:w="4536"/>
            <w:tcBorders>
              <w:top w:val="single" w:color="CCCCCC" w:sz="4"/>
              <w:left w:val="single" w:color="CCCCCC" w:sz="4"/>
              <w:bottom w:val="single" w:color="CCCCCC" w:sz="4"/>
              <w:right w:val="single" w:color="CCCCCC" w:sz="4"/>
            </w:tcBorders>
            <w:shd w:fill="F5EEF8" w:val="clear"/>
            <w:tcMar>
              <w:top w:type="dxa" w:w="100"/>
              <w:left w:type="dxa" w:w="140"/>
              <w:bottom w:type="dxa" w:w="100"/>
              <w:right w:type="dxa" w:w="140"/>
            </w:tcMar>
            <w:vAlign w:val="top"/>
          </w:tcPr>
          <w:p>
            <w:r>
              <w:rPr>
                <w:rFonts w:ascii="Arial" w:cs="Arial" w:eastAsia="Arial" w:hAnsi="Arial"/>
                <w:b/>
                <w:bCs/>
                <w:color w:val="1A1A1A"/>
                <w:sz w:val="18"/>
                <w:szCs w:val="18"/>
              </w:rPr>
              <w:t xml:space="preserve">Valoración de los textos de la región:</w:t>
            </w:r>
          </w:p>
        </w:tc>
        <w:tc>
          <w:tcPr>
            <w:tcW w:type="dxa" w:w="8424"/>
            <w:tcBorders>
              <w:top w:val="single" w:color="CCCCCC" w:sz="4"/>
              <w:left w:val="single" w:color="CCCCCC" w:sz="4"/>
              <w:bottom w:val="single" w:color="CCCCCC" w:sz="4"/>
              <w:right w:val="single" w:color="CCCCCC" w:sz="4"/>
            </w:tcBorders>
            <w:shd w:fill="FDFEFE"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______________________________________________________________________</w:t>
            </w:r>
          </w:p>
        </w:tc>
      </w:tr>
    </w:tbl>
    <w:p>
      <w:pPr>
        <w:spacing w:after="120"/>
      </w:pPr>
    </w:p>
    <w:p>
      <w:pPr>
        <w:pBdr>
          <w:top w:val="single" w:color="9B59B6" w:sz="4" w:space="4"/>
        </w:pBdr>
        <w:spacing w:after="60"/>
      </w:pPr>
      <w:r>
        <w:rPr>
          <w:rFonts w:ascii="Arial" w:cs="Arial" w:eastAsia="Arial" w:hAnsi="Arial"/>
          <w:b/>
          <w:bCs/>
          <w:color w:val="4A235A"/>
          <w:sz w:val="18"/>
          <w:szCs w:val="18"/>
        </w:rPr>
        <w:t xml:space="preserve">FIRMAS INSTITUCIONALES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Docente del Área</w:t>
            </w:r>
          </w:p>
        </w:tc>
        <w:tc>
          <w:tcPr>
            <w:tcW w:type="dxa" w:w="3240"/>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Director — V°B°</w:t>
            </w:r>
          </w:p>
        </w:tc>
        <w:tc>
          <w:tcPr>
            <w:tcW w:type="dxa" w:w="3240"/>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Subdirectora — Revisó</w:t>
            </w:r>
          </w:p>
        </w:tc>
        <w:tc>
          <w:tcPr>
            <w:tcW w:type="dxa" w:w="3240"/>
            <w:tcBorders>
              <w:top w:val="single" w:color="6C3483" w:sz="6"/>
              <w:left w:val="single" w:color="6C3483" w:sz="6"/>
              <w:bottom w:val="single" w:color="6C3483" w:sz="6"/>
              <w:right w:val="single" w:color="6C3483" w:sz="6"/>
            </w:tcBorders>
            <w:shd w:fill="9B59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Subdirector — Aprobó</w:t>
            </w:r>
          </w:p>
        </w:tc>
      </w:tr>
      <w:tr>
        <w:tc>
          <w:tcPr>
            <w:tcW w:type="dxa" w:w="3240"/>
            <w:tcBorders>
              <w:top w:val="single" w:color="CCCCCC" w:sz="4"/>
              <w:left w:val="single" w:color="CCCCCC" w:sz="4"/>
              <w:bottom w:val="single" w:color="CCCCCC" w:sz="4"/>
              <w:right w:val="single" w:color="CCCCCC" w:sz="4"/>
            </w:tcBorders>
            <w:shd w:fill="FDFEFE" w:val="clear"/>
            <w:tcMar>
              <w:top w:type="dxa" w:w="600"/>
              <w:left w:type="dxa" w:w="120"/>
              <w:bottom w:type="dxa" w:w="80"/>
              <w:right w:type="dxa" w:w="120"/>
            </w:tcMar>
          </w:tcPr>
          <w:p>
            <w:pPr>
              <w:jc w:val="center"/>
            </w:pPr>
            <w:r>
              <w:rPr>
                <w:rFonts w:ascii="Arial" w:cs="Arial" w:eastAsia="Arial" w:hAnsi="Arial"/>
                <w:b/>
                <w:bCs/>
                <w:sz w:val="16"/>
                <w:szCs w:val="16"/>
              </w:rPr>
              <w:t xml:space="preserve">LIZARRAGA AMAYA, Osmer Andres</w:t>
            </w:r>
          </w:p>
        </w:tc>
        <w:tc>
          <w:tcPr>
            <w:tcW w:type="dxa" w:w="3240"/>
            <w:tcBorders>
              <w:top w:val="single" w:color="CCCCCC" w:sz="4"/>
              <w:left w:val="single" w:color="CCCCCC" w:sz="4"/>
              <w:bottom w:val="single" w:color="CCCCCC" w:sz="4"/>
              <w:right w:val="single" w:color="CCCCCC" w:sz="4"/>
            </w:tcBorders>
            <w:shd w:fill="FDFEFE" w:val="clear"/>
            <w:tcMar>
              <w:top w:type="dxa" w:w="600"/>
              <w:left w:type="dxa" w:w="120"/>
              <w:bottom w:type="dxa" w:w="80"/>
              <w:right w:type="dxa" w:w="120"/>
            </w:tcMar>
          </w:tcPr>
          <w:p>
            <w:pPr>
              <w:jc w:val="center"/>
            </w:pPr>
            <w:r>
              <w:rPr>
                <w:rFonts w:ascii="Arial" w:cs="Arial" w:eastAsia="Arial" w:hAnsi="Arial"/>
                <w:b/>
                <w:bCs/>
                <w:sz w:val="16"/>
                <w:szCs w:val="16"/>
              </w:rPr>
              <w:t xml:space="preserve">CHAVEZ DIAZ, Jorge Luis</w:t>
            </w:r>
          </w:p>
        </w:tc>
        <w:tc>
          <w:tcPr>
            <w:tcW w:type="dxa" w:w="3240"/>
            <w:tcBorders>
              <w:top w:val="single" w:color="CCCCCC" w:sz="4"/>
              <w:left w:val="single" w:color="CCCCCC" w:sz="4"/>
              <w:bottom w:val="single" w:color="CCCCCC" w:sz="4"/>
              <w:right w:val="single" w:color="CCCCCC" w:sz="4"/>
            </w:tcBorders>
            <w:shd w:fill="FDFEFE" w:val="clear"/>
            <w:tcMar>
              <w:top w:type="dxa" w:w="600"/>
              <w:left w:type="dxa" w:w="120"/>
              <w:bottom w:type="dxa" w:w="80"/>
              <w:right w:type="dxa" w:w="120"/>
            </w:tcMar>
          </w:tcPr>
          <w:p>
            <w:pPr>
              <w:jc w:val="center"/>
            </w:pPr>
            <w:r>
              <w:rPr>
                <w:rFonts w:ascii="Arial" w:cs="Arial" w:eastAsia="Arial" w:hAnsi="Arial"/>
                <w:b/>
                <w:bCs/>
                <w:sz w:val="16"/>
                <w:szCs w:val="16"/>
              </w:rPr>
              <w:t xml:space="preserve">SANCHEZ VALERA, Mirtha Alejandrina</w:t>
            </w:r>
          </w:p>
        </w:tc>
        <w:tc>
          <w:tcPr>
            <w:tcW w:type="dxa" w:w="3240"/>
            <w:tcBorders>
              <w:top w:val="single" w:color="CCCCCC" w:sz="4"/>
              <w:left w:val="single" w:color="CCCCCC" w:sz="4"/>
              <w:bottom w:val="single" w:color="CCCCCC" w:sz="4"/>
              <w:right w:val="single" w:color="CCCCCC" w:sz="4"/>
            </w:tcBorders>
            <w:shd w:fill="FDFEFE" w:val="clear"/>
            <w:tcMar>
              <w:top w:type="dxa" w:w="600"/>
              <w:left w:type="dxa" w:w="120"/>
              <w:bottom w:type="dxa" w:w="80"/>
              <w:right w:type="dxa" w:w="120"/>
            </w:tcMar>
          </w:tcPr>
          <w:p>
            <w:pPr>
              <w:jc w:val="center"/>
            </w:pPr>
            <w:r>
              <w:rPr>
                <w:rFonts w:ascii="Arial" w:cs="Arial" w:eastAsia="Arial" w:hAnsi="Arial"/>
                <w:b/>
                <w:bCs/>
                <w:sz w:val="16"/>
                <w:szCs w:val="16"/>
              </w:rPr>
              <w:t xml:space="preserve">CORONEL DELGADO, Elmer Teofilo</w:t>
            </w:r>
          </w:p>
        </w:tc>
      </w:tr>
    </w:tbl>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777777"/>
        <w:sz w:val="16"/>
        <w:szCs w:val="16"/>
      </w:rPr>
      <w:t xml:space="preserve">LIZARRAGA AMAYA, Osmer Andres  —  Docente de Comunicación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I.E. Manuel Fidencio Hidalgo Flores  |  Comunicación  |  1.° Grado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2026-03-29T22:12:38.581Z</dcterms:created>
  <dcterms:modified xsi:type="dcterms:W3CDTF">2026-03-29T22:12:38.582Z</dcterms:modified>
</cp:coreProperties>
</file>

<file path=docProps/custom.xml><?xml version="1.0" encoding="utf-8"?>
<Properties xmlns="http://schemas.openxmlformats.org/officeDocument/2006/custom-properties" xmlns:vt="http://schemas.openxmlformats.org/officeDocument/2006/docPropsVTypes"/>
</file>