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Diagnóstico y Estrategia de Optimización de Rendimiento para la Arquitectura Financiera en Google Sheets: Un Plan de Escalamiento para la Conciliación Asistida.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Diagnóstico de la Arquitectura Operacional y Causas Raíz del Rendimiento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reporte de que la hoja de cálculo presenta una latencia significativa en su tiempo de carga es una señal clásica de que la arquitectura, aunque funcional para procesos de conciliación avanzada, ha superado el límite operativo eficiente del motor de cálculo de Google Sheets. La complejidad de la configuración actual, diseñada para imitar un sistema de base de datos relacional dentro de un entorno de hoja de cálculo lineal, impone una sobrecarga que se escala de manera no lineal con el volumen de datos. El análisis identifica tres problemas fundamentales: un modelo de dependencia de recálculo en cascada, cuellos de botella algorítmicos en la conciliación y problemas estructurales de escalabilidad de datos.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I.A. El Modelo de "Soft-Triggers" y el Recálculo en Cascada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sistema financiero actual opera bajo un esquema de "Soft-Triggers," donde una actualización manual o automática en una hoja se propaga inmediatamente a todas las fórmulas dependientes, iniciando una costosa cadena de recálculo a nivel de todo el archivo.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hoja Movimientos_cuenta_XXXXXXX es el eje central de este ecosistema, actuando como el "epicentro de la inteligencia financiera".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 hoja no solo alberga los datos transaccionales brutos (Fecha, Concepto, Importe, Saldo)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sino que también contiene las columnas de clasificación operativa y contable, como la asignación de categorías de flujo de caja (CF in/out) y el punteo de plataformas (Columna 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Cuando se añade un nuevo movimiento bancario, incluso a través de una entrada manual (H0) o una transferencia automática (A1)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sistema se ve obligado a recalcular: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Clasificación y Punteo de Plataformas:</w:t>
      </w:r>
      <w:r w:rsidDel="00000000" w:rsidR="00000000" w:rsidRPr="00000000">
        <w:rPr>
          <w:rFonts w:ascii="Google Sans Text" w:cs="Google Sans Text" w:eastAsia="Google Sans Text" w:hAnsi="Google Sans Text"/>
          <w:color w:val="1b1c1d"/>
          <w:rtl w:val="0"/>
        </w:rPr>
        <w:t xml:space="preserve"> La actualización del movimiento fuerza el recálculo de la clasificación de plataformas (Columna 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Actualización de Resúmenes:</w:t>
      </w:r>
      <w:r w:rsidDel="00000000" w:rsidR="00000000" w:rsidRPr="00000000">
        <w:rPr>
          <w:rFonts w:ascii="Google Sans Text" w:cs="Google Sans Text" w:eastAsia="Google Sans Text" w:hAnsi="Google Sans Text"/>
          <w:color w:val="1b1c1d"/>
          <w:rtl w:val="0"/>
        </w:rPr>
        <w:t xml:space="preserve"> El cambio en la Columna K actúa como un "soft-trigger" que actualiza la fórmula de punteo de plataformas en la hoja ResumenPlataformas.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 hoja, que detalla métricas mensuales como PayOuts, Fees, y Gastos para plataformas como CheckOut, Adyen, y Solid Processing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recalcula todas sus celdas dependientes, incluso aquellas para meses pasados (Enero a Diciembre de 2024, y proyecciones hasta 2025).</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Generación de Informes Financieros:</w:t>
      </w:r>
      <w:r w:rsidDel="00000000" w:rsidR="00000000" w:rsidRPr="00000000">
        <w:rPr>
          <w:rFonts w:ascii="Google Sans Text" w:cs="Google Sans Text" w:eastAsia="Google Sans Text" w:hAnsi="Google Sans Text"/>
          <w:color w:val="1b1c1d"/>
          <w:rtl w:val="0"/>
        </w:rPr>
        <w:t xml:space="preserve"> Finalmente, la asignación de costes y flujos (Columnas I y K) alimenta informes de alto nivel como CashFlowDin.Table.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proceso de dependencia inmediata garantiza que el archivo nunca alcance un estado de reposo de cálculo. Cada acción operativa, desde la entrada de una transacción hasta la conciliación de una factura, exige el procesamiento total de todos los informes analíticos y resúmenes históricos. La inmediatez analítica se logra a expensas de la velocidad operativa, resultando en los tiempos de carga prolongados observados.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I.B. Identificación de los Cuellos de Botella Algorítmicos: QUERY y REGEX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cuello de botella de mayor intensidad computacional se encuentra en la "Contabilidad de Conciliación Asistida" (Columna O en Movimientos_cuenta_XXXXXXX), que es la lógica responsable de sugerir el ID de la factura asociada al movimiento bancario.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Esta lógica se basa en la ejecución de una función QUERY que busca coincidencias en la base de datos de facturas (HistorialFacturas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Esta consulta utiliza criterios múltiples y complejos, extrayendo patrones de texto del perfil de proveedores (PerfilProveedores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para la búsqueda. Específicamente, el sistema busca coincidencias basándose en el Proveedor, el Importe (opcional), y un rango flexible de Fechas (regexMinfecha/regexMaxfecha), lo que a menudo requiere el uso de expresiones regulares (REGEX).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 funciones basadas en expresiones regulares (REGEXMATCH, REGEXEXTRACT, etc.)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son inherentemente caras en Google Sheets porque requieren un escaneo y comparación profunda de cadenas de texto. Cuando estas funciones se anidan dentro de una QUERY que se ejecuta para cada línea pendiente de conciliación, y la base de datos subyacente (HistorialFacturas) contiene cientos o miles de registros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la carga de trabajo de la CPU se dispara.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factor agravante es el mecanismo de validación de unicidad. Para resolver problemas de "pagos recurrentes" (como facturas mensuales idénticas de Movistar o MicroValles), el sistema no solo ejecuta la QUERY, sino que también utiliza la variable nCoincidencias (CONTARA(formulaQuery)) para determinar cuántas coincidencias existen.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Esto implica que el motor de cálculo debe ejecutar la costosa operación de búsqueda y coincidencia de patrones </w:t>
      </w:r>
      <w:r w:rsidDel="00000000" w:rsidR="00000000" w:rsidRPr="00000000">
        <w:rPr>
          <w:rFonts w:ascii="Google Sans Text" w:cs="Google Sans Text" w:eastAsia="Google Sans Text" w:hAnsi="Google Sans Text"/>
          <w:i w:val="1"/>
          <w:color w:val="1b1c1d"/>
          <w:rtl w:val="0"/>
        </w:rPr>
        <w:t xml:space="preserve">múltiples veces</w:t>
      </w:r>
      <w:r w:rsidDel="00000000" w:rsidR="00000000" w:rsidRPr="00000000">
        <w:rPr>
          <w:rFonts w:ascii="Google Sans Text" w:cs="Google Sans Text" w:eastAsia="Google Sans Text" w:hAnsi="Google Sans Text"/>
          <w:color w:val="1b1c1d"/>
          <w:rtl w:val="0"/>
        </w:rPr>
        <w:t xml:space="preserve"> por cada movimiento: una vez para buscar la sugerencia, y al menos una vez más para contar si la sugerencia es única o si se trata de un caso de coincidencia múltiple que requiere intervención o tratamiento específico. Este diseño maximiza la carga de procesamiento por transacción.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Otro factor de latencia son las dependencias internas basadas en funciones volátiles. La búsqueda de patrones en PerfilProveedores utiliza INDIRECTO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para recuperar dinámicamente los rangos y criterios de búsqueda (como la tolerancia de fecha e importe). La función INDIRECTO tiene la propiedad de forzar un recálculo frecuente, incluso si los datos referenciados no cambian, lo que añade fricción innecesaria al rendimiento general.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I.C. Riesgo de Escalabilidad y Fragilidad Operacional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arquitectura actual presenta deficiencias en la gobernanza y escalabilidad de los datos a largo plazo:</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Ausencia de Archivado Histórico:</w:t>
      </w:r>
      <w:r w:rsidDel="00000000" w:rsidR="00000000" w:rsidRPr="00000000">
        <w:rPr>
          <w:rFonts w:ascii="Google Sans Text" w:cs="Google Sans Text" w:eastAsia="Google Sans Text" w:hAnsi="Google Sans Text"/>
          <w:color w:val="1b1c1d"/>
          <w:rtl w:val="0"/>
        </w:rPr>
        <w:t xml:space="preserve"> Los movimientos bancarios conciliados (como los de Noviembre/Diciembre de 2024)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y sus respectivas facturas asociadas residen permanentemente en los rangos de trabajo activos. No existe un proceso definido de archivado o purga.</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Esto significa que, con cada nuevo mes, el volumen de datos que el sistema de conciliación debe escanear para sus búsquedas de QUERY/REGEX aumenta. El motor de cálculo gasta recursos reevaluando filas ya cerradas que nunca cambiarán.</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Riesgo de Desplazamiento Manual:</w:t>
      </w:r>
      <w:r w:rsidDel="00000000" w:rsidR="00000000" w:rsidRPr="00000000">
        <w:rPr>
          <w:rFonts w:ascii="Google Sans Text" w:cs="Google Sans Text" w:eastAsia="Google Sans Text" w:hAnsi="Google Sans Text"/>
          <w:color w:val="1b1c1d"/>
          <w:rtl w:val="0"/>
        </w:rPr>
        <w:t xml:space="preserve"> La documentación de la BD indica que las entradas manuales (H0) son "peligrosas".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Por ejemplo, añadir un movimiento pasado puede desplazar las filas, y si los </w:t>
      </w:r>
      <w:r w:rsidDel="00000000" w:rsidR="00000000" w:rsidRPr="00000000">
        <w:rPr>
          <w:rFonts w:ascii="Google Sans Text" w:cs="Google Sans Text" w:eastAsia="Google Sans Text" w:hAnsi="Google Sans Text"/>
          <w:i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manuales adyacentes (como la columna G para la factura aparejada o los metadatos de ubicación) no se desplazan simultáneamente, la integridad de la conciliación se rompe. Un problema similar ocurre al eliminar duplicados de facturas.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Esto subraya una debilidad estructural: las referencias manuales a datos operativos no están dinámicamente vinculadas mediante un ID de fila estable, lo que obliga a la intervención manual y aumenta el riesgo de error humano.</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Ineficiencia de Rangos Ilimitados:</w:t>
      </w:r>
      <w:r w:rsidDel="00000000" w:rsidR="00000000" w:rsidRPr="00000000">
        <w:rPr>
          <w:rFonts w:ascii="Google Sans Text" w:cs="Google Sans Text" w:eastAsia="Google Sans Text" w:hAnsi="Google Sans Text"/>
          <w:color w:val="1b1c1d"/>
          <w:rtl w:val="0"/>
        </w:rPr>
        <w:t xml:space="preserve"> Es altamente probable que las fórmulas en las hojas de cálculo utilicen rangos abiertos (e.g., A:J) en las llamadas a QUERY. Estos rangos abiertos fuerzan al motor de Google Sheets a procesar y evaluar millones de celdas vacías, lo que degrada la velocidad de cálculo y consume memoria de forma ineficiente, incluso cuando la función subyacente es relativamente eficiente.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Estrategia de Optimización 1: Refactorización de la Arquitectura de Datos y Desacoplamiento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abordar el problema de la escalabilidad y la carga de cálculo, es imperativo migrar de un modelo monolítico a una arquitectura de capas de datos, lo que implica la segmentación y el archivado de información histórica.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II.A. Segmentación de la Base de Datos de Movimientos (Activo vs. Histórico)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hoja principal de movimientos debe ser segmentada para asegurar que las operaciones intensivas se ejecuten únicamente sobre datos relevantes.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Creación de Capas:</w:t>
      </w:r>
      <w:r w:rsidDel="00000000" w:rsidR="00000000" w:rsidRPr="00000000">
        <w:rPr>
          <w:rFonts w:ascii="Google Sans Text" w:cs="Google Sans Text" w:eastAsia="Google Sans Text" w:hAnsi="Google Sans Text"/>
          <w:color w:val="1b1c1d"/>
          <w:rtl w:val="0"/>
        </w:rPr>
        <w:t xml:space="preserve"> Se propone dividir la BD de movimientos en dos componentes:</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Movimientos_Activos (Área de Trabajo/Staging):</w:t>
      </w:r>
      <w:r w:rsidDel="00000000" w:rsidR="00000000" w:rsidRPr="00000000">
        <w:rPr>
          <w:rFonts w:ascii="Google Sans Text" w:cs="Google Sans Text" w:eastAsia="Google Sans Text" w:hAnsi="Google Sans Text"/>
          <w:color w:val="1b1c1d"/>
          <w:rtl w:val="0"/>
        </w:rPr>
        <w:t xml:space="preserve"> Esta hoja debe contener exclusivamente movimientos pendientes de puntear (Columna G vacía) y los movimientos más recientes (e.g., los últimos 30-90 días). Esto limita el tamaño del conjunto de datos activo y, por lo tanto, el ámbito de la operación QUERY/REGEX en tiempo real.</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Movimientos_Archivados (Histórico):</w:t>
      </w:r>
      <w:r w:rsidDel="00000000" w:rsidR="00000000" w:rsidRPr="00000000">
        <w:rPr>
          <w:rFonts w:ascii="Google Sans Text" w:cs="Google Sans Text" w:eastAsia="Google Sans Text" w:hAnsi="Google Sans Text"/>
          <w:color w:val="1b1c1d"/>
          <w:rtl w:val="0"/>
        </w:rPr>
        <w:t xml:space="preserve"> Esta hoja o, preferiblemente, un archivo de Google Sheet separado, almacenará todos los movimientos cuya conciliación ha sido finalizada.</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Proceso de Archivo y Purga (Apps Script):</w:t>
      </w:r>
      <w:r w:rsidDel="00000000" w:rsidR="00000000" w:rsidRPr="00000000">
        <w:rPr>
          <w:rFonts w:ascii="Google Sans Text" w:cs="Google Sans Text" w:eastAsia="Google Sans Text" w:hAnsi="Google Sans Text"/>
          <w:color w:val="1b1c1d"/>
          <w:rtl w:val="0"/>
        </w:rPr>
        <w:t xml:space="preserve"> Se requiere implementar un script de Google Apps Script con un disparador programado (por ejemplo, semanalmente o mensualmente).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Este script debe identificar las filas en Movimientos_Activos que cumplen con el criterio de haber sido conciliadas (ej., Punteada = Si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o Columna G no vacía).</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Pegar Solo Valores:</w:t>
      </w:r>
      <w:r w:rsidDel="00000000" w:rsidR="00000000" w:rsidRPr="00000000">
        <w:rPr>
          <w:rFonts w:ascii="Google Sans Text" w:cs="Google Sans Text" w:eastAsia="Google Sans Text" w:hAnsi="Google Sans Text"/>
          <w:color w:val="1b1c1d"/>
          <w:rtl w:val="0"/>
        </w:rPr>
        <w:t xml:space="preserve"> Crucialmente, el script debe transferir estas filas a Movimientos_Archivados y pegarlas como </w:t>
      </w:r>
      <w:r w:rsidDel="00000000" w:rsidR="00000000" w:rsidRPr="00000000">
        <w:rPr>
          <w:rFonts w:ascii="Google Sans Text" w:cs="Google Sans Text" w:eastAsia="Google Sans Text" w:hAnsi="Google Sans Text"/>
          <w:b w:val="1"/>
          <w:color w:val="1b1c1d"/>
          <w:rtl w:val="0"/>
        </w:rPr>
        <w:t xml:space="preserve">valores estáticos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Esto elimina permanentemente todas las fórmulas y dependencias de cálculo asociadas con esos movimientos históricos (incluyendo las complejas consultas de conciliación), reduciendo drásticamente la carga de procesamiento continuo sobre el archivo principal.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II.B. Reducción de Rangos de Procesamiento Crítico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 funciones de base de datos (QUERY, IMPORTRANGE) deben trabajar con rangos de datos definidos con precisión en lugar de rangos abiertos e ineficientes.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Identificación de Rangos Ineficientes:</w:t>
      </w:r>
      <w:r w:rsidDel="00000000" w:rsidR="00000000" w:rsidRPr="00000000">
        <w:rPr>
          <w:rFonts w:ascii="Google Sans Text" w:cs="Google Sans Text" w:eastAsia="Google Sans Text" w:hAnsi="Google Sans Text"/>
          <w:color w:val="1b1c1d"/>
          <w:rtl w:val="0"/>
        </w:rPr>
        <w:t xml:space="preserve"> La formula para generar la lista de FacturasFaltantes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 cualquier consulta sobre la base de movimientos corre el riesgo de utilizar rangos excesivos (ej. A2:J100000).</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Implementación de Rangos Dinámicos:</w:t>
      </w:r>
      <w:r w:rsidDel="00000000" w:rsidR="00000000" w:rsidRPr="00000000">
        <w:rPr>
          <w:rFonts w:ascii="Google Sans Text" w:cs="Google Sans Text" w:eastAsia="Google Sans Text" w:hAnsi="Google Sans Text"/>
          <w:color w:val="1b1c1d"/>
          <w:rtl w:val="0"/>
        </w:rPr>
        <w:t xml:space="preserve"> Las referencias de rango deben ser recalculadas dinámicamente utilizando funciones nativas como COUNTA en combinación con INDIRECTO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o OFFSET.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rango dinámico se implementaría calculando la última fila real con datos, asegurando que la QUERY solo procese las celdas llenas. Por ejemplo, en lugar de QUERY(Hoja!A:J, "..."), se usaría una construcción para definir el rango A2:J concatenado con COUNTA(Hoja!A:A). Este ajuste, aunque técnico, garantiza que el motor de cálculo no malgaste ciclos escaneando miles de celdas vacías más allá del límite de los datos reales, mejorando la eficiencia general del archivo.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Estrategia de Optimización 2: Refactorización de Fórmulas Críticas y Lógica de Recálculo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optimización de las fórmulas se centra en sustituir las operaciones más demandantes por equivalentes más ligeros o, idealmente, migrar la lógica al procesamiento por lotes fuera del motor de fórmulas.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III.A. Optimización de la Lógica de Búsqueda y Conciliación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alta dependencia de la búsqueda con REGEX es el principal consumidor de recursos computacionales.</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Migración de Operadores de Búsqueda:</w:t>
      </w:r>
      <w:r w:rsidDel="00000000" w:rsidR="00000000" w:rsidRPr="00000000">
        <w:rPr>
          <w:rFonts w:ascii="Google Sans Text" w:cs="Google Sans Text" w:eastAsia="Google Sans Text" w:hAnsi="Google Sans Text"/>
          <w:color w:val="1b1c1d"/>
          <w:rtl w:val="0"/>
        </w:rPr>
        <w:t xml:space="preserve"> Donde sea posible, la lógica de búsqueda de patrones de texto en la función de conciliación debe ser revisada. En lugar de utilizar REGEXMATCH o expresiones regulares complejas dentro de la cláusula WHERE de la QUERY, se recomienda migrar a operadores más sencillos como CONTAINS o LIKE.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Estos operadores son menos flexibles que el motor REGEX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pero son significativamente más rápidos para búsquedas de subcadenas simples, aligerando la carga de la CPU. Solo si los patrones definidos en PerfilProveedores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son irreductiblemente complejos, la lógica REGEX debe mantenerse, pero debe ser migrada al entorno Apps Script (ver Sección IV.A).</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Eliminación de Volatilidad por Referencia:</w:t>
      </w:r>
      <w:r w:rsidDel="00000000" w:rsidR="00000000" w:rsidRPr="00000000">
        <w:rPr>
          <w:rFonts w:ascii="Google Sans Text" w:cs="Google Sans Text" w:eastAsia="Google Sans Text" w:hAnsi="Google Sans Text"/>
          <w:color w:val="1b1c1d"/>
          <w:rtl w:val="0"/>
        </w:rPr>
        <w:t xml:space="preserve"> La dependencia de INDIRECTO para obtener variables como supportMaxFecha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debe ser eliminada. Esta función es un factor conocido de ralentización porque obliga a reevaluar su resultado en momentos inoportunos. La solución más limpia es que Apps Script, cuando se ejecute el proceso de conciliación, lea directamente los valores de las hojas de control (PerfilProveedores) y los utilice como variables en la consulta o en el procesamiento en memoria, eliminando la necesidad de que una fórmula en la hoja de cálculo use la referencia volátil.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III.B. Desactivación de "Soft-Triggers" y Conversión a Lógica de Lote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recálculo en cascada es una debilidad arquitectónica que se soluciona separando la capa operativa de la capa analítica.</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Rompimiento del Enlace Directo:</w:t>
      </w:r>
      <w:r w:rsidDel="00000000" w:rsidR="00000000" w:rsidRPr="00000000">
        <w:rPr>
          <w:rFonts w:ascii="Google Sans Text" w:cs="Google Sans Text" w:eastAsia="Google Sans Text" w:hAnsi="Google Sans Text"/>
          <w:color w:val="1b1c1d"/>
          <w:rtl w:val="0"/>
        </w:rPr>
        <w:t xml:space="preserve"> La vinculación inmediata entre la hoja de movimientos y las hojas de reporte (ResumenPlataformas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CashFlowDin.Table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debe cesar. Estos informes, que contienen información vital sobre el flujo de caja (Burn Rate) y la contabilidad de costes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no necesitan actualizarse en tiempo real (nanosegundos) sino en intervalos regulares.</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Proceso de Actualización de Lote:</w:t>
      </w:r>
      <w:r w:rsidDel="00000000" w:rsidR="00000000" w:rsidRPr="00000000">
        <w:rPr>
          <w:rFonts w:ascii="Google Sans Text" w:cs="Google Sans Text" w:eastAsia="Google Sans Text" w:hAnsi="Google Sans Text"/>
          <w:color w:val="1b1c1d"/>
          <w:rtl w:val="0"/>
        </w:rPr>
        <w:t xml:space="preserve"> La generación de reportes debe migrarse de fórmulas continuas a un proceso de lote controlado por Apps Script. El script ejecutará periódicamente (por ejemplo, al final del día) la lógica de agregación y resumen (el equivalente a las fórmulas actuales), pero en lugar de dejar la fórmula en la hoja, simplemente pegará el resultado como </w:t>
      </w:r>
      <w:r w:rsidDel="00000000" w:rsidR="00000000" w:rsidRPr="00000000">
        <w:rPr>
          <w:rFonts w:ascii="Google Sans Text" w:cs="Google Sans Text" w:eastAsia="Google Sans Text" w:hAnsi="Google Sans Text"/>
          <w:b w:val="1"/>
          <w:color w:val="1b1c1d"/>
          <w:rtl w:val="0"/>
        </w:rPr>
        <w:t xml:space="preserve">valores estáticos</w:t>
      </w:r>
      <w:r w:rsidDel="00000000" w:rsidR="00000000" w:rsidRPr="00000000">
        <w:rPr>
          <w:rFonts w:ascii="Google Sans Text" w:cs="Google Sans Text" w:eastAsia="Google Sans Text" w:hAnsi="Google Sans Text"/>
          <w:color w:val="1b1c1d"/>
          <w:rtl w:val="0"/>
        </w:rPr>
        <w:t xml:space="preserve"> en las hojas de reporte.</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Beneficio Estratégico:</w:t>
      </w:r>
      <w:r w:rsidDel="00000000" w:rsidR="00000000" w:rsidRPr="00000000">
        <w:rPr>
          <w:rFonts w:ascii="Google Sans Text" w:cs="Google Sans Text" w:eastAsia="Google Sans Text" w:hAnsi="Google Sans Text"/>
          <w:color w:val="1b1c1d"/>
          <w:rtl w:val="0"/>
        </w:rPr>
        <w:t xml:space="preserve"> Al desacoplar la capa operacional de la analítica, se elimina el efecto "Soft-Trigger." La latencia del recálculo se absorbe durante el proceso de lote automatizado, y los usuarios experimentan un rendimiento instantáneo en las hojas operativas críticas, ya que estas últimas ya no están forzadas a recalcular métricas de nivel ejecutivo con cada movimiento.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Estrategia de Optimización 3: Implementación de Google Apps Script para Estabilidad y Performance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migración de la lógica pesada de las fórmulas a scripts de lado del servidor es el paso más efectivo para garantizar la escalabilidad y estabilidad futura del sistema.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IV.A. Script para Conciliación Asistida y "Pegar Valores"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columna de Validación Final (Columna G, NombreFactura)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debe transformarse de una celda de fórmula dependiente a un repositorio de valores fijos una vez que la conciliación es aprobada.</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Congelación de Resultados:</w:t>
      </w:r>
      <w:r w:rsidDel="00000000" w:rsidR="00000000" w:rsidRPr="00000000">
        <w:rPr>
          <w:rFonts w:ascii="Google Sans Text" w:cs="Google Sans Text" w:eastAsia="Google Sans Text" w:hAnsi="Google Sans Text"/>
          <w:color w:val="1b1c1d"/>
          <w:rtl w:val="0"/>
        </w:rPr>
        <w:t xml:space="preserve"> Se implementará un onEdit trigger o un trigger programado para monitorear la columna donde el operador copia el resultado de la sugerencia de punteo.</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Ejecución del Script:</w:t>
      </w:r>
      <w:r w:rsidDel="00000000" w:rsidR="00000000" w:rsidRPr="00000000">
        <w:rPr>
          <w:rFonts w:ascii="Google Sans Text" w:cs="Google Sans Text" w:eastAsia="Google Sans Text" w:hAnsi="Google Sans Text"/>
          <w:color w:val="1b1c1d"/>
          <w:rtl w:val="0"/>
        </w:rPr>
        <w:t xml:space="preserve"> Cuando el movimiento es conciliado y validado, el script ejecuta las funciones getValues() y setValues()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sobre esa fila. El script lee los resultados calculados por las fórmulas (por ejemplo, en las columnas de punteo asistido, clasificación de flujo de caja y categoría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y sobrescribe las celdas de fórmula con sus valores literales.</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Impacto:</w:t>
      </w:r>
      <w:r w:rsidDel="00000000" w:rsidR="00000000" w:rsidRPr="00000000">
        <w:rPr>
          <w:rFonts w:ascii="Google Sans Text" w:cs="Google Sans Text" w:eastAsia="Google Sans Text" w:hAnsi="Google Sans Text"/>
          <w:color w:val="1b1c1d"/>
          <w:rtl w:val="0"/>
        </w:rPr>
        <w:t xml:space="preserve"> Este proceso "congela" la línea, eliminando la necesidad de que el motor de cálculo reevalúe las costosas QUERY y REGEX para esa transacción, liberando recursos inmediatos y acumulativos.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IV.B. Gobernanza de Datos mediante Apps Script (Archivado y Estabilidad)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arquitectura debe gestionar el ciclo de vida completo de los datos, desde la entrada hasta el archivo.</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Mecanismo de Archivo Automático:</w:t>
      </w:r>
      <w:r w:rsidDel="00000000" w:rsidR="00000000" w:rsidRPr="00000000">
        <w:rPr>
          <w:rFonts w:ascii="Google Sans Text" w:cs="Google Sans Text" w:eastAsia="Google Sans Text" w:hAnsi="Google Sans Text"/>
          <w:color w:val="1b1c1d"/>
          <w:rtl w:val="0"/>
        </w:rPr>
        <w:t xml:space="preserve"> Un script con un disparador de tiempo (Clock Trigger)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moverá las filas conciliadas y congeladas de Movimientos_Activos a Movimientos_Archivados.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Esto mantiene el tamaño de la base de datos operativa en un nivel constante y eficiente.</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Estabilidad de las Entradas Manuales (H0):</w:t>
      </w:r>
      <w:r w:rsidDel="00000000" w:rsidR="00000000" w:rsidRPr="00000000">
        <w:rPr>
          <w:rFonts w:ascii="Google Sans Text" w:cs="Google Sans Text" w:eastAsia="Google Sans Text" w:hAnsi="Google Sans Text"/>
          <w:color w:val="1b1c1d"/>
          <w:rtl w:val="0"/>
        </w:rPr>
        <w:t xml:space="preserve"> Se aborda la fragilidad de las referencias manuales.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En lugar de que el usuario inserte o elimine filas directamente, se deben crear funciones personalizadas o botones activados por scripts para estas operaciones.</w:t>
      </w:r>
    </w:p>
    <w:p w:rsidR="00000000" w:rsidDel="00000000" w:rsidP="00000000" w:rsidRDefault="00000000" w:rsidRPr="00000000" w14:paraId="00000057">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Función de Inserción Controlada:</w:t>
      </w:r>
      <w:r w:rsidDel="00000000" w:rsidR="00000000" w:rsidRPr="00000000">
        <w:rPr>
          <w:rFonts w:ascii="Google Sans Text" w:cs="Google Sans Text" w:eastAsia="Google Sans Text" w:hAnsi="Google Sans Text"/>
          <w:color w:val="1b1c1d"/>
          <w:rtl w:val="0"/>
        </w:rPr>
        <w:t xml:space="preserve"> Cuando un usuario necesite añadir un movimiento antiguo ("peligroso ya que desplaza los movimientos que ya teníamos hacia abajo"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script controlará la inserción de la nueva fila. Para las filas de metadatos manuales (NombreFactura, Ubicación, ID), el script puede utilizar la referencia del UID (que combina Fecha, Proveedor e Importe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y asegurar que todos los datos adyacentes se desplacen juntos de forma coherente, eliminando el riesgo de desalineación.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IV.C. Consolidación de Bases de Datos Secundarias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manejo de micropagos de Google Ads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o los pagos consolidados de telecomunicaciones (Nexmo)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presenta un desafío secundario, ya que se requiere sumar el importe de múltiples movimientos para cotejarlos contra una única factura.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Procesamiento Descentralizado:</w:t>
      </w:r>
      <w:r w:rsidDel="00000000" w:rsidR="00000000" w:rsidRPr="00000000">
        <w:rPr>
          <w:rFonts w:ascii="Google Sans Text" w:cs="Google Sans Text" w:eastAsia="Google Sans Text" w:hAnsi="Google Sans Text"/>
          <w:color w:val="1b1c1d"/>
          <w:rtl w:val="0"/>
        </w:rPr>
        <w:t xml:space="preserve"> Las hojas de cálculo secundarias deben ser delegadas para el procesamiento por lotes fuera del entorno de fórmulas de Sheets. Se puede aprovechar la automatización n8n existente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o utilizar Apps Script.</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Modelo de Consolidación:</w:t>
      </w:r>
      <w:r w:rsidDel="00000000" w:rsidR="00000000" w:rsidRPr="00000000">
        <w:rPr>
          <w:rFonts w:ascii="Google Sans Text" w:cs="Google Sans Text" w:eastAsia="Google Sans Text" w:hAnsi="Google Sans Text"/>
          <w:color w:val="1b1c1d"/>
          <w:rtl w:val="0"/>
        </w:rPr>
        <w:t xml:space="preserve"> La lógica de "comprobar que el sumatorio coincide con la factura"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debe ser ejecutada por el script. El script leería los movimientos granulares de Google o Nexmo, realizaría la agregación de importes, y solo inyectaría el resultado final consolidado (la línea que representa la factura total pagada) en la hoja Movimientos_Activos. Esto evita que el archivo principal tenga que realizar cálculos condicionales complejos sobre datos granulares que pertenecen a un proceso de verificación específico.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Análisis Financiero y Conclusiones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estrategia de optimización se alinea con la necesidad de mantener y acelerar la inteligencia financiera del sistema, que se basa en la clasificación de costes (Columna I-K) para métricas clave como el Burn Rate y la contabilidad de costes por departamento (Método de Tasa Múltiple).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desacoplamiento propuesto protege esta capa analítica mientras mejora la eficiencia operacional.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Diagnóstico de Cuellos de Botella y Fórmulas de Alto Costo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Componente Crítico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Módulo de Falla/Función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Impacto en Rendimiento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Comentario Arquitectónico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Conciliación Asistida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QUERY anidado con REGEXMATCH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Alto (Sobrecarga de CPU/Memoria)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Búsqueda de patrones de texto en rangos extensos y lógica de múltiples coincidencias (nCoincidencias)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Flujo de Datos Financiero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Recálculo por "Soft-Triggers"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Latencia en tiempo real (Cascada)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Cambios en Movimientos_cuenta fuerzan el recálculo total de ResumenPlataformas y CashFlowDin.Table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Base de Datos de Movimientos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Crecimiento de registros históricos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Degradación progresiva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Datos de movimientos bancarios y facturas no archivados ni segmentados. El sistema escanea datos ya cerrados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Lógica de Referencia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Funciones INDIRECTO volátiles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Latencia inducida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Uso de INDIRECTO para buscar patrones de proveedor, forzando recálculo innecesario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Gestión 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Inserción de filas manuales (H0)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Riesgo de desplazamiento y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Falta de vinculación dinámica entre datos crudos y metadatos manuales adyacentes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Hoja de Ruta de Optimización Técnica (Fases Priorizadas)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Prioridad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Acción Táctica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Objetivo de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Herramientas de Implementación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 Estabilización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Implementar Apps Script para </w:t>
            </w:r>
            <w:r w:rsidDel="00000000" w:rsidR="00000000" w:rsidRPr="00000000">
              <w:rPr>
                <w:rFonts w:ascii="Google Sans Text" w:cs="Google Sans Text" w:eastAsia="Google Sans Text" w:hAnsi="Google Sans Text"/>
                <w:b w:val="1"/>
                <w:color w:val="1b1c1d"/>
                <w:shd w:fill="auto" w:val="clear"/>
                <w:rtl w:val="0"/>
              </w:rPr>
              <w:t xml:space="preserve">"Pegar Valores"</w:t>
            </w:r>
            <w:r w:rsidDel="00000000" w:rsidR="00000000" w:rsidRPr="00000000">
              <w:rPr>
                <w:rFonts w:ascii="Google Sans Text" w:cs="Google Sans Text" w:eastAsia="Google Sans Text" w:hAnsi="Google Sans Text"/>
                <w:color w:val="1b1c1d"/>
                <w:shd w:fill="auto" w:val="clear"/>
                <w:rtl w:val="0"/>
              </w:rPr>
              <w:t xml:space="preserve"> en conciliaciones completadas (Col G, I, 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Eliminar el recálculo histórico de filas cerradas. Reducción inmediata de la carga de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Apps Script: getValues() / setValues() con onEdit trigger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 Estabilización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Conversión de rangos abiertos a rangos dinámicos acotados en todas las QUERY.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Reducir el ámbito de recálculo en BDs.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INDIRECTO + COUNTA o OFFSET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II: Desacoplamiento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Implementar Apps Script para Archivo/Purga periódica de filas conciliadas.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Limitar el tamaño de la Base de Datos Activa (Movimientos_Activos).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Apps Script: move rows con Clock Trigger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II: Desacoplamiento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Migrar cálculo analítico (CashFlowDin.Table, ResumenPlataformas) a proceso de Lote (Script).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Romper la cascada de recálculo ("Soft-Triggers").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Apps Script: Cálculo en memoria y "Pegar Valores" en hojas de reporte.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III: Automatización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Implementar Apps Script para la gestión segura de inserciones y eliminaciones manuales (H0).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Prevenir errores de datos y rotura de referencias.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Apps Script: Custom functions para inserción/borrado de filas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Conclusiones y Recomendaciones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análisis exhaustivo demuestra que la lentitud de la hoja de cálculo se debe a la degradación inherente de un sistema de fórmulas que escala mal, particularmente debido al uso intensivo de QUERY anidada con REGEX sobre un conjunto de datos en crecimiento y a la dependencia de un recálculo en cascada ("Soft-Triggers").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solución fundamental no es un ajuste superficial de fórmulas, sino una refactorización arquitectónica que migre la inteligencia computacional del motor de fórmulas de Google Sheets al entorno de programación Apps Script (lógica de lado del servidor).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Recomendaciones Clave:</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Implementación del Modelo de Congelación de Datos (Fase I):</w:t>
      </w:r>
      <w:r w:rsidDel="00000000" w:rsidR="00000000" w:rsidRPr="00000000">
        <w:rPr>
          <w:rFonts w:ascii="Google Sans Text" w:cs="Google Sans Text" w:eastAsia="Google Sans Text" w:hAnsi="Google Sans Text"/>
          <w:color w:val="1b1c1d"/>
          <w:rtl w:val="0"/>
        </w:rPr>
        <w:t xml:space="preserve"> La acción más crítica es implementar inmediatamente el script de </w:t>
      </w:r>
      <w:r w:rsidDel="00000000" w:rsidR="00000000" w:rsidRPr="00000000">
        <w:rPr>
          <w:rFonts w:ascii="Google Sans Text" w:cs="Google Sans Text" w:eastAsia="Google Sans Text" w:hAnsi="Google Sans Text"/>
          <w:b w:val="1"/>
          <w:color w:val="1b1c1d"/>
          <w:rtl w:val="0"/>
        </w:rPr>
        <w:t xml:space="preserve">"Pegar Valores"</w:t>
      </w:r>
      <w:r w:rsidDel="00000000" w:rsidR="00000000" w:rsidRPr="00000000">
        <w:rPr>
          <w:rFonts w:ascii="Google Sans Text" w:cs="Google Sans Text" w:eastAsia="Google Sans Text" w:hAnsi="Google Sans Text"/>
          <w:color w:val="1b1c1d"/>
          <w:rtl w:val="0"/>
        </w:rPr>
        <w:t xml:space="preserve"> (Sección IV.A). Esto detendrá la costosa reejecución de fórmulas complejas en datos ya conciliados. Al liberar estos recursos, se debería notar una mejora sustancial en el tiempo de respuesta de la hoja principal.</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Desacoplamiento Operacional/Analítico (Fase II):</w:t>
      </w:r>
      <w:r w:rsidDel="00000000" w:rsidR="00000000" w:rsidRPr="00000000">
        <w:rPr>
          <w:rFonts w:ascii="Google Sans Text" w:cs="Google Sans Text" w:eastAsia="Google Sans Text" w:hAnsi="Google Sans Text"/>
          <w:color w:val="1b1c1d"/>
          <w:rtl w:val="0"/>
        </w:rPr>
        <w:t xml:space="preserve"> Se debe ejecutar la estrategia de </w:t>
      </w:r>
      <w:r w:rsidDel="00000000" w:rsidR="00000000" w:rsidRPr="00000000">
        <w:rPr>
          <w:rFonts w:ascii="Google Sans Text" w:cs="Google Sans Text" w:eastAsia="Google Sans Text" w:hAnsi="Google Sans Text"/>
          <w:b w:val="1"/>
          <w:color w:val="1b1c1d"/>
          <w:rtl w:val="0"/>
        </w:rPr>
        <w:t xml:space="preserve">Desactivación de Soft-Triggers</w:t>
      </w:r>
      <w:r w:rsidDel="00000000" w:rsidR="00000000" w:rsidRPr="00000000">
        <w:rPr>
          <w:rFonts w:ascii="Google Sans Text" w:cs="Google Sans Text" w:eastAsia="Google Sans Text" w:hAnsi="Google Sans Text"/>
          <w:color w:val="1b1c1d"/>
          <w:rtl w:val="0"/>
        </w:rPr>
        <w:t xml:space="preserve"> (Sección III.B) migrando la generación de informes (Cash Flow y Plataformas) a un proceso de lote nocturno. Esta separación de la capa operativa de la capa de reporte garantiza que el rendimiento diario del usuario no esté ligado a la complejidad del informe analítico.</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Gobernanza de la Base de Datos (Fase II):</w:t>
      </w:r>
      <w:r w:rsidDel="00000000" w:rsidR="00000000" w:rsidRPr="00000000">
        <w:rPr>
          <w:rFonts w:ascii="Google Sans Text" w:cs="Google Sans Text" w:eastAsia="Google Sans Text" w:hAnsi="Google Sans Text"/>
          <w:color w:val="1b1c1d"/>
          <w:rtl w:val="0"/>
        </w:rPr>
        <w:t xml:space="preserve"> El sistema debe adoptar la segregación de datos (Movimientos_Activos vs. Movimientos_Archivados) para asegurar que los algoritmos de conciliación solo operen sobre conjuntos de datos pequeños y relevantes. La introducción de scripts para el archivado periódico y para la gestión controlada de inserciones manuales resolverá simultáneamente los problemas de rendimiento por volumen y la fragilidad de las referencias manuales.</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Arquitectura y Flujo de datos.docx</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Norgenic€LaCaixa-0087231</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REGEXMATCH - Google Docs Editors Help, fecha de acceso: octubre 29, 2025, </w:t>
      </w:r>
      <w:hyperlink r:id="rId6">
        <w:r w:rsidDel="00000000" w:rsidR="00000000" w:rsidRPr="00000000">
          <w:rPr>
            <w:rFonts w:ascii="Google Sans" w:cs="Google Sans" w:eastAsia="Google Sans" w:hAnsi="Google Sans"/>
            <w:color w:val="0000ee"/>
            <w:sz w:val="24"/>
            <w:szCs w:val="24"/>
            <w:u w:val="single"/>
            <w:rtl w:val="0"/>
          </w:rPr>
          <w:t xml:space="preserve">https://support.google.com/docs/answer/3098292?hl=en</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Text Patterns with REGEX Functions in Google Sheets - OWOX BI, fecha de acceso: octubre 29, 2025, </w:t>
      </w:r>
      <w:hyperlink r:id="rId7">
        <w:r w:rsidDel="00000000" w:rsidR="00000000" w:rsidRPr="00000000">
          <w:rPr>
            <w:rFonts w:ascii="Google Sans" w:cs="Google Sans" w:eastAsia="Google Sans" w:hAnsi="Google Sans"/>
            <w:color w:val="0000ee"/>
            <w:sz w:val="24"/>
            <w:szCs w:val="24"/>
            <w:u w:val="single"/>
            <w:rtl w:val="0"/>
          </w:rPr>
          <w:t xml:space="preserve">https://www.owox.com/blog/articles/regex-functions-google-sheets</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archivar y borrar definitivamente datos históricos - Broadcom Tech Docs, fecha de acceso: octubre 29, 2025, </w:t>
      </w:r>
      <w:hyperlink r:id="rId8">
        <w:r w:rsidDel="00000000" w:rsidR="00000000" w:rsidRPr="00000000">
          <w:rPr>
            <w:rFonts w:ascii="Google Sans" w:cs="Google Sans" w:eastAsia="Google Sans" w:hAnsi="Google Sans"/>
            <w:color w:val="0000ee"/>
            <w:sz w:val="24"/>
            <w:szCs w:val="24"/>
            <w:u w:val="single"/>
            <w:rtl w:val="0"/>
          </w:rPr>
          <w:t xml:space="preserve">https://techdocs.broadcom.com/es/es/ca-enterprise-software/business-management/ca-service-management/17-4/administering/configure-ca-service-desk-manager/managing-your-database/how-to-archive-and-purge-historical-data.html</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Archivos de base de datos de resumen de datos históricos - IBM, fecha de acceso: octubre 29, 2025, </w:t>
      </w:r>
      <w:hyperlink r:id="rId9">
        <w:r w:rsidDel="00000000" w:rsidR="00000000" w:rsidRPr="00000000">
          <w:rPr>
            <w:rFonts w:ascii="Google Sans" w:cs="Google Sans" w:eastAsia="Google Sans" w:hAnsi="Google Sans"/>
            <w:color w:val="0000ee"/>
            <w:sz w:val="24"/>
            <w:szCs w:val="24"/>
            <w:u w:val="single"/>
            <w:rtl w:val="0"/>
          </w:rPr>
          <w:t xml:space="preserve">https://www.ibm.com/docs/es/i/7.5.0?topic=files-historical-data-summary-database</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AUTOMATIZAR tareas con TRIGGERS de tiempo en GOOGLE SHEETS - YouTube, fecha de acceso: octubre 29, 2025, </w:t>
      </w:r>
      <w:hyperlink r:id="rId10">
        <w:r w:rsidDel="00000000" w:rsidR="00000000" w:rsidRPr="00000000">
          <w:rPr>
            <w:rFonts w:ascii="Google Sans" w:cs="Google Sans" w:eastAsia="Google Sans" w:hAnsi="Google Sans"/>
            <w:color w:val="0000ee"/>
            <w:sz w:val="24"/>
            <w:szCs w:val="24"/>
            <w:u w:val="single"/>
            <w:rtl w:val="0"/>
          </w:rPr>
          <w:t xml:space="preserve">https://www.youtube.com/watch?v=POxggqSkLhg</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App Script - Mover toda una fila a otra hoja según el valor de una celda - Reddit, fecha de acceso: octubre 29, 2025, </w:t>
      </w:r>
      <w:hyperlink r:id="rId11">
        <w:r w:rsidDel="00000000" w:rsidR="00000000" w:rsidRPr="00000000">
          <w:rPr>
            <w:rFonts w:ascii="Google Sans" w:cs="Google Sans" w:eastAsia="Google Sans" w:hAnsi="Google Sans"/>
            <w:color w:val="0000ee"/>
            <w:sz w:val="24"/>
            <w:szCs w:val="24"/>
            <w:u w:val="single"/>
            <w:rtl w:val="0"/>
          </w:rPr>
          <w:t xml:space="preserve">https://www.reddit.com/r/googlesheets/comments/1dffqvn/google_app_script_move_entire_row_to_another/?tl=es-419</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Copiar o mover filas de una pestaña a otra en Google Sheets con Google Apps Script, fecha de acceso: octubre 29, 2025, </w:t>
      </w:r>
      <w:hyperlink r:id="rId12">
        <w:r w:rsidDel="00000000" w:rsidR="00000000" w:rsidRPr="00000000">
          <w:rPr>
            <w:rFonts w:ascii="Google Sans" w:cs="Google Sans" w:eastAsia="Google Sans" w:hAnsi="Google Sans"/>
            <w:color w:val="0000ee"/>
            <w:sz w:val="24"/>
            <w:szCs w:val="24"/>
            <w:u w:val="single"/>
            <w:rtl w:val="0"/>
          </w:rPr>
          <w:t xml:space="preserve">https://www.youtube.com/watch?v=1qW5d7IAFBQ</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Range in COUNTIF using OFFSET - YouTube, fecha de acceso: octubre 29, 2025, </w:t>
      </w:r>
      <w:hyperlink r:id="rId13">
        <w:r w:rsidDel="00000000" w:rsidR="00000000" w:rsidRPr="00000000">
          <w:rPr>
            <w:rFonts w:ascii="Google Sans" w:cs="Google Sans" w:eastAsia="Google Sans" w:hAnsi="Google Sans"/>
            <w:color w:val="0000ee"/>
            <w:sz w:val="24"/>
            <w:szCs w:val="24"/>
            <w:u w:val="single"/>
            <w:rtl w:val="0"/>
          </w:rPr>
          <w:t xml:space="preserve">https://www.youtube.com/watch?v=OL8gav1TrsU</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offset formula / dynamic range in Google sheets - Stack Overflow, fecha de acceso: octubre 29, 2025, </w:t>
      </w:r>
      <w:hyperlink r:id="rId14">
        <w:r w:rsidDel="00000000" w:rsidR="00000000" w:rsidRPr="00000000">
          <w:rPr>
            <w:rFonts w:ascii="Google Sans" w:cs="Google Sans" w:eastAsia="Google Sans" w:hAnsi="Google Sans"/>
            <w:color w:val="0000ee"/>
            <w:sz w:val="24"/>
            <w:szCs w:val="24"/>
            <w:u w:val="single"/>
            <w:rtl w:val="0"/>
          </w:rPr>
          <w:t xml:space="preserve">https://stackoverflow.com/questions/77335043/offset-formula-dynamic-range-in-google-sheets</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copiar datos entre Google Sheets con apps script - YouTube, fecha de acceso: octubre 29, 2025, </w:t>
      </w:r>
      <w:hyperlink r:id="rId15">
        <w:r w:rsidDel="00000000" w:rsidR="00000000" w:rsidRPr="00000000">
          <w:rPr>
            <w:rFonts w:ascii="Google Sans" w:cs="Google Sans" w:eastAsia="Google Sans" w:hAnsi="Google Sans"/>
            <w:color w:val="0000ee"/>
            <w:sz w:val="24"/>
            <w:szCs w:val="24"/>
            <w:u w:val="single"/>
            <w:rtl w:val="0"/>
          </w:rPr>
          <w:t xml:space="preserve">https://www.youtube.com/watch?v=h-nQaXECC1c</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Copiar y pegar en Google Sheets con Google Apps Script - YouTube, fecha de acceso: octubre 29, 2025, </w:t>
      </w:r>
      <w:hyperlink r:id="rId16">
        <w:r w:rsidDel="00000000" w:rsidR="00000000" w:rsidRPr="00000000">
          <w:rPr>
            <w:rFonts w:ascii="Google Sans" w:cs="Google Sans" w:eastAsia="Google Sans" w:hAnsi="Google Sans"/>
            <w:color w:val="0000ee"/>
            <w:sz w:val="24"/>
            <w:szCs w:val="24"/>
            <w:u w:val="single"/>
            <w:rtl w:val="0"/>
          </w:rPr>
          <w:t xml:space="preserve">https://www.youtube.com/watch?v=wWEKbOBDxgg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ddit.com/r/googlesheets/comments/1dffqvn/google_app_script_move_entire_row_to_another/?tl=es-419" TargetMode="External"/><Relationship Id="rId10" Type="http://schemas.openxmlformats.org/officeDocument/2006/relationships/hyperlink" Target="https://www.youtube.com/watch?v=POxggqSkLhg" TargetMode="External"/><Relationship Id="rId13" Type="http://schemas.openxmlformats.org/officeDocument/2006/relationships/hyperlink" Target="https://www.youtube.com/watch?v=OL8gav1TrsU" TargetMode="External"/><Relationship Id="rId12" Type="http://schemas.openxmlformats.org/officeDocument/2006/relationships/hyperlink" Target="https://www.youtube.com/watch?v=1qW5d7IAF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docs/es/i/7.5.0?topic=files-historical-data-summary-database" TargetMode="External"/><Relationship Id="rId15" Type="http://schemas.openxmlformats.org/officeDocument/2006/relationships/hyperlink" Target="https://www.youtube.com/watch?v=h-nQaXECC1c" TargetMode="External"/><Relationship Id="rId14" Type="http://schemas.openxmlformats.org/officeDocument/2006/relationships/hyperlink" Target="https://stackoverflow.com/questions/77335043/offset-formula-dynamic-range-in-google-sheets" TargetMode="External"/><Relationship Id="rId16" Type="http://schemas.openxmlformats.org/officeDocument/2006/relationships/hyperlink" Target="https://www.youtube.com/watch?v=wWEKbOBDxgg" TargetMode="External"/><Relationship Id="rId5" Type="http://schemas.openxmlformats.org/officeDocument/2006/relationships/styles" Target="styles.xml"/><Relationship Id="rId6" Type="http://schemas.openxmlformats.org/officeDocument/2006/relationships/hyperlink" Target="https://support.google.com/docs/answer/3098292?hl=en" TargetMode="External"/><Relationship Id="rId7" Type="http://schemas.openxmlformats.org/officeDocument/2006/relationships/hyperlink" Target="https://www.owox.com/blog/articles/regex-functions-google-sheets" TargetMode="External"/><Relationship Id="rId8" Type="http://schemas.openxmlformats.org/officeDocument/2006/relationships/hyperlink" Target="https://techdocs.broadcom.com/es/es/ca-enterprise-software/business-management/ca-service-management/17-4/administering/configure-ca-service-desk-manager/managing-your-database/how-to-archive-and-purge-historical-dat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