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s (1)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jc w:val="right"/>
            </w:pPr>
            <w:r>
              <w:rPr>
                <w:b/>
                <w:color w:val="0F0F0F"/>
                <w:sz w:val="32"/>
              </w:rPr>
              <w:t>PROPOSTA COMERCIAL DE GESTÃO LOGÍSTICA</w:t>
            </w:r>
            <w:r>
              <w:rPr>
                <w:sz w:val="18"/>
              </w:rPr>
              <w:br/>
              <w:t>Osasco Express para BARTO Rock &amp; Comedy | responsável: Andrea</w:t>
            </w:r>
          </w:p>
        </w:tc>
      </w:tr>
    </w:tbl>
    <w:p/>
    <w:p>
      <w:pPr>
        <w:jc w:val="center"/>
      </w:pPr>
      <w:r>
        <w:rPr>
          <w:b/>
          <w:sz w:val="40"/>
        </w:rPr>
        <w:t>BARTO ROCK &amp; COMEDY</w:t>
      </w:r>
      <w:r>
        <w:rPr>
          <w:sz w:val="20"/>
        </w:rPr>
        <w:br/>
        <w:t>Delivery com mais previsibilidade para noites de movimento, múltiplas plataformas e experiência de marca.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2F2F2"/>
          </w:tcPr>
          <w:p>
            <w:r>
              <w:rPr>
                <w:b/>
                <w:sz w:val="22"/>
              </w:rPr>
              <w:t>Andrea, o ponto principal não é “ter entregador”.</w:t>
            </w:r>
            <w:r>
              <w:rPr>
                <w:sz w:val="19"/>
              </w:rPr>
              <w:br/>
              <w:t>O ponto é ter uma operação que aguente segunda a domingo, com iFood, 99, Keeta e canal próprio rodando ao mesmo tempo, sem deixar o restaurante refém de improviso, atraso, ausência de parceiro ou pedido parado no pico.</w:t>
            </w:r>
          </w:p>
        </w:tc>
      </w:tr>
    </w:tbl>
    <w:p>
      <w:pPr>
        <w:pStyle w:val="Heading1"/>
      </w:pPr>
      <w:r>
        <w:t>1. Diagnóstico inicial do cenário</w:t>
      </w:r>
    </w:p>
    <w:p>
      <w:pPr>
        <w:ind w:left="259" w:hanging="173"/>
      </w:pPr>
      <w:r>
        <w:rPr>
          <w:sz w:val="18"/>
        </w:rPr>
        <w:t>• O BARTO tem apelo de experiência: comida, bebida, ambiente, música e programação. Quando a entrega falha, a percepção da marca também sofre.</w:t>
      </w:r>
    </w:p>
    <w:p>
      <w:pPr>
        <w:ind w:left="259" w:hanging="173"/>
      </w:pPr>
      <w:r>
        <w:rPr>
          <w:sz w:val="18"/>
        </w:rPr>
        <w:t>• Com vários canais ativos, o problema não é somente despachar pedido. É organizar prioridade, raio, tempo de coleta, demanda por horário e capacidade real de atendimento.</w:t>
      </w:r>
    </w:p>
    <w:p>
      <w:pPr>
        <w:ind w:left="259" w:hanging="173"/>
      </w:pPr>
      <w:r>
        <w:rPr>
          <w:sz w:val="18"/>
        </w:rPr>
        <w:t>• A Osasco Express entra como gestão logística: agenda digital de disponibilidade, parceiros autônomos habilitados, acompanhamento operacional, substituição quando houver ausência e fechamento claro.</w:t>
      </w:r>
    </w:p>
    <w:p>
      <w:pPr>
        <w:pStyle w:val="Heading1"/>
      </w:pPr>
      <w:r>
        <w:t>2. Solução proposta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7E6"/>
          </w:tcPr>
          <w:p>
            <w:r>
              <w:rPr>
                <w:b/>
                <w:sz w:val="22"/>
              </w:rPr>
              <w:t>Gestão logística, não simples intermediação de motoboy.</w:t>
            </w:r>
            <w:r>
              <w:rPr>
                <w:sz w:val="19"/>
              </w:rPr>
              <w:br/>
              <w:t>A proposta é estruturar a rotina de entregas do BARTO com método, tecnologia, suporte e previsibilidade. A operação começa com uma agenda de disponibilidade ajustada à necessidade inicial e evolui depois da leitura dos relatórios das plataformas.</w:t>
            </w:r>
          </w:p>
        </w:tc>
      </w:tr>
    </w:tbl>
    <w:p>
      <w:pPr>
        <w:ind w:left="259" w:hanging="173"/>
      </w:pPr>
      <w:r>
        <w:rPr>
          <w:sz w:val="18"/>
        </w:rPr>
        <w:t>• Agendamento prévio de janelas de disponibilidade com parceiros entregadores autônomos.</w:t>
      </w:r>
    </w:p>
    <w:p>
      <w:pPr>
        <w:ind w:left="259" w:hanging="173"/>
      </w:pPr>
      <w:r>
        <w:rPr>
          <w:sz w:val="18"/>
        </w:rPr>
        <w:t>• Substituição operacional quando um parceiro não puder atender a janela confirmada, reduzindo risco de o restaurante ficar descoberto.</w:t>
      </w:r>
    </w:p>
    <w:p>
      <w:pPr>
        <w:ind w:left="259" w:hanging="173"/>
      </w:pPr>
      <w:r>
        <w:rPr>
          <w:sz w:val="18"/>
        </w:rPr>
        <w:t>• Organização para iFood, 99, Keeta e canal próprio, conforme integrações e fluxo validado com a Andrea.</w:t>
      </w:r>
    </w:p>
    <w:p>
      <w:pPr>
        <w:ind w:left="259" w:hanging="173"/>
      </w:pPr>
      <w:r>
        <w:rPr>
          <w:sz w:val="18"/>
        </w:rPr>
        <w:t>• Acompanhamento por plataforma operacional, com registro de corridas, taxas, horários, entregadores e histórico.</w:t>
      </w:r>
    </w:p>
    <w:p>
      <w:pPr>
        <w:ind w:left="259" w:hanging="173"/>
      </w:pPr>
      <w:r>
        <w:rPr>
          <w:sz w:val="18"/>
        </w:rPr>
        <w:t>• Fechamento periódico com transparência: diárias, corridas por distância, adicionais e taxa de gestão conforme plano contratado.</w:t>
      </w:r>
    </w:p>
    <w:p>
      <w:pPr>
        <w:pStyle w:val="Heading1"/>
      </w:pPr>
      <w:r>
        <w:t>3. Para personalizar com precisão: relatórios dos últimos 60 dias</w:t>
      </w:r>
    </w:p>
    <w:p>
      <w:r>
        <w:rPr>
          <w:b w:val="0"/>
          <w:sz w:val="19"/>
        </w:rPr>
        <w:t>Antes de cravar o melhor desenho definitivo, recomendamos que o BARTO envie os relatórios das plataformas dos últimos 60 dias. Com isso conseguimos enxergar:</w:t>
      </w:r>
    </w:p>
    <w:p>
      <w:pPr>
        <w:ind w:left="259" w:hanging="173"/>
      </w:pPr>
      <w:r>
        <w:rPr>
          <w:sz w:val="18"/>
        </w:rPr>
        <w:t>• raio real de entrega e regiões mais atendidas;</w:t>
      </w:r>
    </w:p>
    <w:p>
      <w:pPr>
        <w:ind w:left="259" w:hanging="173"/>
      </w:pPr>
      <w:r>
        <w:rPr>
          <w:sz w:val="18"/>
        </w:rPr>
        <w:t>• volume por dia da semana e por faixa de horário;</w:t>
      </w:r>
    </w:p>
    <w:p>
      <w:pPr>
        <w:ind w:left="259" w:hanging="173"/>
      </w:pPr>
      <w:r>
        <w:rPr>
          <w:sz w:val="18"/>
        </w:rPr>
        <w:t>• horários de pico e ociosidade;</w:t>
      </w:r>
    </w:p>
    <w:p>
      <w:pPr>
        <w:ind w:left="259" w:hanging="173"/>
      </w:pPr>
      <w:r>
        <w:rPr>
          <w:sz w:val="18"/>
        </w:rPr>
        <w:t>• ticket médio por canal;</w:t>
      </w:r>
    </w:p>
    <w:p>
      <w:pPr>
        <w:ind w:left="259" w:hanging="173"/>
      </w:pPr>
      <w:r>
        <w:rPr>
          <w:sz w:val="18"/>
        </w:rPr>
        <w:t>• taxa de cancelamento, atraso e gargalos operacionais;</w:t>
      </w:r>
    </w:p>
    <w:p>
      <w:pPr>
        <w:ind w:left="259" w:hanging="173"/>
      </w:pPr>
      <w:r>
        <w:rPr>
          <w:sz w:val="18"/>
        </w:rPr>
        <w:t>• quantidade ideal de parceiros por período, sem excesso e sem falta.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4FF"/>
          </w:tcPr>
          <w:p>
            <w:r>
              <w:rPr>
                <w:b/>
                <w:sz w:val="22"/>
              </w:rPr>
              <w:t>Importante</w:t>
            </w:r>
            <w:r>
              <w:rPr>
                <w:sz w:val="19"/>
              </w:rPr>
              <w:br/>
              <w:t>Nesta primeira proposta, os planos aparecem como opções comerciais. O plano final pode ser definido depois da leitura dos relatórios, sem empurrar um pacote maior do que a operação precisa.</w:t>
            </w:r>
          </w:p>
        </w:tc>
      </w:tr>
    </w:tbl>
    <w:p>
      <w:pPr>
        <w:pStyle w:val="Heading1"/>
      </w:pPr>
      <w:r>
        <w:t>4. Condições comerciais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11111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5256"/>
            <w:shd w:fill="111111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Condição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Diária por parceiro - segunda a quinta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R$ 65,00 por janela/turno operacional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Diária por parceiro - sexta, sábado, domingo e feriados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R$ 70,00 por janela/turno operacional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Canais considerados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iFood, 99, Keeta e canal próprio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Implantação operacional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Até 5 dias úteis após contrato, dados e acessos necessários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Isenção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Não há isenção de taxa administrativa nesta proposta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Personalização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Após relatório de 60 dias, o modelo pode ser ajustado por demanda, raio e pico</w:t>
            </w:r>
          </w:p>
        </w:tc>
      </w:tr>
    </w:tbl>
    <w:p/>
    <w:p>
      <w:pPr>
        <w:pStyle w:val="Heading1"/>
      </w:pPr>
      <w:r>
        <w:t>5. Planos de gestão logística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11111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Plano</w:t>
            </w:r>
          </w:p>
        </w:tc>
        <w:tc>
          <w:tcPr>
            <w:tcW w:type="dxa" w:w="3504"/>
            <w:shd w:fill="111111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Limite de entregas</w:t>
            </w:r>
          </w:p>
        </w:tc>
        <w:tc>
          <w:tcPr>
            <w:tcW w:type="dxa" w:w="3504"/>
            <w:shd w:fill="111111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Valor mensal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Plano Básico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Até 800 entregas mensais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R$ 799,00/mês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Plano Médio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Até 1.300 entregas mensais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R$ 1.299,00/mês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Plano Contratado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Até 1.800 entregas mensais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R$ 1.599,00/mês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Plano Avançado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Acima de 1.800 entregas mensais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Personalizado mediante aditivo</w:t>
            </w:r>
          </w:p>
        </w:tc>
      </w:tr>
    </w:tbl>
    <w:p/>
    <w:p>
      <w:r>
        <w:rPr>
          <w:b w:val="0"/>
          <w:sz w:val="19"/>
        </w:rPr>
        <w:t>A mensalidade de gestão logística não substitui os custos operacionais variáveis. Diárias e taxas por corrida são apuradas conforme a operação realizada.</w:t>
      </w:r>
    </w:p>
    <w:p>
      <w:pPr>
        <w:pStyle w:val="Heading1"/>
      </w:pPr>
      <w:r>
        <w:t>6. Tabela de taxas por distância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11111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Segunda a quinta</w:t>
            </w:r>
          </w:p>
        </w:tc>
        <w:tc>
          <w:tcPr>
            <w:tcW w:type="dxa" w:w="2628"/>
            <w:shd w:fill="111111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2628"/>
            <w:shd w:fill="111111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Sexta/sábado/domingo/feriado</w:t>
            </w:r>
          </w:p>
        </w:tc>
        <w:tc>
          <w:tcPr>
            <w:tcW w:type="dxa" w:w="2628"/>
            <w:shd w:fill="111111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1 km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R$ 7,00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1 km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R$ 9,00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2 km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R$ 7,00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2 km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R$ 9,00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3 km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R$ 8,00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3 km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R$ 9,00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4 km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R$ 8,00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4 km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R$ 10,00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5 km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R$ 9,00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5 km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R$ 11,00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6 km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R$ 10,00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6 km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R$ 11,00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7 km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R$ 11,00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7 km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R$ 13,00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8 km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R$ 12,00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8 km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R$ 14,00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9 km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R$ 13,00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9 km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R$ 15,00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10 km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R$ 15,00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10 km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R$ 17,00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11 km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R$ 15,00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11 km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R$ 17,00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12 km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R$ 16,00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12 km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R$ 17,00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13 km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R$ 21,00</w:t>
            </w:r>
          </w:p>
        </w:tc>
      </w:tr>
    </w:tbl>
    <w:p/>
    <w:p>
      <w:pPr>
        <w:pStyle w:val="Heading1"/>
      </w:pPr>
      <w:r>
        <w:t>7. Segurança jurídica e método de agenda</w:t>
      </w:r>
    </w:p>
    <w:p>
      <w:pPr>
        <w:ind w:left="259" w:hanging="173"/>
      </w:pPr>
      <w:r>
        <w:rPr>
          <w:sz w:val="18"/>
        </w:rPr>
        <w:t>• A Osasco Express trabalha com parceiros entregadores autônomos, sem vínculo empregatício com o restaurante.</w:t>
      </w:r>
    </w:p>
    <w:p>
      <w:pPr>
        <w:ind w:left="259" w:hanging="173"/>
      </w:pPr>
      <w:r>
        <w:rPr>
          <w:sz w:val="18"/>
        </w:rPr>
        <w:t>• A agenda digital registra disponibilidade, aceite, liberação de janela e histórico operacional, sem linguagem de controle de jornada.</w:t>
      </w:r>
    </w:p>
    <w:p>
      <w:pPr>
        <w:ind w:left="259" w:hanging="173"/>
      </w:pPr>
      <w:r>
        <w:rPr>
          <w:sz w:val="18"/>
        </w:rPr>
        <w:t>• O restaurante contrata a gestão logística da Osasco Express, e não a mão de obra direta de entregadores.</w:t>
      </w:r>
    </w:p>
    <w:p>
      <w:pPr>
        <w:ind w:left="259" w:hanging="173"/>
      </w:pPr>
      <w:r>
        <w:rPr>
          <w:sz w:val="18"/>
        </w:rPr>
        <w:t>• A comunicação deve tratar os profissionais como parceiros autônomos, evitando termos como funcionário, ponto, jornada obrigatória, falta, punição ou advertência.</w:t>
      </w:r>
    </w:p>
    <w:p>
      <w:pPr>
        <w:pStyle w:val="Heading1"/>
      </w:pPr>
      <w:r>
        <w:t>8. Próximo passo sugerido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2F2F2"/>
          </w:tcPr>
          <w:p>
            <w:r>
              <w:rPr>
                <w:b/>
                <w:sz w:val="22"/>
              </w:rPr>
              <w:t>Para avançar sem chute</w:t>
            </w:r>
            <w:r>
              <w:rPr>
                <w:sz w:val="19"/>
              </w:rPr>
              <w:br/>
              <w:t>Andrea pode enviar os relatórios dos últimos 60 dias do iFood, 99, Keeta e canal próprio. A partir deles, a Osasco Express monta o desenho mais seguro: quantidade ideal de parceiros, horários de maior pressão, raio recomendado, possíveis gargalos e custo estimado por semana.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11111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Osasco Express</w:t>
            </w:r>
          </w:p>
        </w:tc>
        <w:tc>
          <w:tcPr>
            <w:tcW w:type="dxa" w:w="5256"/>
            <w:shd w:fill="111111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Dados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CNPJ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54.707.097/0001-04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Endereço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Av. Diogo Antônio Feijó, 8555 · Km 18 · Osasco/SP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Suporte e vagas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https://wa.me/11924782555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SAC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https://wa.me/5511986661784</w:t>
            </w:r>
          </w:p>
        </w:tc>
      </w:tr>
    </w:tbl>
    <w:p/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141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4141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