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29AD8" w14:textId="77777777" w:rsidR="00834F8E" w:rsidRDefault="00000000">
      <w:pPr>
        <w:spacing w:after="40"/>
        <w:jc w:val="center"/>
      </w:pPr>
      <w:r>
        <w:rPr>
          <w:b/>
          <w:bCs/>
          <w:color w:val="1A1A2E"/>
          <w:sz w:val="28"/>
          <w:szCs w:val="28"/>
        </w:rPr>
        <w:t>OSASCO EXPRESS SERVIÇOS LTDA – ME</w:t>
      </w:r>
    </w:p>
    <w:p w14:paraId="412B1CE5" w14:textId="77777777" w:rsidR="00834F8E" w:rsidRDefault="00000000">
      <w:pPr>
        <w:spacing w:after="60"/>
        <w:jc w:val="center"/>
      </w:pPr>
      <w:r>
        <w:rPr>
          <w:color w:val="757575"/>
          <w:sz w:val="20"/>
          <w:szCs w:val="20"/>
        </w:rPr>
        <w:t>CNPJ 54.707.097/0001-</w:t>
      </w:r>
      <w:proofErr w:type="gramStart"/>
      <w:r>
        <w:rPr>
          <w:color w:val="757575"/>
          <w:sz w:val="20"/>
          <w:szCs w:val="20"/>
        </w:rPr>
        <w:t>04  ·</w:t>
      </w:r>
      <w:proofErr w:type="gramEnd"/>
      <w:r>
        <w:rPr>
          <w:color w:val="757575"/>
          <w:sz w:val="20"/>
          <w:szCs w:val="20"/>
        </w:rPr>
        <w:t xml:space="preserve">  Av. Diogo Antônio Feijó, 855 – Osasco/SP</w:t>
      </w:r>
    </w:p>
    <w:p w14:paraId="2E006186" w14:textId="77777777" w:rsidR="00834F8E" w:rsidRDefault="00000000">
      <w:pPr>
        <w:pBdr>
          <w:top w:val="single" w:sz="10" w:space="1" w:color="C0121F"/>
          <w:bottom w:val="single" w:sz="10" w:space="1" w:color="C0121F"/>
        </w:pBdr>
        <w:spacing w:before="60" w:after="60"/>
        <w:jc w:val="center"/>
      </w:pPr>
      <w:r>
        <w:rPr>
          <w:b/>
          <w:bCs/>
          <w:caps/>
          <w:color w:val="C0121F"/>
          <w:sz w:val="28"/>
          <w:szCs w:val="28"/>
        </w:rPr>
        <w:t>CONTRATO DE PARCERIA PARA PRESTAÇÃO DE SERVIÇOS AUTÔNOMOS DE ENTREGA</w:t>
      </w:r>
    </w:p>
    <w:p w14:paraId="5FAA0D79" w14:textId="77777777" w:rsidR="00834F8E" w:rsidRDefault="00000000">
      <w:pPr>
        <w:spacing w:before="80"/>
        <w:jc w:val="center"/>
      </w:pPr>
      <w:r>
        <w:rPr>
          <w:i/>
          <w:iCs/>
          <w:color w:val="757575"/>
          <w:sz w:val="20"/>
          <w:szCs w:val="20"/>
        </w:rPr>
        <w:t>Instrumento Particular de Natureza Comercial</w:t>
      </w:r>
    </w:p>
    <w:p w14:paraId="19D3B2DA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69810B24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Qualificação das Partes</w:t>
      </w:r>
    </w:p>
    <w:p w14:paraId="16955BE4" w14:textId="77777777" w:rsidR="00834F8E" w:rsidRDefault="00000000">
      <w:pPr>
        <w:spacing w:before="120" w:after="80"/>
        <w:jc w:val="both"/>
      </w:pPr>
      <w:r>
        <w:t>Pelo presente instrumento particular, celebram entre si:</w:t>
      </w:r>
    </w:p>
    <w:p w14:paraId="7AF2FE4F" w14:textId="77777777" w:rsidR="00834F8E" w:rsidRDefault="00834F8E">
      <w:pPr>
        <w:spacing w:before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834F8E" w14:paraId="3248CC06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31DA6" w14:textId="77777777" w:rsidR="00834F8E" w:rsidRDefault="00000000">
            <w:r>
              <w:rPr>
                <w:b/>
                <w:bCs/>
                <w:color w:val="FFFFFF"/>
                <w:sz w:val="20"/>
                <w:szCs w:val="20"/>
              </w:rPr>
              <w:t>CONTRATANTE</w:t>
            </w:r>
          </w:p>
        </w:tc>
        <w:tc>
          <w:tcPr>
            <w:tcW w:w="45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55A60" w14:textId="77777777" w:rsidR="00834F8E" w:rsidRDefault="00000000">
            <w:r>
              <w:rPr>
                <w:b/>
                <w:bCs/>
                <w:color w:val="FFFFFF"/>
                <w:sz w:val="20"/>
                <w:szCs w:val="20"/>
              </w:rPr>
              <w:t>PARCEIRO AUTÔNOMO</w:t>
            </w:r>
          </w:p>
        </w:tc>
      </w:tr>
      <w:tr w:rsidR="00834F8E" w14:paraId="29E8CF4C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7D008" w14:textId="77777777" w:rsidR="00834F8E" w:rsidRDefault="00000000">
            <w:r>
              <w:rPr>
                <w:sz w:val="20"/>
                <w:szCs w:val="20"/>
              </w:rPr>
              <w:t>OSASCO EXPRESS SERVIÇOS LTDA – ME CNPJ: 54.707.097/0001-04 Av. Diogo Antônio Feijó, 855 – Osasco/</w:t>
            </w:r>
            <w:proofErr w:type="gramStart"/>
            <w:r>
              <w:rPr>
                <w:sz w:val="20"/>
                <w:szCs w:val="20"/>
              </w:rPr>
              <w:t>SP  Doravante</w:t>
            </w:r>
            <w:proofErr w:type="gramEnd"/>
            <w:r>
              <w:rPr>
                <w:sz w:val="20"/>
                <w:szCs w:val="20"/>
              </w:rPr>
              <w:t xml:space="preserve"> denominada CONTRATANTE</w:t>
            </w:r>
          </w:p>
        </w:tc>
        <w:tc>
          <w:tcPr>
            <w:tcW w:w="45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9FD5A5" w14:textId="77777777" w:rsidR="0092108D" w:rsidRPr="0092108D" w:rsidRDefault="0092108D" w:rsidP="0092108D">
            <w:pPr>
              <w:rPr>
                <w:sz w:val="20"/>
                <w:szCs w:val="20"/>
              </w:rPr>
            </w:pPr>
            <w:r w:rsidRPr="0092108D">
              <w:rPr>
                <w:b/>
                <w:bCs/>
                <w:sz w:val="20"/>
                <w:szCs w:val="20"/>
              </w:rPr>
              <w:t>Nome completo:</w:t>
            </w:r>
            <w:r w:rsidRPr="0092108D">
              <w:rPr>
                <w:sz w:val="20"/>
                <w:szCs w:val="20"/>
              </w:rPr>
              <w:br/>
            </w:r>
            <w:r w:rsidRPr="0092108D">
              <w:rPr>
                <w:b/>
                <w:bCs/>
                <w:sz w:val="20"/>
                <w:szCs w:val="20"/>
              </w:rPr>
              <w:t>CPF:</w:t>
            </w:r>
            <w:r w:rsidRPr="0092108D">
              <w:rPr>
                <w:sz w:val="20"/>
                <w:szCs w:val="20"/>
              </w:rPr>
              <w:br/>
            </w:r>
            <w:r w:rsidRPr="0092108D">
              <w:rPr>
                <w:b/>
                <w:bCs/>
                <w:sz w:val="20"/>
                <w:szCs w:val="20"/>
              </w:rPr>
              <w:t>RG:</w:t>
            </w:r>
            <w:r w:rsidRPr="0092108D">
              <w:rPr>
                <w:sz w:val="20"/>
                <w:szCs w:val="20"/>
              </w:rPr>
              <w:br/>
            </w:r>
            <w:r w:rsidRPr="0092108D">
              <w:rPr>
                <w:b/>
                <w:bCs/>
                <w:sz w:val="20"/>
                <w:szCs w:val="20"/>
              </w:rPr>
              <w:t>Data de nascimento:</w:t>
            </w:r>
          </w:p>
          <w:p w14:paraId="6DD4154C" w14:textId="77777777" w:rsidR="0092108D" w:rsidRPr="0092108D" w:rsidRDefault="0092108D" w:rsidP="0092108D">
            <w:pPr>
              <w:rPr>
                <w:sz w:val="20"/>
                <w:szCs w:val="20"/>
              </w:rPr>
            </w:pPr>
            <w:r w:rsidRPr="0092108D">
              <w:rPr>
                <w:b/>
                <w:bCs/>
                <w:sz w:val="20"/>
                <w:szCs w:val="20"/>
              </w:rPr>
              <w:t>Endereço:</w:t>
            </w:r>
            <w:r w:rsidRPr="0092108D">
              <w:rPr>
                <w:sz w:val="20"/>
                <w:szCs w:val="20"/>
              </w:rPr>
              <w:br/>
            </w:r>
            <w:r w:rsidRPr="0092108D">
              <w:rPr>
                <w:b/>
                <w:bCs/>
                <w:sz w:val="20"/>
                <w:szCs w:val="20"/>
              </w:rPr>
              <w:t>Cidade/UF/CEP:</w:t>
            </w:r>
          </w:p>
          <w:p w14:paraId="6584922E" w14:textId="300FDD0C" w:rsidR="00834F8E" w:rsidRDefault="00834F8E"/>
        </w:tc>
      </w:tr>
    </w:tbl>
    <w:p w14:paraId="63654F41" w14:textId="77777777" w:rsidR="00834F8E" w:rsidRDefault="00834F8E">
      <w:pPr>
        <w:spacing w:before="120"/>
      </w:pPr>
    </w:p>
    <w:p w14:paraId="409E56BE" w14:textId="77777777" w:rsidR="00834F8E" w:rsidRDefault="00000000">
      <w:pPr>
        <w:spacing w:before="120" w:after="80"/>
        <w:jc w:val="both"/>
      </w:pPr>
      <w:r>
        <w:t>Têm entre si, justo e acordado, o presente Contrato de Parceria para Prestação de Serviços Autônomos de Entrega, que se regerá pelas cláusulas e condições a seguir estipuladas, nos termos do Código Civil Brasileiro (Lei nº 10.406/2002), da Lei nº 13.467/2017 e legislação complementar aplicável.</w:t>
      </w:r>
    </w:p>
    <w:p w14:paraId="1572809B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64BC7C05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Cláusula Primeira – Do Objeto</w:t>
      </w:r>
    </w:p>
    <w:p w14:paraId="2DEEB11F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1.1. </w:t>
      </w:r>
      <w:r>
        <w:t xml:space="preserve">O presente contrato tem por objeto a prestação, pelo PARCEIRO, de serviços autônomos de entrega de pedidos (delivery) para os clientes dos estabelecimentos comerciais atendidos pela CONTRATANTE, operando por meio da plataforma tecnológica </w:t>
      </w:r>
      <w:proofErr w:type="spellStart"/>
      <w:r>
        <w:t>Foody</w:t>
      </w:r>
      <w:proofErr w:type="spellEnd"/>
      <w:r>
        <w:t xml:space="preserve"> Delivery e do sistema de gestão de escala digital da CONTRATANTE.</w:t>
      </w:r>
    </w:p>
    <w:p w14:paraId="390DBBEB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1.2. </w:t>
      </w:r>
      <w:r>
        <w:t>A prestação dos serviços compreende:</w:t>
      </w:r>
    </w:p>
    <w:p w14:paraId="5EEEEF0D" w14:textId="77777777" w:rsidR="00834F8E" w:rsidRDefault="00000000">
      <w:pPr>
        <w:spacing w:before="60" w:after="40"/>
        <w:ind w:left="480"/>
        <w:jc w:val="both"/>
      </w:pPr>
      <w:r>
        <w:t>a) retirada dos pedidos nos estabelecimentos indicados pela CONTRATANTE;</w:t>
      </w:r>
    </w:p>
    <w:p w14:paraId="0F55A6E8" w14:textId="77777777" w:rsidR="00834F8E" w:rsidRDefault="00000000">
      <w:pPr>
        <w:spacing w:before="60" w:after="40"/>
        <w:ind w:left="480"/>
        <w:jc w:val="both"/>
      </w:pPr>
      <w:r>
        <w:t>b) entrega nos endereços dos clientes finais dentro do raio operacional definido;</w:t>
      </w:r>
    </w:p>
    <w:p w14:paraId="63F0DC4F" w14:textId="77777777" w:rsidR="00834F8E" w:rsidRDefault="00000000">
      <w:pPr>
        <w:spacing w:before="60" w:after="40"/>
        <w:ind w:left="480"/>
        <w:jc w:val="both"/>
      </w:pPr>
      <w:r>
        <w:t>c) comunicação em tempo real com a central da CONTRATANTE por meio da plataforma; e</w:t>
      </w:r>
    </w:p>
    <w:p w14:paraId="2A40AE39" w14:textId="77777777" w:rsidR="00834F8E" w:rsidRDefault="00000000">
      <w:pPr>
        <w:spacing w:before="60" w:after="40"/>
        <w:ind w:left="480"/>
        <w:jc w:val="both"/>
      </w:pPr>
      <w:r>
        <w:t>d) registro eletrônico de coleta e entrega de cada pedido.</w:t>
      </w:r>
    </w:p>
    <w:p w14:paraId="0E688D49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1.3. </w:t>
      </w:r>
      <w:r>
        <w:t>A CONTRATANTE é empresa de gestão logística e tecnologia operacional. A coordenação, supervisão e gestão do processo de entregas constituem sua atividade-fim; a execução física das entregas é atividade desempenhada pelos PARCEIROS de forma autônoma e independente, não integrando o objeto social direto da CONTRATANTE.</w:t>
      </w:r>
    </w:p>
    <w:p w14:paraId="5C00F56C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1.4. </w:t>
      </w:r>
      <w:r>
        <w:t>O PARCEIRO atuará exclusivamente nas operações geridas pela CONTRATANTE junto aos seus clientes contratantes (restaurantes e estabelecimentos alimentares), não estabelecendo qualquer relação direta — de emprego, prestação de serviços ou outra natureza — com esses estabelecimentos.</w:t>
      </w:r>
    </w:p>
    <w:p w14:paraId="2BD40A26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00962C73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Cláusula Segunda – Do Processo de Recrutamento e Habilitação</w:t>
      </w:r>
    </w:p>
    <w:p w14:paraId="1C33E6AF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2.1. </w:t>
      </w:r>
      <w:r>
        <w:t>A relação entre as partes tem início a partir de processo seletivo conduzido pela CONTRATANTE, composto pelas seguintes etapas obrigatórias, realizadas de forma voluntária pelo candidato:</w:t>
      </w:r>
    </w:p>
    <w:p w14:paraId="0E25962E" w14:textId="77777777" w:rsidR="00834F8E" w:rsidRDefault="00000000">
      <w:pPr>
        <w:spacing w:before="60" w:after="40"/>
        <w:ind w:left="480"/>
        <w:jc w:val="both"/>
      </w:pPr>
      <w:r>
        <w:t>a) preenchimento de ficha cadastral disponibilizada pela CONTRATANTE;</w:t>
      </w:r>
    </w:p>
    <w:p w14:paraId="52FF1014" w14:textId="77777777" w:rsidR="00834F8E" w:rsidRDefault="00000000">
      <w:pPr>
        <w:spacing w:before="60" w:after="40"/>
        <w:ind w:left="480"/>
        <w:jc w:val="both"/>
      </w:pPr>
      <w:r>
        <w:t>b) entrevista online conduzida pela equipe da CONTRATANTE;</w:t>
      </w:r>
    </w:p>
    <w:p w14:paraId="1E18BBA7" w14:textId="77777777" w:rsidR="00834F8E" w:rsidRDefault="00000000">
      <w:pPr>
        <w:spacing w:before="60" w:after="40"/>
        <w:ind w:left="480"/>
        <w:jc w:val="both"/>
      </w:pPr>
      <w:r>
        <w:t>c) envio de documentação obrigatória, incluindo CNH válida e compatível com o veículo utilizado, documento de identidade, CPF, comprovante de residência, documento do veículo (CRLV) e dados bancários para recebimento via PIX; e</w:t>
      </w:r>
    </w:p>
    <w:p w14:paraId="35E3B283" w14:textId="77777777" w:rsidR="00834F8E" w:rsidRDefault="00000000">
      <w:pPr>
        <w:spacing w:before="60" w:after="40"/>
        <w:ind w:left="480"/>
        <w:jc w:val="both"/>
      </w:pPr>
      <w:r>
        <w:t xml:space="preserve">d) cadastro e habilitação na plataforma </w:t>
      </w:r>
      <w:proofErr w:type="spellStart"/>
      <w:r>
        <w:t>Foody</w:t>
      </w:r>
      <w:proofErr w:type="spellEnd"/>
      <w:r>
        <w:t xml:space="preserve"> Delivery, como etapa final de aprovação.</w:t>
      </w:r>
    </w:p>
    <w:p w14:paraId="7B4411F2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2.2. </w:t>
      </w:r>
      <w:r>
        <w:t>Somente após a conclusão e aprovação em todas as etapas do processo seletivo o PARCEIRO será incluído no banco de parceiros da CONTRATANTE e passará a receber a escala semanal de disponibilidade de turnos.</w:t>
      </w:r>
    </w:p>
    <w:p w14:paraId="7D716041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2.3. </w:t>
      </w:r>
      <w:r>
        <w:t>A aprovação no processo seletivo não gera qualquer obrigação de prestação de serviços pelo PARCEIRO, nem qualquer obrigação de contratação pela CONTRATANTE, constituindo apenas a habilitação do PARCEIRO para participar voluntariamente da escala de turnos.</w:t>
      </w:r>
    </w:p>
    <w:p w14:paraId="01869AD3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2.4. </w:t>
      </w:r>
      <w:r>
        <w:t>Eventuais substitutos indicados pelo PARCEIRO para cobertura de turnos deverão estar previamente habilitados no banco de parceiros da CONTRATANTE, tendo passado por todas as etapas do processo seletivo. A CONTRATANTE não aceitará a atuação de pessoas não cadastradas em seu banco de parceiros, independentemente da indicação.</w:t>
      </w:r>
    </w:p>
    <w:p w14:paraId="23EE31D9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03FB1739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Cláusula Terceira – Da Natureza Jurídica da Relação</w:t>
      </w:r>
    </w:p>
    <w:p w14:paraId="52B685F6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3.1. </w:t>
      </w:r>
      <w:r>
        <w:t xml:space="preserve">A relação estabelecida pelo presente instrumento é de natureza exclusivamente comercial, firmada entre pessoas de direito privado. O PARCEIRO atua como trabalhador autônomo, nos termos dos </w:t>
      </w:r>
      <w:proofErr w:type="spellStart"/>
      <w:r>
        <w:t>arts</w:t>
      </w:r>
      <w:proofErr w:type="spellEnd"/>
      <w:r>
        <w:t>. 593 a 609 do Código Civil e da Lei nº 13.467/2017.</w:t>
      </w:r>
    </w:p>
    <w:p w14:paraId="3F3E22EB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3.2. </w:t>
      </w:r>
      <w:r>
        <w:t>Não existe, entre as partes, qualquer relação de emprego, subordinação hierárquica, dependência econômica exclusiva, controle de jornada ou vínculo trabalhista ou previdenciário. O PARCEIRO possui plena autonomia técnica, operacional e de gestão de seu tempo, manifestada especialmente:</w:t>
      </w:r>
    </w:p>
    <w:p w14:paraId="4DCE6CC8" w14:textId="77777777" w:rsidR="00834F8E" w:rsidRDefault="00000000">
      <w:pPr>
        <w:spacing w:before="60" w:after="40"/>
        <w:ind w:left="480"/>
        <w:jc w:val="both"/>
      </w:pPr>
      <w:r>
        <w:t>a) na liberdade de confirmar ou não os turnos disponibilizados na escala semanal, sem qualquer obrigação de aceitar um número mínimo de turnos;</w:t>
      </w:r>
    </w:p>
    <w:p w14:paraId="03302594" w14:textId="77777777" w:rsidR="00834F8E" w:rsidRDefault="00000000">
      <w:pPr>
        <w:spacing w:before="60" w:after="40"/>
        <w:ind w:left="480"/>
        <w:jc w:val="both"/>
      </w:pPr>
      <w:r>
        <w:t>b) na possibilidade de cancelar turno previamente confirmado, reabrindo a vaga pelo sistema digital da CONTRATANTE, sem necessidade de justificativa e sem penalidade de qualquer natureza;</w:t>
      </w:r>
    </w:p>
    <w:p w14:paraId="691E47F9" w14:textId="77777777" w:rsidR="00834F8E" w:rsidRDefault="00000000">
      <w:pPr>
        <w:spacing w:before="60" w:after="40"/>
        <w:ind w:left="480"/>
        <w:jc w:val="both"/>
      </w:pPr>
      <w:r>
        <w:t>c) na faculdade de indicar outro parceiro habilitado para cobertura do turno cancelado, sem que tal indicação seja obrigatória; e</w:t>
      </w:r>
    </w:p>
    <w:p w14:paraId="49BC17EA" w14:textId="77777777" w:rsidR="00834F8E" w:rsidRDefault="00000000">
      <w:pPr>
        <w:spacing w:before="60" w:after="40"/>
        <w:ind w:left="480"/>
        <w:jc w:val="both"/>
      </w:pPr>
      <w:r>
        <w:t>d) na ausência de exclusividade, podendo o PARCEIRO prestar serviços a outras empresas ou plataformas.</w:t>
      </w:r>
    </w:p>
    <w:p w14:paraId="4FEE5189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3.3. </w:t>
      </w:r>
      <w:r>
        <w:t>São de responsabilidade exclusiva do PARCEIRO o recolhimento de seus tributos, contribuições previdenciárias na qualidade de contribuinte individual e demais obrigações fiscais e acessórias decorrentes de sua atividade autônoma.</w:t>
      </w:r>
    </w:p>
    <w:p w14:paraId="04BAD355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3.4. PROTEÇÃO AOS ESTABELECIMENTOS CONTRATANTES. </w:t>
      </w:r>
      <w:r>
        <w:t xml:space="preserve">O PARCEIRO declara ter plena ciência de que os restaurantes e estabelecimentos para os quais realizará entregas são clientes da CONTRATANTE e não mantêm qualquer relação jurídica com o PARCEIRO. </w:t>
      </w:r>
      <w:r>
        <w:lastRenderedPageBreak/>
        <w:t>Eventual reclamatória trabalhista ou cível ajuizada pelo PARCEIRO contra qualquer desses estabelecimentos será de sua exclusiva responsabilidade, obrigando-se o PARCEIRO a indenizar integralmente a CONTRATANTE por todos os prejuízos delas decorrentes, incluindo danos materiais, custas processuais e honorários advocatícios.</w:t>
      </w:r>
    </w:p>
    <w:p w14:paraId="0E4A2033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4CC20078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Cláusula Quarta – Da Escala Digital e do Modelo de Disponibilidade</w:t>
      </w:r>
    </w:p>
    <w:p w14:paraId="4998E16C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4.1. </w:t>
      </w:r>
      <w:r>
        <w:t>A gestão de turnos será realizada exclusivamente por meio do sistema de escala digital da CONTRATANTE, acessível via link próprio disponibilizado aos parceiros habilitados. Esse sistema constitui o canal oficial para todas as operações relacionadas à disponibilidade de turnos.</w:t>
      </w:r>
    </w:p>
    <w:p w14:paraId="090CC04F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4.2. </w:t>
      </w:r>
      <w:r>
        <w:t>O fluxo de escala funciona da seguinte forma:</w:t>
      </w:r>
    </w:p>
    <w:p w14:paraId="493A4288" w14:textId="77777777" w:rsidR="00834F8E" w:rsidRDefault="00000000">
      <w:pPr>
        <w:spacing w:before="60" w:after="40"/>
        <w:ind w:left="480"/>
        <w:jc w:val="both"/>
      </w:pPr>
      <w:r>
        <w:t>a) toda segunda-feira a CONTRATANTE disponibiliza, via link do sistema de escala digital, os turnos disponíveis para a semana em curso;</w:t>
      </w:r>
    </w:p>
    <w:p w14:paraId="5B173F36" w14:textId="77777777" w:rsidR="00834F8E" w:rsidRDefault="00000000">
      <w:pPr>
        <w:spacing w:before="60" w:after="40"/>
        <w:ind w:left="480"/>
        <w:jc w:val="both"/>
      </w:pPr>
      <w:r>
        <w:t>b) o PARCEIRO acessa o link e confirma, de forma voluntária e sem qualquer obrigação, os turnos que deseja realizar;</w:t>
      </w:r>
    </w:p>
    <w:p w14:paraId="25E0D25C" w14:textId="77777777" w:rsidR="00834F8E" w:rsidRDefault="00000000">
      <w:pPr>
        <w:spacing w:before="60" w:after="40"/>
        <w:ind w:left="480"/>
        <w:jc w:val="both"/>
      </w:pPr>
      <w:r>
        <w:t>c) turnos não confirmados pelo PARCEIRO permanecem disponíveis no sistema para outros parceiros habilitados; e</w:t>
      </w:r>
    </w:p>
    <w:p w14:paraId="3CF2E1CC" w14:textId="77777777" w:rsidR="00834F8E" w:rsidRDefault="00000000">
      <w:pPr>
        <w:spacing w:before="60" w:after="40"/>
        <w:ind w:left="480"/>
        <w:jc w:val="both"/>
      </w:pPr>
      <w:r>
        <w:t>d) a confirmação de um turno representa a manifestação voluntária do PARCEIRO de sua intenção de estar disponível naquele horário, sem constituir obrigação de natureza trabalhista.</w:t>
      </w:r>
    </w:p>
    <w:p w14:paraId="4CCD28CC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4.3. </w:t>
      </w:r>
      <w:r>
        <w:t>O PARCEIRO que confirmar um turno e posteriormente precisar cancelá-lo deverá:</w:t>
      </w:r>
    </w:p>
    <w:p w14:paraId="75A30434" w14:textId="77777777" w:rsidR="00834F8E" w:rsidRDefault="00000000">
      <w:pPr>
        <w:spacing w:before="60" w:after="40"/>
        <w:ind w:left="480"/>
        <w:jc w:val="both"/>
      </w:pPr>
      <w:r>
        <w:t>a) acessar o link do sistema de escala digital da CONTRATANTE;</w:t>
      </w:r>
    </w:p>
    <w:p w14:paraId="09E546E4" w14:textId="77777777" w:rsidR="00834F8E" w:rsidRDefault="00000000">
      <w:pPr>
        <w:spacing w:before="60" w:after="40"/>
        <w:ind w:left="480"/>
        <w:jc w:val="both"/>
      </w:pPr>
      <w:r>
        <w:t>b) reabrir a vaga do turno correspondente, tornando-a disponível novamente para outros parceiros habilitados; e</w:t>
      </w:r>
    </w:p>
    <w:p w14:paraId="3BDD4004" w14:textId="77777777" w:rsidR="00834F8E" w:rsidRDefault="00000000">
      <w:pPr>
        <w:spacing w:before="60" w:after="40"/>
        <w:ind w:left="480"/>
        <w:jc w:val="both"/>
      </w:pPr>
      <w:r>
        <w:t>c) opcionalmente, indicar no sistema outro parceiro habilitado de sua preferência para assumir o turno.</w:t>
      </w:r>
    </w:p>
    <w:p w14:paraId="31EDB338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4.4. </w:t>
      </w:r>
      <w:r>
        <w:t>O cancelamento de turno confirmado não gera qualquer penalidade ao PARCEIRO, independentemente do prazo de antecedência, desde que realizado por meio do sistema de escala digital. O PARCEIRO não tem obrigação de justificar o cancelamento nem de providenciar substituto.</w:t>
      </w:r>
    </w:p>
    <w:p w14:paraId="0701360D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4.5. </w:t>
      </w:r>
      <w:r>
        <w:t>Ao receber a notificação de vaga reaberta, a CONTRATANTE assume a responsabilidade de cobrir o turno, acionando outros parceiros habilitados do banco da CONTRATANTE. A gestão da cobertura é de competência exclusiva da CONTRATANTE, não recaindo sobre o PARCEIRO que cancelou qualquer responsabilidade pelo preenchimento da vaga.</w:t>
      </w:r>
    </w:p>
    <w:p w14:paraId="548347DE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4.6. </w:t>
      </w:r>
      <w:r>
        <w:t>O PARCEIRO pode, facultativamente, indicar no sistema de escala digital outro parceiro habilitado para assumir o turno cancelado. Essa indicação é um ato voluntário de colaboração e não gera responsabilidade do PARCEIRO indicante sobre o desempenho ou conduta do parceiro indicado.</w:t>
      </w:r>
    </w:p>
    <w:p w14:paraId="4B6903DD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4.7. </w:t>
      </w:r>
      <w:r>
        <w:t>Somente parceiros previamente habilitados no banco da CONTRATANTE, nos termos da Cláusula Segunda, poderão assumir turnos, seja por confirmação direta na escala, seja por indicação de outro parceiro. A atuação de pessoa não cadastrada é expressamente vedada e de responsabilidade exclusiva de quem a promover.</w:t>
      </w:r>
    </w:p>
    <w:p w14:paraId="16C60490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5D20606A" w14:textId="77777777" w:rsidR="0092108D" w:rsidRDefault="0092108D">
      <w:pPr>
        <w:spacing w:before="300" w:after="120"/>
        <w:rPr>
          <w:b/>
          <w:bCs/>
          <w:caps/>
          <w:color w:val="1A1A2E"/>
          <w:sz w:val="24"/>
          <w:szCs w:val="24"/>
        </w:rPr>
      </w:pPr>
    </w:p>
    <w:p w14:paraId="45A9C288" w14:textId="5D7B4559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lastRenderedPageBreak/>
        <w:t>Cláusula Quinta – Da Plataforma Tecnológica Operacional</w:t>
      </w:r>
    </w:p>
    <w:p w14:paraId="1C98BA6B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5.1. </w:t>
      </w:r>
      <w:r>
        <w:t xml:space="preserve">A execução das entregas será realizada por meio da plataforma </w:t>
      </w:r>
      <w:proofErr w:type="spellStart"/>
      <w:r>
        <w:t>Foody</w:t>
      </w:r>
      <w:proofErr w:type="spellEnd"/>
      <w:r>
        <w:t xml:space="preserve"> Delivery, por meio da qual o PARCEIRO receberá as solicitações de entrega, confirmará a aceitação de cada pedido, registrará a coleta e concluirá o registro de cada entrega realizada.</w:t>
      </w:r>
    </w:p>
    <w:p w14:paraId="2A345AA3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5.2. </w:t>
      </w:r>
      <w:r>
        <w:t>O PARCEIRO poderá aceitar ou recusar pedidos individuais durante o turno de forma autônoma, sem penalidade por recusas isoladas e sem que tal recusa caracterize descumprimento contratual.</w:t>
      </w:r>
    </w:p>
    <w:p w14:paraId="3585E8CC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5.3. </w:t>
      </w:r>
      <w:r>
        <w:t>O PARCEIRO consente com o rastreamento GPS por meio da plataforma durante os turnos em que estiver ativo, para fins exclusivos de gestão logística, comprovação de entregas realizadas e apuração de remuneração, não configurando controle de jornada nem subordinação jurídica.</w:t>
      </w:r>
    </w:p>
    <w:p w14:paraId="6D409BD2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5.4. </w:t>
      </w:r>
      <w:r>
        <w:t>Todos os dados registrados pela plataforma — número de entregas, distâncias, horários de coleta e entrega e demais métricas operacionais — constituirão a base oficial para apuração da remuneração e servirão como documentação comprobatória da prestação dos serviços.</w:t>
      </w:r>
    </w:p>
    <w:p w14:paraId="62A6AC97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2F380CE0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Cláusula Sexta – Do Veículo e dos Meios de Trabalho</w:t>
      </w:r>
    </w:p>
    <w:p w14:paraId="1452B60F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6.1. </w:t>
      </w:r>
      <w:r>
        <w:t>O PARCEIRO prestará os serviços utilizando veículo de sua exclusiva propriedade ou posse regular, sendo de sua responsabilidade mantê-lo em perfeitas condições de uso, segurança e legalidade.</w:t>
      </w:r>
    </w:p>
    <w:p w14:paraId="441F1845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6.2. </w:t>
      </w:r>
      <w:r>
        <w:t>São obrigações do PARCEIRO em relação ao veículo:</w:t>
      </w:r>
    </w:p>
    <w:p w14:paraId="77F2D918" w14:textId="77777777" w:rsidR="00834F8E" w:rsidRDefault="00000000">
      <w:pPr>
        <w:spacing w:before="60" w:after="40"/>
        <w:ind w:left="480"/>
        <w:jc w:val="both"/>
      </w:pPr>
      <w:r>
        <w:t>a) manter documentação regular (CRLV e demais documentos exigíveis pelo SENATRAN);</w:t>
      </w:r>
    </w:p>
    <w:p w14:paraId="3A7F593E" w14:textId="77777777" w:rsidR="00834F8E" w:rsidRDefault="00000000">
      <w:pPr>
        <w:spacing w:before="60" w:after="40"/>
        <w:ind w:left="480"/>
        <w:jc w:val="both"/>
      </w:pPr>
      <w:r>
        <w:t>b) possuir CNH válida e compatível com o tipo de veículo;</w:t>
      </w:r>
    </w:p>
    <w:p w14:paraId="428F6C2D" w14:textId="77777777" w:rsidR="00834F8E" w:rsidRDefault="00000000">
      <w:pPr>
        <w:spacing w:before="60" w:after="40"/>
        <w:ind w:left="480"/>
        <w:jc w:val="both"/>
      </w:pPr>
      <w:r>
        <w:t>c) manter seguro obrigatório (DPVAT) e, preferencialmente, seguro facultativo de responsabilidade civil; e</w:t>
      </w:r>
    </w:p>
    <w:p w14:paraId="1335CD39" w14:textId="77777777" w:rsidR="00834F8E" w:rsidRDefault="00000000">
      <w:pPr>
        <w:spacing w:before="60" w:after="40"/>
        <w:ind w:left="480"/>
        <w:jc w:val="both"/>
      </w:pPr>
      <w:r>
        <w:t>d) arcar com todos os custos de combustível, manutenção, multas e licenciamento.</w:t>
      </w:r>
    </w:p>
    <w:p w14:paraId="120EB324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6.3. </w:t>
      </w:r>
      <w:r>
        <w:t>A CONTRATANTE e os estabelecimentos por ela atendidos não possuem qualquer responsabilidade sobre o veículo do PARCEIRO, seus custos, multas ou sinistros ocorridos durante a prestação dos serviços.</w:t>
      </w:r>
    </w:p>
    <w:p w14:paraId="58FB1EBA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6.4. </w:t>
      </w:r>
      <w:r>
        <w:t xml:space="preserve">O PARCEIRO será responsável por providenciar e custear todos os equipamentos necessários à prestação dos serviços, incluindo smartphone com acesso à internet para uso da plataforma </w:t>
      </w:r>
      <w:proofErr w:type="spellStart"/>
      <w:r>
        <w:t>Foody</w:t>
      </w:r>
      <w:proofErr w:type="spellEnd"/>
      <w:r>
        <w:t xml:space="preserve"> Delivery e do sistema de escala digital, bag ou baú térmico de entrega e equipamentos de proteção individual exigíveis pela legislação de trânsito.</w:t>
      </w:r>
    </w:p>
    <w:p w14:paraId="34D6BDAE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2D379C92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Cláusula Sétima – Da Remuneração</w:t>
      </w:r>
    </w:p>
    <w:p w14:paraId="497E5725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7.1. </w:t>
      </w:r>
      <w:r>
        <w:t xml:space="preserve">A remuneração do PARCEIRO será composta por valores variáveis, calculados com base nos serviços efetivamente prestados nos turnos em que estiver ativo, apurados automaticamente pela plataforma </w:t>
      </w:r>
      <w:proofErr w:type="spellStart"/>
      <w:r>
        <w:t>Foody</w:t>
      </w:r>
      <w:proofErr w:type="spellEnd"/>
      <w:r>
        <w:t xml:space="preserve"> Delivery de acordo com os parâmetros vigentes no momento da prestação.</w:t>
      </w:r>
    </w:p>
    <w:p w14:paraId="0EE1F292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7.2. </w:t>
      </w:r>
      <w:r>
        <w:t>A estrutura de remuneração pode incluir, conforme os parâmetros aplicáveis à operação:</w:t>
      </w:r>
    </w:p>
    <w:p w14:paraId="0D239380" w14:textId="77777777" w:rsidR="00834F8E" w:rsidRDefault="00000000">
      <w:pPr>
        <w:spacing w:before="60" w:after="40"/>
        <w:ind w:left="480"/>
        <w:jc w:val="both"/>
      </w:pPr>
      <w:r>
        <w:t>a) valor fixo por turno realizado (diária), quando acordado entre as partes;</w:t>
      </w:r>
    </w:p>
    <w:p w14:paraId="28DE3B6A" w14:textId="77777777" w:rsidR="00834F8E" w:rsidRDefault="00000000">
      <w:pPr>
        <w:spacing w:before="60" w:after="40"/>
        <w:ind w:left="480"/>
        <w:jc w:val="both"/>
      </w:pPr>
      <w:r>
        <w:lastRenderedPageBreak/>
        <w:t>b) valor variável por entrega realizada, calculado com base em pontos, distância percorrida, zona geográfica ou outros critérios definidos na tabela vigente da plataforma; e</w:t>
      </w:r>
    </w:p>
    <w:p w14:paraId="709A27E6" w14:textId="77777777" w:rsidR="00834F8E" w:rsidRDefault="00000000">
      <w:pPr>
        <w:spacing w:before="60" w:after="40"/>
        <w:ind w:left="480"/>
        <w:jc w:val="both"/>
      </w:pPr>
      <w:r>
        <w:t>c) bônus operacionais por desempenho, quando aplicáveis, conforme critérios previamente comunicados pela CONTRATANTE.</w:t>
      </w:r>
    </w:p>
    <w:p w14:paraId="64F98CF3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7.3. </w:t>
      </w:r>
      <w:r>
        <w:t>Os valores e critérios de cálculo vigentes serão comunicados ao PARCEIRO com antecedência mínima de 48 (quarenta e oito) horas antes de qualquer alteração, por meio dos canais oficiais definidos na Cláusula Décima Segunda. A prestação de serviços após a comunicação de novos parâmetros implicará aceitação tácita pelo PARCEIRO.</w:t>
      </w:r>
    </w:p>
    <w:p w14:paraId="54A143C8" w14:textId="77777777" w:rsidR="00834F8E" w:rsidRDefault="00000000">
      <w:pPr>
        <w:spacing w:before="100" w:after="60"/>
        <w:jc w:val="both"/>
      </w:pPr>
      <w:r>
        <w:rPr>
          <w:b/>
          <w:bCs/>
        </w:rPr>
      </w:r>
      <w:r/>
      <w:proofErr w:type="spellStart"/>
      <w:r/>
      <w:proofErr w:type="spellEnd"/>
      <w:r/>
      <w:proofErr w:type="spellStart"/>
      <w:r/>
      <w:proofErr w:type="spellEnd"/>
      <w:r/>
      <w:r>
        <w:t>7.4. Transparência e auditabilidade. A CONTRATANTE emitirá demonstrativo financeiro semanal toda terça-feira, referente à semana operacional imediatamente anterior, discriminando por dia e por turno: (i) as entregas realizadas pelo PARCEIRO; (ii) os valores unitários aplicados; e (iii) o total a receber. O PARCEIRO terá acesso aos registros detalhados da plataforma e poderá questionar divergências no prazo de 24 (vinte e quatro) horas após o recebimento do demonstrativo, transcorrido o qual o demonstrativo se tornará definitivo para fins de pagamento.</w:t>
      </w:r>
    </w:p>
    <w:p w14:paraId="49B23303" w14:textId="77777777" w:rsidR="00834F8E" w:rsidRDefault="00000000">
      <w:pPr>
        <w:spacing w:before="100" w:after="60"/>
        <w:jc w:val="both"/>
      </w:pPr>
      <w:r>
        <w:rPr>
          <w:b/>
          <w:bCs/>
        </w:rPr>
      </w:r>
      <w:r/>
      <w:r>
        <w:t>7.5. O pagamento dos valores apurados será realizado semanalmente, toda quarta-feira, por PIX ou transferência bancária, com base no demonstrativo financeiro fechado na terça-feira e referente à semana operacional imediatamente anterior.</w:t>
      </w:r>
    </w:p>
    <w:p w14:paraId="545BCE62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7.6. </w:t>
      </w:r>
      <w:r>
        <w:t>Os valores pagos ao PARCEIRO não têm natureza salarial e não integram a base de cálculo de quaisquer verbas trabalhistas, constituindo exclusivamente remuneração pela prestação de serviços autônomos.</w:t>
      </w:r>
    </w:p>
    <w:p w14:paraId="61096CB4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7.7. </w:t>
      </w:r>
      <w:r>
        <w:t>Turnos confirmados na escala digital e posteriormente cancelados pelo PARCEIRO por meio do sistema não serão remunerados, por não ter havido prestação efetiva de serviços.</w:t>
      </w:r>
    </w:p>
    <w:p w14:paraId="419C0CD5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1AA5203F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Cláusula Oitava – Das Obrigações do Parceiro</w:t>
      </w:r>
    </w:p>
    <w:p w14:paraId="4BD2D4B2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8.1. </w:t>
      </w:r>
      <w:r>
        <w:t>São obrigações do PARCEIRO durante os turnos em que estiver ativo:</w:t>
      </w:r>
    </w:p>
    <w:p w14:paraId="72369943" w14:textId="77777777" w:rsidR="00834F8E" w:rsidRDefault="00000000">
      <w:pPr>
        <w:spacing w:before="60" w:after="40"/>
        <w:ind w:left="480"/>
        <w:jc w:val="both"/>
      </w:pPr>
      <w:r>
        <w:t xml:space="preserve">a) manter a plataforma </w:t>
      </w:r>
      <w:proofErr w:type="spellStart"/>
      <w:r>
        <w:t>Foody</w:t>
      </w:r>
      <w:proofErr w:type="spellEnd"/>
      <w:r>
        <w:t xml:space="preserve"> Delivery e o sistema de escala digital acessíveis e funcionando;</w:t>
      </w:r>
    </w:p>
    <w:p w14:paraId="33A28F0F" w14:textId="77777777" w:rsidR="00834F8E" w:rsidRDefault="00000000">
      <w:pPr>
        <w:spacing w:before="60" w:after="40"/>
        <w:ind w:left="480"/>
        <w:jc w:val="both"/>
      </w:pPr>
      <w:r>
        <w:t>b) zelar pela integridade dos pedidos transportados;</w:t>
      </w:r>
    </w:p>
    <w:p w14:paraId="7E5705B1" w14:textId="77777777" w:rsidR="00834F8E" w:rsidRDefault="00000000">
      <w:pPr>
        <w:spacing w:before="60" w:after="40"/>
        <w:ind w:left="480"/>
        <w:jc w:val="both"/>
      </w:pPr>
      <w:r>
        <w:t>c) tratar os clientes dos estabelecimentos com urbanidade e respeito;</w:t>
      </w:r>
    </w:p>
    <w:p w14:paraId="6B824FEF" w14:textId="77777777" w:rsidR="00834F8E" w:rsidRDefault="00000000">
      <w:pPr>
        <w:spacing w:before="60" w:after="40"/>
        <w:ind w:left="480"/>
        <w:jc w:val="both"/>
      </w:pPr>
      <w:r>
        <w:t>d) comunicar imediatamente à CONTRATANTE qualquer ocorrência, acidente ou problema durante a entrega; e</w:t>
      </w:r>
    </w:p>
    <w:p w14:paraId="01416EC0" w14:textId="77777777" w:rsidR="00834F8E" w:rsidRDefault="00000000">
      <w:pPr>
        <w:spacing w:before="60" w:after="40"/>
        <w:ind w:left="480"/>
        <w:jc w:val="both"/>
      </w:pPr>
      <w:r>
        <w:t>e) manter seus dados cadastrais sempre atualizados no sistema da CONTRATANTE.</w:t>
      </w:r>
    </w:p>
    <w:p w14:paraId="46427705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8.2. </w:t>
      </w:r>
      <w:r>
        <w:t>É expressamente vedado ao PARCEIRO:</w:t>
      </w:r>
    </w:p>
    <w:p w14:paraId="7EDCC84A" w14:textId="77777777" w:rsidR="00834F8E" w:rsidRDefault="00000000">
      <w:pPr>
        <w:spacing w:before="60" w:after="40"/>
        <w:ind w:left="480"/>
        <w:jc w:val="both"/>
      </w:pPr>
      <w:r>
        <w:t>a) permitir que pessoa não cadastrada no banco de parceiros da CONTRATANTE realize entregas em seu lugar;</w:t>
      </w:r>
    </w:p>
    <w:p w14:paraId="76FCC381" w14:textId="77777777" w:rsidR="00834F8E" w:rsidRDefault="00000000">
      <w:pPr>
        <w:spacing w:before="60" w:after="40"/>
        <w:ind w:left="480"/>
        <w:jc w:val="both"/>
      </w:pPr>
      <w:r>
        <w:t>b) transportar substâncias ilícitas, armas ou materiais proibidos;</w:t>
      </w:r>
    </w:p>
    <w:p w14:paraId="59E5192F" w14:textId="77777777" w:rsidR="00834F8E" w:rsidRDefault="00000000">
      <w:pPr>
        <w:spacing w:before="60" w:after="40"/>
        <w:ind w:left="480"/>
        <w:jc w:val="both"/>
      </w:pPr>
      <w:r>
        <w:t>c) fazer publicidade negativa dos estabelecimentos atendidos ou da CONTRATANTE; e</w:t>
      </w:r>
    </w:p>
    <w:p w14:paraId="4503FA83" w14:textId="77777777" w:rsidR="00834F8E" w:rsidRDefault="00000000">
      <w:pPr>
        <w:spacing w:before="60" w:after="40"/>
        <w:ind w:left="480"/>
        <w:jc w:val="both"/>
      </w:pPr>
      <w:r>
        <w:t>d) coletar dados pessoais de clientes para fins alheios à entrega.</w:t>
      </w:r>
    </w:p>
    <w:p w14:paraId="44AE56A5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8.3. </w:t>
      </w:r>
      <w:r>
        <w:t>O PARCEIRO é o único responsável civil e criminalmente pelos atos praticados no exercício de sua atividade autônoma, incluindo acidentes de trânsito, danos a terceiros, infrações de trânsito e qualquer ocorrência decorrente do uso de seu veículo.</w:t>
      </w:r>
    </w:p>
    <w:p w14:paraId="6F3ED6B9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60CBB0D3" w14:textId="77777777" w:rsidR="0092108D" w:rsidRDefault="0092108D">
      <w:pPr>
        <w:spacing w:before="300" w:after="120"/>
        <w:rPr>
          <w:b/>
          <w:bCs/>
          <w:caps/>
          <w:color w:val="1A1A2E"/>
          <w:sz w:val="24"/>
          <w:szCs w:val="24"/>
        </w:rPr>
      </w:pPr>
    </w:p>
    <w:p w14:paraId="58C06ECB" w14:textId="3E1FB0BA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lastRenderedPageBreak/>
        <w:t>Cláusula Nona – Da Responsabilidade por Danos e Acidentes</w:t>
      </w:r>
    </w:p>
    <w:p w14:paraId="696737B0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9.1. </w:t>
      </w:r>
      <w:r>
        <w:t>O PARCEIRO assume integral responsabilidade civil pelos danos causados a terceiros, a clientes finais, aos estabelecimentos atendidos e à CONTRATANTE, quando decorrentes de:</w:t>
      </w:r>
    </w:p>
    <w:p w14:paraId="37D041E4" w14:textId="77777777" w:rsidR="00834F8E" w:rsidRDefault="00000000">
      <w:pPr>
        <w:spacing w:before="60" w:after="40"/>
        <w:ind w:left="480"/>
        <w:jc w:val="both"/>
      </w:pPr>
      <w:r>
        <w:t>a) condução imprudente, negligente ou imperita do veículo;</w:t>
      </w:r>
    </w:p>
    <w:p w14:paraId="4B7C9155" w14:textId="77777777" w:rsidR="00834F8E" w:rsidRDefault="00000000">
      <w:pPr>
        <w:spacing w:before="60" w:after="40"/>
        <w:ind w:left="480"/>
        <w:jc w:val="both"/>
      </w:pPr>
      <w:r>
        <w:t>b) manuseio inadequado dos pedidos;</w:t>
      </w:r>
    </w:p>
    <w:p w14:paraId="04E04AFD" w14:textId="77777777" w:rsidR="00834F8E" w:rsidRDefault="00000000">
      <w:pPr>
        <w:spacing w:before="60" w:after="40"/>
        <w:ind w:left="480"/>
        <w:jc w:val="both"/>
      </w:pPr>
      <w:r>
        <w:t>c) atos ilícitos praticados durante a prestação dos serviços; e</w:t>
      </w:r>
    </w:p>
    <w:p w14:paraId="2BA98EF9" w14:textId="77777777" w:rsidR="00834F8E" w:rsidRDefault="00000000">
      <w:pPr>
        <w:spacing w:before="60" w:after="40"/>
        <w:ind w:left="480"/>
        <w:jc w:val="both"/>
      </w:pPr>
      <w:r>
        <w:t>d) descumprimento das obrigações previstas neste contrato.</w:t>
      </w:r>
    </w:p>
    <w:p w14:paraId="22DEAFBD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9.2. </w:t>
      </w:r>
      <w:r>
        <w:t>Em caso de acidente de trânsito, o PARCEIRO deverá: (i) acionar o SAMU/Bombeiros quando houver vítimas; (</w:t>
      </w:r>
      <w:proofErr w:type="spellStart"/>
      <w:r>
        <w:t>ii</w:t>
      </w:r>
      <w:proofErr w:type="spellEnd"/>
      <w:r>
        <w:t>) registrar Boletim de Ocorrência; (</w:t>
      </w:r>
      <w:proofErr w:type="spellStart"/>
      <w:r>
        <w:t>iii</w:t>
      </w:r>
      <w:proofErr w:type="spellEnd"/>
      <w:r>
        <w:t>) comunicar imediatamente a CONTRATANTE; e (</w:t>
      </w:r>
      <w:proofErr w:type="spellStart"/>
      <w:r>
        <w:t>iv</w:t>
      </w:r>
      <w:proofErr w:type="spellEnd"/>
      <w:r>
        <w:t>) não assumir responsabilidade em nome da CONTRATANTE ou dos estabelecimentos atendidos.</w:t>
      </w:r>
    </w:p>
    <w:p w14:paraId="5408B1DD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9.3. PROTEÇÃO DIRETA AOS ESTABELECIMENTOS. </w:t>
      </w:r>
      <w:r>
        <w:t>O PARCEIRO reconhece expressamente que os restaurantes e estabelecimentos para os quais realiza entregas são terceiros estranhos à relação contratual entre PARCEIRO e CONTRATANTE, não podendo qualquer responsabilidade civil ou trabalhista ser a eles imputada em razão da atividade do PARCEIRO. Caso qualquer estabelecimento venha a ser demandado judicial ou extrajudicialmente em razão de conduta do PARCEIRO, este deverá indenizá-lo integralmente, incluindo danos emergentes, custas e honorários advocatícios, respondendo igualmente perante a CONTRATANTE pelos prejuízos decorrentes.</w:t>
      </w:r>
    </w:p>
    <w:p w14:paraId="6C9C3AB5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9.4. </w:t>
      </w:r>
      <w:r>
        <w:t>A CONTRATANTE não se responsabiliza por acidentes de trabalho sofridos pelo PARCEIRO durante a prestação dos serviços, sendo de inteira responsabilidade do PARCEIRO a contratação de seguro de acidente pessoal e a gestão de sua saúde ocupacional.</w:t>
      </w:r>
    </w:p>
    <w:p w14:paraId="40852046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4E33F445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Cláusula Décima – Do Sigilo e da Confidencialidade</w:t>
      </w:r>
    </w:p>
    <w:p w14:paraId="3A2EE8E9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10.1. </w:t>
      </w:r>
      <w:r>
        <w:t>O PARCEIRO obriga-se a manter absoluto sigilo sobre todas as informações às quais tiver acesso em razão deste contrato, incluindo:</w:t>
      </w:r>
    </w:p>
    <w:p w14:paraId="34AA176D" w14:textId="77777777" w:rsidR="00834F8E" w:rsidRDefault="00000000">
      <w:pPr>
        <w:spacing w:before="60" w:after="40"/>
        <w:ind w:left="480"/>
        <w:jc w:val="both"/>
      </w:pPr>
      <w:r>
        <w:t>a) dados pessoais de clientes finais (nomes, endereços, telefones);</w:t>
      </w:r>
    </w:p>
    <w:p w14:paraId="7C516FD5" w14:textId="77777777" w:rsidR="00834F8E" w:rsidRDefault="00000000">
      <w:pPr>
        <w:spacing w:before="60" w:after="40"/>
        <w:ind w:left="480"/>
        <w:jc w:val="both"/>
      </w:pPr>
      <w:r>
        <w:t>b) informações operacionais, financeiras e estratégicas da CONTRATANTE;</w:t>
      </w:r>
    </w:p>
    <w:p w14:paraId="5B3C4A45" w14:textId="77777777" w:rsidR="00834F8E" w:rsidRDefault="00000000">
      <w:pPr>
        <w:spacing w:before="60" w:after="40"/>
        <w:ind w:left="480"/>
        <w:jc w:val="both"/>
      </w:pPr>
      <w:r>
        <w:t>c) dados dos estabelecimentos atendidos e seus respectivos volumes de pedidos; e</w:t>
      </w:r>
    </w:p>
    <w:p w14:paraId="32FA17B4" w14:textId="77777777" w:rsidR="00834F8E" w:rsidRDefault="00000000">
      <w:pPr>
        <w:spacing w:before="60" w:after="40"/>
        <w:ind w:left="480"/>
        <w:jc w:val="both"/>
      </w:pPr>
      <w:r>
        <w:t>d) informações sobre outros Parceiros e sobre o sistema de escala digital.</w:t>
      </w:r>
    </w:p>
    <w:p w14:paraId="3F6C17AD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10.2. </w:t>
      </w:r>
      <w:r>
        <w:t>É expressamente vedado ao PARCEIRO:</w:t>
      </w:r>
    </w:p>
    <w:p w14:paraId="30D52609" w14:textId="77777777" w:rsidR="00834F8E" w:rsidRDefault="00000000">
      <w:pPr>
        <w:spacing w:before="60" w:after="40"/>
        <w:ind w:left="480"/>
        <w:jc w:val="both"/>
      </w:pPr>
      <w:r>
        <w:t>a) fotografar, filmar ou gravar clientes, pedidos ou instalações dos estabelecimentos, salvo com autorização expressa da CONTRATANTE para fins de registro de ocorrência;</w:t>
      </w:r>
    </w:p>
    <w:p w14:paraId="7C20E71B" w14:textId="77777777" w:rsidR="00834F8E" w:rsidRDefault="00000000">
      <w:pPr>
        <w:spacing w:before="60" w:after="40"/>
        <w:ind w:left="480"/>
        <w:jc w:val="both"/>
      </w:pPr>
      <w:r>
        <w:t>b) divulgar em redes sociais quaisquer informações identificáveis sobre clientes ou estabelecimentos; e</w:t>
      </w:r>
    </w:p>
    <w:p w14:paraId="154EEDB9" w14:textId="77777777" w:rsidR="00834F8E" w:rsidRDefault="00000000">
      <w:pPr>
        <w:spacing w:before="60" w:after="40"/>
        <w:ind w:left="480"/>
        <w:jc w:val="both"/>
      </w:pPr>
      <w:r>
        <w:t>c) utilizar dados de clientes para fins comerciais próprios.</w:t>
      </w:r>
    </w:p>
    <w:p w14:paraId="10028FE0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10.3. </w:t>
      </w:r>
      <w:r>
        <w:t>A obrigação de sigilo perdurará por 24 (vinte e quatro) meses após o encerramento deste contrato, por qualquer motivo.</w:t>
      </w:r>
    </w:p>
    <w:p w14:paraId="4D564AA8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10.4. </w:t>
      </w:r>
      <w:r>
        <w:t>O descumprimento desta cláusula sujeitará o PARCEIRO ao pagamento de multa de R$ 5.000,00 (cinco mil reais) por infração, sem prejuízo da reparação integral dos danos materiais e morais causados, nos termos do art. 927 do Código Civil.</w:t>
      </w:r>
    </w:p>
    <w:p w14:paraId="027AF769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42722B98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lastRenderedPageBreak/>
        <w:t>Cláusula Décima Primeira – Do Não Aliciamento e da Não Concorrência</w:t>
      </w:r>
    </w:p>
    <w:p w14:paraId="30FF45C2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11.1. </w:t>
      </w:r>
      <w:r>
        <w:t>Durante a vigência deste contrato e nos 12 (doze) meses seguintes ao seu encerramento, por qualquer motivo, o PARCEIRO compromete-se a não oferecer serviços de entrega diretamente a qualquer dos estabelecimentos atendidos pela CONTRATANTE, salvo mediante autorização expressa e por escrito da CONTRATANTE.</w:t>
      </w:r>
    </w:p>
    <w:p w14:paraId="4C23DE4B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11.2. </w:t>
      </w:r>
      <w:r>
        <w:t>É também vedado ao PARCEIRO, nos períodos referidos no item anterior:</w:t>
      </w:r>
    </w:p>
    <w:p w14:paraId="1713D3A4" w14:textId="77777777" w:rsidR="00834F8E" w:rsidRDefault="00000000">
      <w:pPr>
        <w:spacing w:before="60" w:after="40"/>
        <w:ind w:left="480"/>
        <w:jc w:val="both"/>
      </w:pPr>
      <w:r>
        <w:t>a) induzir outros Parceiros a cancelarem seu cadastro na CONTRATANTE;</w:t>
      </w:r>
    </w:p>
    <w:p w14:paraId="6EAAFFBC" w14:textId="77777777" w:rsidR="00834F8E" w:rsidRDefault="00000000">
      <w:pPr>
        <w:spacing w:before="60" w:after="40"/>
        <w:ind w:left="480"/>
        <w:jc w:val="both"/>
      </w:pPr>
      <w:r>
        <w:t>b) organizar grupo de Parceiros para prestação de serviços concorrentes; e</w:t>
      </w:r>
    </w:p>
    <w:p w14:paraId="3121C23D" w14:textId="77777777" w:rsidR="00834F8E" w:rsidRDefault="00000000">
      <w:pPr>
        <w:spacing w:before="60" w:after="40"/>
        <w:ind w:left="480"/>
        <w:jc w:val="both"/>
      </w:pPr>
      <w:r>
        <w:t xml:space="preserve">c) compartilhar com </w:t>
      </w:r>
      <w:proofErr w:type="gramStart"/>
      <w:r>
        <w:t>terceiros informações</w:t>
      </w:r>
      <w:proofErr w:type="gramEnd"/>
      <w:r>
        <w:t xml:space="preserve"> sobre o sistema de escala digital ou o modelo operacional da CONTRATANTE.</w:t>
      </w:r>
    </w:p>
    <w:p w14:paraId="77256A36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11.3. </w:t>
      </w:r>
      <w:r>
        <w:t>O descumprimento do disposto nesta cláusula sujeitará o PARCEIRO ao pagamento de multa de R$ 5.000,00 (cinco mil reais) por infração constatada, sem prejuízo da indenização pelos danos adicionais comprovados.</w:t>
      </w:r>
    </w:p>
    <w:p w14:paraId="71688177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11.4. </w:t>
      </w:r>
      <w:r>
        <w:t>A presente restrição existe para proteger os estabelecimentos comerciais clientes da CONTRATANTE, que estruturaram e custearam a operação logística por meio da CONTRATANTE e não possuem relação jurídica direta com o PARCEIRO.</w:t>
      </w:r>
    </w:p>
    <w:p w14:paraId="513BA924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78D4AE1B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Cláusula Décima Segunda – Dos Canais Oficiais de Comunicação</w:t>
      </w:r>
    </w:p>
    <w:p w14:paraId="12282E75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12.1. </w:t>
      </w:r>
      <w:r>
        <w:t>As partes reconhecem os seguintes canais como oficiais para fins deste contrato:</w:t>
      </w:r>
    </w:p>
    <w:p w14:paraId="2A8B00AB" w14:textId="77777777" w:rsidR="00834F8E" w:rsidRDefault="00000000">
      <w:pPr>
        <w:spacing w:before="60" w:after="40"/>
        <w:ind w:left="480"/>
        <w:jc w:val="both"/>
      </w:pPr>
      <w:r>
        <w:t>a) sistema de escala digital da CONTRATANTE (link próprio): canal oficial para confirmação, cancelamento e reabertura de turnos, indicação de substitutos e consulta de demonstrativos financeiros;</w:t>
      </w:r>
    </w:p>
    <w:p w14:paraId="31A56282" w14:textId="77777777" w:rsidR="00834F8E" w:rsidRDefault="00000000">
      <w:pPr>
        <w:spacing w:before="60" w:after="40"/>
        <w:ind w:left="480"/>
        <w:jc w:val="both"/>
      </w:pPr>
      <w:r>
        <w:t xml:space="preserve">b) plataforma </w:t>
      </w:r>
      <w:proofErr w:type="spellStart"/>
      <w:r>
        <w:t>Foody</w:t>
      </w:r>
      <w:proofErr w:type="spellEnd"/>
      <w:r>
        <w:t xml:space="preserve"> Delivery: canal oficial para operação das entregas, registro de pedidos e apuração de remuneração; e</w:t>
      </w:r>
    </w:p>
    <w:p w14:paraId="30C0EC85" w14:textId="77777777" w:rsidR="00834F8E" w:rsidRDefault="00000000">
      <w:pPr>
        <w:spacing w:before="60" w:after="40"/>
        <w:ind w:left="480"/>
        <w:jc w:val="both"/>
      </w:pPr>
      <w:r>
        <w:t>c) WhatsApp ou e-mail: canais complementares para comunicações operacionais gerais, suporte e notificações.</w:t>
      </w:r>
    </w:p>
    <w:p w14:paraId="743E753E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12.2. </w:t>
      </w:r>
      <w:r>
        <w:t>Comunicações realizadas pelos canais oficiais consideram-se recebidas no momento de sua transmissão com confirmação de leitura ou acesso ao sistema.</w:t>
      </w:r>
    </w:p>
    <w:p w14:paraId="1B24BDF1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12.3. </w:t>
      </w:r>
      <w:r>
        <w:t>O PARCEIRO compromete-se a manter seus dados de contato atualizados no sistema de cadastro da CONTRATANTE, respondendo pelos prejuízos decorrentes de falha de comunicação por dados desatualizados.</w:t>
      </w:r>
    </w:p>
    <w:p w14:paraId="6B97881C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2F4D97E7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Cláusula Décima Terceira – Da Proteção de Dados Pessoais (LGPD)</w:t>
      </w:r>
    </w:p>
    <w:p w14:paraId="4EC94AF7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13.1. </w:t>
      </w:r>
      <w:r>
        <w:t>As partes observarão rigorosamente as disposições da Lei nº 13.709/2018 (LGPD) no tratamento de dados pessoais de clientes finais, vedando-se ao PARCEIRO qualquer uso de tais dados para finalidade diversa da necessária à conclusão das entregas.</w:t>
      </w:r>
    </w:p>
    <w:p w14:paraId="1B4DBB9A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13.2. </w:t>
      </w:r>
      <w:r>
        <w:t>Os dados cadastrais fornecidos pelo PARCEIRO no processo de recrutamento e habilitação serão utilizados pela CONTRATANTE exclusivamente para fins operacionais, de pagamento e de cumprimento de obrigações legais, observada a LGPD.</w:t>
      </w:r>
    </w:p>
    <w:p w14:paraId="1022BC92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13.3. </w:t>
      </w:r>
      <w:r>
        <w:t>Em caso de incidente de segurança envolvendo dados de clientes ou do PARCEIRO, a parte que tomar conhecimento comunicará a outra imediatamente, adotando as medidas corretivas necessárias.</w:t>
      </w:r>
    </w:p>
    <w:p w14:paraId="1FA8D44E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2AE56EB5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Cláusula Décima Quarta – Da Vigência</w:t>
      </w:r>
    </w:p>
    <w:p w14:paraId="3ED4DC56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14.1. </w:t>
      </w:r>
      <w:r>
        <w:t>O presente contrato vigorará por prazo indeterminado a partir da data de assinatura, podendo ser encerrado por qualquer das partes mediante comunicação escrita com antecedência mínima de 7 (sete) dias, sem penalidade à parte que o promover.</w:t>
      </w:r>
    </w:p>
    <w:p w14:paraId="0715AD22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14.2. </w:t>
      </w:r>
      <w:r>
        <w:t>O encerramento do contrato implica automaticamente o cancelamento do cadastro do PARCEIRO no banco de parceiros e no sistema de escala digital da CONTRATANTE, sem prejuízo do pagamento dos valores já apurados e não pagos até a data do encerramento.</w:t>
      </w:r>
    </w:p>
    <w:p w14:paraId="659F9551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36302575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Cláusula Décima Quinta – Da Rescisão Imediata</w:t>
      </w:r>
    </w:p>
    <w:p w14:paraId="7019DBF5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15.1. </w:t>
      </w:r>
      <w:r>
        <w:t>O contrato poderá ser rescindido imediatamente pela CONTRATANTE, sem qualquer ônus, nas seguintes hipóteses:</w:t>
      </w:r>
    </w:p>
    <w:p w14:paraId="2B1839C5" w14:textId="77777777" w:rsidR="00834F8E" w:rsidRDefault="00000000">
      <w:pPr>
        <w:spacing w:before="60" w:after="40"/>
        <w:ind w:left="480"/>
        <w:jc w:val="both"/>
      </w:pPr>
      <w:r>
        <w:t>a) prática de ato ilícito pelo PARCEIRO no exercício de suas atividades;</w:t>
      </w:r>
    </w:p>
    <w:p w14:paraId="5B6D0678" w14:textId="77777777" w:rsidR="00834F8E" w:rsidRDefault="00000000">
      <w:pPr>
        <w:spacing w:before="60" w:after="40"/>
        <w:ind w:left="480"/>
        <w:jc w:val="both"/>
      </w:pPr>
      <w:r>
        <w:t>b) envolvimento em acidente de trânsito com dolo ou culpa grave;</w:t>
      </w:r>
    </w:p>
    <w:p w14:paraId="009E0383" w14:textId="77777777" w:rsidR="00834F8E" w:rsidRDefault="00000000">
      <w:pPr>
        <w:spacing w:before="60" w:after="40"/>
        <w:ind w:left="480"/>
        <w:jc w:val="both"/>
      </w:pPr>
      <w:r>
        <w:t>c) desrespeito a clientes dos estabelecimentos atendidos;</w:t>
      </w:r>
    </w:p>
    <w:p w14:paraId="48F96ADE" w14:textId="77777777" w:rsidR="00834F8E" w:rsidRDefault="00000000">
      <w:pPr>
        <w:spacing w:before="60" w:after="40"/>
        <w:ind w:left="480"/>
        <w:jc w:val="both"/>
      </w:pPr>
      <w:r>
        <w:t>d) condução do veículo sob influência de álcool ou substâncias;</w:t>
      </w:r>
    </w:p>
    <w:p w14:paraId="23859BEC" w14:textId="77777777" w:rsidR="00834F8E" w:rsidRDefault="00000000">
      <w:pPr>
        <w:spacing w:before="60" w:after="40"/>
        <w:ind w:left="480"/>
        <w:jc w:val="both"/>
      </w:pPr>
      <w:r>
        <w:t>e) permissão para que pessoa não cadastrada realize entregas em seu lugar;</w:t>
      </w:r>
    </w:p>
    <w:p w14:paraId="57BB606F" w14:textId="77777777" w:rsidR="00834F8E" w:rsidRDefault="00000000">
      <w:pPr>
        <w:spacing w:before="60" w:after="40"/>
        <w:ind w:left="480"/>
        <w:jc w:val="both"/>
      </w:pPr>
      <w:r>
        <w:t>f) violação das cláusulas de sigilo, não aliciamento ou proteção de dados; e</w:t>
      </w:r>
    </w:p>
    <w:p w14:paraId="4A6F68E7" w14:textId="77777777" w:rsidR="00834F8E" w:rsidRDefault="00000000">
      <w:pPr>
        <w:spacing w:before="60" w:after="40"/>
        <w:ind w:left="480"/>
        <w:jc w:val="both"/>
      </w:pPr>
      <w:r>
        <w:t xml:space="preserve">g) qualquer conduta que cause </w:t>
      </w:r>
      <w:proofErr w:type="spellStart"/>
      <w:r>
        <w:t>dano</w:t>
      </w:r>
      <w:proofErr w:type="spellEnd"/>
      <w:r>
        <w:t xml:space="preserve"> à reputação da CONTRATANTE ou dos estabelecimentos atendidos.</w:t>
      </w:r>
    </w:p>
    <w:p w14:paraId="2F1832F2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15.2. </w:t>
      </w:r>
      <w:r>
        <w:t>A rescisão, por qualquer motivo, não gera qualquer direito do PARCEIRO a verbas rescisórias trabalhistas, aviso prévio indenizado ou outros direitos típicos da relação de emprego, em razão da natureza estritamente autônoma deste instrumento.</w:t>
      </w:r>
    </w:p>
    <w:p w14:paraId="4E673D43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69A61AE3" w14:textId="77777777" w:rsidR="00834F8E" w:rsidRDefault="00000000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Cláusula Décima Sexta – Das Disposições Gerais</w:t>
      </w:r>
    </w:p>
    <w:p w14:paraId="246277B8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16.1. </w:t>
      </w:r>
      <w:r>
        <w:t>Este instrumento representa o acordo integral entre as partes, substituindo todos os entendimentos anteriores sobre o mesmo objeto.</w:t>
      </w:r>
    </w:p>
    <w:p w14:paraId="70978DFB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16.2. </w:t>
      </w:r>
      <w:r>
        <w:t>Qualquer alteração somente terá validade se formalizada por escrito e assinada por ambas as partes.</w:t>
      </w:r>
    </w:p>
    <w:p w14:paraId="012EC29C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16.3. </w:t>
      </w:r>
      <w:r>
        <w:t>A tolerância de qualquer das partes quanto ao descumprimento de obrigações pela outra não constituirá novação, renúncia ou modificação contratual.</w:t>
      </w:r>
    </w:p>
    <w:p w14:paraId="79EC87DA" w14:textId="77777777" w:rsidR="00834F8E" w:rsidRDefault="00000000">
      <w:pPr>
        <w:spacing w:before="100" w:after="60"/>
        <w:jc w:val="both"/>
      </w:pPr>
      <w:r>
        <w:rPr>
          <w:b/>
          <w:bCs/>
        </w:rPr>
        <w:t xml:space="preserve">16.4. Declaração expressa do Parceiro. </w:t>
      </w:r>
      <w:r>
        <w:t>O PARCEIRO declara ter lido, compreendido e concordado com todas as cláusulas deste contrato, em especial: (i) a natureza autônoma da relação, sem vínculo empregatício; (</w:t>
      </w:r>
      <w:proofErr w:type="spellStart"/>
      <w:r>
        <w:t>ii</w:t>
      </w:r>
      <w:proofErr w:type="spellEnd"/>
      <w:r>
        <w:t>) o modelo de escala digital com confirmação voluntária e cancelamento sem penalidade; (</w:t>
      </w:r>
      <w:proofErr w:type="spellStart"/>
      <w:r>
        <w:t>iii</w:t>
      </w:r>
      <w:proofErr w:type="spellEnd"/>
      <w:r>
        <w:t>) sua responsabilidade exclusiva por danos causados a terceiros e aos estabelecimentos atendidos; (</w:t>
      </w:r>
      <w:proofErr w:type="spellStart"/>
      <w:r>
        <w:t>iv</w:t>
      </w:r>
      <w:proofErr w:type="spellEnd"/>
      <w:r>
        <w:t>) as obrigações de sigilo e não aliciamento; e (v) a ausência de qualquer direito a verbas trabalhistas.</w:t>
      </w:r>
    </w:p>
    <w:p w14:paraId="0224A458" w14:textId="77777777" w:rsidR="00834F8E" w:rsidRDefault="00834F8E">
      <w:pPr>
        <w:pBdr>
          <w:bottom w:val="single" w:sz="6" w:space="1" w:color="C0121F"/>
        </w:pBdr>
        <w:spacing w:before="240" w:after="240"/>
      </w:pPr>
    </w:p>
    <w:p w14:paraId="3F94B525" w14:textId="77777777" w:rsidR="0092108D" w:rsidRDefault="0092108D">
      <w:pPr>
        <w:spacing w:before="300" w:after="120"/>
        <w:rPr>
          <w:b/>
          <w:bCs/>
          <w:caps/>
          <w:color w:val="1A1A2E"/>
          <w:sz w:val="24"/>
          <w:szCs w:val="24"/>
        </w:rPr>
      </w:pPr>
    </w:p>
    <w:p w14:paraId="69BD65A2" w14:textId="77777777" w:rsidR="0092108D" w:rsidRDefault="0092108D">
      <w:pPr>
        <w:spacing w:before="300" w:after="120"/>
        <w:rPr>
          <w:b/>
          <w:bCs/>
          <w:caps/>
          <w:color w:val="1A1A2E"/>
          <w:sz w:val="24"/>
          <w:szCs w:val="24"/>
        </w:rPr>
      </w:pPr>
    </w:p>
    <w:p w14:paraId="2F9AD3D0" w14:textId="77777777" w:rsidR="0092108D" w:rsidRDefault="0092108D" w:rsidP="0092108D">
      <w:pPr>
        <w:pBdr>
          <w:bottom w:val="single" w:sz="6" w:space="1" w:color="C0121F"/>
        </w:pBdr>
        <w:spacing w:before="240" w:after="240"/>
      </w:pPr>
    </w:p>
    <w:p w14:paraId="61BCA14F" w14:textId="77777777" w:rsidR="0092108D" w:rsidRDefault="0092108D" w:rsidP="0092108D">
      <w:pPr>
        <w:spacing w:before="300" w:after="120"/>
      </w:pPr>
      <w:r>
        <w:rPr>
          <w:b/>
          <w:bCs/>
          <w:caps/>
          <w:color w:val="1A1A2E"/>
          <w:sz w:val="24"/>
          <w:szCs w:val="24"/>
        </w:rPr>
        <w:t>Assinatura Digital</w:t>
      </w:r>
    </w:p>
    <w:p w14:paraId="1C85503C" w14:textId="77777777" w:rsidR="0092108D" w:rsidRDefault="0092108D" w:rsidP="0092108D">
      <w:pPr>
        <w:spacing w:before="100" w:after="60"/>
        <w:jc w:val="both"/>
      </w:pPr>
      <w:r>
        <w:rPr>
          <w:b/>
          <w:bCs/>
        </w:rPr>
        <w:t xml:space="preserve">18.1. </w:t>
      </w:r>
      <w:r>
        <w:t>O presente contrato é celebrado por meio de assinatura eletrônica, com plena validade jurídica nos termos da Medida Provisória nº 2.200-2/2001 e da Lei nº 14.063/2020.</w:t>
      </w:r>
    </w:p>
    <w:p w14:paraId="4163BCED" w14:textId="77777777" w:rsidR="0092108D" w:rsidRDefault="0092108D" w:rsidP="0092108D">
      <w:pPr>
        <w:spacing w:before="100" w:after="60"/>
        <w:jc w:val="both"/>
      </w:pPr>
      <w:r>
        <w:rPr>
          <w:b/>
          <w:bCs/>
        </w:rPr>
        <w:t xml:space="preserve">18.2. </w:t>
      </w:r>
      <w:r>
        <w:t>A assinatura eletrônica das partes é realizada por meio do link de assinatura encaminhado pela CONTRATANTE ao PARCEIRO, após a conclusão do processo de recrutamento e habilitação previsto na Cláusula Segunda. O documento assinado eletronicamente tem o mesmo valor probante que o documento físico assinado de próprio punho, sendo admitido como prova em qualquer instância judicial ou administrativa.</w:t>
      </w:r>
    </w:p>
    <w:p w14:paraId="2A53B39B" w14:textId="77777777" w:rsidR="0092108D" w:rsidRDefault="0092108D" w:rsidP="0092108D">
      <w:pPr>
        <w:spacing w:before="100" w:after="60"/>
        <w:jc w:val="both"/>
      </w:pPr>
      <w:r>
        <w:rPr>
          <w:b/>
          <w:bCs/>
        </w:rPr>
        <w:t xml:space="preserve">18.3. </w:t>
      </w:r>
      <w:r>
        <w:t>A data, hora e identificação de cada assinatura ficam registradas automaticamente pela plataforma de assinatura eletrônica utilizada, constituindo prova do consentimento livre e informado de ambas as partes.</w:t>
      </w:r>
    </w:p>
    <w:p w14:paraId="681DFD2D" w14:textId="77777777" w:rsidR="0092108D" w:rsidRDefault="0092108D" w:rsidP="0092108D">
      <w:pPr>
        <w:spacing w:before="100" w:after="60"/>
        <w:jc w:val="both"/>
      </w:pPr>
      <w:r>
        <w:rPr>
          <w:b/>
          <w:bCs/>
        </w:rPr>
        <w:t xml:space="preserve">18.4. </w:t>
      </w:r>
      <w:r>
        <w:t>O PARCEIRO declara que, ao assinar eletronicamente este instrumento, confirma ter lido e compreendido integralmente seu conteúdo, tendo tido acesso ao documento com antecedência suficiente para análise antes da assinatura.</w:t>
      </w:r>
    </w:p>
    <w:p w14:paraId="61868635" w14:textId="77777777" w:rsidR="0092108D" w:rsidRDefault="0092108D" w:rsidP="0092108D">
      <w:pPr>
        <w:spacing w:before="12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92108D" w14:paraId="6A443F1F" w14:textId="77777777" w:rsidTr="00662941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D77773" w14:textId="77777777" w:rsidR="0092108D" w:rsidRDefault="0092108D" w:rsidP="00662941">
            <w:r>
              <w:rPr>
                <w:b/>
                <w:bCs/>
                <w:color w:val="FFFFFF"/>
                <w:sz w:val="20"/>
                <w:szCs w:val="20"/>
              </w:rPr>
              <w:t>CONTRATANTE</w:t>
            </w:r>
          </w:p>
        </w:tc>
        <w:tc>
          <w:tcPr>
            <w:tcW w:w="45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0E223C" w14:textId="77777777" w:rsidR="0092108D" w:rsidRDefault="0092108D" w:rsidP="00662941">
            <w:r>
              <w:rPr>
                <w:b/>
                <w:bCs/>
                <w:color w:val="FFFFFF"/>
                <w:sz w:val="20"/>
                <w:szCs w:val="20"/>
              </w:rPr>
              <w:t>PARCEIRO AUTÔNOMO</w:t>
            </w:r>
          </w:p>
        </w:tc>
      </w:tr>
      <w:tr w:rsidR="0092108D" w14:paraId="7760398D" w14:textId="77777777" w:rsidTr="00662941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368012" w14:textId="77777777" w:rsidR="0092108D" w:rsidRDefault="0092108D" w:rsidP="00662941">
            <w:r>
              <w:rPr>
                <w:sz w:val="20"/>
                <w:szCs w:val="20"/>
              </w:rPr>
              <w:t>OSASCO EXPRESS SERVIÇOS LTDA – ME CNPJ: 54.707.097/0001-</w:t>
            </w:r>
            <w:proofErr w:type="gramStart"/>
            <w:r>
              <w:rPr>
                <w:sz w:val="20"/>
                <w:szCs w:val="20"/>
              </w:rPr>
              <w:t>04  Assinado</w:t>
            </w:r>
            <w:proofErr w:type="gramEnd"/>
            <w:r>
              <w:rPr>
                <w:sz w:val="20"/>
                <w:szCs w:val="20"/>
              </w:rPr>
              <w:t xml:space="preserve"> eletronicamente Data e hora registradas pela plataforma</w:t>
            </w:r>
          </w:p>
        </w:tc>
        <w:tc>
          <w:tcPr>
            <w:tcW w:w="45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C1D63" w14:textId="77777777" w:rsidR="0092108D" w:rsidRDefault="0092108D" w:rsidP="00662941">
            <w:r>
              <w:rPr>
                <w:sz w:val="20"/>
                <w:szCs w:val="20"/>
              </w:rPr>
              <w:t>Nome: ___________________________________ CPF: __________________________________</w:t>
            </w:r>
            <w:proofErr w:type="gramStart"/>
            <w:r>
              <w:rPr>
                <w:sz w:val="20"/>
                <w:szCs w:val="20"/>
              </w:rPr>
              <w:t>_  Assinado</w:t>
            </w:r>
            <w:proofErr w:type="gramEnd"/>
            <w:r>
              <w:rPr>
                <w:sz w:val="20"/>
                <w:szCs w:val="20"/>
              </w:rPr>
              <w:t xml:space="preserve"> eletronicamente Data e hora registradas pela plataforma</w:t>
            </w:r>
          </w:p>
        </w:tc>
      </w:tr>
    </w:tbl>
    <w:p w14:paraId="418CC737" w14:textId="77777777" w:rsidR="0092108D" w:rsidRDefault="0092108D" w:rsidP="0092108D">
      <w:pPr>
        <w:spacing w:before="120"/>
      </w:pPr>
    </w:p>
    <w:p w14:paraId="50C35F86" w14:textId="77777777" w:rsidR="0092108D" w:rsidRDefault="0092108D" w:rsidP="0092108D">
      <w:pPr>
        <w:spacing w:before="80" w:after="80"/>
        <w:jc w:val="center"/>
      </w:pPr>
      <w:r>
        <w:rPr>
          <w:i/>
          <w:iCs/>
          <w:color w:val="757575"/>
          <w:sz w:val="18"/>
          <w:szCs w:val="18"/>
        </w:rPr>
        <w:t>Documento assinado eletronicamente nos termos da Lei nº 14.063/2020 e da MP nº 2.200-2/2001.</w:t>
      </w:r>
    </w:p>
    <w:p w14:paraId="3F4B9044" w14:textId="77777777" w:rsidR="005C5CE6" w:rsidRDefault="005C5CE6" w:rsidP="0092108D">
      <w:pPr>
        <w:spacing w:before="300" w:after="120"/>
      </w:pPr>
    </w:p>
    <w:sectPr w:rsidR="005C5CE6">
      <w:footerReference w:type="default" r:id="rId7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4ECA4" w14:textId="77777777" w:rsidR="005C5CE6" w:rsidRDefault="005C5CE6">
      <w:r>
        <w:separator/>
      </w:r>
    </w:p>
  </w:endnote>
  <w:endnote w:type="continuationSeparator" w:id="0">
    <w:p w14:paraId="01ADA9A7" w14:textId="77777777" w:rsidR="005C5CE6" w:rsidRDefault="005C5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57452" w14:textId="77777777" w:rsidR="00834F8E" w:rsidRDefault="00000000">
    <w:pPr>
      <w:pBdr>
        <w:top w:val="single" w:sz="4" w:space="4" w:color="C0121F"/>
      </w:pBdr>
      <w:spacing w:before="80"/>
      <w:jc w:val="center"/>
    </w:pPr>
    <w:r>
      <w:rPr>
        <w:color w:val="757575"/>
        <w:sz w:val="18"/>
        <w:szCs w:val="18"/>
      </w:rPr>
      <w:t xml:space="preserve">Contrato de Parceria Autônoma · Osasco Express Serviços Ltda – </w:t>
    </w:r>
    <w:proofErr w:type="gramStart"/>
    <w:r>
      <w:rPr>
        <w:color w:val="757575"/>
        <w:sz w:val="18"/>
        <w:szCs w:val="18"/>
      </w:rPr>
      <w:t>ME  |</w:t>
    </w:r>
    <w:proofErr w:type="gramEnd"/>
    <w:r>
      <w:rPr>
        <w:color w:val="757575"/>
        <w:sz w:val="18"/>
        <w:szCs w:val="18"/>
      </w:rPr>
      <w:t xml:space="preserve">  Página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PAGE</w:instrText>
    </w:r>
    <w:r>
      <w:rPr>
        <w:color w:val="757575"/>
        <w:sz w:val="18"/>
        <w:szCs w:val="18"/>
      </w:rPr>
      <w:fldChar w:fldCharType="separate"/>
    </w:r>
    <w:r w:rsidR="0092108D">
      <w:rPr>
        <w:noProof/>
        <w:color w:val="757575"/>
        <w:sz w:val="18"/>
        <w:szCs w:val="18"/>
      </w:rPr>
      <w:t>1</w:t>
    </w:r>
    <w:r>
      <w:rPr>
        <w:color w:val="757575"/>
        <w:sz w:val="18"/>
        <w:szCs w:val="18"/>
      </w:rPr>
      <w:fldChar w:fldCharType="end"/>
    </w:r>
    <w:r>
      <w:rPr>
        <w:color w:val="757575"/>
        <w:sz w:val="18"/>
        <w:szCs w:val="18"/>
      </w:rPr>
      <w:t xml:space="preserve"> de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NUMPAGES</w:instrText>
    </w:r>
    <w:r>
      <w:rPr>
        <w:color w:val="757575"/>
        <w:sz w:val="18"/>
        <w:szCs w:val="18"/>
      </w:rPr>
      <w:fldChar w:fldCharType="separate"/>
    </w:r>
    <w:r w:rsidR="0092108D">
      <w:rPr>
        <w:noProof/>
        <w:color w:val="757575"/>
        <w:sz w:val="18"/>
        <w:szCs w:val="18"/>
      </w:rPr>
      <w:t>2</w:t>
    </w:r>
    <w:r>
      <w:rPr>
        <w:color w:val="7575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B6D6" w14:textId="77777777" w:rsidR="005C5CE6" w:rsidRDefault="005C5CE6">
      <w:r>
        <w:separator/>
      </w:r>
    </w:p>
  </w:footnote>
  <w:footnote w:type="continuationSeparator" w:id="0">
    <w:p w14:paraId="744D16B6" w14:textId="77777777" w:rsidR="005C5CE6" w:rsidRDefault="005C5C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43299"/>
    <w:multiLevelType w:val="hybridMultilevel"/>
    <w:tmpl w:val="2034B266"/>
    <w:lvl w:ilvl="0" w:tplc="9EB061CA">
      <w:start w:val="1"/>
      <w:numFmt w:val="bullet"/>
      <w:lvlText w:val="●"/>
      <w:lvlJc w:val="left"/>
      <w:pPr>
        <w:ind w:left="720" w:hanging="360"/>
      </w:pPr>
    </w:lvl>
    <w:lvl w:ilvl="1" w:tplc="DB084C36">
      <w:start w:val="1"/>
      <w:numFmt w:val="bullet"/>
      <w:lvlText w:val="○"/>
      <w:lvlJc w:val="left"/>
      <w:pPr>
        <w:ind w:left="1440" w:hanging="360"/>
      </w:pPr>
    </w:lvl>
    <w:lvl w:ilvl="2" w:tplc="3F70F76C">
      <w:start w:val="1"/>
      <w:numFmt w:val="bullet"/>
      <w:lvlText w:val="■"/>
      <w:lvlJc w:val="left"/>
      <w:pPr>
        <w:ind w:left="2160" w:hanging="360"/>
      </w:pPr>
    </w:lvl>
    <w:lvl w:ilvl="3" w:tplc="6D7A4EC4">
      <w:start w:val="1"/>
      <w:numFmt w:val="bullet"/>
      <w:lvlText w:val="●"/>
      <w:lvlJc w:val="left"/>
      <w:pPr>
        <w:ind w:left="2880" w:hanging="360"/>
      </w:pPr>
    </w:lvl>
    <w:lvl w:ilvl="4" w:tplc="42CA978A">
      <w:start w:val="1"/>
      <w:numFmt w:val="bullet"/>
      <w:lvlText w:val="○"/>
      <w:lvlJc w:val="left"/>
      <w:pPr>
        <w:ind w:left="3600" w:hanging="360"/>
      </w:pPr>
    </w:lvl>
    <w:lvl w:ilvl="5" w:tplc="34505990">
      <w:start w:val="1"/>
      <w:numFmt w:val="bullet"/>
      <w:lvlText w:val="■"/>
      <w:lvlJc w:val="left"/>
      <w:pPr>
        <w:ind w:left="4320" w:hanging="360"/>
      </w:pPr>
    </w:lvl>
    <w:lvl w:ilvl="6" w:tplc="441C59E2">
      <w:start w:val="1"/>
      <w:numFmt w:val="bullet"/>
      <w:lvlText w:val="●"/>
      <w:lvlJc w:val="left"/>
      <w:pPr>
        <w:ind w:left="5040" w:hanging="360"/>
      </w:pPr>
    </w:lvl>
    <w:lvl w:ilvl="7" w:tplc="BDBA32B0">
      <w:start w:val="1"/>
      <w:numFmt w:val="bullet"/>
      <w:lvlText w:val="●"/>
      <w:lvlJc w:val="left"/>
      <w:pPr>
        <w:ind w:left="5760" w:hanging="360"/>
      </w:pPr>
    </w:lvl>
    <w:lvl w:ilvl="8" w:tplc="1340D7AC">
      <w:start w:val="1"/>
      <w:numFmt w:val="bullet"/>
      <w:lvlText w:val="●"/>
      <w:lvlJc w:val="left"/>
      <w:pPr>
        <w:ind w:left="6480" w:hanging="360"/>
      </w:pPr>
    </w:lvl>
  </w:abstractNum>
  <w:num w:numId="1" w16cid:durableId="777794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F8E"/>
    <w:rsid w:val="005C5CE6"/>
    <w:rsid w:val="00834F8E"/>
    <w:rsid w:val="0092108D"/>
    <w:rsid w:val="00C3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77EB9"/>
  <w15:docId w15:val="{79FF6C62-1FA5-4DE7-A304-934DD74E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24242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3629</Words>
  <Characters>19601</Characters>
  <Application>Microsoft Office Word</Application>
  <DocSecurity>0</DocSecurity>
  <Lines>163</Lines>
  <Paragraphs>46</Paragraphs>
  <ScaleCrop>false</ScaleCrop>
  <Company/>
  <LinksUpToDate>false</LinksUpToDate>
  <CharactersWithSpaces>23184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Bruna Funari</cp:lastModifiedBy>
  <cp:revision>2</cp:revision>
  <dcterms:created xsi:type="dcterms:W3CDTF">2026-04-23T20:07:00Z</dcterms:created>
  <dcterms:modified xsi:type="dcterms:W3CDTF">2026-04-23T20:07:00Z</dcterms:modified>
</cp:coreProperties>
</file>