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80.png" ContentType="image/png"/>
  <Override PartName="/word/media/rId27.png" ContentType="image/png"/>
  <Override PartName="/word/media/rId7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настройка рабочей среды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Дополнительное программное обеспечение.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Менеджер паролей pass — программа, сделанная в рамках идеологии Unix.</w:t>
      </w:r>
      <w:r>
        <w:br/>
      </w:r>
      <w:r>
        <w:rPr>
          <w:rStyle w:val="VerbatimChar"/>
        </w:rPr>
        <w:t xml:space="preserve">Также носит название стандартного менеджера паролей для Unix (The standard Unix password manager).</w:t>
      </w:r>
    </w:p>
    <w:p>
      <w:pPr>
        <w:pStyle w:val="FirstParagraph"/>
      </w:pPr>
      <w:r>
        <w:t xml:space="preserve">Основные свойства</w:t>
      </w:r>
    </w:p>
    <w:p>
      <w:pPr>
        <w:pStyle w:val="SourceCode"/>
      </w:pPr>
      <w:r>
        <w:rPr>
          <w:rStyle w:val="VerbatimChar"/>
        </w:rPr>
        <w:t xml:space="preserve">Данные хранятся в файловой системе в виде каталогов и файлов.</w:t>
      </w:r>
      <w:r>
        <w:br/>
      </w:r>
      <w:r>
        <w:rPr>
          <w:rStyle w:val="VerbatimChar"/>
        </w:rPr>
        <w:t xml:space="preserve">Файлы шифруются с помощью GPG-ключа.</w:t>
      </w:r>
    </w:p>
    <w:p>
      <w:pPr>
        <w:pStyle w:val="FirstParagraph"/>
      </w:pPr>
      <w:r>
        <w:t xml:space="preserve">Структура базы паролей</w:t>
      </w:r>
    </w:p>
    <w:p>
      <w:pPr>
        <w:pStyle w:val="SourceCode"/>
      </w:pPr>
      <w:r>
        <w:rPr>
          <w:rStyle w:val="VerbatimChar"/>
        </w:rP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br/>
      </w:r>
      <w:r>
        <w:rPr>
          <w:rStyle w:val="VerbatimChar"/>
        </w:rP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FirstParagraph"/>
      </w:pPr>
      <w:r>
        <w:t xml:space="preserve">Семантическая структура базы паролей</w:t>
      </w:r>
    </w:p>
    <w:p>
      <w:pPr>
        <w:pStyle w:val="SourceCode"/>
      </w:pPr>
      <w:r>
        <w:rPr>
          <w:rStyle w:val="VerbatimChar"/>
        </w:rPr>
        <w:t xml:space="preserve">Рассмотрим пользователя user в домене example.com, порт 22.</w:t>
      </w:r>
      <w:r>
        <w:br/>
      </w:r>
      <w:r>
        <w:br/>
      </w:r>
      <w:r>
        <w:rPr>
          <w:rStyle w:val="VerbatimChar"/>
        </w:rPr>
        <w:t xml:space="preserve">Отсутствие имени пользователя или порта в имени файла означает, что любое имя пользователя и порт будут совпадать:</w:t>
      </w:r>
      <w:r>
        <w:br/>
      </w:r>
      <w:r>
        <w:br/>
      </w:r>
      <w:r>
        <w:rPr>
          <w:rStyle w:val="VerbatimChar"/>
        </w:rPr>
        <w:t xml:space="preserve">example.com.pgp</w:t>
      </w:r>
      <w:r>
        <w:br/>
      </w:r>
      <w:r>
        <w:br/>
      </w:r>
      <w:r>
        <w:rPr>
          <w:rStyle w:val="VerbatimChar"/>
        </w:rP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  <w:r>
        <w:br/>
      </w:r>
      <w:r>
        <w:br/>
      </w:r>
      <w:r>
        <w:rPr>
          <w:rStyle w:val="VerbatimChar"/>
        </w:rPr>
        <w:t xml:space="preserve">example.com/user.pgp</w:t>
      </w:r>
      <w:r>
        <w:br/>
      </w:r>
      <w:r>
        <w:br/>
      </w:r>
      <w:r>
        <w:rPr>
          <w:rStyle w:val="VerbatimChar"/>
        </w:rPr>
        <w:t xml:space="preserve">Имя пользователя также может быть записано в виде префикса, отделенного от хоста знаком @:</w:t>
      </w:r>
      <w:r>
        <w:br/>
      </w:r>
      <w:r>
        <w:br/>
      </w:r>
      <w:r>
        <w:rPr>
          <w:rStyle w:val="VerbatimChar"/>
        </w:rPr>
        <w:t xml:space="preserve">user@example.com.pgp</w:t>
      </w:r>
      <w:r>
        <w:br/>
      </w:r>
      <w:r>
        <w:br/>
      </w:r>
      <w:r>
        <w:rPr>
          <w:rStyle w:val="VerbatimChar"/>
        </w:rPr>
        <w:t xml:space="preserve">Соответствующий порт может быть указан после хоста, отделённый двоеточием (:):</w:t>
      </w:r>
      <w:r>
        <w:br/>
      </w:r>
      <w:r>
        <w:br/>
      </w:r>
      <w:r>
        <w:rPr>
          <w:rStyle w:val="VerbatimChar"/>
        </w:rPr>
        <w:t xml:space="preserve">example.com:22.pgp</w:t>
      </w:r>
      <w:r>
        <w:br/>
      </w:r>
      <w:r>
        <w:rPr>
          <w:rStyle w:val="VerbatimChar"/>
        </w:rPr>
        <w:t xml:space="preserve">example.com:22/user.pgp</w:t>
      </w:r>
      <w:r>
        <w:br/>
      </w:r>
      <w:r>
        <w:rPr>
          <w:rStyle w:val="VerbatimChar"/>
        </w:rPr>
        <w:t xml:space="preserve">user@example.com:22.pgp</w:t>
      </w:r>
      <w:r>
        <w:br/>
      </w:r>
      <w:r>
        <w:br/>
      </w:r>
      <w:r>
        <w:rPr>
          <w:rStyle w:val="VerbatimChar"/>
        </w:rPr>
        <w:t xml:space="preserve">Эти все записи могут быть расположены в произвольных каталогах, задающих Вашу собственную иерархию.</w:t>
      </w:r>
    </w:p>
    <w:p>
      <w:pPr>
        <w:pStyle w:val="FirstParagraph"/>
      </w:pPr>
      <w:r>
        <w:t xml:space="preserve">Реализации</w:t>
      </w:r>
    </w:p>
    <w:p>
      <w:pPr>
        <w:pStyle w:val="BodyText"/>
      </w:pPr>
      <w:r>
        <w:t xml:space="preserve">Утилиты командной строки</w:t>
      </w:r>
    </w:p>
    <w:p>
      <w:pPr>
        <w:pStyle w:val="SourceCode"/>
      </w:pPr>
      <w:r>
        <w:rPr>
          <w:rStyle w:val="VerbatimChar"/>
        </w:rPr>
        <w:t xml:space="preserve">На данный момент существует 2 основных реализации:</w:t>
      </w:r>
      <w:r>
        <w:br/>
      </w:r>
      <w:r>
        <w:rPr>
          <w:rStyle w:val="VerbatimChar"/>
        </w:rPr>
        <w:t xml:space="preserve">    pass — классическая реализация в виде shell-скриптов (https://www.passwordstore.org/);</w:t>
      </w:r>
      <w:r>
        <w:br/>
      </w:r>
      <w:r>
        <w:rPr>
          <w:rStyle w:val="VerbatimChar"/>
        </w:rPr>
        <w:t xml:space="preserve">    gopass — реализация на go с дополнительными интегрированными функциями (https://www.gopass.pw/).</w:t>
      </w:r>
      <w:r>
        <w:br/>
      </w:r>
      <w:r>
        <w:rPr>
          <w:rStyle w:val="VerbatimChar"/>
        </w:rPr>
        <w:t xml:space="preserve">Дальше в тексте будет использоваться программа pass, но всё то же самое можно сделать с помощью программы gopass.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менеджер-паролей-pas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Менеджер паролей pass</w:t>
      </w:r>
    </w:p>
    <w:p>
      <w:pPr>
        <w:pStyle w:val="FirstParagraph"/>
      </w:pPr>
      <w:r>
        <w:t xml:space="preserve">В первую очередь устанавливаю pass gopass(рис. 1) (рис. 2).</w:t>
      </w:r>
    </w:p>
    <w:bookmarkStart w:id="26" w:name="fig:001"/>
    <w:p>
      <w:pPr>
        <w:pStyle w:val="CaptionedFigure"/>
      </w:pPr>
      <w:r>
        <w:drawing>
          <wp:inline>
            <wp:extent cx="3733800" cy="2446466"/>
            <wp:effectExtent b="0" l="0" r="0" t="0"/>
            <wp:docPr descr="Рис. 1: Установка pas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1645854"/>
            <wp:effectExtent b="0" l="0" r="0" t="0"/>
            <wp:docPr descr="Рис. 2: Установка gopas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30"/>
    <w:p>
      <w:pPr>
        <w:pStyle w:val="BodyText"/>
      </w:pPr>
      <w:r>
        <w:t xml:space="preserve">Просматриваю ключи GPG и инициализирую хранилище (рис. 3).</w:t>
      </w:r>
    </w:p>
    <w:bookmarkStart w:id="34" w:name="fig:003"/>
    <w:p>
      <w:pPr>
        <w:pStyle w:val="CaptionedFigure"/>
      </w:pPr>
      <w:r>
        <w:drawing>
          <wp:inline>
            <wp:extent cx="3733800" cy="1629947"/>
            <wp:effectExtent b="0" l="0" r="0" t="0"/>
            <wp:docPr descr="Рис. 3: Ключ и инициализация хранилищ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Ключ и инициализация хранилища</w:t>
      </w:r>
    </w:p>
    <w:bookmarkEnd w:id="34"/>
    <w:p>
      <w:pPr>
        <w:pStyle w:val="BodyText"/>
      </w:pPr>
      <w:r>
        <w:t xml:space="preserve">Создаю структуру git (рис. 4) (рис. 5) (рис. 6).</w:t>
      </w:r>
    </w:p>
    <w:bookmarkStart w:id="38" w:name="fig:004"/>
    <w:p>
      <w:pPr>
        <w:pStyle w:val="CaptionedFigure"/>
      </w:pPr>
      <w:r>
        <w:drawing>
          <wp:inline>
            <wp:extent cx="3733800" cy="1532823"/>
            <wp:effectExtent b="0" l="0" r="0" t="0"/>
            <wp:docPr descr="Рис. 4: Создание структур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структуры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193260"/>
            <wp:effectExtent b="0" l="0" r="0" t="0"/>
            <wp:docPr descr="Рис. 5: Создание структуры 2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структуры 2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1744687"/>
            <wp:effectExtent b="0" l="0" r="0" t="0"/>
            <wp:docPr descr="Рис. 6: Создание структуры 3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структуры 3</w:t>
      </w:r>
    </w:p>
    <w:bookmarkEnd w:id="46"/>
    <w:p>
      <w:pPr>
        <w:pStyle w:val="BodyText"/>
      </w:pPr>
      <w:r>
        <w:t xml:space="preserve">Устанавливаю плагин на Firefox (рис. 7).</w:t>
      </w:r>
    </w:p>
    <w:bookmarkStart w:id="50" w:name="fig:007"/>
    <w:p>
      <w:pPr>
        <w:pStyle w:val="CaptionedFigure"/>
      </w:pPr>
      <w:r>
        <w:drawing>
          <wp:inline>
            <wp:extent cx="3733800" cy="2355058"/>
            <wp:effectExtent b="0" l="0" r="0" t="0"/>
            <wp:docPr descr="Рис. 7: Плагин browserpass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Плагин browserpass</w:t>
      </w:r>
    </w:p>
    <w:bookmarkEnd w:id="50"/>
    <w:p>
      <w:pPr>
        <w:pStyle w:val="BodyText"/>
      </w:pPr>
      <w:r>
        <w:t xml:space="preserve">Устанавливаю browserpass (рис. 8).</w:t>
      </w:r>
    </w:p>
    <w:bookmarkStart w:id="54" w:name="fig:008"/>
    <w:p>
      <w:pPr>
        <w:pStyle w:val="CaptionedFigure"/>
      </w:pPr>
      <w:r>
        <w:drawing>
          <wp:inline>
            <wp:extent cx="3733800" cy="1889294"/>
            <wp:effectExtent b="0" l="0" r="0" t="0"/>
            <wp:docPr descr="Рис. 8: Browserpass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Browserpass</w:t>
      </w:r>
    </w:p>
    <w:bookmarkEnd w:id="54"/>
    <w:p>
      <w:pPr>
        <w:pStyle w:val="BodyText"/>
      </w:pPr>
      <w:r>
        <w:t xml:space="preserve">Выполняю команду (рис. 9).</w:t>
      </w:r>
    </w:p>
    <w:bookmarkStart w:id="58" w:name="fig:009"/>
    <w:p>
      <w:pPr>
        <w:pStyle w:val="CaptionedFigure"/>
      </w:pPr>
      <w:r>
        <w:drawing>
          <wp:inline>
            <wp:extent cx="3733800" cy="1049461"/>
            <wp:effectExtent b="0" l="0" r="0" t="0"/>
            <wp:docPr descr="Рис. 9: Команды.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Команды.</w:t>
      </w:r>
    </w:p>
    <w:bookmarkEnd w:id="58"/>
    <w:p>
      <w:pPr>
        <w:pStyle w:val="BodyText"/>
      </w:pPr>
      <w:r>
        <w:t xml:space="preserve">Заменяю существующий пароль (рис. 10).</w:t>
      </w:r>
    </w:p>
    <w:bookmarkStart w:id="62" w:name="fig:010"/>
    <w:p>
      <w:pPr>
        <w:pStyle w:val="CaptionedFigure"/>
      </w:pPr>
      <w:r>
        <w:drawing>
          <wp:inline>
            <wp:extent cx="3733800" cy="1726380"/>
            <wp:effectExtent b="0" l="0" r="0" t="0"/>
            <wp:docPr descr="Рис. 10: Новый пароль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Новый пароль</w:t>
      </w:r>
    </w:p>
    <w:bookmarkEnd w:id="62"/>
    <w:bookmarkEnd w:id="63"/>
    <w:bookmarkStart w:id="85" w:name="управление-файлами-конфигураци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Управление файлами конфигурации</w:t>
      </w:r>
    </w:p>
    <w:bookmarkStart w:id="84" w:name="дополнительное-программное-обеспечение.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Дополнительное программное обеспечение.</w:t>
      </w:r>
    </w:p>
    <w:p>
      <w:pPr>
        <w:pStyle w:val="FirstParagraph"/>
      </w:pPr>
      <w:r>
        <w:t xml:space="preserve">Устанавливаю программное обеспечение(рис. 11).</w:t>
      </w:r>
    </w:p>
    <w:bookmarkStart w:id="67" w:name="fig:011"/>
    <w:p>
      <w:pPr>
        <w:pStyle w:val="CaptionedFigure"/>
      </w:pPr>
      <w:r>
        <w:drawing>
          <wp:inline>
            <wp:extent cx="3733800" cy="2423851"/>
            <wp:effectExtent b="0" l="0" r="0" t="0"/>
            <wp:docPr descr="Рис. 11: Программное обеспечение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Программное обеспечение</w:t>
      </w:r>
    </w:p>
    <w:bookmarkEnd w:id="67"/>
    <w:p>
      <w:pPr>
        <w:pStyle w:val="BodyText"/>
      </w:pPr>
      <w:r>
        <w:t xml:space="preserve">Устанавливаю шрифты (рис. 12).</w:t>
      </w:r>
    </w:p>
    <w:bookmarkStart w:id="71" w:name="fig:012"/>
    <w:p>
      <w:pPr>
        <w:pStyle w:val="CaptionedFigure"/>
      </w:pPr>
      <w:r>
        <w:drawing>
          <wp:inline>
            <wp:extent cx="3733800" cy="1862927"/>
            <wp:effectExtent b="0" l="0" r="0" t="0"/>
            <wp:docPr descr="Рис. 12: Шрифты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Шрифты</w:t>
      </w:r>
    </w:p>
    <w:bookmarkEnd w:id="71"/>
    <w:p>
      <w:pPr>
        <w:pStyle w:val="BodyText"/>
      </w:pPr>
      <w:r>
        <w:t xml:space="preserve">Устанавливаю бинарный файл. Создаю репозиторий для конфигурационных файлов на основе шаблона (рис. 13).</w:t>
      </w:r>
    </w:p>
    <w:bookmarkStart w:id="75" w:name="fig:013"/>
    <w:p>
      <w:pPr>
        <w:pStyle w:val="CaptionedFigure"/>
      </w:pPr>
      <w:r>
        <w:drawing>
          <wp:inline>
            <wp:extent cx="3733800" cy="1300807"/>
            <wp:effectExtent b="0" l="0" r="0" t="0"/>
            <wp:docPr descr="Рис. 13: Репозиторий для файлов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Репозиторий для файлов</w:t>
      </w:r>
    </w:p>
    <w:bookmarkEnd w:id="75"/>
    <w:p>
      <w:pPr>
        <w:pStyle w:val="BodyText"/>
      </w:pPr>
      <w:r>
        <w:t xml:space="preserve">Инициализирую chezmoi c dotfiles. Проверяю какие изменения внесет chezmoi и запускаю chezmoi apply -v (рис. 14).</w:t>
      </w:r>
    </w:p>
    <w:bookmarkStart w:id="79" w:name="fig:014"/>
    <w:p>
      <w:pPr>
        <w:pStyle w:val="CaptionedFigure"/>
      </w:pPr>
      <w:r>
        <w:drawing>
          <wp:inline>
            <wp:extent cx="3733800" cy="699285"/>
            <wp:effectExtent b="0" l="0" r="0" t="0"/>
            <wp:docPr descr="Рис. 14: chezmoi" title="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chezmoi</w:t>
      </w:r>
    </w:p>
    <w:bookmarkEnd w:id="79"/>
    <w:p>
      <w:pPr>
        <w:pStyle w:val="BodyText"/>
      </w:pPr>
      <w:r>
        <w:t xml:space="preserve">Открываю файл и делаю замены (рис. 15).</w:t>
      </w:r>
    </w:p>
    <w:bookmarkStart w:id="83" w:name="fig:015"/>
    <w:p>
      <w:pPr>
        <w:pStyle w:val="CaptionedFigure"/>
      </w:pPr>
      <w:r>
        <w:drawing>
          <wp:inline>
            <wp:extent cx="2839452" cy="1328286"/>
            <wp:effectExtent b="0" l="0" r="0" t="0"/>
            <wp:docPr descr="Рис. 15: Файл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Файл</w:t>
      </w:r>
    </w:p>
    <w:bookmarkEnd w:id="83"/>
    <w:p>
      <w:pPr>
        <w:pStyle w:val="BodyText"/>
      </w:pPr>
      <w:r>
        <w:t xml:space="preserve">Также осваиваю материал о том, как это делать на других машинах.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была настроена рабочая среда</w:t>
      </w:r>
    </w:p>
    <w:bookmarkEnd w:id="87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№5 ТУИС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76" Target="media/rId7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Савостин Олег</dc:creator>
  <dc:language>ru-RU</dc:language>
  <cp:keywords/>
  <dcterms:created xsi:type="dcterms:W3CDTF">2025-03-11T21:37:56Z</dcterms:created>
  <dcterms:modified xsi:type="dcterms:W3CDTF">2025-03-11T21:37:56Z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