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A8006A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伴圆AI原生ERP系统 · 完整演示手册</w:t>
      </w:r>
    </w:p>
    <w:p w14:paraId="5E1249B9">
      <w:r>
        <w:rPr>
          <w:rFonts w:hint="eastAsia"/>
          <w:b w:val="1"/>
        </w:rPr>
        <w:t>AI 伴你，企业信息化管理圆满</w:t>
      </w:r>
    </w:p>
    <w:p w14:paraId="34D722B9">
      <w:r>
        <w:rPr>
          <w:rFonts w:hint="eastAsia"/>
        </w:rPr>
        <w:t>面向：销售 / 售前 / 实施顾问 ｜ 用途：对客户做 20~60 分钟系统演示</w:t>
      </w:r>
    </w:p>
    <w:p w14:paraId="7B95B6A8">
      <w:r>
        <w:rPr>
          <w:rFonts w:hint="eastAsia"/>
        </w:rPr>
        <w:t>适用行业：美妆连锁版、连锁餐饮版（服装版开发中，不在演示范围）</w:t>
      </w:r>
    </w:p>
    <w:p w14:paraId="32800FC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一、演示前必须说清的三件事（开场 30 秒）</w:t>
      </w:r>
    </w:p>
    <w:p w14:paraId="1615CEE4">
      <w:pPr>
        <w:numPr>
          <w:ilvl w:val="0"/>
          <w:numId w:val="1"/>
        </w:numPr>
      </w:pPr>
      <w:r>
        <w:rPr>
          <w:rFonts w:hint="eastAsia"/>
          <w:b w:val="1"/>
        </w:rPr>
        <w:t>这是演示环境，数据全是虚构的。</w:t>
      </w:r>
    </w:p>
    <w:p w14:paraId="12F678A6">
      <w:r>
        <w:rPr>
          <w:rFonts w:hint="eastAsia"/>
        </w:rPr>
        <w:t xml:space="preserve"> 商品、客户、门店、供应商、单据都由程序生成，不含任何真实客户与商业数据。</w:t>
      </w:r>
    </w:p>
    <w:p w14:paraId="3C7D803F">
      <w:r>
        <w:rPr>
          <w:rFonts w:hint="eastAsia"/>
        </w:rPr>
        <w:t xml:space="preserve"> 首页顶部有 </w:t>
      </w:r>
      <w:r>
        <w:rPr>
          <w:rFonts w:hint="eastAsia" w:ascii="Consolas" w:hAnsi="Consolas" w:eastAsia="Consolas" w:cs="Consolas"/>
          <w:shd w:val="clear" w:fill="f5f5f5"/>
        </w:rPr>
        <w:t>DEMO 演示系统</w:t>
      </w:r>
      <w:r>
        <w:rPr>
          <w:rFonts w:hint="eastAsia"/>
        </w:rPr>
        <w:t xml:space="preserve"> 标识，随时可以指着它说这句话 —— 主动说明比被追问出来强。</w:t>
      </w:r>
    </w:p>
    <w:p w14:paraId="552FE708">
      <w:pPr>
        <w:numPr>
          <w:ilvl w:val="0"/>
          <w:numId w:val="2"/>
        </w:numPr>
      </w:pPr>
      <w:r>
        <w:rPr>
          <w:rFonts w:hint="eastAsia"/>
          <w:b w:val="1"/>
        </w:rPr>
        <w:t>这是一个「多行业、同一套内核」的 ERP。</w:t>
      </w:r>
    </w:p>
    <w:p w14:paraId="4A73E1D8">
      <w:r>
        <w:rPr>
          <w:rFonts w:hint="eastAsia"/>
        </w:rPr>
        <w:t xml:space="preserve"> 美妆连锁、连锁餐饮共用一套表结构与业务规则，登录时选行业即进入各自独立的数据库。</w:t>
      </w:r>
    </w:p>
    <w:p w14:paraId="6A7250A4">
      <w:pPr>
        <w:numPr>
          <w:ilvl w:val="0"/>
          <w:numId w:val="3"/>
        </w:numPr>
      </w:pPr>
      <w:r>
        <w:rPr>
          <w:rFonts w:hint="eastAsia"/>
          <w:b w:val="1"/>
        </w:rPr>
        <w:t>它把「任何单据」都开放给了 AI。</w:t>
      </w:r>
    </w:p>
    <w:p w14:paraId="5849C1FA">
      <w:r>
        <w:rPr>
          <w:rFonts w:hint="eastAsia"/>
        </w:rPr>
        <w:t xml:space="preserve"> 不是加了一个聊天框，而是 40 种单据、200 多条流转边都通过 MCP 暴露给 AI，</w:t>
      </w:r>
    </w:p>
    <w:p w14:paraId="54127E2C">
      <w:r>
        <w:rPr>
          <w:rFonts w:hint="eastAsia"/>
        </w:rPr>
        <w:t xml:space="preserve"> 能查、能读详情与留痕、能在安全边上推进；</w:t>
      </w:r>
      <w:r>
        <w:rPr>
          <w:rFonts w:hint="eastAsia"/>
          <w:b w:val="1"/>
        </w:rPr>
        <w:t>高危动作一律拒绝，必须由人确认</w:t>
      </w:r>
      <w:r>
        <w:rPr>
          <w:rFonts w:hint="eastAsia"/>
        </w:rPr>
        <w:t>。</w:t>
      </w:r>
    </w:p>
    <w:p w14:paraId="7AEE2909">
      <w:r>
        <w:rPr>
          <w:rFonts w:hint="eastAsia"/>
        </w:rPr>
        <w:t>一句话定位（可直接照念）：</w:t>
      </w:r>
    </w:p>
    <w:p w14:paraId="7393923D">
      <w:r>
        <w:rPr>
          <w:rFonts w:hint="eastAsia"/>
        </w:rPr>
        <w:t>「这是一套 AI 原生 ERP：业务照常做，但每一步都能被 AI 读懂和操作，而且 AI 做不了的事它会明确拒绝。」</w:t>
      </w:r>
    </w:p>
    <w:p w14:paraId="18ED916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二、演示前准备（5 分钟）</w:t>
      </w:r>
    </w:p>
    <w:p w14:paraId="2880799A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打开系统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3A495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  <w:vAlign w:val="center"/>
          </w:tcPr>
          <w:p w14:paraId="1A5706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地址</w:t>
            </w:r>
          </w:p>
        </w:tc>
        <w:tc>
          <w:tcPr>
            <w:tcW w:w="2768" w:type="dxa"/>
            <w:vAlign w:val="center"/>
          </w:tcPr>
          <w:p w14:paraId="157790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3370478">
            <w:r>
              <w:rPr>
                <w:rFonts w:hint="eastAsia"/>
                <w:b w:val="1"/>
              </w:rPr>
              <w:t>登录页（唯一）</w:t>
            </w:r>
          </w:p>
        </w:tc>
        <w:tc>
          <w:tcPr>
            <w:tcW w:w="2768" w:type="dxa"/>
            <w:vAlign w:val="center"/>
          </w:tcPr>
          <w:p w14:paraId="2F923EC4">
            <w:r>
              <w:rPr>
                <w:rFonts w:ascii="Consolas" w:hAnsi="Consolas" w:eastAsia="Consolas" w:cs="Consolas"/>
                <w:shd w:val="clear" w:fill="f5f5f5"/>
              </w:rPr>
              <w:t>http://localhost:3001/login</w:t>
            </w:r>
          </w:p>
        </w:tc>
        <w:tc>
          <w:tcPr>
            <w:tcW w:w="2768" w:type="dxa"/>
            <w:vAlign w:val="center"/>
          </w:tcPr>
          <w:p w14:paraId="7DB21C91">
            <w:r>
              <w:rPr>
                <w:rFonts w:hint="eastAsia"/>
                <w:b w:val="1"/>
              </w:rPr>
              <w:t>选行业 → 选角色 → 登录</w:t>
            </w:r>
            <w:r>
              <w:rPr>
                <w:rFonts w:hint="eastAsia"/>
              </w:rPr>
              <w:t>，全站只有这一个登录入口</w:t>
            </w:r>
          </w:p>
        </w:tc>
      </w:tr>
      <w:tr>
        <w:trPr/>
        <w:tc>
          <w:tcPr>
            <w:tcW w:w="2768" w:type="dxa"/>
            <w:vAlign w:val="center"/>
          </w:tcPr>
          <w:p w14:paraId="485ED207">
            <w:r>
              <w:rPr>
                <w:rFonts w:hint="eastAsia"/>
              </w:rPr>
              <w:t>入口页（旧链接）</w:t>
            </w:r>
          </w:p>
        </w:tc>
        <w:tc>
          <w:tcPr>
            <w:tcW w:w="2768" w:type="dxa"/>
            <w:vAlign w:val="center"/>
          </w:tcPr>
          <w:p w14:paraId="4DED8957">
            <w:r>
              <w:rPr>
                <w:rFonts w:ascii="Consolas" w:hAnsi="Consolas" w:eastAsia="Consolas" w:cs="Consolas"/>
                <w:shd w:val="clear" w:fill="f5f5f5"/>
              </w:rPr>
              <w:t>http://localhost:3001/enter.html</w:t>
            </w:r>
          </w:p>
        </w:tc>
        <w:tc>
          <w:tcPr>
            <w:tcW w:w="2768" w:type="dxa"/>
            <w:vAlign w:val="center"/>
          </w:tcPr>
          <w:p w14:paraId="7DFC6024">
            <w:r>
              <w:rPr>
                <w:rFonts w:hint="eastAsia"/>
              </w:rPr>
              <w:t xml:space="preserve">只做跳转，会把你带到 </w:t>
            </w:r>
            <w:r>
              <w:rPr>
                <w:rFonts w:ascii="Consolas" w:hAnsi="Consolas" w:eastAsia="Consolas" w:cs="Consolas"/>
                <w:shd w:val="clear" w:fill="f5f5f5"/>
              </w:rPr>
              <w:t>/login</w:t>
            </w:r>
            <w:r>
              <w:rPr>
                <w:rFonts w:hint="eastAsia"/>
              </w:rPr>
              <w:t>（旧书签不失效）</w:t>
            </w:r>
          </w:p>
        </w:tc>
      </w:tr>
      <w:tr>
        <w:trPr/>
        <w:tc>
          <w:tcPr>
            <w:tcW w:w="2768" w:type="dxa"/>
            <w:vAlign w:val="center"/>
          </w:tcPr>
          <w:p w14:paraId="4E64BFA7">
            <w:r>
              <w:rPr>
                <w:rFonts w:hint="eastAsia"/>
              </w:rPr>
              <w:t>门店收银</w:t>
            </w:r>
          </w:p>
        </w:tc>
        <w:tc>
          <w:tcPr>
            <w:tcW w:w="2768" w:type="dxa"/>
            <w:vAlign w:val="center"/>
          </w:tcPr>
          <w:p w14:paraId="7E6F3910">
            <w:r>
              <w:rPr>
                <w:rFonts w:ascii="Consolas" w:hAnsi="Consolas" w:eastAsia="Consolas" w:cs="Consolas"/>
                <w:shd w:val="clear" w:fill="f5f5f5"/>
              </w:rPr>
              <w:t>http://localhost:3001/pos</w:t>
            </w:r>
          </w:p>
        </w:tc>
        <w:tc>
          <w:tcPr>
            <w:tcW w:w="2768" w:type="dxa"/>
            <w:vAlign w:val="center"/>
          </w:tcPr>
          <w:p w14:paraId="0BF280C2">
            <w:r>
              <w:rPr>
                <w:rFonts w:hint="eastAsia"/>
              </w:rPr>
              <w:t>店长/收银员用的独立界面（建议投屏单独开一个浏览器标签）</w:t>
            </w:r>
          </w:p>
        </w:tc>
      </w:tr>
    </w:tbl>
    <w:p w14:paraId="70F6A18A">
      <w:r>
        <w:rPr>
          <w:rFonts w:hint="eastAsia"/>
        </w:rPr>
        <w:t>登录页上</w:t>
      </w:r>
      <w:r>
        <w:rPr>
          <w:rFonts w:hint="eastAsia"/>
          <w:b w:val="1"/>
        </w:rPr>
        <w:t>直接列出了 10 个演示角色</w:t>
      </w:r>
      <w:r>
        <w:rPr>
          <w:rFonts w:hint="eastAsia"/>
        </w:rPr>
        <w:t>：点一张角色卡片，账号密码自动填好，再点「登 录」即可。</w:t>
      </w:r>
    </w:p>
    <w:p w14:paraId="411276CF">
      <w:r>
        <w:rPr>
          <w:rFonts w:hint="eastAsia"/>
        </w:rPr>
        <w:t>不再需要记账号 —— 但也因此，</w:t>
      </w:r>
      <w:r>
        <w:rPr>
          <w:rFonts w:hint="eastAsia"/>
          <w:b w:val="1"/>
        </w:rPr>
        <w:t>演示时不要跳过选角色这一步</w:t>
      </w:r>
      <w:r>
        <w:rPr>
          <w:rFonts w:hint="eastAsia"/>
        </w:rPr>
        <w:t>：客户看到的第一个差异就是它。</w:t>
      </w:r>
    </w:p>
    <w:p w14:paraId="4965B2BD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演示账号（首页最下方也有同一张表，可让客户自己看）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463924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  <w:vAlign w:val="center"/>
          </w:tcPr>
          <w:p w14:paraId="3F16FA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账号</w:t>
            </w:r>
          </w:p>
        </w:tc>
        <w:tc>
          <w:tcPr>
            <w:tcW w:w="2076" w:type="dxa"/>
            <w:vAlign w:val="center"/>
          </w:tcPr>
          <w:p w14:paraId="37F61B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密码</w:t>
            </w:r>
          </w:p>
        </w:tc>
        <w:tc>
          <w:tcPr>
            <w:tcW w:w="2076" w:type="dxa"/>
            <w:vAlign w:val="center"/>
          </w:tcPr>
          <w:p w14:paraId="66378B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登进来能看到什么</w:t>
            </w:r>
          </w:p>
        </w:tc>
      </w:tr>
      <w:tr>
        <w:trPr/>
        <w:tc>
          <w:tcPr>
            <w:tcW w:w="2076" w:type="dxa"/>
            <w:vAlign w:val="center"/>
          </w:tcPr>
          <w:p w14:paraId="57F6E86A">
            <w:r>
              <w:rPr>
                <w:rFonts w:hint="eastAsia"/>
              </w:rPr>
              <w:t>系统管理员</w:t>
            </w:r>
          </w:p>
        </w:tc>
        <w:tc>
          <w:tcPr>
            <w:tcW w:w="2076" w:type="dxa"/>
            <w:vAlign w:val="center"/>
          </w:tcPr>
          <w:p w14:paraId="2B79B8FF">
            <w:r>
              <w:rPr>
                <w:rFonts w:ascii="Consolas" w:hAnsi="Consolas" w:eastAsia="Consolas" w:cs="Consolas"/>
                <w:shd w:val="clear" w:fill="f5f5f5"/>
              </w:rPr>
              <w:t>admin</w:t>
            </w:r>
          </w:p>
        </w:tc>
        <w:tc>
          <w:tcPr>
            <w:tcW w:w="2076" w:type="dxa"/>
            <w:vAlign w:val="center"/>
          </w:tcPr>
          <w:p w14:paraId="7EC99940">
            <w:r>
              <w:rPr>
                <w:rFonts w:ascii="Consolas" w:hAnsi="Consolas" w:eastAsia="Consolas" w:cs="Consolas"/>
                <w:shd w:val="clear" w:fill="f5f5f5"/>
              </w:rPr>
              <w:t>12345</w:t>
            </w:r>
          </w:p>
        </w:tc>
        <w:tc>
          <w:tcPr>
            <w:tcW w:w="2076" w:type="dxa"/>
            <w:vAlign w:val="center"/>
          </w:tcPr>
          <w:p w14:paraId="48CAFF1E">
            <w:r>
              <w:rPr>
                <w:rFonts w:hint="eastAsia"/>
              </w:rPr>
              <w:t>全部菜单 + 系统设置 + AI 与 MCP 控制台</w:t>
            </w:r>
          </w:p>
        </w:tc>
      </w:tr>
      <w:tr>
        <w:trPr/>
        <w:tc>
          <w:tcPr>
            <w:tcW w:w="2076" w:type="dxa"/>
            <w:vAlign w:val="center"/>
          </w:tcPr>
          <w:p w14:paraId="1565E785">
            <w:r>
              <w:rPr>
                <w:rFonts w:hint="eastAsia"/>
              </w:rPr>
              <w:t>老板 / 总经理</w:t>
            </w:r>
          </w:p>
        </w:tc>
        <w:tc>
          <w:tcPr>
            <w:tcW w:w="2076" w:type="dxa"/>
            <w:vAlign w:val="center"/>
          </w:tcPr>
          <w:p w14:paraId="4E960784">
            <w:r>
              <w:rPr>
                <w:rFonts w:ascii="Consolas" w:hAnsi="Consolas" w:eastAsia="Consolas" w:cs="Consolas"/>
                <w:shd w:val="clear" w:fill="f5f5f5"/>
              </w:rPr>
              <w:t>boss</w:t>
            </w:r>
          </w:p>
        </w:tc>
        <w:tc>
          <w:tcPr>
            <w:tcW w:w="2076" w:type="dxa"/>
            <w:vAlign w:val="center"/>
          </w:tcPr>
          <w:p w14:paraId="3C272690">
            <w:r>
              <w:rPr>
                <w:rFonts w:ascii="Consolas" w:hAnsi="Consolas" w:eastAsia="Consolas" w:cs="Consolas"/>
                <w:shd w:val="clear" w:fill="f5f5f5"/>
              </w:rPr>
              <w:t>123456</w:t>
            </w:r>
          </w:p>
        </w:tc>
        <w:tc>
          <w:tcPr>
            <w:tcW w:w="2076" w:type="dxa"/>
            <w:vAlign w:val="center"/>
          </w:tcPr>
          <w:p w14:paraId="556459F6">
            <w:r>
              <w:rPr>
                <w:rFonts w:hint="eastAsia"/>
              </w:rPr>
              <w:t>全部数据只读 + 关键审批（无系统设置）</w:t>
            </w:r>
          </w:p>
        </w:tc>
      </w:tr>
      <w:tr>
        <w:trPr/>
        <w:tc>
          <w:tcPr>
            <w:tcW w:w="2076" w:type="dxa"/>
            <w:vAlign w:val="center"/>
          </w:tcPr>
          <w:p w14:paraId="4AB59442">
            <w:r>
              <w:rPr>
                <w:rFonts w:hint="eastAsia"/>
              </w:rPr>
              <w:t>供应链主管</w:t>
            </w:r>
          </w:p>
        </w:tc>
        <w:tc>
          <w:tcPr>
            <w:tcW w:w="2076" w:type="dxa"/>
            <w:vAlign w:val="center"/>
          </w:tcPr>
          <w:p w14:paraId="5DAD62BA">
            <w:r>
              <w:rPr>
                <w:rFonts w:ascii="Consolas" w:hAnsi="Consolas" w:eastAsia="Consolas" w:cs="Consolas"/>
                <w:shd w:val="clear" w:fill="f5f5f5"/>
              </w:rPr>
              <w:t>scm</w:t>
            </w:r>
          </w:p>
        </w:tc>
        <w:tc>
          <w:tcPr>
            <w:tcW w:w="2076" w:type="dxa"/>
            <w:vAlign w:val="center"/>
          </w:tcPr>
          <w:p w14:paraId="53EC5ABE">
            <w:r>
              <w:rPr>
                <w:rFonts w:ascii="Consolas" w:hAnsi="Consolas" w:eastAsia="Consolas" w:cs="Consolas"/>
                <w:shd w:val="clear" w:fill="f5f5f5"/>
              </w:rPr>
              <w:t>123456</w:t>
            </w:r>
          </w:p>
        </w:tc>
        <w:tc>
          <w:tcPr>
            <w:tcW w:w="2076" w:type="dxa"/>
            <w:vAlign w:val="center"/>
          </w:tcPr>
          <w:p w14:paraId="03FDE01D">
            <w:r>
              <w:rPr>
                <w:rFonts w:hint="eastAsia"/>
              </w:rPr>
              <w:t>采购 / 库存 / 生产 / 质检；销售与财务只读</w:t>
            </w:r>
          </w:p>
        </w:tc>
      </w:tr>
      <w:tr>
        <w:trPr/>
        <w:tc>
          <w:tcPr>
            <w:tcW w:w="2076" w:type="dxa"/>
            <w:vAlign w:val="center"/>
          </w:tcPr>
          <w:p w14:paraId="5765608E">
            <w:r>
              <w:rPr>
                <w:rFonts w:hint="eastAsia"/>
              </w:rPr>
              <w:t>门店店长</w:t>
            </w:r>
          </w:p>
        </w:tc>
        <w:tc>
          <w:tcPr>
            <w:tcW w:w="2076" w:type="dxa"/>
            <w:vAlign w:val="center"/>
          </w:tcPr>
          <w:p w14:paraId="677E9814">
            <w:r>
              <w:rPr>
                <w:rFonts w:ascii="Consolas" w:hAnsi="Consolas" w:eastAsia="Consolas" w:cs="Consolas"/>
                <w:shd w:val="clear" w:fill="f5f5f5"/>
              </w:rPr>
              <w:t>store01</w:t>
            </w:r>
          </w:p>
        </w:tc>
        <w:tc>
          <w:tcPr>
            <w:tcW w:w="2076" w:type="dxa"/>
            <w:vAlign w:val="center"/>
          </w:tcPr>
          <w:p w14:paraId="54BF9C20">
            <w:r>
              <w:rPr>
                <w:rFonts w:ascii="Consolas" w:hAnsi="Consolas" w:eastAsia="Consolas" w:cs="Consolas"/>
                <w:shd w:val="clear" w:fill="f5f5f5"/>
              </w:rPr>
              <w:t>123456</w:t>
            </w:r>
          </w:p>
        </w:tc>
        <w:tc>
          <w:tcPr>
            <w:tcW w:w="2076" w:type="dxa"/>
            <w:vAlign w:val="center"/>
          </w:tcPr>
          <w:p w14:paraId="265ABFF6">
            <w:r>
              <w:rPr>
                <w:rFonts w:hint="eastAsia"/>
              </w:rPr>
              <w:t>本店 POS 收银 / 交班核款 / 库存 / 要货</w:t>
            </w:r>
          </w:p>
        </w:tc>
      </w:tr>
      <w:tr>
        <w:trPr/>
        <w:tc>
          <w:tcPr>
            <w:tcW w:w="2076" w:type="dxa"/>
            <w:vAlign w:val="center"/>
          </w:tcPr>
          <w:p w14:paraId="58B2AF54">
            <w:r>
              <w:rPr>
                <w:rFonts w:hint="eastAsia"/>
              </w:rPr>
              <w:t>经销商</w:t>
            </w:r>
          </w:p>
        </w:tc>
        <w:tc>
          <w:tcPr>
            <w:tcW w:w="2076" w:type="dxa"/>
            <w:vAlign w:val="center"/>
          </w:tcPr>
          <w:p w14:paraId="0ADB3EFD">
            <w:r>
              <w:rPr>
                <w:rFonts w:ascii="Consolas" w:hAnsi="Consolas" w:eastAsia="Consolas" w:cs="Consolas"/>
                <w:shd w:val="clear" w:fill="f5f5f5"/>
              </w:rPr>
              <w:t>dealer01</w:t>
            </w:r>
          </w:p>
        </w:tc>
        <w:tc>
          <w:tcPr>
            <w:tcW w:w="2076" w:type="dxa"/>
            <w:vAlign w:val="center"/>
          </w:tcPr>
          <w:p w14:paraId="7892FE71">
            <w:r>
              <w:rPr>
                <w:rFonts w:ascii="Consolas" w:hAnsi="Consolas" w:eastAsia="Consolas" w:cs="Consolas"/>
                <w:shd w:val="clear" w:fill="f5f5f5"/>
              </w:rPr>
              <w:t>123456</w:t>
            </w:r>
          </w:p>
        </w:tc>
        <w:tc>
          <w:tcPr>
            <w:tcW w:w="2076" w:type="dxa"/>
            <w:vAlign w:val="center"/>
          </w:tcPr>
          <w:p w14:paraId="763EF433">
            <w:r>
              <w:rPr>
                <w:rFonts w:hint="eastAsia"/>
              </w:rPr>
              <w:t>订货中心 + 对账单（只看自己的数据）</w:t>
            </w:r>
          </w:p>
        </w:tc>
      </w:tr>
      <w:tr>
        <w:trPr/>
        <w:tc>
          <w:tcPr>
            <w:tcW w:w="2076" w:type="dxa"/>
            <w:vAlign w:val="center"/>
          </w:tcPr>
          <w:p w14:paraId="09006AE9">
            <w:r>
              <w:rPr>
                <w:rFonts w:hint="eastAsia"/>
              </w:rPr>
              <w:t>财务</w:t>
            </w:r>
          </w:p>
        </w:tc>
        <w:tc>
          <w:tcPr>
            <w:tcW w:w="2076" w:type="dxa"/>
            <w:vAlign w:val="center"/>
          </w:tcPr>
          <w:p w14:paraId="192E335C">
            <w:r>
              <w:rPr>
                <w:rFonts w:ascii="Consolas" w:hAnsi="Consolas" w:eastAsia="Consolas" w:cs="Consolas"/>
                <w:shd w:val="clear" w:fill="f5f5f5"/>
              </w:rPr>
              <w:t>finance</w:t>
            </w:r>
          </w:p>
        </w:tc>
        <w:tc>
          <w:tcPr>
            <w:tcW w:w="2076" w:type="dxa"/>
            <w:vAlign w:val="center"/>
          </w:tcPr>
          <w:p w14:paraId="0FECFBD1">
            <w:r>
              <w:rPr>
                <w:rFonts w:ascii="Consolas" w:hAnsi="Consolas" w:eastAsia="Consolas" w:cs="Consolas"/>
                <w:shd w:val="clear" w:fill="f5f5f5"/>
              </w:rPr>
              <w:t>123456</w:t>
            </w:r>
          </w:p>
        </w:tc>
        <w:tc>
          <w:tcPr>
            <w:tcW w:w="2076" w:type="dxa"/>
            <w:vAlign w:val="center"/>
          </w:tcPr>
          <w:p w14:paraId="0524F55F">
            <w:r>
              <w:rPr>
                <w:rFonts w:hint="eastAsia"/>
              </w:rPr>
              <w:t>应收与收款核销 / 凭证 / 财务报表</w:t>
            </w:r>
          </w:p>
        </w:tc>
      </w:tr>
      <w:tr>
        <w:trPr/>
        <w:tc>
          <w:tcPr>
            <w:tcW w:w="2076" w:type="dxa"/>
            <w:vAlign w:val="center"/>
          </w:tcPr>
          <w:p w14:paraId="59AB1DAB">
            <w:r>
              <w:rPr>
                <w:rFonts w:hint="eastAsia"/>
              </w:rPr>
              <w:t>只读访客</w:t>
            </w:r>
          </w:p>
        </w:tc>
        <w:tc>
          <w:tcPr>
            <w:tcW w:w="2076" w:type="dxa"/>
            <w:vAlign w:val="center"/>
          </w:tcPr>
          <w:p w14:paraId="4FE459A7">
            <w:r>
              <w:rPr>
                <w:rFonts w:ascii="Consolas" w:hAnsi="Consolas" w:eastAsia="Consolas" w:cs="Consolas"/>
                <w:shd w:val="clear" w:fill="f5f5f5"/>
              </w:rPr>
              <w:t>viewer</w:t>
            </w:r>
          </w:p>
        </w:tc>
        <w:tc>
          <w:tcPr>
            <w:tcW w:w="2076" w:type="dxa"/>
            <w:vAlign w:val="center"/>
          </w:tcPr>
          <w:p w14:paraId="3C32DCB4">
            <w:r>
              <w:rPr>
                <w:rFonts w:ascii="Consolas" w:hAnsi="Consolas" w:eastAsia="Consolas" w:cs="Consolas"/>
                <w:shd w:val="clear" w:fill="f5f5f5"/>
              </w:rPr>
              <w:t>123456</w:t>
            </w:r>
          </w:p>
        </w:tc>
        <w:tc>
          <w:tcPr>
            <w:tcW w:w="2076" w:type="dxa"/>
            <w:vAlign w:val="center"/>
          </w:tcPr>
          <w:p w14:paraId="06FE800A">
            <w:r>
              <w:rPr>
                <w:rFonts w:hint="eastAsia"/>
              </w:rPr>
              <w:t>只看不改，适合让客户自己点</w:t>
            </w:r>
          </w:p>
        </w:tc>
      </w:tr>
    </w:tbl>
    <w:p w14:paraId="0BCB4D38">
      <w:r>
        <w:rPr>
          <w:rFonts w:hint="eastAsia"/>
        </w:rPr>
        <w:t>⚠️ 连锁餐饮版</w:t>
      </w:r>
      <w:r>
        <w:rPr>
          <w:rFonts w:hint="eastAsia"/>
          <w:b w:val="1"/>
        </w:rPr>
        <w:t>没有经销商</w:t>
      </w:r>
      <w:r>
        <w:rPr>
          <w:rFonts w:hint="eastAsia"/>
        </w:rPr>
        <w:t xml:space="preserve">（总部直营门店 + 供应商），所以餐饮演示不要提 </w:t>
      </w:r>
      <w:r>
        <w:rPr>
          <w:rFonts w:ascii="Consolas" w:hAnsi="Consolas" w:eastAsia="Consolas" w:cs="Consolas"/>
          <w:shd w:val="clear" w:fill="f5f5f5"/>
        </w:rPr>
        <w:t>dealer01</w:t>
      </w:r>
      <w:r>
        <w:rPr>
          <w:rFonts w:hint="eastAsia"/>
        </w:rPr>
        <w:t>。</w:t>
      </w:r>
    </w:p>
    <w:p w14:paraId="067CD012">
      <w:r>
        <w:rPr>
          <w:rFonts w:hint="eastAsia"/>
        </w:rPr>
        <w:t>这是业务形态差异，不是权限没配 —— 菜单里也不会有「经销商管理」这一组。</w:t>
      </w:r>
    </w:p>
    <w:p w14:paraId="7CE42E56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演示数据里已经准备好的「中间态」</w:t>
      </w:r>
    </w:p>
    <w:p w14:paraId="6613E7A4">
      <w:r>
        <w:rPr>
          <w:rFonts w:hint="eastAsia"/>
        </w:rPr>
        <w:t>演示最容易翻车的地方是「点进去是空的」。这套库专门为此造了数据：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95B46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想看什么</w:t>
            </w:r>
          </w:p>
        </w:tc>
        <w:tc>
          <w:tcPr>
            <w:tcW w:w="2768" w:type="dxa"/>
            <w:vAlign w:val="center"/>
          </w:tcPr>
          <w:p w14:paraId="32BA8C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去哪看</w:t>
            </w:r>
          </w:p>
        </w:tc>
        <w:tc>
          <w:tcPr>
            <w:tcW w:w="2768" w:type="dxa"/>
            <w:vAlign w:val="center"/>
          </w:tcPr>
          <w:p w14:paraId="65ED71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数据形态</w:t>
            </w:r>
          </w:p>
        </w:tc>
      </w:tr>
      <w:tr>
        <w:trPr/>
        <w:tc>
          <w:tcPr>
            <w:tcW w:w="2768" w:type="dxa"/>
            <w:vAlign w:val="center"/>
          </w:tcPr>
          <w:p w14:paraId="0E9EB234">
            <w:r>
              <w:rPr>
                <w:rFonts w:hint="eastAsia"/>
              </w:rPr>
              <w:t>零售日报每天有没有生意</w:t>
            </w:r>
          </w:p>
        </w:tc>
        <w:tc>
          <w:tcPr>
            <w:tcW w:w="2768" w:type="dxa"/>
            <w:vAlign w:val="center"/>
          </w:tcPr>
          <w:p w14:paraId="0CD75AB2">
            <w:r>
              <w:rPr>
                <w:rFonts w:hint="eastAsia"/>
              </w:rPr>
              <w:t>线下门店 → POS 运营监控</w:t>
            </w:r>
          </w:p>
        </w:tc>
        <w:tc>
          <w:tcPr>
            <w:tcW w:w="2768" w:type="dxa"/>
            <w:vAlign w:val="center"/>
          </w:tcPr>
          <w:p w14:paraId="0192BAB4">
            <w:r>
              <w:rPr>
                <w:rFonts w:hint="eastAsia"/>
                <w:b w:val="1"/>
              </w:rPr>
              <w:t>连续 22 个营业日</w:t>
            </w:r>
            <w:r>
              <w:rPr>
                <w:rFonts w:hint="eastAsia"/>
              </w:rPr>
              <w:t>，每家门店每天都有日结批次</w:t>
            </w:r>
          </w:p>
        </w:tc>
      </w:tr>
      <w:tr>
        <w:trPr/>
        <w:tc>
          <w:tcPr>
            <w:tcW w:w="2768" w:type="dxa"/>
            <w:vAlign w:val="center"/>
          </w:tcPr>
          <w:p w14:paraId="7E13490C">
            <w:r>
              <w:rPr>
                <w:rFonts w:hint="eastAsia"/>
              </w:rPr>
              <w:t>部分发货 / 部分开票 / 部分收款</w:t>
            </w:r>
          </w:p>
        </w:tc>
        <w:tc>
          <w:tcPr>
            <w:tcW w:w="2768" w:type="dxa"/>
            <w:vAlign w:val="center"/>
          </w:tcPr>
          <w:p w14:paraId="0525E488">
            <w:r>
              <w:rPr>
                <w:rFonts w:hint="eastAsia"/>
              </w:rPr>
              <w:t>销售管理 → 销售订单</w:t>
            </w:r>
          </w:p>
        </w:tc>
        <w:tc>
          <w:tcPr>
            <w:tcW w:w="2768" w:type="dxa"/>
            <w:vAlign w:val="center"/>
          </w:tcPr>
          <w:p w14:paraId="57E46776">
            <w:r>
              <w:rPr>
                <w:rFonts w:hint="eastAsia"/>
              </w:rPr>
              <w:t>4 张单：已发 60%、已开票 60%、已收 40%</w:t>
            </w:r>
          </w:p>
        </w:tc>
      </w:tr>
      <w:tr>
        <w:trPr/>
        <w:tc>
          <w:tcPr>
            <w:tcW w:w="2768" w:type="dxa"/>
            <w:vAlign w:val="center"/>
          </w:tcPr>
          <w:p w14:paraId="4D7C61AE">
            <w:r>
              <w:rPr>
                <w:rFonts w:hint="eastAsia"/>
              </w:rPr>
              <w:t>部分入库 / 在途未到 / 部分待检</w:t>
            </w:r>
          </w:p>
        </w:tc>
        <w:tc>
          <w:tcPr>
            <w:tcW w:w="2768" w:type="dxa"/>
            <w:vAlign w:val="center"/>
          </w:tcPr>
          <w:p w14:paraId="0E923AF1">
            <w:r>
              <w:rPr>
                <w:rFonts w:hint="eastAsia"/>
              </w:rPr>
              <w:t>采购管理 → 采购订单 / 收货单</w:t>
            </w:r>
          </w:p>
        </w:tc>
        <w:tc>
          <w:tcPr>
            <w:tcW w:w="2768" w:type="dxa"/>
            <w:vAlign w:val="center"/>
          </w:tcPr>
          <w:p w14:paraId="504EBCE0">
            <w:r>
              <w:rPr>
                <w:rFonts w:hint="eastAsia"/>
              </w:rPr>
              <w:t>3 张单：收 50% / 收 30% / 收满但分两张收货单</w:t>
            </w:r>
          </w:p>
        </w:tc>
      </w:tr>
      <w:tr>
        <w:trPr/>
        <w:tc>
          <w:tcPr>
            <w:tcW w:w="2768" w:type="dxa"/>
            <w:vAlign w:val="center"/>
          </w:tcPr>
          <w:p w14:paraId="019E3271">
            <w:r>
              <w:rPr>
                <w:rFonts w:hint="eastAsia"/>
              </w:rPr>
              <w:t>长短款怎么处理</w:t>
            </w:r>
          </w:p>
        </w:tc>
        <w:tc>
          <w:tcPr>
            <w:tcW w:w="2768" w:type="dxa"/>
            <w:vAlign w:val="center"/>
          </w:tcPr>
          <w:p w14:paraId="0015C649">
            <w:r>
              <w:rPr>
                <w:rFonts w:hint="eastAsia"/>
              </w:rPr>
              <w:t>线下门店 → POS 运营监控</w:t>
            </w:r>
          </w:p>
        </w:tc>
        <w:tc>
          <w:tcPr>
            <w:tcW w:w="2768" w:type="dxa"/>
            <w:vAlign w:val="center"/>
          </w:tcPr>
          <w:p w14:paraId="423B0FAE">
            <w:r>
              <w:rPr>
                <w:rFonts w:hint="eastAsia"/>
              </w:rPr>
              <w:t>每周一笔现金短款、一笔微信渠道差异</w:t>
            </w:r>
          </w:p>
        </w:tc>
      </w:tr>
      <w:tr>
        <w:trPr/>
        <w:tc>
          <w:tcPr>
            <w:tcW w:w="2768" w:type="dxa"/>
            <w:vAlign w:val="center"/>
          </w:tcPr>
          <w:p w14:paraId="6200BC86">
            <w:r>
              <w:rPr>
                <w:rFonts w:hint="eastAsia"/>
              </w:rPr>
              <w:t>待发货 / 待收货 / 待质检</w:t>
            </w:r>
          </w:p>
        </w:tc>
        <w:tc>
          <w:tcPr>
            <w:tcW w:w="2768" w:type="dxa"/>
            <w:vAlign w:val="center"/>
          </w:tcPr>
          <w:p w14:paraId="694E616D">
            <w:r>
              <w:rPr>
                <w:rFonts w:hint="eastAsia"/>
              </w:rPr>
              <w:t>经营看板 → 待办事项</w:t>
            </w:r>
          </w:p>
        </w:tc>
        <w:tc>
          <w:tcPr>
            <w:tcW w:w="2768" w:type="dxa"/>
            <w:vAlign w:val="center"/>
          </w:tcPr>
          <w:p w14:paraId="7978A9DD">
            <w:r>
              <w:rPr>
                <w:rFonts w:hint="eastAsia"/>
              </w:rPr>
              <w:t>四类待办都有数</w:t>
            </w:r>
          </w:p>
        </w:tc>
      </w:tr>
    </w:tbl>
    <w:p w14:paraId="3B4EE340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演示前刷新数据（可选）</w:t>
      </w:r>
    </w:p>
    <w:p w14:paraId="7564118D">
      <w:r>
        <w:rPr>
          <w:rFonts w:hint="eastAsia"/>
        </w:rPr>
        <w:t>如果上一场演示把单子点乱了，重建即可（约 10 秒，重建后所有账号密码恢复）：</w:t>
      </w:r>
    </w:p>
    <w:p w14:paraId="39D9A612">
      <w:r>
        <w:rPr>
          <w:rFonts w:hint="eastAsia"/>
        </w:rPr>
        <w:t xml:space="preserve"> cd &lt;系统目录&gt;</w:t>
      </w:r>
    </w:p>
    <w:p w14:paraId="255F162A">
      <w:r>
        <w:t xml:space="preserve"> npm run reseed</w:t>
      </w:r>
    </w:p>
    <w:p w14:paraId="3517CFDC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投屏建议</w:t>
      </w:r>
    </w:p>
    <w:p w14:paraId="653C3463">
      <w:pPr>
        <w:numPr>
          <w:ilvl w:val="0"/>
          <w:numId w:val="4"/>
        </w:numPr>
      </w:pPr>
      <w:r>
        <w:rPr>
          <w:rFonts w:hint="eastAsia"/>
        </w:rPr>
        <w:t xml:space="preserve">浏览器缩放 </w:t>
      </w:r>
      <w:r>
        <w:rPr>
          <w:b w:val="1"/>
        </w:rPr>
        <w:t>90%</w:t>
      </w:r>
      <w:r>
        <w:rPr>
          <w:rFonts w:hint="eastAsia"/>
        </w:rPr>
        <w:t>：一屏能看到完整看板，不用来回滚；</w:t>
      </w:r>
    </w:p>
    <w:p w14:paraId="1DF643EE">
      <w:pPr>
        <w:numPr>
          <w:ilvl w:val="0"/>
          <w:numId w:val="4"/>
        </w:numPr>
      </w:pPr>
      <w:r>
        <w:rPr>
          <w:rFonts w:hint="eastAsia"/>
        </w:rPr>
        <w:t>提前开好三个标签：</w:t>
      </w:r>
      <w:r>
        <w:rPr>
          <w:rFonts w:hint="eastAsia"/>
          <w:b w:val="1"/>
        </w:rPr>
        <w:t>主系统</w:t>
      </w:r>
      <w:r>
        <w:rPr>
          <w:rFonts w:hint="eastAsia"/>
        </w:rPr>
        <w:t>、</w:t>
      </w:r>
      <w:r>
        <w:rPr>
          <w:rFonts w:hint="eastAsia"/>
          <w:b w:val="1"/>
        </w:rPr>
        <w:t>门店 POS（/pos）</w:t>
      </w:r>
      <w:r>
        <w:rPr>
          <w:rFonts w:hint="eastAsia"/>
        </w:rPr>
        <w:t>、</w:t>
      </w:r>
      <w:r>
        <w:rPr>
          <w:rFonts w:hint="eastAsia"/>
          <w:b w:val="1"/>
        </w:rPr>
        <w:t>AI 与 MCP 控制台</w:t>
      </w:r>
      <w:r>
        <w:rPr>
          <w:rFonts w:hint="eastAsia"/>
        </w:rPr>
        <w:t>；</w:t>
      </w:r>
    </w:p>
    <w:p w14:paraId="538FB4D7">
      <w:pPr>
        <w:numPr>
          <w:ilvl w:val="0"/>
          <w:numId w:val="4"/>
        </w:numPr>
      </w:pPr>
      <w:r>
        <w:rPr>
          <w:rFonts w:hint="eastAsia"/>
        </w:rPr>
        <w:t>关掉其它标签页的通知，避免弹窗打断。</w:t>
      </w:r>
    </w:p>
    <w:p w14:paraId="296D616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三、美妆连锁版演示脚本（主线，约 25 分钟）</w:t>
      </w:r>
    </w:p>
    <w:p w14:paraId="784E4D20">
      <w:r>
        <w:rPr>
          <w:rFonts w:hint="eastAsia"/>
        </w:rPr>
        <w:t>主线逻辑：</w:t>
      </w:r>
      <w:r>
        <w:rPr>
          <w:rFonts w:hint="eastAsia"/>
          <w:b w:val="1"/>
        </w:rPr>
        <w:t>先让客户看到「生意在跑」→ 再拆「一张单怎么走完」→ 最后讲「AI 与权限」</w:t>
      </w:r>
      <w:r>
        <w:rPr>
          <w:rFonts w:hint="eastAsia"/>
        </w:rPr>
        <w:t>。</w:t>
      </w:r>
    </w:p>
    <w:p w14:paraId="37589243">
      <w:r>
        <w:rPr>
          <w:rFonts w:hint="eastAsia"/>
        </w:rPr>
        <w:t>不要一上来讲功能清单，客户记不住，也不关心。</w:t>
      </w:r>
    </w:p>
    <w:p w14:paraId="057B701E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第一步：经营看板（3 分钟，admin 登录）</w:t>
      </w:r>
    </w:p>
    <w:p w14:paraId="5B66D65A">
      <w:r>
        <w:rPr>
          <w:rFonts w:hint="eastAsia"/>
          <w:b w:val="1"/>
        </w:rPr>
        <w:t>做什么</w:t>
      </w:r>
      <w:r>
        <w:rPr>
          <w:rFonts w:hint="eastAsia"/>
        </w:rPr>
        <w:t xml:space="preserve">：用 </w:t>
      </w:r>
      <w:r>
        <w:rPr>
          <w:rFonts w:ascii="Consolas" w:hAnsi="Consolas" w:eastAsia="Consolas" w:cs="Consolas"/>
          <w:shd w:val="clear" w:fill="f5f5f5"/>
        </w:rPr>
        <w:t>admin / 12345</w:t>
      </w:r>
      <w:r>
        <w:rPr>
          <w:rFonts w:hint="eastAsia"/>
        </w:rPr>
        <w:t xml:space="preserve"> 登录 → 默认落在「经营看板」。</w:t>
      </w:r>
    </w:p>
    <w:p w14:paraId="02273744">
      <w:r>
        <w:rPr>
          <w:rFonts w:hint="eastAsia"/>
          <w:b w:val="1"/>
        </w:rPr>
        <w:t>怎么讲</w:t>
      </w:r>
      <w:r>
        <w:rPr>
          <w:rFonts w:hint="eastAsia"/>
        </w:rPr>
        <w:t>（按屏幕从上往下）：</w:t>
      </w:r>
    </w:p>
    <w:p w14:paraId="42640915">
      <w:pPr>
        <w:numPr>
          <w:ilvl w:val="0"/>
          <w:numId w:val="5"/>
        </w:numPr>
      </w:pPr>
      <w:r>
        <w:rPr>
          <w:rFonts w:hint="eastAsia"/>
          <w:b w:val="1"/>
        </w:rPr>
        <w:t>顶部横条</w:t>
      </w:r>
      <w:r>
        <w:rPr>
          <w:rFonts w:hint="eastAsia"/>
        </w:rPr>
        <w:t xml:space="preserve">：先指 </w:t>
      </w:r>
      <w:r>
        <w:rPr>
          <w:rFonts w:hint="eastAsia" w:ascii="Consolas" w:hAnsi="Consolas" w:eastAsia="Consolas" w:cs="Consolas"/>
          <w:shd w:val="clear" w:fill="f5f5f5"/>
        </w:rPr>
        <w:t>DEMO 演示系统</w:t>
      </w:r>
      <w:r>
        <w:rPr>
          <w:rFonts w:hint="eastAsia"/>
        </w:rPr>
        <w:t xml:space="preserve"> —— 主动说明数据虚构，建立信任。</w:t>
      </w:r>
    </w:p>
    <w:p w14:paraId="4600A3F3">
      <w:pPr>
        <w:numPr>
          <w:ilvl w:val="0"/>
          <w:numId w:val="5"/>
        </w:numPr>
      </w:pPr>
      <w:r>
        <w:rPr>
          <w:rFonts w:hint="eastAsia"/>
          <w:b w:val="1"/>
        </w:rPr>
        <w:t>六个 KPI</w:t>
      </w:r>
      <w:r>
        <w:rPr>
          <w:rFonts w:hint="eastAsia"/>
        </w:rPr>
        <w:t>：本月销售额、订单、线上 GMV、库存金额、待回款、本月采购。</w:t>
      </w:r>
    </w:p>
    <w:p w14:paraId="07B97D9C">
      <w:r>
        <w:rPr>
          <w:rFonts w:hint="eastAsia"/>
        </w:rPr>
        <w:t xml:space="preserve"> &gt; 话术：「这六个数字是老板每天早上会看的，点进去都能追到明细单。」</w:t>
      </w:r>
    </w:p>
    <w:p w14:paraId="7BE5EE6F">
      <w:pPr>
        <w:numPr>
          <w:ilvl w:val="0"/>
          <w:numId w:val="6"/>
        </w:numPr>
      </w:pPr>
      <w:r>
        <w:rPr>
          <w:rFonts w:hint="eastAsia"/>
          <w:b w:val="1"/>
        </w:rPr>
        <w:t>待办事项</w:t>
      </w:r>
      <w:r>
        <w:rPr>
          <w:rFonts w:hint="eastAsia"/>
        </w:rPr>
        <w:t>：待发货订单 / 待收货采购 / 线上待发货 / 库存与效期预警。</w:t>
      </w:r>
    </w:p>
    <w:p w14:paraId="2280EA4D">
      <w:r>
        <w:rPr>
          <w:rFonts w:hint="eastAsia"/>
        </w:rPr>
        <w:t xml:space="preserve"> &gt; 话术：「系统不只是报表，它每天会告诉你今天该干什么。」</w:t>
      </w:r>
    </w:p>
    <w:p w14:paraId="7BDA320D">
      <w:pPr>
        <w:numPr>
          <w:ilvl w:val="0"/>
          <w:numId w:val="7"/>
        </w:numPr>
      </w:pPr>
      <w:r>
        <w:rPr>
          <w:rFonts w:hint="eastAsia"/>
          <w:b w:val="1"/>
        </w:rPr>
        <w:t>近 30 天销售趋势</w:t>
      </w:r>
      <w:r>
        <w:rPr>
          <w:rFonts w:hint="eastAsia"/>
        </w:rPr>
        <w:t>：线下与线上两条曲线分开 —— 强调「口径分开，不混着算」。</w:t>
      </w:r>
    </w:p>
    <w:p w14:paraId="569EE630">
      <w:pPr>
        <w:numPr>
          <w:ilvl w:val="0"/>
          <w:numId w:val="7"/>
        </w:numPr>
      </w:pPr>
      <w:r>
        <w:rPr>
          <w:rFonts w:hint="eastAsia"/>
          <w:b w:val="1"/>
        </w:rPr>
        <w:t>渠道结构</w:t>
      </w:r>
      <w:r>
        <w:rPr>
          <w:rFonts w:hint="eastAsia"/>
        </w:rPr>
        <w:t>：各渠道销售额占比，回答「钱从哪来」。</w:t>
      </w:r>
    </w:p>
    <w:p w14:paraId="325C66B8">
      <w:r>
        <w:rPr>
          <w:rFonts w:hint="eastAsia"/>
          <w:b w:val="1"/>
        </w:rPr>
        <w:t>客户常问</w:t>
      </w:r>
      <w:r>
        <w:rPr>
          <w:rFonts w:hint="eastAsia"/>
        </w:rPr>
        <w:t>：「这些数据能改吗？」</w:t>
      </w:r>
    </w:p>
    <w:p w14:paraId="5A83511B">
      <w:r>
        <w:rPr>
          <w:rFonts w:hint="eastAsia"/>
        </w:rPr>
        <w:t>答：演示环境随便改；真实部署时数据来自业务单据，不能手工填。</w:t>
      </w:r>
    </w:p>
    <w:p w14:paraId="2B81F12E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第二步：一张销售订单怎么走完（8 分钟，重点）</w:t>
      </w:r>
    </w:p>
    <w:p w14:paraId="5A319565">
      <w:r>
        <w:rPr>
          <w:rFonts w:hint="eastAsia"/>
          <w:b w:val="1"/>
        </w:rPr>
        <w:t>路径</w:t>
      </w:r>
      <w:r>
        <w:rPr>
          <w:rFonts w:hint="eastAsia"/>
        </w:rPr>
        <w:t>：销售管理 → 销售订单 → 找一张状态为「已确认」的单（列表里可以按状态筛选）。</w:t>
      </w:r>
    </w:p>
    <w:p w14:paraId="5FB39D3F">
      <w:r>
        <w:rPr>
          <w:rFonts w:hint="eastAsia"/>
          <w:b w:val="1"/>
        </w:rPr>
        <w:t>要讲的四个动作</w:t>
      </w:r>
      <w:r>
        <w:rPr>
          <w:rFonts w:hint="eastAsia"/>
        </w:rPr>
        <w:t>（这四步就是销售的全部）：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74A7C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  <w:tc>
          <w:tcPr>
            <w:tcW w:w="2076" w:type="dxa"/>
            <w:vAlign w:val="center"/>
          </w:tcPr>
          <w:p w14:paraId="6FA4E4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点什么</w:t>
            </w:r>
          </w:p>
        </w:tc>
        <w:tc>
          <w:tcPr>
            <w:tcW w:w="2076" w:type="dxa"/>
            <w:vAlign w:val="center"/>
          </w:tcPr>
          <w:p w14:paraId="5E7507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单据变成什么</w:t>
            </w:r>
          </w:p>
        </w:tc>
        <w:tc>
          <w:tcPr>
            <w:tcW w:w="2076" w:type="dxa"/>
            <w:vAlign w:val="center"/>
          </w:tcPr>
          <w:p w14:paraId="0C4894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屏幕上要指的地方</w:t>
            </w:r>
          </w:p>
        </w:tc>
      </w:tr>
      <w:tr>
        <w:trPr/>
        <w:tc>
          <w:tcPr>
            <w:tcW w:w="2076" w:type="dxa"/>
            <w:vAlign w:val="center"/>
          </w:tcPr>
          <w:p w14:paraId="539F0EC1">
            <w:r>
              <w:rPr>
                <w:rFonts w:hint="eastAsia"/>
              </w:rPr>
              <w:t>① 发货（部分）</w:t>
            </w:r>
          </w:p>
        </w:tc>
        <w:tc>
          <w:tcPr>
            <w:tcW w:w="2076" w:type="dxa"/>
            <w:vAlign w:val="center"/>
          </w:tcPr>
          <w:p w14:paraId="2776B130">
            <w:r>
              <w:rPr>
                <w:rFonts w:hint="eastAsia"/>
              </w:rPr>
              <w:t>订单详情 → 发货</w:t>
            </w:r>
          </w:p>
        </w:tc>
        <w:tc>
          <w:tcPr>
            <w:tcW w:w="2076" w:type="dxa"/>
            <w:vAlign w:val="center"/>
          </w:tcPr>
          <w:p w14:paraId="5C6CDA9D">
            <w:r>
              <w:rPr>
                <w:rFonts w:hint="eastAsia"/>
              </w:rPr>
              <w:t>订单仍是「已确认」，但明细里的</w:t>
            </w:r>
            <w:r>
              <w:rPr>
                <w:rFonts w:hint="eastAsia"/>
                <w:b w:val="1"/>
              </w:rPr>
              <w:t>已发数量</w:t>
            </w:r>
            <w:r>
              <w:rPr>
                <w:rFonts w:hint="eastAsia"/>
              </w:rPr>
              <w:t>变了</w:t>
            </w:r>
          </w:p>
        </w:tc>
        <w:tc>
          <w:tcPr>
            <w:tcW w:w="2076" w:type="dxa"/>
            <w:vAlign w:val="center"/>
          </w:tcPr>
          <w:p w14:paraId="38CA2395">
            <w:r>
              <w:rPr>
                <w:rFonts w:hint="eastAsia"/>
              </w:rPr>
              <w:t>明细行「已发 / 未发」两列</w:t>
            </w:r>
          </w:p>
        </w:tc>
      </w:tr>
      <w:tr>
        <w:trPr/>
        <w:tc>
          <w:tcPr>
            <w:tcW w:w="2076" w:type="dxa"/>
            <w:vAlign w:val="center"/>
          </w:tcPr>
          <w:p w14:paraId="0C7D503C">
            <w:r>
              <w:rPr>
                <w:rFonts w:hint="eastAsia"/>
              </w:rPr>
              <w:t>② 开票（部分）</w:t>
            </w:r>
          </w:p>
        </w:tc>
        <w:tc>
          <w:tcPr>
            <w:tcW w:w="2076" w:type="dxa"/>
            <w:vAlign w:val="center"/>
          </w:tcPr>
          <w:p w14:paraId="324E2D5B">
            <w:r>
              <w:rPr>
                <w:rFonts w:hint="eastAsia"/>
              </w:rPr>
              <w:t>发货单 → 开票</w:t>
            </w:r>
          </w:p>
        </w:tc>
        <w:tc>
          <w:tcPr>
            <w:tcW w:w="2076" w:type="dxa"/>
            <w:vAlign w:val="center"/>
          </w:tcPr>
          <w:p w14:paraId="3C97895B">
            <w:r>
              <w:rPr>
                <w:rFonts w:hint="eastAsia"/>
              </w:rPr>
              <w:t>发货单的</w:t>
            </w:r>
            <w:r>
              <w:rPr>
                <w:rFonts w:hint="eastAsia"/>
                <w:b w:val="1"/>
              </w:rPr>
              <w:t>开票状态 = 部分开票</w:t>
            </w:r>
          </w:p>
        </w:tc>
        <w:tc>
          <w:tcPr>
            <w:tcW w:w="2076" w:type="dxa"/>
            <w:vAlign w:val="center"/>
          </w:tcPr>
          <w:p w14:paraId="6676B83D">
            <w:r>
              <w:rPr>
                <w:rFonts w:hint="eastAsia"/>
              </w:rPr>
              <w:t>开票状态 + 已开票数量</w:t>
            </w:r>
          </w:p>
        </w:tc>
      </w:tr>
      <w:tr>
        <w:trPr/>
        <w:tc>
          <w:tcPr>
            <w:tcW w:w="2076" w:type="dxa"/>
            <w:vAlign w:val="center"/>
          </w:tcPr>
          <w:p w14:paraId="2ADA3F97">
            <w:r>
              <w:rPr>
                <w:rFonts w:hint="eastAsia"/>
              </w:rPr>
              <w:t>③ 收款（部分）</w:t>
            </w:r>
          </w:p>
        </w:tc>
        <w:tc>
          <w:tcPr>
            <w:tcW w:w="2076" w:type="dxa"/>
            <w:vAlign w:val="center"/>
          </w:tcPr>
          <w:p w14:paraId="65C86132">
            <w:r>
              <w:rPr>
                <w:rFonts w:hint="eastAsia"/>
              </w:rPr>
              <w:t>财务应收 → 应收与收款核销 → 登记收款</w:t>
            </w:r>
          </w:p>
        </w:tc>
        <w:tc>
          <w:tcPr>
            <w:tcW w:w="2076" w:type="dxa"/>
            <w:vAlign w:val="center"/>
          </w:tcPr>
          <w:p w14:paraId="63A5FDA8">
            <w:r>
              <w:rPr>
                <w:rFonts w:hint="eastAsia"/>
              </w:rPr>
              <w:t xml:space="preserve">应收单 = </w:t>
            </w:r>
            <w:r>
              <w:rPr>
                <w:rFonts w:hint="eastAsia"/>
                <w:b w:val="1"/>
              </w:rPr>
              <w:t>部分核销</w:t>
            </w:r>
            <w:r>
              <w:rPr>
                <w:rFonts w:hint="eastAsia"/>
              </w:rPr>
              <w:t>，余额还在</w:t>
            </w:r>
          </w:p>
        </w:tc>
        <w:tc>
          <w:tcPr>
            <w:tcW w:w="2076" w:type="dxa"/>
            <w:vAlign w:val="center"/>
          </w:tcPr>
          <w:p w14:paraId="56369CCF">
            <w:r>
              <w:rPr>
                <w:rFonts w:hint="eastAsia"/>
              </w:rPr>
              <w:t>应收余额、已核销金额</w:t>
            </w:r>
          </w:p>
        </w:tc>
      </w:tr>
      <w:tr>
        <w:trPr/>
        <w:tc>
          <w:tcPr>
            <w:tcW w:w="2076" w:type="dxa"/>
            <w:vAlign w:val="center"/>
          </w:tcPr>
          <w:p w14:paraId="1A4E1BB5">
            <w:r>
              <w:rPr>
                <w:rFonts w:hint="eastAsia"/>
              </w:rPr>
              <w:t>④ 退货（可选）</w:t>
            </w:r>
          </w:p>
        </w:tc>
        <w:tc>
          <w:tcPr>
            <w:tcW w:w="2076" w:type="dxa"/>
            <w:vAlign w:val="center"/>
          </w:tcPr>
          <w:p w14:paraId="23751363">
            <w:r>
              <w:rPr>
                <w:rFonts w:hint="eastAsia"/>
              </w:rPr>
              <w:t>销售管理 → 销售退货</w:t>
            </w:r>
          </w:p>
        </w:tc>
        <w:tc>
          <w:tcPr>
            <w:tcW w:w="2076" w:type="dxa"/>
            <w:vAlign w:val="center"/>
          </w:tcPr>
          <w:p w14:paraId="20B8ED8B">
            <w:r>
              <w:rPr>
                <w:rFonts w:hint="eastAsia"/>
              </w:rPr>
              <w:t>生成退货单，库存回冲、应收冲减</w:t>
            </w:r>
          </w:p>
        </w:tc>
        <w:tc>
          <w:tcPr>
            <w:tcW w:w="2076" w:type="dxa"/>
            <w:vAlign w:val="center"/>
          </w:tcPr>
          <w:p w14:paraId="2983D615">
            <w:r>
              <w:rPr>
                <w:rFonts w:hint="eastAsia"/>
              </w:rPr>
              <w:t>退货明细绑定的原订单行</w:t>
            </w:r>
          </w:p>
        </w:tc>
      </w:tr>
    </w:tbl>
    <w:p w14:paraId="1C3D34EF">
      <w:r>
        <w:rPr>
          <w:rFonts w:hint="eastAsia"/>
          <w:b w:val="1"/>
        </w:rPr>
        <w:t>这一段的杀手句</w:t>
      </w:r>
      <w:r>
        <w:rPr>
          <w:rFonts w:hint="eastAsia"/>
        </w:rPr>
        <w:t>：</w:t>
      </w:r>
    </w:p>
    <w:p w14:paraId="7E073E28">
      <w:r>
        <w:rPr>
          <w:rFonts w:hint="eastAsia"/>
        </w:rPr>
        <w:t>「大部分系统只能演示『全发』或『没发』，而真实业务里 80% 是中间态。</w:t>
      </w:r>
    </w:p>
    <w:p w14:paraId="3449D2B3">
      <w:r>
        <w:rPr>
          <w:rFonts w:hint="eastAsia"/>
        </w:rPr>
        <w:t>你看这张单：发了 60%、开了 60% 的票、收了 40% 的钱 —— 三个状态同时存在，而且每一笔都能追溯。」</w:t>
      </w:r>
    </w:p>
    <w:p w14:paraId="114E06A3">
      <w:r>
        <w:rPr>
          <w:rFonts w:hint="eastAsia"/>
          <w:b w:val="1"/>
        </w:rPr>
        <w:t>再补一句</w:t>
      </w:r>
      <w:r>
        <w:rPr>
          <w:rFonts w:hint="eastAsia"/>
        </w:rPr>
        <w:t>：发货单上的开票状态是</w:t>
      </w:r>
      <w:r>
        <w:rPr>
          <w:rFonts w:hint="eastAsia"/>
          <w:b w:val="1"/>
        </w:rPr>
        <w:t>服务层算出来的</w:t>
      </w:r>
      <w:r>
        <w:rPr>
          <w:rFonts w:hint="eastAsia"/>
        </w:rPr>
        <w:t>，不是人手填的 ——</w:t>
      </w:r>
    </w:p>
    <w:p w14:paraId="48584E04">
      <w:r>
        <w:rPr>
          <w:rFonts w:hint="eastAsia"/>
        </w:rPr>
        <w:t>所以不会出现「开了票但发货单还显示未开票」。</w:t>
      </w:r>
    </w:p>
    <w:p w14:paraId="5FAD9DF2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3.3 第三步：采购到入库（5 分钟，可切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scm</w:t>
      </w:r>
      <w:r>
        <w:rPr>
          <w:rFonts w:hint="eastAsia"/>
          <w:b w:val="1"/>
          <w:sz w:val="32"/>
        </w:rPr>
        <w:t xml:space="preserve"> 账号）</w:t>
      </w:r>
    </w:p>
    <w:p w14:paraId="4364CB22">
      <w:r>
        <w:rPr>
          <w:rFonts w:hint="eastAsia"/>
          <w:b w:val="1"/>
        </w:rPr>
        <w:t>路径</w:t>
      </w:r>
      <w:r>
        <w:rPr>
          <w:rFonts w:hint="eastAsia"/>
        </w:rPr>
        <w:t>：采购管理 → 采购订单 → 选状态「已审批」的单。</w:t>
      </w:r>
    </w:p>
    <w:p w14:paraId="31B56B36">
      <w:r>
        <w:rPr>
          <w:rFonts w:hint="eastAsia"/>
          <w:b w:val="1"/>
        </w:rPr>
        <w:t>要讲的三条线</w:t>
      </w:r>
      <w:r>
        <w:rPr>
          <w:rFonts w:hint="eastAsia"/>
        </w:rPr>
        <w:t>：</w:t>
      </w:r>
    </w:p>
    <w:p w14:paraId="71CA0D67">
      <w:pPr>
        <w:numPr>
          <w:ilvl w:val="0"/>
          <w:numId w:val="8"/>
        </w:numPr>
      </w:pPr>
      <w:r>
        <w:rPr>
          <w:rFonts w:hint="eastAsia"/>
          <w:b w:val="1"/>
        </w:rPr>
        <w:t>部分到货</w:t>
      </w:r>
      <w:r>
        <w:rPr>
          <w:rFonts w:hint="eastAsia"/>
        </w:rPr>
        <w:t>：订单上「已收数量 / 订单数量」不相等 ⇒ 剩下的还在路上。</w:t>
      </w:r>
    </w:p>
    <w:p w14:paraId="52484759">
      <w:pPr>
        <w:numPr>
          <w:ilvl w:val="0"/>
          <w:numId w:val="8"/>
        </w:numPr>
      </w:pPr>
      <w:r>
        <w:rPr>
          <w:rFonts w:hint="eastAsia"/>
          <w:b w:val="1"/>
        </w:rPr>
        <w:t>收货单</w:t>
      </w:r>
      <w:r>
        <w:rPr>
          <w:rFonts w:hint="eastAsia"/>
        </w:rPr>
        <w:t>：状态「已收货」= 待检；「已质检」= 检完；「已关闭」= 归档。</w:t>
      </w:r>
    </w:p>
    <w:p w14:paraId="44133260">
      <w:pPr>
        <w:numPr>
          <w:ilvl w:val="0"/>
          <w:numId w:val="8"/>
        </w:numPr>
      </w:pPr>
      <w:r>
        <w:rPr>
          <w:rFonts w:hint="eastAsia"/>
          <w:b w:val="1"/>
        </w:rPr>
        <w:t>质检</w:t>
      </w:r>
      <w:r>
        <w:rPr>
          <w:rFonts w:hint="eastAsia"/>
        </w:rPr>
        <w:t>：质量管理 → 质量中心 → 打开一张质检单，看「合格 / 让步 / 判退」三档数量，</w:t>
      </w:r>
    </w:p>
    <w:p w14:paraId="1D2475E2">
      <w:r>
        <w:rPr>
          <w:rFonts w:hint="eastAsia"/>
        </w:rPr>
        <w:t xml:space="preserve"> 判退会自动生成</w:t>
      </w:r>
      <w:r>
        <w:rPr>
          <w:rFonts w:hint="eastAsia"/>
          <w:b w:val="1"/>
        </w:rPr>
        <w:t>采购退货单</w:t>
      </w:r>
      <w:r>
        <w:rPr>
          <w:rFonts w:hint="eastAsia"/>
        </w:rPr>
        <w:t>并出库 —— 强调「一个有后果的动作，不是打个标记」。</w:t>
      </w:r>
    </w:p>
    <w:p w14:paraId="23CA173C">
      <w:r>
        <w:rPr>
          <w:rFonts w:hint="eastAsia"/>
        </w:rPr>
        <w:t>话术：「采购最怕的不是没到货，是『到了但不知道能不能用』。</w:t>
      </w:r>
    </w:p>
    <w:p w14:paraId="5315DE5D">
      <w:r>
        <w:rPr>
          <w:rFonts w:hint="eastAsia"/>
        </w:rPr>
        <w:t>这三张单（订单、收货单、质检单）把这件事说清楚了。」</w:t>
      </w:r>
    </w:p>
    <w:p w14:paraId="7A583ABC">
      <w:r>
        <w:rPr>
          <w:rFonts w:hint="eastAsia"/>
          <w:b w:val="1"/>
        </w:rPr>
        <w:t>顺带带出</w:t>
      </w:r>
      <w:r>
        <w:rPr>
          <w:rFonts w:hint="eastAsia"/>
        </w:rPr>
        <w:t>：采购结算 → 应付台账。指一下「退货抵减」这一列：</w:t>
      </w:r>
    </w:p>
    <w:p w14:paraId="325A79AF">
      <w:r>
        <w:rPr>
          <w:rFonts w:hint="eastAsia"/>
        </w:rPr>
        <w:t>「退货要不要冲减应结，是贵司的会计政策。系统里做成了参数：默认不抵，打开才抵，</w:t>
      </w:r>
    </w:p>
    <w:p w14:paraId="52258EC7">
      <w:r>
        <w:rPr>
          <w:rFonts w:hint="eastAsia"/>
        </w:rPr>
        <w:t>而且每一笔改动都留痕、要写理由。」</w:t>
      </w:r>
    </w:p>
    <w:p w14:paraId="1B010E37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3.4 第四步：门店零售与日报（5 分钟，切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store01</w:t>
      </w:r>
      <w:r>
        <w:rPr>
          <w:rFonts w:hint="eastAsia"/>
          <w:b w:val="1"/>
          <w:sz w:val="32"/>
        </w:rPr>
        <w:t>）</w:t>
      </w:r>
    </w:p>
    <w:p w14:paraId="2B11F6BB">
      <w:r>
        <w:rPr>
          <w:rFonts w:hint="eastAsia"/>
          <w:b w:val="1"/>
        </w:rPr>
        <w:t>两个界面都要看</w:t>
      </w:r>
      <w:r>
        <w:rPr>
          <w:rFonts w:hint="eastAsia"/>
        </w:rPr>
        <w:t>：</w:t>
      </w:r>
    </w:p>
    <w:p w14:paraId="42DB9565">
      <w:pPr>
        <w:numPr>
          <w:ilvl w:val="0"/>
          <w:numId w:val="9"/>
        </w:numPr>
      </w:pPr>
      <w:r>
        <w:rPr>
          <w:rFonts w:hint="eastAsia"/>
          <w:b w:val="1"/>
        </w:rPr>
        <w:t>总部视角</w:t>
      </w:r>
      <w:r>
        <w:rPr>
          <w:rFonts w:hint="eastAsia"/>
        </w:rPr>
        <w:t xml:space="preserve">：线下门店 → POS 运营监控 </w:t>
      </w:r>
    </w:p>
    <w:p w14:paraId="4F16B251">
      <w:pPr>
        <w:numPr>
          <w:ilvl w:val="1"/>
          <w:numId w:val="4"/>
        </w:numPr>
      </w:pPr>
      <w:r>
        <w:rPr>
          <w:rFonts w:hint="eastAsia"/>
        </w:rPr>
        <w:t xml:space="preserve">「零售日报」按天列 —— </w:t>
      </w:r>
      <w:r>
        <w:rPr>
          <w:rFonts w:hint="eastAsia"/>
          <w:b w:val="1"/>
        </w:rPr>
        <w:t>连续 22 天每天都有数</w:t>
      </w:r>
      <w:r>
        <w:rPr>
          <w:rFonts w:hint="eastAsia"/>
        </w:rPr>
        <w:t>，不是只有今天；</w:t>
      </w:r>
    </w:p>
    <w:p w14:paraId="3A32CF31">
      <w:pPr>
        <w:numPr>
          <w:ilvl w:val="1"/>
          <w:numId w:val="4"/>
        </w:numPr>
      </w:pPr>
      <w:r>
        <w:rPr>
          <w:rFonts w:hint="eastAsia"/>
        </w:rPr>
        <w:t>长短款：现金短款、微信渠道差异分开列（不同渠道的差异含义不同，不能合成一个总数）；</w:t>
      </w:r>
    </w:p>
    <w:p w14:paraId="3F92D773">
      <w:pPr>
        <w:numPr>
          <w:ilvl w:val="1"/>
          <w:numId w:val="4"/>
        </w:numPr>
      </w:pPr>
      <w:r>
        <w:rPr>
          <w:rFonts w:hint="eastAsia"/>
        </w:rPr>
        <w:t>缴款单：已接收 / 待接收两种状态都在。</w:t>
      </w:r>
    </w:p>
    <w:p w14:paraId="321CBE7A">
      <w:pPr>
        <w:numPr>
          <w:ilvl w:val="0"/>
          <w:numId w:val="9"/>
        </w:numPr>
      </w:pPr>
      <w:r>
        <w:rPr>
          <w:rFonts w:hint="eastAsia"/>
          <w:b w:val="1"/>
        </w:rPr>
        <w:t>店长视角</w:t>
      </w:r>
      <w:r>
        <w:rPr>
          <w:rFonts w:hint="eastAsia"/>
        </w:rPr>
        <w:t xml:space="preserve">：新开标签打开 </w:t>
      </w:r>
      <w:r>
        <w:rPr>
          <w:rFonts w:ascii="Consolas" w:hAnsi="Consolas" w:eastAsia="Consolas" w:cs="Consolas"/>
          <w:shd w:val="clear" w:fill="f5f5f5"/>
        </w:rPr>
        <w:t>/pos</w:t>
      </w:r>
    </w:p>
    <w:p w14:paraId="70267529">
      <w:pPr>
        <w:numPr>
          <w:ilvl w:val="1"/>
          <w:numId w:val="4"/>
        </w:numPr>
      </w:pPr>
      <w:r>
        <w:rPr>
          <w:rFonts w:hint="eastAsia"/>
        </w:rPr>
        <w:t>收银开单（扫码/选商品 → 收款）；</w:t>
      </w:r>
    </w:p>
    <w:p w14:paraId="11EBA8A5">
      <w:pPr>
        <w:numPr>
          <w:ilvl w:val="1"/>
          <w:numId w:val="4"/>
        </w:numPr>
      </w:pPr>
      <w:r>
        <w:rPr>
          <w:rFonts w:hint="eastAsia"/>
        </w:rPr>
        <w:t>交班报数 → 店长核款 → 长短款归属（门店承担 / 收银员承担）；</w:t>
      </w:r>
    </w:p>
    <w:p w14:paraId="21935155">
      <w:pPr>
        <w:numPr>
          <w:ilvl w:val="1"/>
          <w:numId w:val="4"/>
        </w:numPr>
      </w:pPr>
      <w:r>
        <w:rPr>
          <w:rFonts w:hint="eastAsia"/>
        </w:rPr>
        <w:t>日结上传到总部。</w:t>
      </w:r>
    </w:p>
    <w:p w14:paraId="6A2F9FB8">
      <w:r>
        <w:rPr>
          <w:rFonts w:hint="eastAsia"/>
        </w:rPr>
        <w:t>话术：「门店最怕两件事：钱对不上、货对不上。这一页一天一结，把钱和货都钉住。」</w:t>
      </w:r>
    </w:p>
    <w:p w14:paraId="382AFE72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第五步：经销商与渠道（3 分钟，仅美妆/服装）</w:t>
      </w:r>
    </w:p>
    <w:p w14:paraId="515DD241">
      <w:r>
        <w:rPr>
          <w:rFonts w:hint="eastAsia"/>
          <w:b w:val="1"/>
        </w:rPr>
        <w:t>路径</w:t>
      </w:r>
      <w:r>
        <w:rPr>
          <w:rFonts w:hint="eastAsia"/>
        </w:rPr>
        <w:t>：经销商管理 → 经销商总览 / 返利管理 / 对账单。</w:t>
      </w:r>
    </w:p>
    <w:p w14:paraId="62AF82E9">
      <w:pPr>
        <w:numPr>
          <w:ilvl w:val="0"/>
          <w:numId w:val="4"/>
        </w:numPr>
      </w:pPr>
      <w:r>
        <w:rPr>
          <w:rFonts w:hint="eastAsia"/>
        </w:rPr>
        <w:t>经销商总览：每家经销商的销售额、回款率、信用占用；</w:t>
      </w:r>
    </w:p>
    <w:p w14:paraId="123AA472">
      <w:pPr>
        <w:numPr>
          <w:ilvl w:val="0"/>
          <w:numId w:val="4"/>
        </w:numPr>
      </w:pPr>
      <w:r>
        <w:rPr>
          <w:rFonts w:hint="eastAsia"/>
        </w:rPr>
        <w:t>返利管理：计提 → 确认 → 核销（核销会冲应收）；</w:t>
      </w:r>
    </w:p>
    <w:p w14:paraId="32037752">
      <w:pPr>
        <w:numPr>
          <w:ilvl w:val="0"/>
          <w:numId w:val="4"/>
        </w:numPr>
      </w:pPr>
      <w:r>
        <w:rPr>
          <w:rFonts w:hint="eastAsia"/>
        </w:rPr>
        <w:t>对账单：出具 → 结清 / 作废。</w:t>
      </w:r>
    </w:p>
    <w:p w14:paraId="30364C02">
      <w:r>
        <w:rPr>
          <w:rFonts w:hint="eastAsia"/>
          <w:b w:val="1"/>
        </w:rPr>
        <w:t xml:space="preserve">切 </w:t>
      </w:r>
      <w:r>
        <w:rPr>
          <w:rFonts w:ascii="Consolas" w:hAnsi="Consolas" w:eastAsia="Consolas" w:cs="Consolas"/>
          <w:b w:val="1"/>
          <w:shd w:val="clear" w:fill="f5f5f5"/>
        </w:rPr>
        <w:t>dealer01</w:t>
      </w:r>
      <w:r>
        <w:rPr>
          <w:rFonts w:hint="eastAsia"/>
          <w:b w:val="1"/>
        </w:rPr>
        <w:t xml:space="preserve"> 登录</w:t>
      </w:r>
      <w:r>
        <w:rPr>
          <w:rFonts w:hint="eastAsia"/>
        </w:rPr>
        <w:t>：菜单只剩订货中心与对账 —— 让客户看到「同一个系统，经销商只看到自己的东西」。</w:t>
      </w:r>
    </w:p>
    <w:p w14:paraId="69F350D3">
      <w:r>
        <w:rPr>
          <w:rFonts w:hint="eastAsia"/>
        </w:rPr>
        <w:t>话术：「这不是给他隐藏菜单，是数据范围就限定在他自己这家。」</w:t>
      </w:r>
    </w:p>
    <w:p w14:paraId="4EBF24A3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3.6 第六步：财务与业财一体（3 分钟，可切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finance</w:t>
      </w:r>
      <w:r>
        <w:rPr>
          <w:rFonts w:hint="eastAsia"/>
          <w:b w:val="1"/>
          <w:sz w:val="32"/>
        </w:rPr>
        <w:t>）</w:t>
      </w:r>
    </w:p>
    <w:p w14:paraId="51480D67">
      <w:r>
        <w:rPr>
          <w:rFonts w:hint="eastAsia"/>
          <w:b w:val="1"/>
        </w:rPr>
        <w:t>路径</w:t>
      </w:r>
      <w:r>
        <w:rPr>
          <w:rFonts w:hint="eastAsia"/>
        </w:rPr>
        <w:t>：财务应收 → 应收与收款核销 → 财务中心（凭证 / 试算平衡）→ 财务报表。</w:t>
      </w:r>
    </w:p>
    <w:p w14:paraId="17F2E85C">
      <w:pPr>
        <w:numPr>
          <w:ilvl w:val="0"/>
          <w:numId w:val="4"/>
        </w:numPr>
      </w:pPr>
      <w:r>
        <w:rPr>
          <w:rFonts w:hint="eastAsia"/>
        </w:rPr>
        <w:t>应收：按客户、按单、按账龄；</w:t>
      </w:r>
    </w:p>
    <w:p w14:paraId="2B48036F">
      <w:pPr>
        <w:numPr>
          <w:ilvl w:val="0"/>
          <w:numId w:val="4"/>
        </w:numPr>
      </w:pPr>
      <w:r>
        <w:rPr>
          <w:rFonts w:hint="eastAsia"/>
        </w:rPr>
        <w:t>凭证：</w:t>
      </w:r>
      <w:r>
        <w:rPr>
          <w:rFonts w:hint="eastAsia"/>
          <w:b w:val="1"/>
        </w:rPr>
        <w:t>由业务单生成</w:t>
      </w:r>
      <w:r>
        <w:rPr>
          <w:rFonts w:hint="eastAsia"/>
        </w:rPr>
        <w:t>（不是手工录），点开一张凭证能看到「来源单号」；</w:t>
      </w:r>
    </w:p>
    <w:p w14:paraId="05F65902">
      <w:pPr>
        <w:numPr>
          <w:ilvl w:val="0"/>
          <w:numId w:val="4"/>
        </w:numPr>
      </w:pPr>
      <w:r>
        <w:rPr>
          <w:rFonts w:hint="eastAsia"/>
        </w:rPr>
        <w:t>试算平衡：借贷必须平；</w:t>
      </w:r>
    </w:p>
    <w:p w14:paraId="1E580EF3">
      <w:pPr>
        <w:numPr>
          <w:ilvl w:val="0"/>
          <w:numId w:val="4"/>
        </w:numPr>
      </w:pPr>
      <w:r>
        <w:rPr>
          <w:rFonts w:hint="eastAsia"/>
        </w:rPr>
        <w:t>报表：资产负债表 / 利润表 / 现金流量表，口径可追溯。</w:t>
      </w:r>
    </w:p>
    <w:p w14:paraId="7C264438">
      <w:r>
        <w:rPr>
          <w:rFonts w:hint="eastAsia"/>
        </w:rPr>
        <w:t>话术：「业财一体的意思是：凭证不是财务另录一遍，是业务单据自己长出来的。</w:t>
      </w:r>
    </w:p>
    <w:p w14:paraId="1526C503">
      <w:r>
        <w:rPr>
          <w:rFonts w:hint="eastAsia"/>
        </w:rPr>
        <w:t>所以业务和账永远对得上。」</w:t>
      </w:r>
    </w:p>
    <w:p w14:paraId="27781827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3.7 第七步：AI 与 MCP（收尾，3 分钟）</w:t>
      </w:r>
    </w:p>
    <w:p w14:paraId="13111A51">
      <w:r>
        <w:rPr>
          <w:rFonts w:hint="eastAsia"/>
          <w:b w:val="1"/>
        </w:rPr>
        <w:t>路径</w:t>
      </w:r>
      <w:r>
        <w:rPr>
          <w:rFonts w:hint="eastAsia"/>
        </w:rPr>
        <w:t>：AI 与 MCP 控制台（仅 admin 可见）。</w:t>
      </w:r>
    </w:p>
    <w:p w14:paraId="0566C1E5">
      <w:r>
        <w:rPr>
          <w:rFonts w:hint="eastAsia"/>
        </w:rPr>
        <w:t>按四个页签讲：</w:t>
      </w:r>
    </w:p>
    <w:p w14:paraId="34348460">
      <w:pPr>
        <w:numPr>
          <w:ilvl w:val="0"/>
          <w:numId w:val="10"/>
        </w:numPr>
      </w:pPr>
      <w:r>
        <w:rPr>
          <w:rFonts w:hint="eastAsia"/>
          <w:b w:val="1"/>
        </w:rPr>
        <w:t>单据矩阵</w:t>
      </w:r>
      <w:r>
        <w:rPr>
          <w:rFonts w:hint="eastAsia"/>
        </w:rPr>
        <w:t>：40 种单据全在，每种单据有哪些状态、哪些动作 AI 能推进、哪些必须人工。</w:t>
      </w:r>
    </w:p>
    <w:p w14:paraId="38B12DCA">
      <w:pPr>
        <w:numPr>
          <w:ilvl w:val="0"/>
          <w:numId w:val="10"/>
        </w:numPr>
      </w:pPr>
      <w:r>
        <w:rPr>
          <w:rFonts w:hint="eastAsia"/>
          <w:b w:val="1"/>
        </w:rPr>
        <w:t>工具清单</w:t>
      </w:r>
      <w:r>
        <w:rPr>
          <w:rFonts w:hint="eastAsia"/>
        </w:rPr>
        <w:t>：4 个通用工具 + 36 个领域工具。</w:t>
      </w:r>
    </w:p>
    <w:p w14:paraId="5B1F1384">
      <w:pPr>
        <w:numPr>
          <w:ilvl w:val="0"/>
          <w:numId w:val="10"/>
        </w:numPr>
      </w:pPr>
      <w:r>
        <w:rPr>
          <w:rFonts w:hint="eastAsia"/>
          <w:b w:val="1"/>
        </w:rPr>
        <w:t>安全边界</w:t>
      </w:r>
      <w:r>
        <w:rPr>
          <w:rFonts w:hint="eastAsia"/>
        </w:rPr>
        <w:t>：令牌、实体范围、边权限、高危确认、幂等、留痕 —— 六条。</w:t>
      </w:r>
    </w:p>
    <w:p w14:paraId="105A61D5">
      <w:pPr>
        <w:numPr>
          <w:ilvl w:val="0"/>
          <w:numId w:val="10"/>
        </w:numPr>
      </w:pPr>
      <w:r>
        <w:rPr>
          <w:rFonts w:hint="eastAsia"/>
          <w:b w:val="1"/>
        </w:rPr>
        <w:t>接入方式</w:t>
      </w:r>
      <w:r>
        <w:rPr>
          <w:rFonts w:hint="eastAsia"/>
        </w:rPr>
        <w:t>：把 MCP 端点与 Token 交给客户的技术团队。</w:t>
      </w:r>
    </w:p>
    <w:p w14:paraId="47339C7A">
      <w:r>
        <w:rPr>
          <w:rFonts w:hint="eastAsia"/>
        </w:rPr>
        <w:t>收尾话术：</w:t>
      </w:r>
    </w:p>
    <w:p w14:paraId="19911586">
      <w:r>
        <w:rPr>
          <w:rFonts w:hint="eastAsia"/>
        </w:rPr>
        <w:t>「我们不是做了个 AI 聊天框。我们把</w:t>
      </w:r>
      <w:r>
        <w:rPr>
          <w:rFonts w:hint="eastAsia"/>
          <w:b w:val="1"/>
        </w:rPr>
        <w:t>每一张单据</w:t>
      </w:r>
      <w:r>
        <w:rPr>
          <w:rFonts w:hint="eastAsia"/>
        </w:rPr>
        <w:t>都开给了 AI —— 40 种单据、200 多条流转边。</w:t>
      </w:r>
    </w:p>
    <w:p w14:paraId="745A9B73">
      <w:r>
        <w:rPr>
          <w:rFonts w:hint="eastAsia"/>
        </w:rPr>
        <w:t xml:space="preserve">但高危动作它做不了，会直接报 </w:t>
      </w:r>
      <w:r>
        <w:rPr>
          <w:rFonts w:ascii="Consolas" w:hAnsi="Consolas" w:eastAsia="Consolas" w:cs="Consolas"/>
          <w:shd w:val="clear" w:fill="f5f5f5"/>
        </w:rPr>
        <w:t>EDGE_REQUIRES_HUMAN</w:t>
      </w:r>
      <w:r>
        <w:rPr>
          <w:rFonts w:hint="eastAsia"/>
        </w:rPr>
        <w:t>，必须在界面上由人点。</w:t>
      </w:r>
    </w:p>
    <w:p w14:paraId="1B81469E">
      <w:r>
        <w:rPr>
          <w:rFonts w:hint="eastAsia"/>
        </w:rPr>
        <w:t>这页上的数字不是写死的，是系统实时算出来的：你们以后自己加单据，它也会自动多一行。」</w:t>
      </w:r>
    </w:p>
    <w:p w14:paraId="45F49035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3.8 收尾：一句话总结 + 留资料</w:t>
      </w:r>
    </w:p>
    <w:p w14:paraId="596D59A1">
      <w:r>
        <w:rPr>
          <w:rFonts w:hint="eastAsia"/>
        </w:rPr>
        <w:t>「业务上它是一套完整的进销存 + 财务 + 门店 + 经销商系统；</w:t>
      </w:r>
    </w:p>
    <w:p w14:paraId="0ECA72FE">
      <w:r>
        <w:rPr>
          <w:rFonts w:hint="eastAsia"/>
        </w:rPr>
        <w:t>架构上它是 AI 原生的 —— 单据、状态、权限都能被 AI 读懂，也都能被人管住。」</w:t>
      </w:r>
    </w:p>
    <w:p w14:paraId="2D770817">
      <w:r>
        <w:rPr>
          <w:rFonts w:hint="eastAsia"/>
        </w:rPr>
        <w:t xml:space="preserve">然后打开首页最下方的 </w:t>
      </w:r>
      <w:r>
        <w:rPr>
          <w:rFonts w:hint="eastAsia"/>
          <w:b w:val="1"/>
        </w:rPr>
        <w:t>完整演示手册 / 功能模块操作手册</w:t>
      </w:r>
      <w:r>
        <w:rPr>
          <w:rFonts w:hint="eastAsia"/>
        </w:rPr>
        <w:t>，说明「这两份资料留给你们，可以自己按图点」。</w:t>
      </w:r>
    </w:p>
    <w:p w14:paraId="28110E9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四、连锁餐饮版演示脚本（约 15 分钟）</w:t>
      </w:r>
    </w:p>
    <w:p w14:paraId="046BF8CE">
      <w:r>
        <w:rPr>
          <w:rFonts w:hint="eastAsia"/>
        </w:rPr>
        <w:t>餐饮与美妆</w:t>
      </w:r>
      <w:r>
        <w:rPr>
          <w:rFonts w:hint="eastAsia"/>
          <w:b w:val="1"/>
        </w:rPr>
        <w:t>共用一套内核</w:t>
      </w:r>
      <w:r>
        <w:rPr>
          <w:rFonts w:hint="eastAsia"/>
        </w:rPr>
        <w:t>，演示时不要重复讲功能，只讲</w:t>
      </w:r>
      <w:r>
        <w:rPr>
          <w:rFonts w:hint="eastAsia"/>
          <w:b w:val="1"/>
        </w:rPr>
        <w:t>差异</w:t>
      </w:r>
      <w:r>
        <w:rPr>
          <w:rFonts w:hint="eastAsia"/>
        </w:rPr>
        <w:t>。</w:t>
      </w:r>
    </w:p>
    <w:p w14:paraId="1D3133F1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三处差异必须先说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AD59B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768" w:type="dxa"/>
            <w:vAlign w:val="center"/>
          </w:tcPr>
          <w:p w14:paraId="4F75A0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美妆连锁</w:t>
            </w:r>
          </w:p>
        </w:tc>
        <w:tc>
          <w:tcPr>
            <w:tcW w:w="2768" w:type="dxa"/>
            <w:vAlign w:val="center"/>
          </w:tcPr>
          <w:p w14:paraId="71A544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连锁餐饮</w:t>
            </w:r>
          </w:p>
        </w:tc>
      </w:tr>
      <w:tr>
        <w:trPr/>
        <w:tc>
          <w:tcPr>
            <w:tcW w:w="2768" w:type="dxa"/>
            <w:vAlign w:val="center"/>
          </w:tcPr>
          <w:p w14:paraId="3AE62A0F">
            <w:r>
              <w:rPr>
                <w:rFonts w:hint="eastAsia"/>
              </w:rPr>
              <w:t>分销层</w:t>
            </w:r>
          </w:p>
        </w:tc>
        <w:tc>
          <w:tcPr>
            <w:tcW w:w="2768" w:type="dxa"/>
            <w:vAlign w:val="center"/>
          </w:tcPr>
          <w:p w14:paraId="1914A637">
            <w:r>
              <w:rPr>
                <w:rFonts w:hint="eastAsia"/>
              </w:rPr>
              <w:t>品牌方 → 经销商 → 门店</w:t>
            </w:r>
          </w:p>
        </w:tc>
        <w:tc>
          <w:tcPr>
            <w:tcW w:w="2768" w:type="dxa"/>
            <w:vAlign w:val="center"/>
          </w:tcPr>
          <w:p w14:paraId="3971775F">
            <w:r>
              <w:rPr>
                <w:rFonts w:hint="eastAsia"/>
              </w:rPr>
              <w:t>总部 → 直营门店（</w:t>
            </w:r>
            <w:r>
              <w:rPr>
                <w:rFonts w:hint="eastAsia"/>
                <w:b w:val="1"/>
              </w:rPr>
              <w:t>没有经销商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2768" w:type="dxa"/>
            <w:vAlign w:val="center"/>
          </w:tcPr>
          <w:p w14:paraId="4002EF52">
            <w:r>
              <w:rPr>
                <w:rFonts w:hint="eastAsia"/>
              </w:rPr>
              <w:t>商品</w:t>
            </w:r>
          </w:p>
        </w:tc>
        <w:tc>
          <w:tcPr>
            <w:tcW w:w="2768" w:type="dxa"/>
            <w:vAlign w:val="center"/>
          </w:tcPr>
          <w:p w14:paraId="1AC85745">
            <w:r>
              <w:rPr>
                <w:rFonts w:hint="eastAsia"/>
              </w:rPr>
              <w:t>规格 / 色号，效期以月计</w:t>
            </w:r>
          </w:p>
        </w:tc>
        <w:tc>
          <w:tcPr>
            <w:tcW w:w="2768" w:type="dxa"/>
            <w:vAlign w:val="center"/>
          </w:tcPr>
          <w:p w14:paraId="6681A5AC">
            <w:r>
              <w:rPr>
                <w:rFonts w:hint="eastAsia"/>
              </w:rPr>
              <w:t>杯型 × 冷热 × 加料，效期以</w:t>
            </w:r>
            <w:r>
              <w:rPr>
                <w:rFonts w:hint="eastAsia"/>
                <w:b w:val="1"/>
              </w:rPr>
              <w:t>天</w:t>
            </w:r>
            <w:r>
              <w:rPr>
                <w:rFonts w:hint="eastAsia"/>
              </w:rPr>
              <w:t>计</w:t>
            </w:r>
          </w:p>
        </w:tc>
      </w:tr>
      <w:tr>
        <w:trPr/>
        <w:tc>
          <w:tcPr>
            <w:tcW w:w="2768" w:type="dxa"/>
            <w:vAlign w:val="center"/>
          </w:tcPr>
          <w:p w14:paraId="3506A236">
            <w:r>
              <w:rPr>
                <w:rFonts w:hint="eastAsia"/>
              </w:rPr>
              <w:t>门店数量</w:t>
            </w:r>
          </w:p>
        </w:tc>
        <w:tc>
          <w:tcPr>
            <w:tcW w:w="2768" w:type="dxa"/>
            <w:vAlign w:val="center"/>
          </w:tcPr>
          <w:p w14:paraId="64E63102">
            <w:r>
              <w:rPr>
                <w:rFonts w:hint="eastAsia"/>
              </w:rPr>
              <w:t>5 家（演示库）</w:t>
            </w:r>
          </w:p>
        </w:tc>
        <w:tc>
          <w:tcPr>
            <w:tcW w:w="2768" w:type="dxa"/>
            <w:vAlign w:val="center"/>
          </w:tcPr>
          <w:p w14:paraId="308EA07E">
            <w:r>
              <w:rPr>
                <w:rFonts w:hint="eastAsia"/>
              </w:rPr>
              <w:t>20 家（演示库）</w:t>
            </w:r>
          </w:p>
        </w:tc>
      </w:tr>
    </w:tbl>
    <w:p w14:paraId="038362C9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演示顺序（与美妆相同的主线，跳过经销商）</w:t>
      </w:r>
    </w:p>
    <w:p w14:paraId="00F69F3D">
      <w:pPr>
        <w:numPr>
          <w:ilvl w:val="0"/>
          <w:numId w:val="11"/>
        </w:numPr>
      </w:pPr>
      <w:r>
        <w:rPr>
          <w:rFonts w:hint="eastAsia"/>
          <w:b w:val="1"/>
        </w:rPr>
        <w:t>经营看板</w:t>
      </w:r>
      <w:r>
        <w:rPr>
          <w:rFonts w:hint="eastAsia"/>
        </w:rPr>
        <w:t>：门店数更多、单店产出更小 —— 强调「多门店汇总口径」。</w:t>
      </w:r>
    </w:p>
    <w:p w14:paraId="16A4EC15">
      <w:pPr>
        <w:numPr>
          <w:ilvl w:val="0"/>
          <w:numId w:val="11"/>
        </w:numPr>
      </w:pPr>
      <w:r>
        <w:rPr>
          <w:rFonts w:hint="eastAsia"/>
          <w:b w:val="1"/>
        </w:rPr>
        <w:t>存货管理 → 库存预警 / 库龄</w:t>
      </w:r>
      <w:r>
        <w:rPr>
          <w:rFonts w:hint="eastAsia"/>
        </w:rPr>
        <w:t>：餐饮最关心临期。</w:t>
      </w:r>
    </w:p>
    <w:p w14:paraId="5D7320B2">
      <w:r>
        <w:rPr>
          <w:rFonts w:hint="eastAsia"/>
        </w:rPr>
        <w:t xml:space="preserve"> &gt; 话术：「餐饮的效期是按天算的，所以预警阈值和批次策略跟美妆不是一套参数，</w:t>
      </w:r>
    </w:p>
    <w:p w14:paraId="0664EB17">
      <w:r>
        <w:rPr>
          <w:rFonts w:hint="eastAsia"/>
        </w:rPr>
        <w:t xml:space="preserve"> &gt; 但这些参数是</w:t>
      </w:r>
      <w:r>
        <w:rPr>
          <w:rFonts w:hint="eastAsia"/>
          <w:b w:val="1"/>
        </w:rPr>
        <w:t>配置项</w:t>
      </w:r>
      <w:r>
        <w:rPr>
          <w:rFonts w:hint="eastAsia"/>
        </w:rPr>
        <w:t>，不是写死的代码。」</w:t>
      </w:r>
    </w:p>
    <w:p w14:paraId="25AD24B6">
      <w:pPr>
        <w:numPr>
          <w:ilvl w:val="0"/>
          <w:numId w:val="12"/>
        </w:numPr>
      </w:pPr>
      <w:r>
        <w:rPr>
          <w:rFonts w:hint="eastAsia"/>
          <w:b w:val="1"/>
        </w:rPr>
        <w:t>采购 → 收货 → 质检</w:t>
      </w:r>
      <w:r>
        <w:rPr>
          <w:rFonts w:hint="eastAsia"/>
        </w:rPr>
        <w:t>：生鲜到货的让步接收（比如品相不好但可用）。</w:t>
      </w:r>
    </w:p>
    <w:p w14:paraId="2865212A">
      <w:pPr>
        <w:numPr>
          <w:ilvl w:val="0"/>
          <w:numId w:val="12"/>
        </w:numPr>
      </w:pPr>
      <w:r>
        <w:rPr>
          <w:rFonts w:hint="eastAsia"/>
          <w:b w:val="1"/>
        </w:rPr>
        <w:t>门店 POS → 零售日报</w:t>
      </w:r>
      <w:r>
        <w:rPr>
          <w:rFonts w:hint="eastAsia"/>
        </w:rPr>
        <w:t>：20 家门店 × 连续 22 天，按天按店都能拉出来。</w:t>
      </w:r>
    </w:p>
    <w:p w14:paraId="7159FBA8">
      <w:pPr>
        <w:numPr>
          <w:ilvl w:val="0"/>
          <w:numId w:val="12"/>
        </w:numPr>
      </w:pPr>
      <w:r>
        <w:rPr>
          <w:rFonts w:hint="eastAsia"/>
          <w:b w:val="1"/>
        </w:rPr>
        <w:t>AI 与 MCP 控制台</w:t>
      </w:r>
      <w:r>
        <w:rPr>
          <w:rFonts w:hint="eastAsia"/>
        </w:rPr>
        <w:t>：同样的 40 种单据 —— 强调「换行业不用换架构」。</w:t>
      </w:r>
    </w:p>
    <w:p w14:paraId="2A6A0846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餐饮演示的注意事项</w:t>
      </w:r>
    </w:p>
    <w:p w14:paraId="05ADFD6A">
      <w:pPr>
        <w:numPr>
          <w:ilvl w:val="0"/>
          <w:numId w:val="4"/>
        </w:numPr>
      </w:pPr>
      <w:r>
        <w:rPr>
          <w:rFonts w:hint="eastAsia"/>
          <w:b w:val="1"/>
        </w:rPr>
        <w:t>不要提经销商</w:t>
      </w:r>
      <w:r>
        <w:rPr>
          <w:rFonts w:hint="eastAsia"/>
        </w:rPr>
        <w:t>：菜单里没有，提了客户会问「为什么我没有」；</w:t>
      </w:r>
    </w:p>
    <w:p w14:paraId="47F73009">
      <w:pPr>
        <w:numPr>
          <w:ilvl w:val="0"/>
          <w:numId w:val="4"/>
        </w:numPr>
      </w:pPr>
      <w:r>
        <w:rPr>
          <w:rFonts w:hint="eastAsia"/>
          <w:b w:val="1"/>
        </w:rPr>
        <w:t>不要说「暂缓」</w:t>
      </w:r>
      <w:r>
        <w:rPr>
          <w:rFonts w:hint="eastAsia"/>
        </w:rPr>
        <w:t>：服装版叫「开发中」；</w:t>
      </w:r>
    </w:p>
    <w:p w14:paraId="43B445DF">
      <w:pPr>
        <w:numPr>
          <w:ilvl w:val="0"/>
          <w:numId w:val="4"/>
        </w:numPr>
      </w:pPr>
      <w:r>
        <w:rPr>
          <w:rFonts w:hint="eastAsia"/>
        </w:rPr>
        <w:t>餐饮门店多，POS 运营监控默认按天聚合，演示时先按「日」看，再切到单店。</w:t>
      </w:r>
    </w:p>
    <w:p w14:paraId="30314B1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五、按角色的演示路径（客户指定要「自己点」时用）</w:t>
      </w:r>
    </w:p>
    <w:p w14:paraId="367C3B83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admin（系统管理员）</w:t>
      </w:r>
    </w:p>
    <w:p w14:paraId="4E838773">
      <w:r>
        <w:rPr>
          <w:rFonts w:hint="eastAsia" w:ascii="Consolas" w:hAnsi="Consolas" w:eastAsia="Consolas" w:cs="Consolas"/>
          <w:shd w:val="clear" w:fill="f5f5f5"/>
        </w:rPr>
        <w:t>经营看板 → 销售订单 → 采购订单 → 库存 → 财务 → AI 与 MCP 控制台 → 系统管理</w:t>
      </w:r>
    </w:p>
    <w:p w14:paraId="68068E1C">
      <w:r>
        <w:rPr>
          <w:rFonts w:hint="eastAsia"/>
        </w:rPr>
        <w:t>重点：</w:t>
      </w:r>
      <w:r>
        <w:rPr>
          <w:rFonts w:hint="eastAsia"/>
          <w:b w:val="1"/>
        </w:rPr>
        <w:t>全链路</w:t>
      </w:r>
      <w:r>
        <w:rPr>
          <w:rFonts w:hint="eastAsia"/>
        </w:rPr>
        <w:t>与</w:t>
      </w:r>
      <w:r>
        <w:rPr>
          <w:rFonts w:hint="eastAsia"/>
          <w:b w:val="1"/>
        </w:rPr>
        <w:t>配置能力</w:t>
      </w:r>
      <w:r>
        <w:rPr>
          <w:rFonts w:hint="eastAsia"/>
        </w:rPr>
        <w:t>（系统参数、角色与权限、单据内核、编码规则）。</w:t>
      </w:r>
    </w:p>
    <w:p w14:paraId="2558A56B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scm（供应链主管）</w:t>
      </w:r>
    </w:p>
    <w:p w14:paraId="66BC55BC">
      <w:r>
        <w:rPr>
          <w:rFonts w:hint="eastAsia" w:ascii="Consolas" w:hAnsi="Consolas" w:eastAsia="Consolas" w:cs="Consolas"/>
          <w:shd w:val="clear" w:fill="f5f5f5"/>
        </w:rPr>
        <w:t>经营看板 → 采购工作台 → 采购订单（部分到货）→ 收货单 → 质检 → 库存查询 → 调拨 → 盘点</w:t>
      </w:r>
    </w:p>
    <w:p w14:paraId="72554F5D">
      <w:r>
        <w:rPr>
          <w:rFonts w:hint="eastAsia"/>
        </w:rPr>
        <w:t>重点：「一个人管采购 + 库存 + 生产 + 质检」—— 菜单里没有财务与系统设置。</w:t>
      </w:r>
    </w:p>
    <w:p w14:paraId="125A5E49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store01（门店店长）</w:t>
      </w:r>
    </w:p>
    <w:p w14:paraId="008F93BF">
      <w:r>
        <w:rPr>
          <w:rFonts w:ascii="Consolas" w:hAnsi="Consolas" w:eastAsia="Consolas" w:cs="Consolas"/>
          <w:shd w:val="clear" w:fill="f5f5f5"/>
        </w:rPr>
        <w:t>/pos</w:t>
      </w:r>
      <w:r>
        <w:rPr>
          <w:rFonts w:hint="eastAsia"/>
        </w:rPr>
        <w:t xml:space="preserve"> 收银 → 交班报数 → （换 admin 核款）→ 缴款 → 日结 → 门店盘点</w:t>
      </w:r>
    </w:p>
    <w:p w14:paraId="3755CDD8">
      <w:r>
        <w:rPr>
          <w:rFonts w:hint="eastAsia"/>
        </w:rPr>
        <w:t>重点：</w:t>
      </w:r>
      <w:r>
        <w:rPr>
          <w:rFonts w:hint="eastAsia"/>
          <w:b w:val="1"/>
        </w:rPr>
        <w:t>钱和货都对得上</w:t>
      </w:r>
      <w:r>
        <w:rPr>
          <w:rFonts w:hint="eastAsia"/>
        </w:rPr>
        <w:t>；菜单里没有采购、财务、经销商。</w:t>
      </w:r>
    </w:p>
    <w:p w14:paraId="576BDEF5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dealer01（经销商）</w:t>
      </w:r>
    </w:p>
    <w:p w14:paraId="77026F91">
      <w:r>
        <w:rPr>
          <w:rFonts w:hint="eastAsia" w:ascii="Consolas" w:hAnsi="Consolas" w:eastAsia="Consolas" w:cs="Consolas"/>
          <w:shd w:val="clear" w:fill="f5f5f5"/>
        </w:rPr>
        <w:t>订货中心 → 我的订单 → 对账单</w:t>
      </w:r>
    </w:p>
    <w:p w14:paraId="5C3E2D74">
      <w:r>
        <w:rPr>
          <w:rFonts w:hint="eastAsia"/>
        </w:rPr>
        <w:t>重点：</w:t>
      </w:r>
      <w:r>
        <w:rPr>
          <w:rFonts w:hint="eastAsia"/>
          <w:b w:val="1"/>
        </w:rPr>
        <w:t>只看自己的数据</w:t>
      </w:r>
      <w:r>
        <w:rPr>
          <w:rFonts w:hint="eastAsia"/>
        </w:rPr>
        <w:t>；菜单里没有内部管理功能。</w:t>
      </w:r>
    </w:p>
    <w:p w14:paraId="38BC2D7C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5.5 finance（财务）</w:t>
      </w:r>
    </w:p>
    <w:p w14:paraId="77B3AB6F">
      <w:r>
        <w:rPr>
          <w:rFonts w:hint="eastAsia" w:ascii="Consolas" w:hAnsi="Consolas" w:eastAsia="Consolas" w:cs="Consolas"/>
          <w:shd w:val="clear" w:fill="f5f5f5"/>
        </w:rPr>
        <w:t>应收与收款核销 → 财务中心（凭证）→ 财务报表 → 报表口径</w:t>
      </w:r>
    </w:p>
    <w:p w14:paraId="5C746903">
      <w:r>
        <w:rPr>
          <w:rFonts w:hint="eastAsia"/>
        </w:rPr>
        <w:t>重点：凭证由业务生成、借贷必平、口径改动留痕。</w:t>
      </w:r>
    </w:p>
    <w:p w14:paraId="5F3F9CEB">
      <w:pPr>
        <w:pStyle w:val="00000d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5.6 viewer（只读访客）</w:t>
      </w:r>
    </w:p>
    <w:p w14:paraId="042A374E">
      <w:r>
        <w:rPr>
          <w:rFonts w:hint="eastAsia" w:ascii="Consolas" w:hAnsi="Consolas" w:eastAsia="Consolas" w:cs="Consolas"/>
          <w:shd w:val="clear" w:fill="f5f5f5"/>
        </w:rPr>
        <w:t>经营看板 → 库存 → 销售订单（看但不改）</w:t>
      </w:r>
    </w:p>
    <w:p w14:paraId="0EDA3966">
      <w:r>
        <w:rPr>
          <w:rFonts w:hint="eastAsia"/>
        </w:rPr>
        <w:t>重点：让客户自己点，点坏了也不影响数据。</w:t>
      </w:r>
    </w:p>
    <w:p w14:paraId="6378811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六、常见追问与标准回答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E81EA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客户会问</w:t>
            </w:r>
          </w:p>
        </w:tc>
        <w:tc>
          <w:tcPr>
            <w:tcW w:w="4153" w:type="dxa"/>
            <w:vAlign w:val="center"/>
          </w:tcPr>
          <w:p w14:paraId="0374F0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怎么答（可直接照念）</w:t>
            </w:r>
          </w:p>
        </w:tc>
      </w:tr>
      <w:tr>
        <w:trPr/>
        <w:tc>
          <w:tcPr>
            <w:tcW w:w="4153" w:type="dxa"/>
            <w:vAlign w:val="center"/>
          </w:tcPr>
          <w:p w14:paraId="579FE3E3">
            <w:r>
              <w:rPr>
                <w:rFonts w:hint="eastAsia"/>
              </w:rPr>
              <w:t>数据是真实的吗？</w:t>
            </w:r>
          </w:p>
        </w:tc>
        <w:tc>
          <w:tcPr>
            <w:tcW w:w="4153" w:type="dxa"/>
            <w:vAlign w:val="center"/>
          </w:tcPr>
          <w:p w14:paraId="3CDB866F">
            <w:r>
              <w:rPr>
                <w:rFonts w:hint="eastAsia"/>
              </w:rPr>
              <w:t>不是。全部由程序生成，首页顶部有 DEMO 标识。真实部署时数据来自业务单据。</w:t>
            </w:r>
          </w:p>
        </w:tc>
      </w:tr>
      <w:tr>
        <w:trPr/>
        <w:tc>
          <w:tcPr>
            <w:tcW w:w="4153" w:type="dxa"/>
            <w:vAlign w:val="center"/>
          </w:tcPr>
          <w:p w14:paraId="7B90AF76">
            <w:r>
              <w:rPr>
                <w:rFonts w:hint="eastAsia"/>
              </w:rPr>
              <w:t>能对接我们现有的系统吗？</w:t>
            </w:r>
          </w:p>
        </w:tc>
        <w:tc>
          <w:tcPr>
            <w:tcW w:w="4153" w:type="dxa"/>
            <w:vAlign w:val="center"/>
          </w:tcPr>
          <w:p w14:paraId="52CB6A68">
            <w:r>
              <w:rPr>
                <w:rFonts w:hint="eastAsia"/>
              </w:rPr>
              <w:t>有两层：REST 接口（</w:t>
            </w:r>
            <w:r>
              <w:rPr>
                <w:rFonts w:ascii="Consolas" w:hAnsi="Consolas" w:eastAsia="Consolas" w:cs="Consolas"/>
                <w:shd w:val="clear" w:fill="f5f5f5"/>
              </w:rPr>
              <w:t>/api/*</w:t>
            </w:r>
            <w:r>
              <w:rPr>
                <w:rFonts w:hint="eastAsia"/>
              </w:rPr>
              <w:t>，有完整 OpenAPI 契约）与 MCP（给 AI 用）。两边共用同一套领域服务与权限判据。</w:t>
            </w:r>
          </w:p>
        </w:tc>
      </w:tr>
      <w:tr>
        <w:trPr/>
        <w:tc>
          <w:tcPr>
            <w:tcW w:w="4153" w:type="dxa"/>
            <w:vAlign w:val="center"/>
          </w:tcPr>
          <w:p w14:paraId="0BDADB12">
            <w:r>
              <w:rPr>
                <w:rFonts w:hint="eastAsia"/>
              </w:rPr>
              <w:t>AI 会不会乱改数据？</w:t>
            </w:r>
          </w:p>
        </w:tc>
        <w:tc>
          <w:tcPr>
            <w:tcW w:w="4153" w:type="dxa"/>
            <w:vAlign w:val="center"/>
          </w:tcPr>
          <w:p w14:paraId="6A02782E">
            <w:r>
              <w:rPr>
                <w:rFonts w:hint="eastAsia"/>
              </w:rPr>
              <w:t>不会。AI 走 MCP，高危动作一律拒绝（</w:t>
            </w:r>
            <w:r>
              <w:rPr>
                <w:rFonts w:ascii="Consolas" w:hAnsi="Consolas" w:eastAsia="Consolas" w:cs="Consolas"/>
                <w:shd w:val="clear" w:fill="f5f5f5"/>
              </w:rPr>
              <w:t>EDGE_REQUIRES_HUMAN</w:t>
            </w:r>
            <w:r>
              <w:rPr>
                <w:rFonts w:hint="eastAsia"/>
              </w:rPr>
              <w:t>），安全边也必须过与界面同一份权限判据；每次调用全部留痕。</w:t>
            </w:r>
          </w:p>
        </w:tc>
      </w:tr>
      <w:tr>
        <w:trPr/>
        <w:tc>
          <w:tcPr>
            <w:tcW w:w="4153" w:type="dxa"/>
            <w:vAlign w:val="center"/>
          </w:tcPr>
          <w:p w14:paraId="46F0F016">
            <w:r>
              <w:rPr>
                <w:rFonts w:hint="eastAsia"/>
              </w:rPr>
              <w:t>支持多组织 / 多门店吗？</w:t>
            </w:r>
          </w:p>
        </w:tc>
        <w:tc>
          <w:tcPr>
            <w:tcW w:w="4153" w:type="dxa"/>
            <w:vAlign w:val="center"/>
          </w:tcPr>
          <w:p w14:paraId="2E256CCD">
            <w:r>
              <w:rPr>
                <w:rFonts w:hint="eastAsia"/>
              </w:rPr>
              <w:t>支持。组织树 + 数据范围（全部 / 本组织及下级 / 本组织 / 本经销商），门店、仓库、经销商都挂在组织上。</w:t>
            </w:r>
          </w:p>
        </w:tc>
      </w:tr>
      <w:tr>
        <w:trPr/>
        <w:tc>
          <w:tcPr>
            <w:tcW w:w="4153" w:type="dxa"/>
            <w:vAlign w:val="center"/>
          </w:tcPr>
          <w:p w14:paraId="217A51E7">
            <w:r>
              <w:rPr>
                <w:rFonts w:hint="eastAsia"/>
              </w:rPr>
              <w:t>权限能细到什么程度？</w:t>
            </w:r>
          </w:p>
        </w:tc>
        <w:tc>
          <w:tcPr>
            <w:tcW w:w="4153" w:type="dxa"/>
            <w:vAlign w:val="center"/>
          </w:tcPr>
          <w:p w14:paraId="490E4FAA">
            <w:r>
              <w:rPr>
                <w:rFonts w:hint="eastAsia"/>
              </w:rPr>
              <w:t>到权限点。137 个权限点，按角色分配；菜单只是界面收敛，接口层另有判据。</w:t>
            </w:r>
          </w:p>
        </w:tc>
      </w:tr>
      <w:tr>
        <w:trPr/>
        <w:tc>
          <w:tcPr>
            <w:tcW w:w="4153" w:type="dxa"/>
            <w:vAlign w:val="center"/>
          </w:tcPr>
          <w:p w14:paraId="1D6750FF">
            <w:r>
              <w:rPr>
                <w:rFonts w:hint="eastAsia"/>
              </w:rPr>
              <w:t>能改业务流程吗？</w:t>
            </w:r>
          </w:p>
        </w:tc>
        <w:tc>
          <w:tcPr>
            <w:tcW w:w="4153" w:type="dxa"/>
            <w:vAlign w:val="center"/>
          </w:tcPr>
          <w:p w14:paraId="03D6F65B">
            <w:r>
              <w:rPr>
                <w:rFonts w:hint="eastAsia"/>
              </w:rPr>
              <w:t>单据状态机在内核表里（</w:t>
            </w:r>
            <w:r>
              <w:rPr>
                <w:rFonts w:ascii="Consolas" w:hAnsi="Consolas" w:eastAsia="Consolas" w:cs="Consolas"/>
                <w:shd w:val="clear" w:fill="f5f5f5"/>
              </w:rPr>
              <w:t>doc_types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doc_states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doc_actions</w:t>
            </w:r>
            <w:r>
              <w:rPr>
                <w:rFonts w:hint="eastAsia"/>
              </w:rPr>
              <w:t>），可以加状态与动作；参数类规则（会计政策、库存口径、退货抵减）做成了配置项，改完留痕。</w:t>
            </w:r>
          </w:p>
        </w:tc>
      </w:tr>
      <w:tr>
        <w:trPr/>
        <w:tc>
          <w:tcPr>
            <w:tcW w:w="4153" w:type="dxa"/>
            <w:vAlign w:val="center"/>
          </w:tcPr>
          <w:p w14:paraId="710636DF">
            <w:r>
              <w:rPr>
                <w:rFonts w:hint="eastAsia"/>
              </w:rPr>
              <w:t>服装版呢？</w:t>
            </w:r>
          </w:p>
        </w:tc>
        <w:tc>
          <w:tcPr>
            <w:tcW w:w="4153" w:type="dxa"/>
            <w:vAlign w:val="center"/>
          </w:tcPr>
          <w:p w14:paraId="43025491">
            <w:r>
              <w:rPr>
                <w:rFonts w:hint="eastAsia"/>
              </w:rPr>
              <w:t>开发中。技术上与另两个行业同构，演示入口暂时不展示。</w:t>
            </w:r>
          </w:p>
        </w:tc>
      </w:tr>
      <w:tr>
        <w:trPr/>
        <w:tc>
          <w:tcPr>
            <w:tcW w:w="4153" w:type="dxa"/>
            <w:vAlign w:val="center"/>
          </w:tcPr>
          <w:p w14:paraId="75EAA081">
            <w:r>
              <w:rPr>
                <w:rFonts w:hint="eastAsia"/>
              </w:rPr>
              <w:t>数据能导出吗？</w:t>
            </w:r>
          </w:p>
        </w:tc>
        <w:tc>
          <w:tcPr>
            <w:tcW w:w="4153" w:type="dxa"/>
            <w:vAlign w:val="center"/>
          </w:tcPr>
          <w:p w14:paraId="035FBAFE">
            <w:r>
              <w:rPr>
                <w:rFonts w:hint="eastAsia"/>
              </w:rPr>
              <w:t>列表页支持导出 Excel；接口层也有导出能力。</w:t>
            </w:r>
          </w:p>
        </w:tc>
      </w:tr>
    </w:tbl>
    <w:p w14:paraId="79BF1BB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七、演示翻车急救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EDEA3C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768" w:type="dxa"/>
            <w:vAlign w:val="center"/>
          </w:tcPr>
          <w:p w14:paraId="67FE53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  <w:tc>
          <w:tcPr>
            <w:tcW w:w="2768" w:type="dxa"/>
            <w:vAlign w:val="center"/>
          </w:tcPr>
          <w:p w14:paraId="6CDDC3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</w:t>
            </w:r>
          </w:p>
        </w:tc>
      </w:tr>
      <w:tr>
        <w:trPr/>
        <w:tc>
          <w:tcPr>
            <w:tcW w:w="2768" w:type="dxa"/>
            <w:vAlign w:val="center"/>
          </w:tcPr>
          <w:p w14:paraId="6A82527D">
            <w:r>
              <w:rPr>
                <w:rFonts w:hint="eastAsia"/>
              </w:rPr>
              <w:t>页面全空白 / 接口 401</w:t>
            </w:r>
          </w:p>
        </w:tc>
        <w:tc>
          <w:tcPr>
            <w:tcW w:w="2768" w:type="dxa"/>
            <w:vAlign w:val="center"/>
          </w:tcPr>
          <w:p w14:paraId="39023D11">
            <w:r>
              <w:rPr>
                <w:rFonts w:hint="eastAsia"/>
              </w:rPr>
              <w:t>登录态过期</w:t>
            </w:r>
          </w:p>
        </w:tc>
        <w:tc>
          <w:tcPr>
            <w:tcW w:w="2768" w:type="dxa"/>
            <w:vAlign w:val="center"/>
          </w:tcPr>
          <w:p w14:paraId="47942E79">
            <w:r>
              <w:rPr>
                <w:rFonts w:hint="eastAsia"/>
              </w:rPr>
              <w:t>重新登录；或清 localStorage 后重进</w:t>
            </w:r>
          </w:p>
        </w:tc>
      </w:tr>
      <w:tr>
        <w:trPr/>
        <w:tc>
          <w:tcPr>
            <w:tcW w:w="2768" w:type="dxa"/>
            <w:vAlign w:val="center"/>
          </w:tcPr>
          <w:p w14:paraId="34570FE5">
            <w:r>
              <w:rPr>
                <w:rFonts w:hint="eastAsia"/>
              </w:rPr>
              <w:t>列表是空的</w:t>
            </w:r>
          </w:p>
        </w:tc>
        <w:tc>
          <w:tcPr>
            <w:tcW w:w="2768" w:type="dxa"/>
            <w:vAlign w:val="center"/>
          </w:tcPr>
          <w:p w14:paraId="3BCD043F">
            <w:r>
              <w:rPr>
                <w:rFonts w:hint="eastAsia"/>
              </w:rPr>
              <w:t>筛选条件卡住了（比如状态选了「草稿」）</w:t>
            </w:r>
          </w:p>
        </w:tc>
        <w:tc>
          <w:tcPr>
            <w:tcW w:w="2768" w:type="dxa"/>
            <w:vAlign w:val="center"/>
          </w:tcPr>
          <w:p w14:paraId="6D1191D3">
            <w:r>
              <w:rPr>
                <w:rFonts w:hint="eastAsia"/>
              </w:rPr>
              <w:t>点「重置」清筛选</w:t>
            </w:r>
          </w:p>
        </w:tc>
      </w:tr>
      <w:tr>
        <w:trPr/>
        <w:tc>
          <w:tcPr>
            <w:tcW w:w="2768" w:type="dxa"/>
            <w:vAlign w:val="center"/>
          </w:tcPr>
          <w:p w14:paraId="3ECB1D65">
            <w:r>
              <w:rPr>
                <w:rFonts w:hint="eastAsia"/>
              </w:rPr>
              <w:t>数字跟手册对不上</w:t>
            </w:r>
          </w:p>
        </w:tc>
        <w:tc>
          <w:tcPr>
            <w:tcW w:w="2768" w:type="dxa"/>
            <w:vAlign w:val="center"/>
          </w:tcPr>
          <w:p w14:paraId="72AB940C">
            <w:r>
              <w:rPr>
                <w:rFonts w:hint="eastAsia"/>
              </w:rPr>
              <w:t>上一场演示改过数据</w:t>
            </w:r>
          </w:p>
        </w:tc>
        <w:tc>
          <w:tcPr>
            <w:tcW w:w="2768" w:type="dxa"/>
            <w:vAlign w:val="center"/>
          </w:tcPr>
          <w:p w14:paraId="229092A3">
            <w:r>
              <w:rPr>
                <w:rFonts w:ascii="Consolas" w:hAnsi="Consolas" w:eastAsia="Consolas" w:cs="Consolas"/>
                <w:shd w:val="clear" w:fill="f5f5f5"/>
              </w:rPr>
              <w:t>npm run reseed</w:t>
            </w:r>
            <w:r>
              <w:rPr>
                <w:rFonts w:hint="eastAsia"/>
              </w:rPr>
              <w:t xml:space="preserve"> 重建（约 10 秒）</w:t>
            </w:r>
          </w:p>
        </w:tc>
      </w:tr>
      <w:tr>
        <w:trPr/>
        <w:tc>
          <w:tcPr>
            <w:tcW w:w="2768" w:type="dxa"/>
            <w:vAlign w:val="center"/>
          </w:tcPr>
          <w:p w14:paraId="54AFDA6C">
            <w:r>
              <w:rPr>
                <w:rFonts w:hint="eastAsia"/>
              </w:rPr>
              <w:t>POS 打不开</w:t>
            </w:r>
          </w:p>
        </w:tc>
        <w:tc>
          <w:tcPr>
            <w:tcW w:w="2768" w:type="dxa"/>
            <w:vAlign w:val="center"/>
          </w:tcPr>
          <w:p w14:paraId="11553E47">
            <w:r>
              <w:rPr>
                <w:rFonts w:hint="eastAsia"/>
              </w:rPr>
              <w:t>未选门店 / 账号不是店长</w:t>
            </w:r>
          </w:p>
        </w:tc>
        <w:tc>
          <w:tcPr>
            <w:tcW w:w="2768" w:type="dxa"/>
            <w:vAlign w:val="center"/>
          </w:tcPr>
          <w:p w14:paraId="3FA34FEB">
            <w:r>
              <w:rPr>
                <w:rFonts w:hint="eastAsia"/>
              </w:rPr>
              <w:t xml:space="preserve">用 </w:t>
            </w:r>
            <w:r>
              <w:rPr>
                <w:rFonts w:ascii="Consolas" w:hAnsi="Consolas" w:eastAsia="Consolas" w:cs="Consolas"/>
                <w:shd w:val="clear" w:fill="f5f5f5"/>
              </w:rPr>
              <w:t>store01</w:t>
            </w:r>
            <w:r>
              <w:rPr>
                <w:rFonts w:hint="eastAsia"/>
              </w:rPr>
              <w:t xml:space="preserve"> 登录，或从 </w:t>
            </w:r>
            <w:r>
              <w:rPr>
                <w:rFonts w:ascii="Consolas" w:hAnsi="Consolas" w:eastAsia="Consolas" w:cs="Consolas"/>
                <w:shd w:val="clear" w:fill="f5f5f5"/>
              </w:rPr>
              <w:t>/pos</w:t>
            </w:r>
            <w:r>
              <w:rPr>
                <w:rFonts w:hint="eastAsia"/>
              </w:rPr>
              <w:t xml:space="preserve"> 直接进</w:t>
            </w:r>
          </w:p>
        </w:tc>
      </w:tr>
      <w:tr>
        <w:trPr/>
        <w:tc>
          <w:tcPr>
            <w:tcW w:w="2768" w:type="dxa"/>
            <w:vAlign w:val="center"/>
          </w:tcPr>
          <w:p w14:paraId="4FBB0707">
            <w:r>
              <w:rPr>
                <w:rFonts w:hint="eastAsia"/>
              </w:rPr>
              <w:t>菜单比手册少</w:t>
            </w:r>
          </w:p>
        </w:tc>
        <w:tc>
          <w:tcPr>
            <w:tcW w:w="2768" w:type="dxa"/>
            <w:vAlign w:val="center"/>
          </w:tcPr>
          <w:p w14:paraId="60706808">
            <w:r>
              <w:rPr>
                <w:rFonts w:hint="eastAsia"/>
              </w:rPr>
              <w:t>当前账号角色不同</w:t>
            </w:r>
          </w:p>
        </w:tc>
        <w:tc>
          <w:tcPr>
            <w:tcW w:w="2768" w:type="dxa"/>
            <w:vAlign w:val="center"/>
          </w:tcPr>
          <w:p w14:paraId="297F5177">
            <w:r>
              <w:rPr>
                <w:rFonts w:hint="eastAsia"/>
              </w:rPr>
              <w:t>看侧栏底部当前角色；对照 §5 的角色路径</w:t>
            </w:r>
          </w:p>
        </w:tc>
      </w:tr>
      <w:tr>
        <w:trPr/>
        <w:tc>
          <w:tcPr>
            <w:tcW w:w="2768" w:type="dxa"/>
            <w:vAlign w:val="center"/>
          </w:tcPr>
          <w:p w14:paraId="06FD1B4F">
            <w:r>
              <w:rPr>
                <w:rFonts w:hint="eastAsia"/>
              </w:rPr>
              <w:t>提示「高危动作需人工确认」</w:t>
            </w:r>
          </w:p>
        </w:tc>
        <w:tc>
          <w:tcPr>
            <w:tcW w:w="2768" w:type="dxa"/>
            <w:vAlign w:val="center"/>
          </w:tcPr>
          <w:p w14:paraId="40027BA6">
            <w:r>
              <w:rPr>
                <w:rFonts w:hint="eastAsia"/>
              </w:rPr>
              <w:t>AI 或受限令牌尝试高危边</w:t>
            </w:r>
          </w:p>
        </w:tc>
        <w:tc>
          <w:tcPr>
            <w:tcW w:w="2768" w:type="dxa"/>
            <w:vAlign w:val="center"/>
          </w:tcPr>
          <w:p w14:paraId="6023AC8E">
            <w:r>
              <w:rPr>
                <w:rFonts w:hint="eastAsia"/>
              </w:rPr>
              <w:t>这是</w:t>
            </w:r>
            <w:r>
              <w:rPr>
                <w:rFonts w:hint="eastAsia"/>
                <w:b w:val="1"/>
              </w:rPr>
              <w:t>设计如此</w:t>
            </w:r>
            <w:r>
              <w:rPr>
                <w:rFonts w:hint="eastAsia"/>
              </w:rPr>
              <w:t>，正好用来讲安全边界</w:t>
            </w:r>
          </w:p>
        </w:tc>
      </w:tr>
    </w:tbl>
    <w:p w14:paraId="4B7E689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八、演示节奏建议（总时长 45 分钟版）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25EAE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2768" w:type="dxa"/>
            <w:vAlign w:val="center"/>
          </w:tcPr>
          <w:p w14:paraId="3AB8CF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  <w:vAlign w:val="center"/>
          </w:tcPr>
          <w:p w14:paraId="219C4F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目的</w:t>
            </w:r>
          </w:p>
        </w:tc>
      </w:tr>
      <w:tr>
        <w:trPr/>
        <w:tc>
          <w:tcPr>
            <w:tcW w:w="2768" w:type="dxa"/>
            <w:vAlign w:val="center"/>
          </w:tcPr>
          <w:p w14:paraId="524F7FC4">
            <w:r>
              <w:t>0–5 min</w:t>
            </w:r>
          </w:p>
        </w:tc>
        <w:tc>
          <w:tcPr>
            <w:tcW w:w="2768" w:type="dxa"/>
            <w:vAlign w:val="center"/>
          </w:tcPr>
          <w:p w14:paraId="36021C6E">
            <w:r>
              <w:rPr>
                <w:rFonts w:hint="eastAsia"/>
              </w:rPr>
              <w:t>开场三句话 + 首页 DEMO 声明</w:t>
            </w:r>
          </w:p>
        </w:tc>
        <w:tc>
          <w:tcPr>
            <w:tcW w:w="2768" w:type="dxa"/>
            <w:vAlign w:val="center"/>
          </w:tcPr>
          <w:p w14:paraId="4610A5F8">
            <w:r>
              <w:rPr>
                <w:rFonts w:hint="eastAsia"/>
              </w:rPr>
              <w:t>建立信任、定调</w:t>
            </w:r>
          </w:p>
        </w:tc>
      </w:tr>
      <w:tr>
        <w:trPr/>
        <w:tc>
          <w:tcPr>
            <w:tcW w:w="2768" w:type="dxa"/>
            <w:vAlign w:val="center"/>
          </w:tcPr>
          <w:p w14:paraId="1ACB3207">
            <w:r>
              <w:t>5–13 min</w:t>
            </w:r>
          </w:p>
        </w:tc>
        <w:tc>
          <w:tcPr>
            <w:tcW w:w="2768" w:type="dxa"/>
            <w:vAlign w:val="center"/>
          </w:tcPr>
          <w:p w14:paraId="210633FA">
            <w:r>
              <w:rPr>
                <w:rFonts w:hint="eastAsia"/>
              </w:rPr>
              <w:t>一张销售单的四步（部分发货/开票/收款）</w:t>
            </w:r>
          </w:p>
        </w:tc>
        <w:tc>
          <w:tcPr>
            <w:tcW w:w="2768" w:type="dxa"/>
            <w:vAlign w:val="center"/>
          </w:tcPr>
          <w:p w14:paraId="16744B37">
            <w:r>
              <w:rPr>
                <w:rFonts w:hint="eastAsia"/>
              </w:rPr>
              <w:t>证明「中间态」是真的</w:t>
            </w:r>
          </w:p>
        </w:tc>
      </w:tr>
      <w:tr>
        <w:trPr/>
        <w:tc>
          <w:tcPr>
            <w:tcW w:w="2768" w:type="dxa"/>
            <w:vAlign w:val="center"/>
          </w:tcPr>
          <w:p w14:paraId="0C268541">
            <w:r>
              <w:t>13–18 min</w:t>
            </w:r>
          </w:p>
        </w:tc>
        <w:tc>
          <w:tcPr>
            <w:tcW w:w="2768" w:type="dxa"/>
            <w:vAlign w:val="center"/>
          </w:tcPr>
          <w:p w14:paraId="61C955D3">
            <w:r>
              <w:rPr>
                <w:rFonts w:hint="eastAsia"/>
              </w:rPr>
              <w:t>采购到入库 + 质检</w:t>
            </w:r>
          </w:p>
        </w:tc>
        <w:tc>
          <w:tcPr>
            <w:tcW w:w="2768" w:type="dxa"/>
            <w:vAlign w:val="center"/>
          </w:tcPr>
          <w:p w14:paraId="575528E4">
            <w:r>
              <w:rPr>
                <w:rFonts w:hint="eastAsia"/>
              </w:rPr>
              <w:t>证明「有后果的动作」</w:t>
            </w:r>
          </w:p>
        </w:tc>
      </w:tr>
      <w:tr>
        <w:trPr/>
        <w:tc>
          <w:tcPr>
            <w:tcW w:w="2768" w:type="dxa"/>
            <w:vAlign w:val="center"/>
          </w:tcPr>
          <w:p w14:paraId="4CE3E79E">
            <w:r>
              <w:t>18–26 min</w:t>
            </w:r>
          </w:p>
        </w:tc>
        <w:tc>
          <w:tcPr>
            <w:tcW w:w="2768" w:type="dxa"/>
            <w:vAlign w:val="center"/>
          </w:tcPr>
          <w:p w14:paraId="31A59F16">
            <w:r>
              <w:rPr>
                <w:rFonts w:hint="eastAsia"/>
              </w:rPr>
              <w:t>门店 POS + 零售日报（22 天）</w:t>
            </w:r>
          </w:p>
        </w:tc>
        <w:tc>
          <w:tcPr>
            <w:tcW w:w="2768" w:type="dxa"/>
            <w:vAlign w:val="center"/>
          </w:tcPr>
          <w:p w14:paraId="63860E7D">
            <w:r>
              <w:rPr>
                <w:rFonts w:hint="eastAsia"/>
              </w:rPr>
              <w:t>证明「每天在跑」</w:t>
            </w:r>
          </w:p>
        </w:tc>
      </w:tr>
      <w:tr>
        <w:trPr/>
        <w:tc>
          <w:tcPr>
            <w:tcW w:w="2768" w:type="dxa"/>
            <w:vAlign w:val="center"/>
          </w:tcPr>
          <w:p w14:paraId="5977C03B">
            <w:r>
              <w:t>26–32 min</w:t>
            </w:r>
          </w:p>
        </w:tc>
        <w:tc>
          <w:tcPr>
            <w:tcW w:w="2768" w:type="dxa"/>
            <w:vAlign w:val="center"/>
          </w:tcPr>
          <w:p w14:paraId="6035E369">
            <w:r>
              <w:rPr>
                <w:rFonts w:hint="eastAsia"/>
              </w:rPr>
              <w:t>经销商 / 财务（按客户关心程度二选一）</w:t>
            </w:r>
          </w:p>
        </w:tc>
        <w:tc>
          <w:tcPr>
            <w:tcW w:w="2768" w:type="dxa"/>
            <w:vAlign w:val="center"/>
          </w:tcPr>
          <w:p w14:paraId="1270D3A8">
            <w:r>
              <w:rPr>
                <w:rFonts w:hint="eastAsia"/>
              </w:rPr>
              <w:t>证明「串得起来」</w:t>
            </w:r>
          </w:p>
        </w:tc>
      </w:tr>
      <w:tr>
        <w:trPr/>
        <w:tc>
          <w:tcPr>
            <w:tcW w:w="2768" w:type="dxa"/>
            <w:vAlign w:val="center"/>
          </w:tcPr>
          <w:p w14:paraId="07820A86">
            <w:r>
              <w:t>32–40 min</w:t>
            </w:r>
          </w:p>
        </w:tc>
        <w:tc>
          <w:tcPr>
            <w:tcW w:w="2768" w:type="dxa"/>
            <w:vAlign w:val="center"/>
          </w:tcPr>
          <w:p w14:paraId="208205B0">
            <w:r>
              <w:rPr>
                <w:rFonts w:hint="eastAsia"/>
              </w:rPr>
              <w:t>AI 与 MCP 控制台</w:t>
            </w:r>
          </w:p>
        </w:tc>
        <w:tc>
          <w:tcPr>
            <w:tcW w:w="2768" w:type="dxa"/>
            <w:vAlign w:val="center"/>
          </w:tcPr>
          <w:p w14:paraId="0D01FC2D">
            <w:r>
              <w:rPr>
                <w:rFonts w:hint="eastAsia"/>
              </w:rPr>
              <w:t>差异化卖点</w:t>
            </w:r>
          </w:p>
        </w:tc>
      </w:tr>
      <w:tr>
        <w:trPr/>
        <w:tc>
          <w:tcPr>
            <w:tcW w:w="2768" w:type="dxa"/>
            <w:vAlign w:val="center"/>
          </w:tcPr>
          <w:p w14:paraId="6294DED7">
            <w:r>
              <w:t>40–45 min</w:t>
            </w:r>
          </w:p>
        </w:tc>
        <w:tc>
          <w:tcPr>
            <w:tcW w:w="2768" w:type="dxa"/>
            <w:vAlign w:val="center"/>
          </w:tcPr>
          <w:p w14:paraId="1B944FBE">
            <w:r>
              <w:rPr>
                <w:rFonts w:hint="eastAsia"/>
              </w:rPr>
              <w:t>角色切换对比 + 留资料</w:t>
            </w:r>
          </w:p>
        </w:tc>
        <w:tc>
          <w:tcPr>
            <w:tcW w:w="2768" w:type="dxa"/>
            <w:vAlign w:val="center"/>
          </w:tcPr>
          <w:p w14:paraId="02B0CFF8">
            <w:r>
              <w:rPr>
                <w:rFonts w:hint="eastAsia"/>
              </w:rPr>
              <w:t>收口</w:t>
            </w:r>
          </w:p>
        </w:tc>
      </w:tr>
    </w:tbl>
    <w:p w14:paraId="4D14F535">
      <w:r>
        <w:rPr>
          <w:rFonts w:hint="eastAsia"/>
        </w:rPr>
        <w:t>只给 20 分钟时：删掉「经销商 / 财务」，保留销售、采购、门店、MCP 四段。</w:t>
      </w:r>
    </w:p>
    <w:p w14:paraId="6B5CDAB6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4"/>
  </w:num>
  <w:num w:numId="9">
    <w:abstractNumId w:val="5"/>
  </w:num>
  <w:num w:numId="5">
    <w:abstractNumId w:val="11"/>
  </w:num>
  <w:num w:numId="12">
    <w:abstractNumId w:val="10"/>
  </w:num>
  <w:num w:numId="11">
    <w:abstractNumId w:val="3"/>
  </w:num>
  <w:num w:numId="8">
    <w:abstractNumId w:val="7"/>
  </w:num>
  <w:num w:numId="10">
    <w:abstractNumId w:val="0"/>
  </w:num>
  <w:num w:numId="7">
    <w:abstractNumId w:val="2"/>
  </w:num>
  <w:num w:numId="2">
    <w:abstractNumId w:val="8"/>
  </w:num>
  <w:num w:numId="4">
    <w:abstractNumId w:val="6"/>
  </w:num>
  <w:num w:numId="6">
    <w:abstractNumId w:val="1"/>
  </w:num>
  <w:num w:numId="1">
    <w:abstractNumId w:val="9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4" w:uiPriority="9" w:semiHidden="1" w:unhideWhenUsed="1" w:qFormat="1"/>
    <w:lsdException w:name="List Continue 5" w:semiHidden="1" w:unhideWhenUsed="1"/>
    <w:lsdException w:name="page number" w:semiHidden="1" w:unhideWhenUsed="1"/>
    <w:lsdException w:name="List Bullet 2" w:semiHidden="1" w:unhideWhenUsed="1"/>
    <w:lsdException w:name="footnote text" w:semiHidden="1" w:unhideWhenUsed="1"/>
    <w:lsdException w:name="annotation reference" w:semiHidden="1" w:unhideWhenUsed="1"/>
    <w:lsdException w:name="List Number 2" w:semiHidden="1" w:unhideWhenUsed="1"/>
    <w:lsdException w:name="toc 8" w:uiPriority="39" w:semiHidden="1" w:unhideWhenUsed="1"/>
    <w:lsdException w:name="Normal" w:uiPriority="0" w:qFormat="1"/>
    <w:lsdException w:name="index 2" w:semiHidden="1" w:unhideWhenUsed="1"/>
    <w:lsdException w:name="heading 2" w:uiPriority="9" w:semiHidden="1" w:unhideWhenUsed="1" w:qFormat="1"/>
    <w:lsdException w:name="toc 4" w:uiPriority="39" w:semiHidden="1" w:unhideWhenUsed="1"/>
    <w:lsdException w:name="List 5" w:semiHidden="1" w:unhideWhenUsed="1"/>
    <w:lsdException w:name="toa heading" w:semiHidden="1" w:unhideWhenUsed="1"/>
    <w:lsdException w:name="toc 1" w:uiPriority="39" w:semiHidden="1" w:unhideWhenUsed="1"/>
    <w:lsdException w:name="List 2" w:semiHidden="1" w:unhideWhenUsed="1"/>
    <w:lsdException w:name="Default Paragraph Font" w:uiPriority="1" w:semiHidden="1" w:unhideWhenUsed="1"/>
    <w:lsdException w:name="index 7" w:semiHidden="1" w:unhideWhenUsed="1"/>
    <w:lsdException w:name="List 4" w:semiHidden="1" w:unhideWhenUsed="1"/>
    <w:lsdException w:name="envelope return" w:semiHidden="1" w:unhideWhenUsed="1"/>
    <w:lsdException w:name="index 8" w:semiHidden="1" w:unhideWhenUsed="1"/>
    <w:lsdException w:name="List 3" w:semiHidden="1" w:unhideWhenUsed="1"/>
    <w:lsdException w:name="index 4" w:semiHidden="1" w:unhideWhenUsed="1"/>
    <w:lsdException w:name="List Bullet" w:semiHidden="1" w:unhideWhenUsed="1"/>
    <w:lsdException w:name="List Bullet 5" w:semiHidden="1" w:unhideWhenUsed="1"/>
    <w:lsdException w:name="macro" w:semiHidden="1" w:unhideWhenUsed="1"/>
    <w:lsdException w:name="List" w:semiHidden="1" w:unhideWhenUsed="1"/>
    <w:lsdException w:name="Normal Indent" w:semiHidden="1" w:unhideWhenUsed="1"/>
    <w:lsdException w:name="Block Text" w:semiHidden="1" w:unhideWhenUsed="1"/>
    <w:lsdException w:name="Signature" w:semiHidden="1" w:unhideWhenUsed="1"/>
    <w:lsdException w:name="Date" w:semiHidden="1" w:unhideWhenUsed="1"/>
    <w:lsdException w:name="List Number" w:semiHidden="1" w:unhideWhenUsed="1"/>
    <w:lsdException w:name="heading 7" w:uiPriority="9" w:semiHidden="1" w:unhideWhenUsed="1" w:qFormat="1"/>
    <w:lsdException w:name="FollowedHyperlink" w:semiHidden="1" w:unhideWhenUsed="1"/>
    <w:lsdException w:name="index 5" w:semiHidden="1" w:unhideWhenUsed="1"/>
    <w:lsdException w:name="Strong" w:uiPriority="22" w:qFormat="1"/>
    <w:lsdException w:name="index heading" w:semiHidden="1" w:unhideWhenUsed="1"/>
    <w:lsdException w:name="index 1" w:semiHidden="1" w:unhideWhenUsed="1"/>
    <w:lsdException w:name="Subtitle" w:uiPriority="11" w:qFormat="1"/>
    <w:lsdException w:name="toc 3" w:uiPriority="39" w:semiHidden="1" w:unhideWhenUsed="1"/>
    <w:lsdException w:name="Body Text Indent 3" w:semiHidden="1" w:unhideWhenUsed="1"/>
    <w:lsdException w:name="toc 9" w:uiPriority="39" w:semiHidden="1" w:unhideWhenUsed="1"/>
    <w:lsdException w:name="Message Header" w:semiHidden="1" w:unhideWhenUsed="1"/>
    <w:lsdException w:name="heading 9" w:uiPriority="9" w:semiHidden="1" w:unhideWhenUsed="1" w:qFormat="1"/>
    <w:lsdException w:name="Note Heading" w:semiHidden="1" w:unhideWhenUsed="1"/>
    <w:lsdException w:name="Body Text Indent 2" w:semiHidden="1" w:unhideWhenUsed="1"/>
    <w:lsdException w:name="List Continue" w:semiHidden="1" w:unhideWhenUsed="1"/>
    <w:lsdException w:name="toc 7" w:uiPriority="39" w:semiHidden="1" w:unhideWhenUsed="1"/>
    <w:lsdException w:name="envelope address" w:semiHidden="1" w:unhideWhenUsed="1"/>
    <w:lsdException w:name="heading 1" w:uiPriority="9" w:qFormat="1"/>
    <w:lsdException w:name="Body Text First Indent" w:semiHidden="1" w:unhideWhenUsed="1"/>
    <w:lsdException w:name="Body Text 3" w:semiHidden="1" w:unhideWhenUsed="1"/>
    <w:lsdException w:name="caption" w:uiPriority="35" w:semiHidden="1" w:unhideWhenUsed="1" w:qFormat="1"/>
    <w:lsdException w:name="List Number 4" w:semiHidden="1" w:unhideWhenUsed="1"/>
    <w:lsdException w:name="Hyperlink" w:semiHidden="1" w:unhideWhenUsed="1"/>
    <w:lsdException w:name="index 9" w:semiHidden="1" w:unhideWhenUsed="1"/>
    <w:lsdException w:name="heading 5" w:uiPriority="9" w:semiHidden="1" w:unhideWhenUsed="1" w:qFormat="1"/>
    <w:lsdException w:name="line number" w:semiHidden="1" w:unhideWhenUsed="1"/>
    <w:lsdException w:name="Salutation" w:semiHidden="1" w:unhideWhenUsed="1"/>
    <w:lsdException w:name="toc 5" w:uiPriority="39" w:semiHidden="1" w:unhideWhenUsed="1"/>
    <w:lsdException w:name="List Continue 4" w:semiHidden="1" w:unhideWhenUsed="1"/>
    <w:lsdException w:name="index 6" w:semiHidden="1" w:unhideWhenUsed="1"/>
    <w:lsdException w:name="index 3" w:semiHidden="1" w:unhideWhenUsed="1"/>
    <w:lsdException w:name="List Number 3" w:semiHidden="1" w:unhideWhenUsed="1"/>
    <w:lsdException w:name="toc 2" w:uiPriority="39" w:semiHidden="1" w:unhideWhenUsed="1"/>
    <w:lsdException w:name="table of figures" w:semiHidden="1" w:unhideWhenUsed="1"/>
    <w:lsdException w:name="toc 6" w:uiPriority="39" w:semiHidden="1" w:unhideWhenUsed="1"/>
    <w:lsdException w:name="footer" w:semiHidden="1" w:unhideWhenUsed="1"/>
    <w:lsdException w:name="List Bullet 3" w:semiHidden="1" w:unhideWhenUsed="1"/>
    <w:lsdException w:name="table of authorities" w:semiHidden="1" w:unhideWhenUsed="1"/>
    <w:lsdException w:name="Body Text 2" w:semiHidden="1" w:unhideWhenUsed="1"/>
    <w:lsdException w:name="annotation text" w:semiHidden="1" w:unhideWhenUsed="1"/>
    <w:lsdException w:name="Closing" w:semiHidden="1" w:unhideWhenUsed="1"/>
    <w:lsdException w:name="endnote text" w:semiHidden="1" w:unhideWhenUsed="1"/>
    <w:lsdException w:name="heading 3" w:uiPriority="9" w:semiHidden="1" w:unhideWhenUsed="1" w:qFormat="1"/>
    <w:lsdException w:name="Title" w:uiPriority="10" w:qFormat="1"/>
    <w:lsdException w:name="header" w:semiHidden="1" w:unhideWhenUsed="1"/>
    <w:lsdException w:name="endnote reference" w:semiHidden="1" w:unhideWhenUsed="1"/>
    <w:lsdException w:name="List Continue 2" w:semiHidden="1" w:unhideWhenUsed="1"/>
    <w:lsdException w:name="heading 6" w:uiPriority="9" w:semiHidden="1" w:unhideWhenUsed="1" w:qFormat="1"/>
    <w:lsdException w:name="Body Text Indent" w:semiHidden="1" w:unhideWhenUsed="1"/>
    <w:lsdException w:name="List Number 5" w:semiHidden="1" w:unhideWhenUsed="1"/>
    <w:lsdException w:name="List Bullet 4" w:semiHidden="1" w:unhideWhenUsed="1"/>
    <w:lsdException w:name="heading 8" w:uiPriority="9" w:semiHidden="1" w:unhideWhenUsed="1" w:qFormat="1"/>
    <w:lsdException w:name="Body Text First Indent 2" w:semiHidden="1" w:unhideWhenUsed="1"/>
    <w:lsdException w:name="Body Text" w:semiHidden="1" w:unhideWhenUsed="1"/>
    <w:lsdException w:name="List Continue 3" w:semiHidden="1" w:unhideWhenUsed="1"/>
    <w:lsdException w:name="footnote reference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d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2026-10-17T14:36:40Z</dcterms:created>
  <dcterms:modified xsi:type="dcterms:W3CDTF">2026-10-17T14:36:40Z</dcterms:modified>
</cp:coreProperties>
</file>