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36F5D964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伴圆AI原生ERP系统 · 功能模块操作手册</w:t>
      </w:r>
    </w:p>
    <w:p w14:paraId="1A6B915C">
      <w:r>
        <w:rPr>
          <w:rFonts w:hint="eastAsia"/>
          <w:b w:val="1"/>
        </w:rPr>
        <w:t>AI 伴你，企业信息化管理圆满</w:t>
      </w:r>
    </w:p>
    <w:p w14:paraId="4A65ABFF">
      <w:r>
        <w:rPr>
          <w:rFonts w:hint="eastAsia"/>
        </w:rPr>
        <w:t>适用版本：美妆连锁版 / 连锁餐饮版（服装版开发中）</w:t>
      </w:r>
    </w:p>
    <w:p w14:paraId="44EF9905">
      <w:r>
        <w:rPr>
          <w:rFonts w:hint="eastAsia"/>
        </w:rPr>
        <w:t>读者：实施顾问、客户关键用户、系统管理员</w:t>
      </w:r>
    </w:p>
    <w:p w14:paraId="1FB7548A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目录</w:t>
      </w:r>
    </w:p>
    <w:p w14:paraId="36AC9D31">
      <w:pPr>
        <w:numPr>
          <w:ilvl w:val="0"/>
          <w:numId w:val="1"/>
        </w:numPr>
      </w:pPr>
      <w:r>
        <w:rPr>
          <w:rFonts w:hint="eastAsia"/>
        </w:rPr>
        <w:t>通用操作</w:t>
      </w:r>
    </w:p>
    <w:p w14:paraId="4D9641EF">
      <w:pPr>
        <w:numPr>
          <w:ilvl w:val="0"/>
          <w:numId w:val="1"/>
        </w:numPr>
      </w:pPr>
      <w:r>
        <w:rPr>
          <w:rFonts w:hint="eastAsia"/>
        </w:rPr>
        <w:t>经营看板</w:t>
      </w:r>
    </w:p>
    <w:p w14:paraId="5DDD8E5B">
      <w:pPr>
        <w:numPr>
          <w:ilvl w:val="0"/>
          <w:numId w:val="1"/>
        </w:numPr>
      </w:pPr>
      <w:r>
        <w:rPr>
          <w:rFonts w:hint="eastAsia"/>
        </w:rPr>
        <w:t>AI 数据承接台</w:t>
      </w:r>
    </w:p>
    <w:p w14:paraId="74F240D6">
      <w:pPr>
        <w:numPr>
          <w:ilvl w:val="0"/>
          <w:numId w:val="1"/>
        </w:numPr>
      </w:pPr>
      <w:r>
        <w:rPr>
          <w:rFonts w:hint="eastAsia"/>
        </w:rPr>
        <w:t>订货中心</w:t>
      </w:r>
    </w:p>
    <w:p w14:paraId="6DDAF6D4">
      <w:pPr>
        <w:numPr>
          <w:ilvl w:val="0"/>
          <w:numId w:val="1"/>
        </w:numPr>
      </w:pPr>
      <w:r>
        <w:rPr>
          <w:rFonts w:hint="eastAsia"/>
        </w:rPr>
        <w:t>主数据</w:t>
      </w:r>
    </w:p>
    <w:p w14:paraId="04EB7F44">
      <w:pPr>
        <w:numPr>
          <w:ilvl w:val="0"/>
          <w:numId w:val="1"/>
        </w:numPr>
      </w:pPr>
      <w:r>
        <w:rPr>
          <w:rFonts w:hint="eastAsia"/>
        </w:rPr>
        <w:t>采购管理</w:t>
      </w:r>
    </w:p>
    <w:p w14:paraId="1BF3C73C">
      <w:pPr>
        <w:numPr>
          <w:ilvl w:val="0"/>
          <w:numId w:val="1"/>
        </w:numPr>
      </w:pPr>
      <w:r>
        <w:rPr>
          <w:rFonts w:hint="eastAsia"/>
        </w:rPr>
        <w:t>委外管理</w:t>
      </w:r>
    </w:p>
    <w:p w14:paraId="515B67DF">
      <w:pPr>
        <w:numPr>
          <w:ilvl w:val="0"/>
          <w:numId w:val="1"/>
        </w:numPr>
      </w:pPr>
      <w:r>
        <w:rPr>
          <w:rFonts w:hint="eastAsia"/>
        </w:rPr>
        <w:t>计划与生产</w:t>
      </w:r>
    </w:p>
    <w:p w14:paraId="684AFF6C">
      <w:pPr>
        <w:numPr>
          <w:ilvl w:val="0"/>
          <w:numId w:val="1"/>
        </w:numPr>
      </w:pPr>
      <w:r>
        <w:rPr>
          <w:rFonts w:hint="eastAsia"/>
        </w:rPr>
        <w:t>质量管理</w:t>
      </w:r>
    </w:p>
    <w:p w14:paraId="7F6C8724">
      <w:pPr>
        <w:numPr>
          <w:ilvl w:val="0"/>
          <w:numId w:val="1"/>
        </w:numPr>
      </w:pPr>
      <w:r>
        <w:rPr>
          <w:rFonts w:hint="eastAsia"/>
        </w:rPr>
        <w:t>销售管理</w:t>
      </w:r>
    </w:p>
    <w:p w14:paraId="1615CEE4">
      <w:pPr>
        <w:numPr>
          <w:ilvl w:val="0"/>
          <w:numId w:val="1"/>
        </w:numPr>
      </w:pPr>
      <w:r>
        <w:rPr>
          <w:rFonts w:hint="eastAsia"/>
        </w:rPr>
        <w:t>财务应收</w:t>
      </w:r>
    </w:p>
    <w:p w14:paraId="69AE4572">
      <w:pPr>
        <w:numPr>
          <w:ilvl w:val="0"/>
          <w:numId w:val="1"/>
        </w:numPr>
      </w:pPr>
      <w:r>
        <w:rPr>
          <w:rFonts w:hint="eastAsia"/>
        </w:rPr>
        <w:t>线上 OMS</w:t>
      </w:r>
    </w:p>
    <w:p w14:paraId="00800DBA">
      <w:pPr>
        <w:numPr>
          <w:ilvl w:val="0"/>
          <w:numId w:val="1"/>
        </w:numPr>
      </w:pPr>
      <w:r>
        <w:rPr>
          <w:rFonts w:hint="eastAsia"/>
        </w:rPr>
        <w:t>营销管理</w:t>
      </w:r>
    </w:p>
    <w:p w14:paraId="179E7A0E">
      <w:pPr>
        <w:numPr>
          <w:ilvl w:val="0"/>
          <w:numId w:val="1"/>
        </w:numPr>
      </w:pPr>
      <w:r>
        <w:rPr>
          <w:rFonts w:hint="eastAsia"/>
        </w:rPr>
        <w:t>存货管理</w:t>
      </w:r>
    </w:p>
    <w:p w14:paraId="464F6913">
      <w:pPr>
        <w:numPr>
          <w:ilvl w:val="0"/>
          <w:numId w:val="1"/>
        </w:numPr>
      </w:pPr>
      <w:r>
        <w:rPr>
          <w:rFonts w:hint="eastAsia"/>
        </w:rPr>
        <w:t>线下门店与 POS</w:t>
      </w:r>
    </w:p>
    <w:p w14:paraId="7B00F2F6">
      <w:pPr>
        <w:numPr>
          <w:ilvl w:val="0"/>
          <w:numId w:val="1"/>
        </w:numPr>
      </w:pPr>
      <w:r>
        <w:rPr>
          <w:rFonts w:hint="eastAsia"/>
        </w:rPr>
        <w:t>经销商管理</w:t>
      </w:r>
    </w:p>
    <w:p w14:paraId="043933AA">
      <w:pPr>
        <w:numPr>
          <w:ilvl w:val="0"/>
          <w:numId w:val="1"/>
        </w:numPr>
      </w:pPr>
      <w:r>
        <w:rPr>
          <w:rFonts w:hint="eastAsia"/>
        </w:rPr>
        <w:t>AI 与 MCP 控制台</w:t>
      </w:r>
    </w:p>
    <w:p w14:paraId="1B2C83DF">
      <w:pPr>
        <w:numPr>
          <w:ilvl w:val="0"/>
          <w:numId w:val="1"/>
        </w:numPr>
      </w:pPr>
      <w:r>
        <w:rPr>
          <w:rFonts w:hint="eastAsia"/>
        </w:rPr>
        <w:t>系统管理</w:t>
      </w:r>
    </w:p>
    <w:p w14:paraId="49001043">
      <w:pPr>
        <w:numPr>
          <w:ilvl w:val="0"/>
          <w:numId w:val="1"/>
        </w:numPr>
      </w:pPr>
      <w:r>
        <w:rPr>
          <w:rFonts w:hint="eastAsia"/>
        </w:rPr>
        <w:t>附录：状态与错误码</w:t>
      </w:r>
    </w:p>
    <w:p w14:paraId="1D8030D7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一、通用操作</w:t>
      </w:r>
    </w:p>
    <w:p w14:paraId="071265E2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登录与行业选择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0EDC9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  <w:vAlign w:val="center"/>
          </w:tcPr>
          <w:p w14:paraId="79C9C9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操作</w:t>
            </w:r>
          </w:p>
        </w:tc>
        <w:tc>
          <w:tcPr>
            <w:tcW w:w="2768" w:type="dxa"/>
            <w:vAlign w:val="center"/>
          </w:tcPr>
          <w:p w14:paraId="72AD65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6B80151A">
            <w:r>
              <w:t>1</w:t>
            </w:r>
          </w:p>
        </w:tc>
        <w:tc>
          <w:tcPr>
            <w:tcW w:w="2768" w:type="dxa"/>
            <w:vAlign w:val="center"/>
          </w:tcPr>
          <w:p w14:paraId="1A594E61">
            <w:r>
              <w:rPr>
                <w:rFonts w:hint="eastAsia"/>
              </w:rPr>
              <w:t xml:space="preserve">打开 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http://&lt;主机&gt;:3001/login</w:t>
            </w:r>
          </w:p>
        </w:tc>
        <w:tc>
          <w:tcPr>
            <w:tcW w:w="2768" w:type="dxa"/>
            <w:vAlign w:val="center"/>
          </w:tcPr>
          <w:p w14:paraId="1EF2616D">
            <w:r>
              <w:rPr>
                <w:rFonts w:hint="eastAsia"/>
                <w:b w:val="1"/>
              </w:rPr>
              <w:t>全站唯一的登录页</w:t>
            </w:r>
            <w:r>
              <w:rPr>
                <w:rFonts w:hint="eastAsia"/>
              </w:rPr>
              <w:t xml:space="preserve">（旧地址 </w:t>
            </w:r>
            <w:r>
              <w:rPr>
                <w:rFonts w:ascii="Consolas" w:hAnsi="Consolas" w:eastAsia="Consolas" w:cs="Consolas"/>
                <w:shd w:val="clear" w:fill="f5f5f5"/>
              </w:rPr>
              <w:t>/enter.html</w:t>
            </w:r>
            <w:r>
              <w:rPr>
                <w:rFonts w:hint="eastAsia"/>
              </w:rPr>
              <w:t xml:space="preserve"> 会自动跳过来）</w:t>
            </w:r>
          </w:p>
        </w:tc>
      </w:tr>
      <w:tr>
        <w:trPr/>
        <w:tc>
          <w:tcPr>
            <w:tcW w:w="2768" w:type="dxa"/>
            <w:vAlign w:val="center"/>
          </w:tcPr>
          <w:p w14:paraId="1792F12B">
            <w:r>
              <w:t>2</w:t>
            </w:r>
          </w:p>
        </w:tc>
        <w:tc>
          <w:tcPr>
            <w:tcW w:w="2768" w:type="dxa"/>
            <w:vAlign w:val="center"/>
          </w:tcPr>
          <w:p w14:paraId="37D9421B">
            <w:r>
              <w:rPr>
                <w:rFonts w:hint="eastAsia"/>
              </w:rPr>
              <w:t>选「美妆连锁版」或「连锁餐饮版」</w:t>
            </w:r>
          </w:p>
        </w:tc>
        <w:tc>
          <w:tcPr>
            <w:tcW w:w="2768" w:type="dxa"/>
            <w:vAlign w:val="center"/>
          </w:tcPr>
          <w:p w14:paraId="5ECFC33A">
            <w:r>
              <w:rPr>
                <w:rFonts w:hint="eastAsia"/>
              </w:rPr>
              <w:t>服装版开发中，当前不展示</w:t>
            </w:r>
          </w:p>
        </w:tc>
      </w:tr>
      <w:tr>
        <w:trPr/>
        <w:tc>
          <w:tcPr>
            <w:tcW w:w="2768" w:type="dxa"/>
            <w:vAlign w:val="center"/>
          </w:tcPr>
          <w:p w14:paraId="562F52F0">
            <w:r>
              <w:t>3</w:t>
            </w:r>
          </w:p>
        </w:tc>
        <w:tc>
          <w:tcPr>
            <w:tcW w:w="2768" w:type="dxa"/>
            <w:vAlign w:val="center"/>
          </w:tcPr>
          <w:p w14:paraId="6636AD66">
            <w:r>
              <w:rPr>
                <w:rFonts w:hint="eastAsia"/>
              </w:rPr>
              <w:t>点一张</w:t>
            </w:r>
            <w:r>
              <w:rPr>
                <w:rFonts w:hint="eastAsia"/>
                <w:b w:val="1"/>
              </w:rPr>
              <w:t>角色卡片</w:t>
            </w:r>
          </w:p>
        </w:tc>
        <w:tc>
          <w:tcPr>
            <w:tcW w:w="2768" w:type="dxa"/>
            <w:vAlign w:val="center"/>
          </w:tcPr>
          <w:p w14:paraId="1D0026C3">
            <w:r>
              <w:rPr>
                <w:rFonts w:hint="eastAsia"/>
              </w:rPr>
              <w:t>自动填入该角色的账号密码；也可以在下面手填</w:t>
            </w:r>
          </w:p>
        </w:tc>
      </w:tr>
      <w:tr>
        <w:trPr/>
        <w:tc>
          <w:tcPr>
            <w:tcW w:w="2768" w:type="dxa"/>
            <w:vAlign w:val="center"/>
          </w:tcPr>
          <w:p w14:paraId="162BB4C9">
            <w:r>
              <w:t>4</w:t>
            </w:r>
          </w:p>
        </w:tc>
        <w:tc>
          <w:tcPr>
            <w:tcW w:w="2768" w:type="dxa"/>
            <w:vAlign w:val="center"/>
          </w:tcPr>
          <w:p w14:paraId="08726755">
            <w:r>
              <w:rPr>
                <w:rFonts w:hint="eastAsia"/>
              </w:rPr>
              <w:t>点「登 录」</w:t>
            </w:r>
          </w:p>
        </w:tc>
        <w:tc>
          <w:tcPr>
            <w:tcW w:w="2768" w:type="dxa"/>
            <w:vAlign w:val="center"/>
          </w:tcPr>
          <w:p w14:paraId="57969686">
            <w:r>
              <w:rPr>
                <w:rFonts w:hint="eastAsia"/>
              </w:rPr>
              <w:t>默认进「经营看板」；门店店长账号直达 POS 收银台</w:t>
            </w:r>
          </w:p>
        </w:tc>
      </w:tr>
    </w:tbl>
    <w:p w14:paraId="655ACA21">
      <w:r>
        <w:rPr>
          <w:rFonts w:hint="eastAsia"/>
        </w:rPr>
        <w:t xml:space="preserve">为什么只有一个登录页：以前 </w:t>
      </w:r>
      <w:r>
        <w:rPr>
          <w:rFonts w:ascii="Consolas" w:hAnsi="Consolas" w:eastAsia="Consolas" w:cs="Consolas"/>
          <w:shd w:val="clear" w:fill="f5f5f5"/>
        </w:rPr>
        <w:t>/enter.html</w:t>
      </w:r>
      <w:r>
        <w:rPr>
          <w:rFonts w:hint="eastAsia"/>
        </w:rPr>
        <w:t xml:space="preserve"> 是"选行业后用 admin 自动登录"，与 </w:t>
      </w:r>
      <w:r>
        <w:rPr>
          <w:rFonts w:ascii="Consolas" w:hAnsi="Consolas" w:eastAsia="Consolas" w:cs="Consolas"/>
          <w:shd w:val="clear" w:fill="f5f5f5"/>
        </w:rPr>
        <w:t>/login</w:t>
      </w:r>
      <w:r>
        <w:rPr>
          <w:rFonts w:hint="eastAsia"/>
        </w:rPr>
        <w:t xml:space="preserve"> 并存 ——</w:t>
      </w:r>
    </w:p>
    <w:p w14:paraId="3A1697A6">
      <w:r>
        <w:rPr>
          <w:rFonts w:hint="eastAsia"/>
        </w:rPr>
        <w:t>结果是</w:t>
      </w:r>
      <w:r>
        <w:rPr>
          <w:rFonts w:hint="eastAsia"/>
          <w:b w:val="1"/>
        </w:rPr>
        <w:t>不管谁点入口页都是 admin 进去</w:t>
      </w:r>
      <w:r>
        <w:rPr>
          <w:rFonts w:hint="eastAsia"/>
        </w:rPr>
        <w:t>，客户根本看不到"不同角色菜单不同"。</w:t>
      </w:r>
    </w:p>
    <w:p w14:paraId="18005DEA">
      <w:r>
        <w:rPr>
          <w:rFonts w:hint="eastAsia"/>
        </w:rPr>
        <w:t>现在登录只发生在一处，</w:t>
      </w:r>
      <w:r>
        <w:rPr>
          <w:rFonts w:ascii="Consolas" w:hAnsi="Consolas" w:eastAsia="Consolas" w:cs="Consolas"/>
          <w:shd w:val="clear" w:fill="f5f5f5"/>
        </w:rPr>
        <w:t>enter.html</w:t>
      </w:r>
      <w:r>
        <w:rPr>
          <w:rFonts w:hint="eastAsia"/>
        </w:rPr>
        <w:t xml:space="preserve"> 只保留跳转（旧链接不失效）。</w:t>
      </w:r>
    </w:p>
    <w:p w14:paraId="762E2B33">
      <w:r>
        <w:rPr>
          <w:rFonts w:hint="eastAsia"/>
          <w:b w:val="1"/>
        </w:rPr>
        <w:t>角色卡片上写了"能看到什么"</w:t>
      </w:r>
      <w:r>
        <w:rPr>
          <w:rFonts w:hint="eastAsia"/>
        </w:rPr>
        <w:t>，但那只是人话范围；真实菜单以登录后侧栏为准</w:t>
      </w:r>
    </w:p>
    <w:p w14:paraId="72129E79">
      <w:r>
        <w:rPr>
          <w:rFonts w:hint="eastAsia"/>
        </w:rPr>
        <w:t xml:space="preserve">（侧栏由 </w:t>
      </w:r>
      <w:r>
        <w:rPr>
          <w:rFonts w:ascii="Consolas" w:hAnsi="Consolas" w:eastAsia="Consolas" w:cs="Consolas"/>
          <w:shd w:val="clear" w:fill="f5f5f5"/>
        </w:rPr>
        <w:t>Layout.tsx</w:t>
      </w:r>
      <w:r>
        <w:rPr>
          <w:rFonts w:hint="eastAsia"/>
        </w:rPr>
        <w:t xml:space="preserve"> 的角色族决定，卡片写细了必然与代码分叉）。</w:t>
      </w:r>
    </w:p>
    <w:p w14:paraId="790FD516">
      <w:r>
        <w:rPr>
          <w:rFonts w:hint="eastAsia"/>
          <w:b w:val="1"/>
        </w:rPr>
        <w:t>行业决定的是数据库</w:t>
      </w:r>
      <w:r>
        <w:rPr>
          <w:rFonts w:hint="eastAsia"/>
        </w:rPr>
        <w:t>：三个行业各有独立 SQLite 库，切换行业 = 重新登录换令牌，不是切换视图。</w:t>
      </w:r>
    </w:p>
    <w:p w14:paraId="0936FDA4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界面结构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00C95D5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区域</w:t>
            </w:r>
          </w:p>
        </w:tc>
        <w:tc>
          <w:tcPr>
            <w:tcW w:w="4153" w:type="dxa"/>
            <w:vAlign w:val="center"/>
          </w:tcPr>
          <w:p w14:paraId="7BE5395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  <w:vAlign w:val="center"/>
          </w:tcPr>
          <w:p w14:paraId="2E1232F9">
            <w:r>
              <w:rPr>
                <w:rFonts w:hint="eastAsia"/>
              </w:rPr>
              <w:t>左侧栏</w:t>
            </w:r>
          </w:p>
        </w:tc>
        <w:tc>
          <w:tcPr>
            <w:tcW w:w="4153" w:type="dxa"/>
            <w:vAlign w:val="center"/>
          </w:tcPr>
          <w:p w14:paraId="22CAA361">
            <w:r>
              <w:rPr>
                <w:rFonts w:hint="eastAsia"/>
              </w:rPr>
              <w:t>业务菜单（按角色收敛）+ 品牌区 + 折叠按钮</w:t>
            </w:r>
          </w:p>
        </w:tc>
      </w:tr>
      <w:tr>
        <w:trPr/>
        <w:tc>
          <w:tcPr>
            <w:tcW w:w="4153" w:type="dxa"/>
            <w:vAlign w:val="center"/>
          </w:tcPr>
          <w:p w14:paraId="3BECDB2F">
            <w:r>
              <w:rPr>
                <w:rFonts w:hint="eastAsia"/>
              </w:rPr>
              <w:t>顶栏</w:t>
            </w:r>
          </w:p>
        </w:tc>
        <w:tc>
          <w:tcPr>
            <w:tcW w:w="4153" w:type="dxa"/>
            <w:vAlign w:val="center"/>
          </w:tcPr>
          <w:p w14:paraId="09EFB972">
            <w:r>
              <w:rPr>
                <w:rFonts w:hint="eastAsia"/>
              </w:rPr>
              <w:t>当前页标题、行业版本、用户菜单（修改密码 / 退出）</w:t>
            </w:r>
          </w:p>
        </w:tc>
      </w:tr>
      <w:tr>
        <w:trPr/>
        <w:tc>
          <w:tcPr>
            <w:tcW w:w="4153" w:type="dxa"/>
            <w:vAlign w:val="center"/>
          </w:tcPr>
          <w:p w14:paraId="1E960EAF">
            <w:r>
              <w:rPr>
                <w:rFonts w:hint="eastAsia"/>
              </w:rPr>
              <w:t>主区</w:t>
            </w:r>
          </w:p>
        </w:tc>
        <w:tc>
          <w:tcPr>
            <w:tcW w:w="4153" w:type="dxa"/>
            <w:vAlign w:val="center"/>
          </w:tcPr>
          <w:p w14:paraId="557738AD">
            <w:r>
              <w:rPr>
                <w:rFonts w:hint="eastAsia"/>
              </w:rPr>
              <w:t>页面内容</w:t>
            </w:r>
          </w:p>
        </w:tc>
      </w:tr>
      <w:tr>
        <w:trPr/>
        <w:tc>
          <w:tcPr>
            <w:tcW w:w="4153" w:type="dxa"/>
            <w:vAlign w:val="center"/>
          </w:tcPr>
          <w:p w14:paraId="6A4EA77A">
            <w:r>
              <w:rPr>
                <w:rFonts w:hint="eastAsia"/>
              </w:rPr>
              <w:t>右下</w:t>
            </w:r>
          </w:p>
        </w:tc>
        <w:tc>
          <w:tcPr>
            <w:tcW w:w="4153" w:type="dxa"/>
            <w:vAlign w:val="center"/>
          </w:tcPr>
          <w:p w14:paraId="39E53FC5">
            <w:r>
              <w:rPr>
                <w:rFonts w:hint="eastAsia"/>
              </w:rPr>
              <w:t>轻提示（操作结果）</w:t>
            </w:r>
          </w:p>
        </w:tc>
      </w:tr>
    </w:tbl>
    <w:p w14:paraId="1A73B8DD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列表页的通用能力</w:t>
      </w:r>
    </w:p>
    <w:p w14:paraId="607E380C">
      <w:r>
        <w:rPr>
          <w:rFonts w:hint="eastAsia"/>
        </w:rPr>
        <w:t>绝大多数列表页是同一个骨架（</w:t>
      </w:r>
      <w:r>
        <w:rPr>
          <w:rFonts w:ascii="Consolas" w:hAnsi="Consolas" w:eastAsia="Consolas" w:cs="Consolas"/>
          <w:shd w:val="clear" w:fill="f5f5f5"/>
        </w:rPr>
        <w:t>DataPage</w:t>
      </w:r>
      <w:r>
        <w:rPr>
          <w:rFonts w:hint="eastAsia"/>
        </w:rPr>
        <w:t>），操作方式一致：</w:t>
      </w:r>
    </w:p>
    <w:p w14:paraId="47FFB3E7">
      <w:pPr>
        <w:numPr>
          <w:ilvl w:val="0"/>
          <w:numId w:val="2"/>
        </w:numPr>
      </w:pPr>
      <w:r>
        <w:rPr>
          <w:rFonts w:hint="eastAsia"/>
          <w:b w:val="1"/>
        </w:rPr>
        <w:t>搜索</w:t>
      </w:r>
      <w:r>
        <w:rPr>
          <w:rFonts w:hint="eastAsia"/>
        </w:rPr>
        <w:t>：顶部关键词框，回车生效；</w:t>
      </w:r>
    </w:p>
    <w:p w14:paraId="7EC99940">
      <w:pPr>
        <w:numPr>
          <w:ilvl w:val="0"/>
          <w:numId w:val="2"/>
        </w:numPr>
      </w:pPr>
      <w:r>
        <w:rPr>
          <w:rFonts w:hint="eastAsia"/>
          <w:b w:val="1"/>
        </w:rPr>
        <w:t>筛选</w:t>
      </w:r>
      <w:r>
        <w:rPr>
          <w:rFonts w:hint="eastAsia"/>
        </w:rPr>
        <w:t>：状态下拉 / 日期范围 / 下拉字典；</w:t>
      </w:r>
    </w:p>
    <w:p w14:paraId="624BE158">
      <w:pPr>
        <w:numPr>
          <w:ilvl w:val="0"/>
          <w:numId w:val="2"/>
        </w:numPr>
      </w:pPr>
      <w:r>
        <w:rPr>
          <w:rFonts w:hint="eastAsia"/>
          <w:b w:val="1"/>
        </w:rPr>
        <w:t>分页</w:t>
      </w:r>
      <w:r>
        <w:rPr>
          <w:rFonts w:hint="eastAsia"/>
        </w:rPr>
        <w:t>：底部页码，可改每页条数；</w:t>
      </w:r>
    </w:p>
    <w:p w14:paraId="51F5B786">
      <w:pPr>
        <w:numPr>
          <w:ilvl w:val="0"/>
          <w:numId w:val="2"/>
        </w:numPr>
      </w:pPr>
      <w:r>
        <w:rPr>
          <w:rFonts w:hint="eastAsia"/>
          <w:b w:val="1"/>
        </w:rPr>
        <w:t>新增 / 编辑</w:t>
      </w:r>
      <w:r>
        <w:rPr>
          <w:rFonts w:hint="eastAsia"/>
        </w:rPr>
        <w:t>：右上角按钮，表单按字段定义生成；</w:t>
      </w:r>
    </w:p>
    <w:p w14:paraId="5C00F9B4">
      <w:pPr>
        <w:numPr>
          <w:ilvl w:val="0"/>
          <w:numId w:val="2"/>
        </w:numPr>
      </w:pPr>
      <w:r>
        <w:rPr>
          <w:rFonts w:hint="eastAsia"/>
          <w:b w:val="1"/>
        </w:rPr>
        <w:t>删除</w:t>
      </w:r>
      <w:r>
        <w:rPr>
          <w:rFonts w:hint="eastAsia"/>
        </w:rPr>
        <w:t>：行内操作（是否可删由后端判断，被引用的单据会拒绝）；</w:t>
      </w:r>
    </w:p>
    <w:p w14:paraId="38FA90CE">
      <w:pPr>
        <w:numPr>
          <w:ilvl w:val="0"/>
          <w:numId w:val="2"/>
        </w:numPr>
      </w:pPr>
      <w:r>
        <w:rPr>
          <w:rFonts w:hint="eastAsia"/>
          <w:b w:val="1"/>
        </w:rPr>
        <w:t>导出</w:t>
      </w:r>
      <w:r>
        <w:rPr>
          <w:rFonts w:hint="eastAsia"/>
        </w:rPr>
        <w:t>：导出当前筛选结果为 Excel。</w:t>
      </w:r>
    </w:p>
    <w:p w14:paraId="41139BA2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1.4 角色与菜单的关系</w:t>
      </w:r>
    </w:p>
    <w:p w14:paraId="7801B21F">
      <w:pPr>
        <w:numPr>
          <w:ilvl w:val="0"/>
          <w:numId w:val="2"/>
        </w:numPr>
      </w:pPr>
      <w:r>
        <w:rPr>
          <w:rFonts w:hint="eastAsia"/>
          <w:b w:val="1"/>
        </w:rPr>
        <w:t>菜单</w:t>
      </w:r>
      <w:r>
        <w:rPr>
          <w:rFonts w:hint="eastAsia"/>
        </w:rPr>
        <w:t>由角色的「职责族」决定（管理员看全部）；</w:t>
      </w:r>
    </w:p>
    <w:p w14:paraId="54BF9C20">
      <w:pPr>
        <w:numPr>
          <w:ilvl w:val="0"/>
          <w:numId w:val="2"/>
        </w:numPr>
      </w:pPr>
      <w:r>
        <w:rPr>
          <w:rFonts w:hint="eastAsia"/>
          <w:b w:val="1"/>
        </w:rPr>
        <w:t>接口</w:t>
      </w:r>
      <w:r>
        <w:rPr>
          <w:rFonts w:hint="eastAsia"/>
        </w:rPr>
        <w:t>由权限点决定（137 个权限点）；</w:t>
      </w:r>
    </w:p>
    <w:p w14:paraId="0DFBC0A3">
      <w:pPr>
        <w:numPr>
          <w:ilvl w:val="0"/>
          <w:numId w:val="2"/>
        </w:numPr>
      </w:pPr>
      <w:r>
        <w:rPr>
          <w:rFonts w:hint="eastAsia"/>
        </w:rPr>
        <w:t>菜单里没有 ≠ 一定调不通，但</w:t>
      </w:r>
      <w:r>
        <w:rPr>
          <w:rFonts w:hint="eastAsia"/>
          <w:b w:val="1"/>
        </w:rPr>
        <w:t>接口会拒</w:t>
      </w:r>
      <w:r>
        <w:rPr>
          <w:rFonts w:hint="eastAsia"/>
        </w:rPr>
        <w:t>；反过来菜单有而接口拒，说明权限点没配。</w:t>
      </w:r>
    </w:p>
    <w:p w14:paraId="5632A50C">
      <w:r>
        <w:rPr>
          <w:rFonts w:hint="eastAsia"/>
        </w:rPr>
        <w:t>角色默认可见范围（演示库）：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4F12150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4153" w:type="dxa"/>
            <w:vAlign w:val="center"/>
          </w:tcPr>
          <w:p w14:paraId="007930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大体可见</w:t>
            </w:r>
          </w:p>
        </w:tc>
      </w:tr>
      <w:tr>
        <w:trPr/>
        <w:tc>
          <w:tcPr>
            <w:tcW w:w="4153" w:type="dxa"/>
            <w:vAlign w:val="center"/>
          </w:tcPr>
          <w:p w14:paraId="763EF433">
            <w:r>
              <w:t>admin</w:t>
            </w:r>
          </w:p>
        </w:tc>
        <w:tc>
          <w:tcPr>
            <w:tcW w:w="4153" w:type="dxa"/>
            <w:vAlign w:val="center"/>
          </w:tcPr>
          <w:p w14:paraId="6FDE8AFD">
            <w:r>
              <w:rPr>
                <w:rFonts w:hint="eastAsia"/>
              </w:rPr>
              <w:t>全部</w:t>
            </w:r>
          </w:p>
        </w:tc>
      </w:tr>
      <w:tr>
        <w:trPr/>
        <w:tc>
          <w:tcPr>
            <w:tcW w:w="4153" w:type="dxa"/>
            <w:vAlign w:val="center"/>
          </w:tcPr>
          <w:p w14:paraId="4257FB60">
            <w:r>
              <w:t>boss</w:t>
            </w:r>
          </w:p>
        </w:tc>
        <w:tc>
          <w:tcPr>
            <w:tcW w:w="4153" w:type="dxa"/>
            <w:vAlign w:val="center"/>
          </w:tcPr>
          <w:p w14:paraId="1FF5A342">
            <w:r>
              <w:rPr>
                <w:rFonts w:hint="eastAsia"/>
              </w:rPr>
              <w:t>全部只读 + 关键审批（无系统设置）</w:t>
            </w:r>
          </w:p>
        </w:tc>
      </w:tr>
      <w:tr>
        <w:trPr/>
        <w:tc>
          <w:tcPr>
            <w:tcW w:w="4153" w:type="dxa"/>
            <w:vAlign w:val="center"/>
          </w:tcPr>
          <w:p w14:paraId="0524F55F">
            <w:r>
              <w:rPr>
                <w:rFonts w:hint="eastAsia"/>
              </w:rPr>
              <w:t>scm 供应链主管</w:t>
            </w:r>
          </w:p>
        </w:tc>
        <w:tc>
          <w:tcPr>
            <w:tcW w:w="4153" w:type="dxa"/>
            <w:vAlign w:val="center"/>
          </w:tcPr>
          <w:p w14:paraId="099E160C">
            <w:r>
              <w:rPr>
                <w:rFonts w:hint="eastAsia"/>
              </w:rPr>
              <w:t>采购 / 存货 / 计划生产 / 质量 / 委外；销售与财务只读</w:t>
            </w:r>
          </w:p>
        </w:tc>
      </w:tr>
      <w:tr>
        <w:trPr/>
        <w:tc>
          <w:tcPr>
            <w:tcW w:w="4153" w:type="dxa"/>
            <w:vAlign w:val="center"/>
          </w:tcPr>
          <w:p w14:paraId="30AE7726">
            <w:r>
              <w:rPr>
                <w:rFonts w:hint="eastAsia"/>
              </w:rPr>
              <w:t>purchase 采购</w:t>
            </w:r>
          </w:p>
        </w:tc>
        <w:tc>
          <w:tcPr>
            <w:tcW w:w="4153" w:type="dxa"/>
            <w:vAlign w:val="center"/>
          </w:tcPr>
          <w:p w14:paraId="49FD705D">
            <w:r>
              <w:rPr>
                <w:rFonts w:hint="eastAsia"/>
              </w:rPr>
              <w:t>采购 / 主数据 / 存货查询 / 质量</w:t>
            </w:r>
          </w:p>
        </w:tc>
      </w:tr>
      <w:tr>
        <w:trPr/>
        <w:tc>
          <w:tcPr>
            <w:tcW w:w="4153" w:type="dxa"/>
            <w:vAlign w:val="center"/>
          </w:tcPr>
          <w:p w14:paraId="15806134">
            <w:r>
              <w:rPr>
                <w:rFonts w:hint="eastAsia"/>
              </w:rPr>
              <w:t>sales 销售</w:t>
            </w:r>
          </w:p>
        </w:tc>
        <w:tc>
          <w:tcPr>
            <w:tcW w:w="4153" w:type="dxa"/>
            <w:vAlign w:val="center"/>
          </w:tcPr>
          <w:p w14:paraId="19D9BA00">
            <w:r>
              <w:rPr>
                <w:rFonts w:hint="eastAsia"/>
              </w:rPr>
              <w:t>销售 / 订货中心 / OMS / 营销 / 经销商 / 主数据</w:t>
            </w:r>
          </w:p>
        </w:tc>
      </w:tr>
      <w:tr>
        <w:trPr/>
        <w:tc>
          <w:tcPr>
            <w:tcW w:w="4153" w:type="dxa"/>
            <w:vAlign w:val="center"/>
          </w:tcPr>
          <w:p w14:paraId="6300A2B9">
            <w:r>
              <w:rPr>
                <w:rFonts w:hint="eastAsia"/>
              </w:rPr>
              <w:t>warehouse 仓管</w:t>
            </w:r>
          </w:p>
        </w:tc>
        <w:tc>
          <w:tcPr>
            <w:tcW w:w="4153" w:type="dxa"/>
            <w:vAlign w:val="center"/>
          </w:tcPr>
          <w:p w14:paraId="5980E477">
            <w:r>
              <w:rPr>
                <w:rFonts w:hint="eastAsia"/>
              </w:rPr>
              <w:t>存货 / 采购收货 / 质量 / 生产</w:t>
            </w:r>
          </w:p>
        </w:tc>
      </w:tr>
      <w:tr>
        <w:trPr/>
        <w:tc>
          <w:tcPr>
            <w:tcW w:w="4153" w:type="dxa"/>
            <w:vAlign w:val="center"/>
          </w:tcPr>
          <w:p w14:paraId="60598E4D">
            <w:r>
              <w:rPr>
                <w:rFonts w:hint="eastAsia"/>
              </w:rPr>
              <w:t>finance 财务</w:t>
            </w:r>
          </w:p>
        </w:tc>
        <w:tc>
          <w:tcPr>
            <w:tcW w:w="4153" w:type="dxa"/>
            <w:vAlign w:val="center"/>
          </w:tcPr>
          <w:p w14:paraId="55EB0691">
            <w:r>
              <w:rPr>
                <w:rFonts w:hint="eastAsia"/>
              </w:rPr>
              <w:t>财务应收 / 采购应付 / 销售发票 / 报表</w:t>
            </w:r>
          </w:p>
        </w:tc>
      </w:tr>
      <w:tr>
        <w:trPr/>
        <w:tc>
          <w:tcPr>
            <w:tcW w:w="4153" w:type="dxa"/>
            <w:vAlign w:val="center"/>
          </w:tcPr>
          <w:p w14:paraId="2001A87F">
            <w:r>
              <w:rPr>
                <w:rFonts w:hint="eastAsia"/>
              </w:rPr>
              <w:t>store 店长</w:t>
            </w:r>
          </w:p>
        </w:tc>
        <w:tc>
          <w:tcPr>
            <w:tcW w:w="4153" w:type="dxa"/>
            <w:vAlign w:val="center"/>
          </w:tcPr>
          <w:p w14:paraId="15E7F8F8">
            <w:r>
              <w:rPr>
                <w:rFonts w:hint="eastAsia"/>
              </w:rPr>
              <w:t>本店 POS / 门店库存 / 要货 / 盘点</w:t>
            </w:r>
          </w:p>
        </w:tc>
      </w:tr>
      <w:tr>
        <w:trPr/>
        <w:tc>
          <w:tcPr>
            <w:tcW w:w="4153" w:type="dxa"/>
            <w:vAlign w:val="center"/>
          </w:tcPr>
          <w:p w14:paraId="1C2D03CD">
            <w:r>
              <w:rPr>
                <w:rFonts w:hint="eastAsia"/>
              </w:rPr>
              <w:t>dealer 经销商</w:t>
            </w:r>
          </w:p>
        </w:tc>
        <w:tc>
          <w:tcPr>
            <w:tcW w:w="4153" w:type="dxa"/>
            <w:vAlign w:val="center"/>
          </w:tcPr>
          <w:p w14:paraId="6881BC74">
            <w:r>
              <w:rPr>
                <w:rFonts w:hint="eastAsia"/>
              </w:rPr>
              <w:t>订货中心 / 对账</w:t>
            </w:r>
          </w:p>
        </w:tc>
      </w:tr>
      <w:tr>
        <w:trPr/>
        <w:tc>
          <w:tcPr>
            <w:tcW w:w="4153" w:type="dxa"/>
            <w:vAlign w:val="center"/>
          </w:tcPr>
          <w:p w14:paraId="55135A22">
            <w:r>
              <w:rPr>
                <w:rFonts w:hint="eastAsia"/>
              </w:rPr>
              <w:t>viewer 访客</w:t>
            </w:r>
          </w:p>
        </w:tc>
        <w:tc>
          <w:tcPr>
            <w:tcW w:w="4153" w:type="dxa"/>
            <w:vAlign w:val="center"/>
          </w:tcPr>
          <w:p w14:paraId="21B26591">
            <w:r>
              <w:rPr>
                <w:rFonts w:hint="eastAsia"/>
              </w:rPr>
              <w:t>看板 + 只读查询</w:t>
            </w:r>
          </w:p>
        </w:tc>
      </w:tr>
    </w:tbl>
    <w:p w14:paraId="2C808F37">
      <w:r>
        <w:rPr>
          <w:rFonts w:hint="eastAsia"/>
        </w:rPr>
        <w:t>管理员可在「系统管理 → 角色与权限」里调整</w:t>
      </w:r>
      <w:r>
        <w:rPr>
          <w:rFonts w:hint="eastAsia"/>
          <w:b w:val="1"/>
        </w:rPr>
        <w:t>功能权限</w:t>
      </w:r>
      <w:r>
        <w:rPr>
          <w:rFonts w:hint="eastAsia"/>
        </w:rPr>
        <w:t>，并实时预览该角色能看到哪些菜单。</w:t>
      </w:r>
    </w:p>
    <w:p w14:paraId="3D76593B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1.5 修改密码</w:t>
      </w:r>
    </w:p>
    <w:p w14:paraId="71809AE6">
      <w:r>
        <w:rPr>
          <w:rFonts w:hint="eastAsia"/>
        </w:rPr>
        <w:t>右上角用户菜单 → 修改密码 → 输入原密码与新密码。密码用 bcrypt 存储，改完立即生效（旧令牌仍有效直到过期）。</w:t>
      </w:r>
    </w:p>
    <w:p w14:paraId="460FF95C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二、经营看板</w:t>
      </w:r>
    </w:p>
    <w:p w14:paraId="33EEC1C1">
      <w:r>
        <w:rPr>
          <w:rFonts w:hint="eastAsia"/>
          <w:b w:val="1"/>
        </w:rPr>
        <w:t>入口</w:t>
      </w:r>
      <w:r>
        <w:rPr>
          <w:rFonts w:hint="eastAsia"/>
        </w:rPr>
        <w:t xml:space="preserve">：登录后默认页 </w:t>
      </w:r>
      <w:r>
        <w:rPr>
          <w:rFonts w:ascii="Consolas" w:hAnsi="Consolas" w:eastAsia="Consolas" w:cs="Consolas"/>
          <w:shd w:val="clear" w:fill="f5f5f5"/>
        </w:rPr>
        <w:t>/</w:t>
      </w:r>
    </w:p>
    <w:p w14:paraId="2072771D">
      <w:r>
        <w:rPr>
          <w:rFonts w:hint="eastAsia"/>
          <w:b w:val="1"/>
        </w:rPr>
        <w:t>回答什么问题</w:t>
      </w:r>
      <w:r>
        <w:rPr>
          <w:rFonts w:hint="eastAsia"/>
        </w:rPr>
        <w:t>：今天生意怎么样？有什么要我处理的？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F4BA7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区块</w:t>
            </w:r>
          </w:p>
        </w:tc>
        <w:tc>
          <w:tcPr>
            <w:tcW w:w="2768" w:type="dxa"/>
            <w:vAlign w:val="center"/>
          </w:tcPr>
          <w:p w14:paraId="16AB37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  <w:vAlign w:val="center"/>
          </w:tcPr>
          <w:p w14:paraId="4912367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数据来源</w:t>
            </w:r>
          </w:p>
        </w:tc>
      </w:tr>
      <w:tr>
        <w:trPr/>
        <w:tc>
          <w:tcPr>
            <w:tcW w:w="2768" w:type="dxa"/>
            <w:vAlign w:val="center"/>
          </w:tcPr>
          <w:p w14:paraId="59641EF8">
            <w:r>
              <w:rPr>
                <w:rFonts w:hint="eastAsia"/>
              </w:rPr>
              <w:t>顶部演示声明</w:t>
            </w:r>
          </w:p>
        </w:tc>
        <w:tc>
          <w:tcPr>
            <w:tcW w:w="2768" w:type="dxa"/>
            <w:vAlign w:val="center"/>
          </w:tcPr>
          <w:p w14:paraId="3DD6E1E0">
            <w:r>
              <w:rPr>
                <w:rFonts w:hint="eastAsia"/>
              </w:rPr>
              <w:t>当前是否为演示环境、当前行业</w:t>
            </w:r>
          </w:p>
        </w:tc>
        <w:tc>
          <w:tcPr>
            <w:tcW w:w="2768" w:type="dxa"/>
            <w:vAlign w:val="center"/>
          </w:tcPr>
          <w:p w14:paraId="7097495B">
            <w:r>
              <w:rPr>
                <w:rFonts w:hint="eastAsia"/>
              </w:rPr>
              <w:t>前端常量</w:t>
            </w:r>
          </w:p>
        </w:tc>
      </w:tr>
      <w:tr>
        <w:trPr/>
        <w:tc>
          <w:tcPr>
            <w:tcW w:w="2768" w:type="dxa"/>
            <w:vAlign w:val="center"/>
          </w:tcPr>
          <w:p w14:paraId="008082D7">
            <w:r>
              <w:rPr>
                <w:rFonts w:hint="eastAsia"/>
              </w:rPr>
              <w:t>六个 KPI</w:t>
            </w:r>
          </w:p>
        </w:tc>
        <w:tc>
          <w:tcPr>
            <w:tcW w:w="2768" w:type="dxa"/>
            <w:vAlign w:val="center"/>
          </w:tcPr>
          <w:p w14:paraId="5E5A5A1B">
            <w:r>
              <w:rPr>
                <w:rFonts w:hint="eastAsia"/>
              </w:rPr>
              <w:t>本月销售额 / 订单 / 线上 GMV / 库存金额 / 待回款 / 本月采购</w:t>
            </w:r>
          </w:p>
        </w:tc>
        <w:tc>
          <w:tcPr>
            <w:tcW w:w="2768" w:type="dxa"/>
            <w:vAlign w:val="center"/>
          </w:tcPr>
          <w:p w14:paraId="2B9E4626">
            <w:r>
              <w:rPr>
                <w:rFonts w:ascii="Consolas" w:hAnsi="Consolas" w:eastAsia="Consolas" w:cs="Consolas"/>
                <w:shd w:val="clear" w:fill="f5f5f5"/>
              </w:rPr>
              <w:t>/api/dashboard/summary</w:t>
            </w:r>
          </w:p>
        </w:tc>
      </w:tr>
      <w:tr>
        <w:trPr/>
        <w:tc>
          <w:tcPr>
            <w:tcW w:w="2768" w:type="dxa"/>
            <w:vAlign w:val="center"/>
          </w:tcPr>
          <w:p w14:paraId="07163EA5">
            <w:r>
              <w:rPr>
                <w:rFonts w:hint="eastAsia"/>
              </w:rPr>
              <w:t>待办事项</w:t>
            </w:r>
          </w:p>
        </w:tc>
        <w:tc>
          <w:tcPr>
            <w:tcW w:w="2768" w:type="dxa"/>
            <w:vAlign w:val="center"/>
          </w:tcPr>
          <w:p w14:paraId="36C9A6D6">
            <w:r>
              <w:rPr>
                <w:rFonts w:hint="eastAsia"/>
              </w:rPr>
              <w:t>待发货订单、待收货采购、线上待发货、库存与效期预警</w:t>
            </w:r>
          </w:p>
        </w:tc>
        <w:tc>
          <w:tcPr>
            <w:tcW w:w="2768" w:type="dxa"/>
            <w:vAlign w:val="center"/>
          </w:tcPr>
          <w:p w14:paraId="4F93C1B1">
            <w:r>
              <w:rPr>
                <w:rFonts w:ascii="Consolas" w:hAnsi="Consolas" w:eastAsia="Consolas" w:cs="Consolas"/>
                <w:shd w:val="clear" w:fill="f5f5f5"/>
              </w:rPr>
              <w:t>/api/dashboard/todos</w:t>
            </w:r>
          </w:p>
        </w:tc>
      </w:tr>
      <w:tr>
        <w:trPr/>
        <w:tc>
          <w:tcPr>
            <w:tcW w:w="2768" w:type="dxa"/>
            <w:vAlign w:val="center"/>
          </w:tcPr>
          <w:p w14:paraId="1C4ADD00">
            <w:r>
              <w:rPr>
                <w:rFonts w:hint="eastAsia"/>
              </w:rPr>
              <w:t>近 30 天趋势</w:t>
            </w:r>
          </w:p>
        </w:tc>
        <w:tc>
          <w:tcPr>
            <w:tcW w:w="2768" w:type="dxa"/>
            <w:vAlign w:val="center"/>
          </w:tcPr>
          <w:p w14:paraId="2495D3AC">
            <w:r>
              <w:rPr>
                <w:rFonts w:hint="eastAsia"/>
              </w:rPr>
              <w:t>线下 vs 线上销售额</w:t>
            </w:r>
          </w:p>
        </w:tc>
        <w:tc>
          <w:tcPr>
            <w:tcW w:w="2768" w:type="dxa"/>
            <w:vAlign w:val="center"/>
          </w:tcPr>
          <w:p w14:paraId="3DF7D0F6">
            <w:r>
              <w:rPr>
                <w:rFonts w:ascii="Consolas" w:hAnsi="Consolas" w:eastAsia="Consolas" w:cs="Consolas"/>
                <w:shd w:val="clear" w:fill="f5f5f5"/>
              </w:rPr>
              <w:t>/api/dashboard/trend</w:t>
            </w:r>
          </w:p>
        </w:tc>
      </w:tr>
      <w:tr>
        <w:trPr/>
        <w:tc>
          <w:tcPr>
            <w:tcW w:w="2768" w:type="dxa"/>
            <w:vAlign w:val="center"/>
          </w:tcPr>
          <w:p w14:paraId="097EB040">
            <w:r>
              <w:rPr>
                <w:rFonts w:hint="eastAsia"/>
              </w:rPr>
              <w:t>渠道结构</w:t>
            </w:r>
          </w:p>
        </w:tc>
        <w:tc>
          <w:tcPr>
            <w:tcW w:w="2768" w:type="dxa"/>
            <w:vAlign w:val="center"/>
          </w:tcPr>
          <w:p w14:paraId="296D616C">
            <w:r>
              <w:rPr>
                <w:rFonts w:hint="eastAsia"/>
              </w:rPr>
              <w:t>各渠道销售额占比（近 90 天）</w:t>
            </w:r>
          </w:p>
        </w:tc>
        <w:tc>
          <w:tcPr>
            <w:tcW w:w="2768" w:type="dxa"/>
            <w:vAlign w:val="center"/>
          </w:tcPr>
          <w:p w14:paraId="064AB780">
            <w:r>
              <w:rPr>
                <w:rFonts w:ascii="Consolas" w:hAnsi="Consolas" w:eastAsia="Consolas" w:cs="Consolas"/>
                <w:shd w:val="clear" w:fill="f5f5f5"/>
              </w:rPr>
              <w:t>/api/dashboard/channel</w:t>
            </w:r>
          </w:p>
        </w:tc>
      </w:tr>
      <w:tr>
        <w:trPr/>
        <w:tc>
          <w:tcPr>
            <w:tcW w:w="2768" w:type="dxa"/>
            <w:vAlign w:val="center"/>
          </w:tcPr>
          <w:p w14:paraId="430190E9">
            <w:r>
              <w:rPr>
                <w:rFonts w:hint="eastAsia"/>
              </w:rPr>
              <w:t>商品排行 / 经销商排行</w:t>
            </w:r>
          </w:p>
        </w:tc>
        <w:tc>
          <w:tcPr>
            <w:tcW w:w="2768" w:type="dxa"/>
            <w:vAlign w:val="center"/>
          </w:tcPr>
          <w:p w14:paraId="3DB89C65">
            <w:r>
              <w:rPr>
                <w:rFonts w:hint="eastAsia"/>
              </w:rPr>
              <w:t>近 30 天</w:t>
            </w:r>
          </w:p>
        </w:tc>
        <w:tc>
          <w:tcPr>
            <w:tcW w:w="2768" w:type="dxa"/>
            <w:vAlign w:val="center"/>
          </w:tcPr>
          <w:p w14:paraId="1100B242">
            <w:r>
              <w:rPr>
                <w:rFonts w:ascii="Consolas" w:hAnsi="Consolas" w:eastAsia="Consolas" w:cs="Consolas"/>
                <w:shd w:val="clear" w:fill="f5f5f5"/>
              </w:rPr>
              <w:t>/api/dashboard/top</w:t>
            </w:r>
          </w:p>
        </w:tc>
      </w:tr>
      <w:tr>
        <w:trPr/>
        <w:tc>
          <w:tcPr>
            <w:tcW w:w="2768" w:type="dxa"/>
            <w:vAlign w:val="center"/>
          </w:tcPr>
          <w:p w14:paraId="6D8092F5">
            <w:r>
              <w:rPr>
                <w:rFonts w:hint="eastAsia"/>
              </w:rPr>
              <w:t>最近单据</w:t>
            </w:r>
          </w:p>
        </w:tc>
        <w:tc>
          <w:tcPr>
            <w:tcW w:w="2768" w:type="dxa"/>
            <w:vAlign w:val="center"/>
          </w:tcPr>
          <w:p w14:paraId="57356323">
            <w:r>
              <w:rPr>
                <w:rFonts w:hint="eastAsia"/>
              </w:rPr>
              <w:t>最近的销售单与线上单</w:t>
            </w:r>
          </w:p>
        </w:tc>
        <w:tc>
          <w:tcPr>
            <w:tcW w:w="2768" w:type="dxa"/>
            <w:vAlign w:val="center"/>
          </w:tcPr>
          <w:p w14:paraId="0E00AA86">
            <w:r>
              <w:rPr>
                <w:rFonts w:ascii="Consolas" w:hAnsi="Consolas" w:eastAsia="Consolas" w:cs="Consolas"/>
                <w:shd w:val="clear" w:fill="f5f5f5"/>
              </w:rPr>
              <w:t>/api/dashboard/recent</w:t>
            </w:r>
          </w:p>
        </w:tc>
      </w:tr>
      <w:tr>
        <w:trPr/>
        <w:tc>
          <w:tcPr>
            <w:tcW w:w="2768" w:type="dxa"/>
            <w:vAlign w:val="center"/>
          </w:tcPr>
          <w:p w14:paraId="3C6559B3">
            <w:r>
              <w:rPr>
                <w:rFonts w:hint="eastAsia"/>
              </w:rPr>
              <w:t>演示账号与手册</w:t>
            </w:r>
          </w:p>
        </w:tc>
        <w:tc>
          <w:tcPr>
            <w:tcW w:w="2768" w:type="dxa"/>
            <w:vAlign w:val="center"/>
          </w:tcPr>
          <w:p w14:paraId="5B66D65A">
            <w:r>
              <w:rPr>
                <w:rFonts w:hint="eastAsia"/>
              </w:rPr>
              <w:t>账号表 + 两份手册入口</w:t>
            </w:r>
          </w:p>
        </w:tc>
        <w:tc>
          <w:tcPr>
            <w:tcW w:w="2768" w:type="dxa"/>
            <w:vAlign w:val="center"/>
          </w:tcPr>
          <w:p w14:paraId="4EB7F447">
            <w:r>
              <w:rPr>
                <w:rFonts w:hint="eastAsia"/>
              </w:rPr>
              <w:t>前端常量 + 静态页</w:t>
            </w:r>
          </w:p>
        </w:tc>
      </w:tr>
    </w:tbl>
    <w:p w14:paraId="38F6B7CB">
      <w:r>
        <w:rPr>
          <w:rFonts w:hint="eastAsia"/>
          <w:b w:val="1"/>
        </w:rPr>
        <w:t>操作要点</w:t>
      </w:r>
    </w:p>
    <w:p w14:paraId="45A40A93">
      <w:pPr>
        <w:numPr>
          <w:ilvl w:val="0"/>
          <w:numId w:val="2"/>
        </w:numPr>
      </w:pPr>
      <w:r>
        <w:rPr>
          <w:rFonts w:hint="eastAsia"/>
        </w:rPr>
        <w:t xml:space="preserve">每个待办块的「进入处理 →」会带着筛选条件跳到对应列表（例如 </w:t>
      </w:r>
      <w:r>
        <w:rPr>
          <w:rFonts w:ascii="Consolas" w:hAnsi="Consolas" w:eastAsia="Consolas" w:cs="Consolas"/>
          <w:shd w:val="clear" w:fill="f5f5f5"/>
        </w:rPr>
        <w:t>?status=confirmed</w:t>
      </w:r>
      <w:r>
        <w:rPr>
          <w:rFonts w:hint="eastAsia"/>
        </w:rPr>
        <w:t>）；</w:t>
      </w:r>
    </w:p>
    <w:p w14:paraId="6EA5F524">
      <w:pPr>
        <w:numPr>
          <w:ilvl w:val="0"/>
          <w:numId w:val="2"/>
        </w:numPr>
      </w:pPr>
      <w:r>
        <w:rPr>
          <w:rFonts w:hint="eastAsia"/>
        </w:rPr>
        <w:t>KPI 只做汇总，点不进去明细是刻意的 —— 明细统一从左侧菜单进，避免「同一张单两个入口」。</w:t>
      </w:r>
    </w:p>
    <w:p w14:paraId="3D00E17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三、AI 数据承接台</w:t>
      </w:r>
    </w:p>
    <w:p w14:paraId="73331416">
      <w:r>
        <w:rPr>
          <w:rFonts w:hint="eastAsia"/>
          <w:b w:val="1"/>
        </w:rPr>
        <w:t>入口</w:t>
      </w:r>
      <w:r>
        <w:rPr>
          <w:rFonts w:hint="eastAsia"/>
        </w:rPr>
        <w:t>：左侧「AI 数据承接台」</w:t>
      </w:r>
      <w:r>
        <w:rPr>
          <w:rFonts w:ascii="Consolas" w:hAnsi="Consolas" w:eastAsia="Consolas" w:cs="Consolas"/>
          <w:shd w:val="clear" w:fill="f5f5f5"/>
        </w:rPr>
        <w:t>/ai</w:t>
      </w:r>
    </w:p>
    <w:p w14:paraId="575C36D8">
      <w:r>
        <w:rPr>
          <w:rFonts w:hint="eastAsia"/>
          <w:b w:val="1"/>
        </w:rPr>
        <w:t>回答什么问题</w:t>
      </w:r>
      <w:r>
        <w:rPr>
          <w:rFonts w:hint="eastAsia"/>
        </w:rPr>
        <w:t>：能不能用一句话问出数据？</w:t>
      </w:r>
    </w:p>
    <w:p w14:paraId="4E7880D2">
      <w:r>
        <w:rPr>
          <w:rFonts w:hint="eastAsia"/>
          <w:b w:val="1"/>
        </w:rPr>
        <w:t>怎么用</w:t>
      </w:r>
    </w:p>
    <w:p w14:paraId="35B9CCE3">
      <w:pPr>
        <w:numPr>
          <w:ilvl w:val="0"/>
          <w:numId w:val="3"/>
        </w:numPr>
      </w:pPr>
      <w:r>
        <w:rPr>
          <w:rFonts w:hint="eastAsia"/>
        </w:rPr>
        <w:t>在输入框里用自然语言提问，例如「上个月卖得最好的 5 个商品」；</w:t>
      </w:r>
    </w:p>
    <w:p w14:paraId="3E48FB12">
      <w:pPr>
        <w:numPr>
          <w:ilvl w:val="0"/>
          <w:numId w:val="3"/>
        </w:numPr>
      </w:pPr>
      <w:r>
        <w:rPr>
          <w:rFonts w:hint="eastAsia"/>
        </w:rPr>
        <w:t>系统把问题转成结构化查询，执行后返回表格 + 一句话结论；</w:t>
      </w:r>
    </w:p>
    <w:p w14:paraId="59F7B8CC">
      <w:pPr>
        <w:numPr>
          <w:ilvl w:val="0"/>
          <w:numId w:val="3"/>
        </w:numPr>
      </w:pPr>
      <w:r>
        <w:rPr>
          <w:rFonts w:hint="eastAsia"/>
        </w:rPr>
        <w:t>每次提问都会写入「AI 查询日志」（系统管理 → AI 查询日志）。</w:t>
      </w:r>
    </w:p>
    <w:p w14:paraId="325C66B8">
      <w:r>
        <w:rPr>
          <w:rFonts w:hint="eastAsia"/>
          <w:b w:val="1"/>
        </w:rPr>
        <w:t>注意</w:t>
      </w:r>
    </w:p>
    <w:p w14:paraId="7B58768B">
      <w:pPr>
        <w:numPr>
          <w:ilvl w:val="0"/>
          <w:numId w:val="2"/>
        </w:numPr>
      </w:pPr>
      <w:r>
        <w:rPr>
          <w:rFonts w:hint="eastAsia"/>
        </w:rPr>
        <w:t>它走的是</w:t>
      </w:r>
      <w:r>
        <w:rPr>
          <w:rFonts w:hint="eastAsia"/>
          <w:b w:val="1"/>
        </w:rPr>
        <w:t>受权限约束的取数</w:t>
      </w:r>
      <w:r>
        <w:rPr>
          <w:rFonts w:hint="eastAsia"/>
        </w:rPr>
        <w:t>：当前账号看不到的数据，问也问不出来；</w:t>
      </w:r>
    </w:p>
    <w:p w14:paraId="2A275BC4">
      <w:pPr>
        <w:numPr>
          <w:ilvl w:val="0"/>
          <w:numId w:val="2"/>
        </w:numPr>
      </w:pPr>
      <w:r>
        <w:rPr>
          <w:rFonts w:hint="eastAsia"/>
        </w:rPr>
        <w:t>演示环境不接外部大模型时，内置的是规则式解析；接大模型后语义能力更强，但取数口径不变。</w:t>
      </w:r>
    </w:p>
    <w:p w14:paraId="06AF4BBB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四、订货中心</w:t>
      </w:r>
    </w:p>
    <w:p w14:paraId="73015D37">
      <w:r>
        <w:rPr>
          <w:rFonts w:hint="eastAsia"/>
          <w:b w:val="1"/>
        </w:rPr>
        <w:t>入口</w:t>
      </w:r>
      <w:r>
        <w:rPr>
          <w:rFonts w:hint="eastAsia"/>
        </w:rPr>
        <w:t>：左侧「订货中心」</w:t>
      </w:r>
      <w:r>
        <w:rPr>
          <w:rFonts w:ascii="Consolas" w:hAnsi="Consolas" w:eastAsia="Consolas" w:cs="Consolas"/>
          <w:shd w:val="clear" w:fill="f5f5f5"/>
        </w:rPr>
        <w:t>/order-center</w:t>
      </w:r>
    </w:p>
    <w:p w14:paraId="382C5F26">
      <w:r>
        <w:rPr>
          <w:rFonts w:hint="eastAsia"/>
          <w:b w:val="1"/>
        </w:rPr>
        <w:t>回答什么问题</w:t>
      </w:r>
      <w:r>
        <w:rPr>
          <w:rFonts w:hint="eastAsia"/>
        </w:rPr>
        <w:t>：门店和经销商怎么向总部订货？总部怎么确认并发货？</w:t>
      </w:r>
    </w:p>
    <w:p w14:paraId="511197E5">
      <w:r>
        <w:rPr>
          <w:rFonts w:hint="eastAsia"/>
          <w:b w:val="1"/>
        </w:rPr>
        <w:t>页面内容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483667B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区块</w:t>
            </w:r>
          </w:p>
        </w:tc>
        <w:tc>
          <w:tcPr>
            <w:tcW w:w="4153" w:type="dxa"/>
            <w:vAlign w:val="center"/>
          </w:tcPr>
          <w:p w14:paraId="43A6D77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作用</w:t>
            </w:r>
          </w:p>
        </w:tc>
      </w:tr>
      <w:tr>
        <w:trPr/>
        <w:tc>
          <w:tcPr>
            <w:tcW w:w="4153" w:type="dxa"/>
            <w:vAlign w:val="center"/>
          </w:tcPr>
          <w:p w14:paraId="1C2F7CCC">
            <w:r>
              <w:rPr>
                <w:rFonts w:hint="eastAsia"/>
              </w:rPr>
              <w:t>客户身份</w:t>
            </w:r>
          </w:p>
        </w:tc>
        <w:tc>
          <w:tcPr>
            <w:tcW w:w="4153" w:type="dxa"/>
            <w:vAlign w:val="center"/>
          </w:tcPr>
          <w:p w14:paraId="11A57524">
            <w:r>
              <w:rPr>
                <w:rFonts w:hint="eastAsia"/>
              </w:rPr>
              <w:t>门店 / 经销商，决定价格组与可用商品</w:t>
            </w:r>
          </w:p>
        </w:tc>
      </w:tr>
      <w:tr>
        <w:trPr/>
        <w:tc>
          <w:tcPr>
            <w:tcW w:w="4153" w:type="dxa"/>
            <w:vAlign w:val="center"/>
          </w:tcPr>
          <w:p w14:paraId="03E42928">
            <w:r>
              <w:rPr>
                <w:rFonts w:hint="eastAsia"/>
              </w:rPr>
              <w:t>商品与价格</w:t>
            </w:r>
          </w:p>
        </w:tc>
        <w:tc>
          <w:tcPr>
            <w:tcW w:w="4153" w:type="dxa"/>
            <w:vAlign w:val="center"/>
          </w:tcPr>
          <w:p w14:paraId="0203C386">
            <w:r>
              <w:rPr>
                <w:rFonts w:hint="eastAsia"/>
              </w:rPr>
              <w:t>按价格组带出协议价 / 会员价</w:t>
            </w:r>
          </w:p>
        </w:tc>
      </w:tr>
      <w:tr>
        <w:trPr/>
        <w:tc>
          <w:tcPr>
            <w:tcW w:w="4153" w:type="dxa"/>
            <w:vAlign w:val="center"/>
          </w:tcPr>
          <w:p w14:paraId="38CA2395">
            <w:r>
              <w:rPr>
                <w:rFonts w:hint="eastAsia"/>
              </w:rPr>
              <w:t>购物车</w:t>
            </w:r>
          </w:p>
        </w:tc>
        <w:tc>
          <w:tcPr>
            <w:tcW w:w="4153" w:type="dxa"/>
            <w:vAlign w:val="center"/>
          </w:tcPr>
          <w:p w14:paraId="61DA22EF">
            <w:r>
              <w:rPr>
                <w:rFonts w:hint="eastAsia"/>
              </w:rPr>
              <w:t>加购、改数量、看可用库存</w:t>
            </w:r>
          </w:p>
        </w:tc>
      </w:tr>
      <w:tr>
        <w:trPr/>
        <w:tc>
          <w:tcPr>
            <w:tcW w:w="4153" w:type="dxa"/>
            <w:vAlign w:val="center"/>
          </w:tcPr>
          <w:p w14:paraId="324E2D5B">
            <w:r>
              <w:rPr>
                <w:rFonts w:hint="eastAsia"/>
              </w:rPr>
              <w:t>提交订货</w:t>
            </w:r>
          </w:p>
        </w:tc>
        <w:tc>
          <w:tcPr>
            <w:tcW w:w="4153" w:type="dxa"/>
            <w:vAlign w:val="center"/>
          </w:tcPr>
          <w:p w14:paraId="3C97895B">
            <w:r>
              <w:rPr>
                <w:rFonts w:hint="eastAsia"/>
              </w:rPr>
              <w:t>生成订货单（进入销售订单体系）</w:t>
            </w:r>
          </w:p>
        </w:tc>
      </w:tr>
      <w:tr>
        <w:trPr/>
        <w:tc>
          <w:tcPr>
            <w:tcW w:w="4153" w:type="dxa"/>
            <w:vAlign w:val="center"/>
          </w:tcPr>
          <w:p w14:paraId="2D2756DE">
            <w:r>
              <w:rPr>
                <w:rFonts w:hint="eastAsia"/>
              </w:rPr>
              <w:t>我的订货单</w:t>
            </w:r>
          </w:p>
        </w:tc>
        <w:tc>
          <w:tcPr>
            <w:tcW w:w="4153" w:type="dxa"/>
            <w:vAlign w:val="center"/>
          </w:tcPr>
          <w:p w14:paraId="7F2AB70C">
            <w:r>
              <w:rPr>
                <w:rFonts w:hint="eastAsia"/>
              </w:rPr>
              <w:t>查看状态：待确认 / 已确认 / 已发货 / 已完成</w:t>
            </w:r>
          </w:p>
        </w:tc>
      </w:tr>
      <w:tr>
        <w:trPr/>
        <w:tc>
          <w:tcPr>
            <w:tcW w:w="4153" w:type="dxa"/>
            <w:vAlign w:val="center"/>
          </w:tcPr>
          <w:p w14:paraId="2893860F">
            <w:r>
              <w:rPr>
                <w:rFonts w:hint="eastAsia"/>
              </w:rPr>
              <w:t>对账单</w:t>
            </w:r>
          </w:p>
        </w:tc>
        <w:tc>
          <w:tcPr>
            <w:tcW w:w="4153" w:type="dxa"/>
            <w:vAlign w:val="center"/>
          </w:tcPr>
          <w:p w14:paraId="17DC55E6">
            <w:r>
              <w:rPr>
                <w:rFonts w:hint="eastAsia"/>
              </w:rPr>
              <w:t>经销商看自己期间的应收与回款</w:t>
            </w:r>
          </w:p>
        </w:tc>
      </w:tr>
    </w:tbl>
    <w:p w14:paraId="511532CD">
      <w:r>
        <w:rPr>
          <w:rFonts w:hint="eastAsia"/>
          <w:b w:val="1"/>
        </w:rPr>
        <w:t>典型操作（经销商下单）</w:t>
      </w:r>
    </w:p>
    <w:p w14:paraId="76362BD6">
      <w:pPr>
        <w:numPr>
          <w:ilvl w:val="0"/>
          <w:numId w:val="4"/>
        </w:numPr>
      </w:pPr>
      <w:r>
        <w:rPr>
          <w:rFonts w:hint="eastAsia"/>
        </w:rPr>
        <w:t xml:space="preserve">用 </w:t>
      </w:r>
      <w:r>
        <w:rPr>
          <w:rFonts w:ascii="Consolas" w:hAnsi="Consolas" w:eastAsia="Consolas" w:cs="Consolas"/>
          <w:shd w:val="clear" w:fill="f5f5f5"/>
        </w:rPr>
        <w:t>dealer01</w:t>
      </w:r>
      <w:r>
        <w:rPr>
          <w:rFonts w:hint="eastAsia"/>
        </w:rPr>
        <w:t xml:space="preserve"> 登录 → 订货中心；</w:t>
      </w:r>
    </w:p>
    <w:p w14:paraId="77F18090">
      <w:pPr>
        <w:numPr>
          <w:ilvl w:val="0"/>
          <w:numId w:val="4"/>
        </w:numPr>
      </w:pPr>
      <w:r>
        <w:rPr>
          <w:rFonts w:hint="eastAsia"/>
        </w:rPr>
        <w:t>选商品、填数量（会校验可用量）；</w:t>
      </w:r>
    </w:p>
    <w:p w14:paraId="5A037986">
      <w:pPr>
        <w:numPr>
          <w:ilvl w:val="0"/>
          <w:numId w:val="4"/>
        </w:numPr>
      </w:pPr>
      <w:r>
        <w:rPr>
          <w:rFonts w:hint="eastAsia"/>
        </w:rPr>
        <w:t>提交 → 生成订货单；</w:t>
      </w:r>
    </w:p>
    <w:p w14:paraId="7B8137C8">
      <w:pPr>
        <w:numPr>
          <w:ilvl w:val="0"/>
          <w:numId w:val="4"/>
        </w:numPr>
      </w:pPr>
      <w:r>
        <w:rPr>
          <w:rFonts w:hint="eastAsia"/>
        </w:rPr>
        <w:t>总部（销售/管理员）在「销售管理 → 销售订单」确认 → 占用库存；</w:t>
      </w:r>
    </w:p>
    <w:p w14:paraId="228FD6DD">
      <w:pPr>
        <w:numPr>
          <w:ilvl w:val="0"/>
          <w:numId w:val="4"/>
        </w:numPr>
      </w:pPr>
      <w:r>
        <w:rPr>
          <w:rFonts w:hint="eastAsia"/>
        </w:rPr>
        <w:t>仓库发货 → 生成发货单；</w:t>
      </w:r>
    </w:p>
    <w:p w14:paraId="0E1185A5">
      <w:pPr>
        <w:numPr>
          <w:ilvl w:val="0"/>
          <w:numId w:val="4"/>
        </w:numPr>
      </w:pPr>
      <w:r>
        <w:rPr>
          <w:rFonts w:hint="eastAsia"/>
        </w:rPr>
        <w:t>经销商在「对账单」看本期应收。</w:t>
      </w:r>
    </w:p>
    <w:p w14:paraId="3449D2B3">
      <w:r>
        <w:rPr>
          <w:rFonts w:hint="eastAsia"/>
          <w:b w:val="1"/>
        </w:rPr>
        <w:t>状态流转</w:t>
      </w:r>
      <w:r>
        <w:rPr>
          <w:rFonts w:hint="eastAsia"/>
        </w:rPr>
        <w:t>：草稿 → 已确认（占库存）→ 部分发货 / 已发货 → 已完成；可作废（未发货前）。</w:t>
      </w:r>
    </w:p>
    <w:p w14:paraId="6E8152D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五、主数据</w:t>
      </w:r>
    </w:p>
    <w:p w14:paraId="32EC41CB">
      <w:r>
        <w:rPr>
          <w:rFonts w:hint="eastAsia"/>
          <w:b w:val="1"/>
        </w:rPr>
        <w:t>入口</w:t>
      </w:r>
      <w:r>
        <w:rPr>
          <w:rFonts w:hint="eastAsia"/>
        </w:rPr>
        <w:t>：左侧「主数据」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2BCFF1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</w:t>
            </w:r>
          </w:p>
        </w:tc>
        <w:tc>
          <w:tcPr>
            <w:tcW w:w="2076" w:type="dxa"/>
            <w:vAlign w:val="center"/>
          </w:tcPr>
          <w:p w14:paraId="20AF65B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2076" w:type="dxa"/>
            <w:vAlign w:val="center"/>
          </w:tcPr>
          <w:p w14:paraId="3BE699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管什么</w:t>
            </w:r>
          </w:p>
        </w:tc>
        <w:tc>
          <w:tcPr>
            <w:tcW w:w="2076" w:type="dxa"/>
            <w:vAlign w:val="center"/>
          </w:tcPr>
          <w:p w14:paraId="52F850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关键点</w:t>
            </w:r>
          </w:p>
        </w:tc>
      </w:tr>
      <w:tr>
        <w:trPr/>
        <w:tc>
          <w:tcPr>
            <w:tcW w:w="2076" w:type="dxa"/>
            <w:vAlign w:val="center"/>
          </w:tcPr>
          <w:p w14:paraId="2149FF2F">
            <w:r>
              <w:rPr>
                <w:rFonts w:hint="eastAsia"/>
              </w:rPr>
              <w:t>商品档案</w:t>
            </w:r>
          </w:p>
        </w:tc>
        <w:tc>
          <w:tcPr>
            <w:tcW w:w="2076" w:type="dxa"/>
            <w:vAlign w:val="center"/>
          </w:tcPr>
          <w:p w14:paraId="41732016">
            <w:r>
              <w:rPr>
                <w:rFonts w:ascii="Consolas" w:hAnsi="Consolas" w:eastAsia="Consolas" w:cs="Consolas"/>
                <w:shd w:val="clear" w:fill="f5f5f5"/>
              </w:rPr>
              <w:t>/master/products</w:t>
            </w:r>
          </w:p>
        </w:tc>
        <w:tc>
          <w:tcPr>
            <w:tcW w:w="2076" w:type="dxa"/>
            <w:vAlign w:val="center"/>
          </w:tcPr>
          <w:p w14:paraId="3DF1F1D0">
            <w:r>
              <w:rPr>
                <w:rFonts w:hint="eastAsia"/>
              </w:rPr>
              <w:t>SPU + SKU、规格、条码、价格、安全库存</w:t>
            </w:r>
          </w:p>
        </w:tc>
        <w:tc>
          <w:tcPr>
            <w:tcW w:w="2076" w:type="dxa"/>
            <w:vAlign w:val="center"/>
          </w:tcPr>
          <w:p w14:paraId="6DD84A69">
            <w:r>
              <w:rPr>
                <w:rFonts w:hint="eastAsia"/>
              </w:rPr>
              <w:t>一个商品多个 SKU（规格/色号）；改价影响取价链</w:t>
            </w:r>
          </w:p>
        </w:tc>
      </w:tr>
      <w:tr>
        <w:trPr/>
        <w:tc>
          <w:tcPr>
            <w:tcW w:w="2076" w:type="dxa"/>
            <w:vAlign w:val="center"/>
          </w:tcPr>
          <w:p w14:paraId="5A1EB3EA">
            <w:r>
              <w:rPr>
                <w:rFonts w:hint="eastAsia"/>
              </w:rPr>
              <w:t>组合装档案</w:t>
            </w:r>
          </w:p>
        </w:tc>
        <w:tc>
          <w:tcPr>
            <w:tcW w:w="2076" w:type="dxa"/>
            <w:vAlign w:val="center"/>
          </w:tcPr>
          <w:p w14:paraId="5894DA01">
            <w:r>
              <w:rPr>
                <w:rFonts w:ascii="Consolas" w:hAnsi="Consolas" w:eastAsia="Consolas" w:cs="Consolas"/>
                <w:shd w:val="clear" w:fill="f5f5f5"/>
              </w:rPr>
              <w:t>/master/bundles</w:t>
            </w:r>
          </w:p>
        </w:tc>
        <w:tc>
          <w:tcPr>
            <w:tcW w:w="2076" w:type="dxa"/>
            <w:vAlign w:val="center"/>
          </w:tcPr>
          <w:p w14:paraId="61A3D593">
            <w:r>
              <w:rPr>
                <w:rFonts w:hint="eastAsia"/>
              </w:rPr>
              <w:t>组合装（套装）与其成分</w:t>
            </w:r>
          </w:p>
        </w:tc>
        <w:tc>
          <w:tcPr>
            <w:tcW w:w="2076" w:type="dxa"/>
            <w:vAlign w:val="center"/>
          </w:tcPr>
          <w:p w14:paraId="76EA9159">
            <w:r>
              <w:rPr>
                <w:rFonts w:hint="eastAsia"/>
              </w:rPr>
              <w:t>拆解出库时按成分扣库存</w:t>
            </w:r>
          </w:p>
        </w:tc>
      </w:tr>
      <w:tr>
        <w:trPr/>
        <w:tc>
          <w:tcPr>
            <w:tcW w:w="2076" w:type="dxa"/>
            <w:vAlign w:val="center"/>
          </w:tcPr>
          <w:p w14:paraId="672DCEDD">
            <w:r>
              <w:rPr>
                <w:rFonts w:hint="eastAsia"/>
              </w:rPr>
              <w:t>品牌与品类</w:t>
            </w:r>
          </w:p>
        </w:tc>
        <w:tc>
          <w:tcPr>
            <w:tcW w:w="2076" w:type="dxa"/>
            <w:vAlign w:val="center"/>
          </w:tcPr>
          <w:p w14:paraId="424E0FD4">
            <w:r>
              <w:rPr>
                <w:rFonts w:ascii="Consolas" w:hAnsi="Consolas" w:eastAsia="Consolas" w:cs="Consolas"/>
                <w:shd w:val="clear" w:fill="f5f5f5"/>
              </w:rPr>
              <w:t>/master/brands</w:t>
            </w:r>
          </w:p>
        </w:tc>
        <w:tc>
          <w:tcPr>
            <w:tcW w:w="2076" w:type="dxa"/>
            <w:vAlign w:val="center"/>
          </w:tcPr>
          <w:p w14:paraId="300F2F68">
            <w:r>
              <w:rPr>
                <w:rFonts w:hint="eastAsia"/>
              </w:rPr>
              <w:t>品牌、品类树</w:t>
            </w:r>
          </w:p>
        </w:tc>
        <w:tc>
          <w:tcPr>
            <w:tcW w:w="2076" w:type="dxa"/>
            <w:vAlign w:val="center"/>
          </w:tcPr>
          <w:p w14:paraId="623EBCA9">
            <w:r>
              <w:rPr>
                <w:rFonts w:hint="eastAsia"/>
              </w:rPr>
              <w:t>品类决定报表维度</w:t>
            </w:r>
          </w:p>
        </w:tc>
      </w:tr>
      <w:tr>
        <w:trPr/>
        <w:tc>
          <w:tcPr>
            <w:tcW w:w="2076" w:type="dxa"/>
            <w:vAlign w:val="center"/>
          </w:tcPr>
          <w:p w14:paraId="48D8418B">
            <w:r>
              <w:rPr>
                <w:rFonts w:hint="eastAsia"/>
              </w:rPr>
              <w:t>供应商 / 经销商</w:t>
            </w:r>
          </w:p>
        </w:tc>
        <w:tc>
          <w:tcPr>
            <w:tcW w:w="2076" w:type="dxa"/>
            <w:vAlign w:val="center"/>
          </w:tcPr>
          <w:p w14:paraId="6893F2FB">
            <w:r>
              <w:rPr>
                <w:rFonts w:ascii="Consolas" w:hAnsi="Consolas" w:eastAsia="Consolas" w:cs="Consolas"/>
                <w:shd w:val="clear" w:fill="f5f5f5"/>
              </w:rPr>
              <w:t>/master/partners</w:t>
            </w:r>
          </w:p>
        </w:tc>
        <w:tc>
          <w:tcPr>
            <w:tcW w:w="2076" w:type="dxa"/>
            <w:vAlign w:val="center"/>
          </w:tcPr>
          <w:p w14:paraId="78831B6F">
            <w:r>
              <w:rPr>
                <w:rFonts w:hint="eastAsia"/>
              </w:rPr>
              <w:t>往来单位主数据</w:t>
            </w:r>
          </w:p>
        </w:tc>
        <w:tc>
          <w:tcPr>
            <w:tcW w:w="2076" w:type="dxa"/>
            <w:vAlign w:val="center"/>
          </w:tcPr>
          <w:p w14:paraId="1F58C2C4">
            <w:r>
              <w:rPr>
                <w:rFonts w:hint="eastAsia"/>
              </w:rPr>
              <w:t>连锁餐饮版</w:t>
            </w:r>
            <w:r>
              <w:rPr>
                <w:rFonts w:hint="eastAsia"/>
                <w:b w:val="1"/>
              </w:rPr>
              <w:t>没有经销商页签</w:t>
            </w:r>
            <w:r>
              <w:rPr>
                <w:rFonts w:hint="eastAsia"/>
              </w:rPr>
              <w:t>（业务形态差异）</w:t>
            </w:r>
          </w:p>
        </w:tc>
      </w:tr>
      <w:tr>
        <w:trPr/>
        <w:tc>
          <w:tcPr>
            <w:tcW w:w="2076" w:type="dxa"/>
            <w:vAlign w:val="center"/>
          </w:tcPr>
          <w:p w14:paraId="0D1FA250">
            <w:r>
              <w:rPr>
                <w:rFonts w:hint="eastAsia"/>
              </w:rPr>
              <w:t>仓库与门店</w:t>
            </w:r>
          </w:p>
        </w:tc>
        <w:tc>
          <w:tcPr>
            <w:tcW w:w="2076" w:type="dxa"/>
            <w:vAlign w:val="center"/>
          </w:tcPr>
          <w:p w14:paraId="15B8C424">
            <w:r>
              <w:rPr>
                <w:rFonts w:ascii="Consolas" w:hAnsi="Consolas" w:eastAsia="Consolas" w:cs="Consolas"/>
                <w:shd w:val="clear" w:fill="f5f5f5"/>
              </w:rPr>
              <w:t>/master/org</w:t>
            </w:r>
          </w:p>
        </w:tc>
        <w:tc>
          <w:tcPr>
            <w:tcW w:w="2076" w:type="dxa"/>
            <w:vAlign w:val="center"/>
          </w:tcPr>
          <w:p w14:paraId="581DCE95">
            <w:r>
              <w:rPr>
                <w:rFonts w:hint="eastAsia"/>
              </w:rPr>
              <w:t>仓库、门店、组织树</w:t>
            </w:r>
          </w:p>
        </w:tc>
        <w:tc>
          <w:tcPr>
            <w:tcW w:w="2076" w:type="dxa"/>
            <w:vAlign w:val="center"/>
          </w:tcPr>
          <w:p w14:paraId="66584611">
            <w:r>
              <w:rPr>
                <w:rFonts w:hint="eastAsia"/>
              </w:rPr>
              <w:t>仓库类型决定能不能卖、能不能存</w:t>
            </w:r>
          </w:p>
        </w:tc>
      </w:tr>
      <w:tr>
        <w:trPr/>
        <w:tc>
          <w:tcPr>
            <w:tcW w:w="2076" w:type="dxa"/>
            <w:vAlign w:val="center"/>
          </w:tcPr>
          <w:p w14:paraId="6E833CA7">
            <w:r>
              <w:rPr>
                <w:rFonts w:hint="eastAsia"/>
              </w:rPr>
              <w:t>条码 / 序列号识别</w:t>
            </w:r>
          </w:p>
        </w:tc>
        <w:tc>
          <w:tcPr>
            <w:tcW w:w="2076" w:type="dxa"/>
            <w:vAlign w:val="center"/>
          </w:tcPr>
          <w:p w14:paraId="6CED814F">
            <w:r>
              <w:rPr>
                <w:rFonts w:ascii="Consolas" w:hAnsi="Consolas" w:eastAsia="Consolas" w:cs="Consolas"/>
                <w:shd w:val="clear" w:fill="f5f5f5"/>
              </w:rPr>
              <w:t>/master/barcode</w:t>
            </w:r>
          </w:p>
        </w:tc>
        <w:tc>
          <w:tcPr>
            <w:tcW w:w="2076" w:type="dxa"/>
            <w:vAlign w:val="center"/>
          </w:tcPr>
          <w:p w14:paraId="51484951">
            <w:r>
              <w:rPr>
                <w:rFonts w:hint="eastAsia"/>
              </w:rPr>
              <w:t>条码规则、序列号查询</w:t>
            </w:r>
          </w:p>
        </w:tc>
        <w:tc>
          <w:tcPr>
            <w:tcW w:w="2076" w:type="dxa"/>
            <w:vAlign w:val="center"/>
          </w:tcPr>
          <w:p w14:paraId="7A583ABC">
            <w:r>
              <w:rPr>
                <w:rFonts w:hint="eastAsia"/>
              </w:rPr>
              <w:t>序列号管理商品出库必须扫</w:t>
            </w:r>
          </w:p>
        </w:tc>
      </w:tr>
      <w:tr>
        <w:trPr/>
        <w:tc>
          <w:tcPr>
            <w:tcW w:w="2076" w:type="dxa"/>
            <w:vAlign w:val="center"/>
          </w:tcPr>
          <w:p w14:paraId="2C2DA39D">
            <w:r>
              <w:rPr>
                <w:rFonts w:hint="eastAsia"/>
              </w:rPr>
              <w:t>出入库单据类型</w:t>
            </w:r>
          </w:p>
        </w:tc>
        <w:tc>
          <w:tcPr>
            <w:tcW w:w="2076" w:type="dxa"/>
            <w:vAlign w:val="center"/>
          </w:tcPr>
          <w:p w14:paraId="65DA1A3B">
            <w:r>
              <w:rPr>
                <w:rFonts w:ascii="Consolas" w:hAnsi="Consolas" w:eastAsia="Consolas" w:cs="Consolas"/>
                <w:shd w:val="clear" w:fill="f5f5f5"/>
              </w:rPr>
              <w:t>/master/inv-txn-types</w:t>
            </w:r>
          </w:p>
        </w:tc>
        <w:tc>
          <w:tcPr>
            <w:tcW w:w="2076" w:type="dxa"/>
            <w:vAlign w:val="center"/>
          </w:tcPr>
          <w:p w14:paraId="17F2A9DE">
            <w:r>
              <w:rPr>
                <w:rFonts w:hint="eastAsia"/>
              </w:rPr>
              <w:t>库存流水类型字典</w:t>
            </w:r>
          </w:p>
        </w:tc>
        <w:tc>
          <w:tcPr>
            <w:tcW w:w="2076" w:type="dxa"/>
            <w:vAlign w:val="center"/>
          </w:tcPr>
          <w:p w14:paraId="37FE78C1">
            <w:r>
              <w:rPr>
                <w:rFonts w:hint="eastAsia"/>
              </w:rPr>
              <w:t>客户可自建类型；类型决定成本方向</w:t>
            </w:r>
          </w:p>
        </w:tc>
      </w:tr>
    </w:tbl>
    <w:p w14:paraId="25BF344D">
      <w:r>
        <w:rPr>
          <w:rFonts w:hint="eastAsia"/>
          <w:b w:val="1"/>
        </w:rPr>
        <w:t>操作要点</w:t>
      </w:r>
    </w:p>
    <w:p w14:paraId="108319FD">
      <w:pPr>
        <w:numPr>
          <w:ilvl w:val="0"/>
          <w:numId w:val="2"/>
        </w:numPr>
      </w:pPr>
      <w:r>
        <w:rPr>
          <w:rFonts w:hint="eastAsia"/>
          <w:b w:val="1"/>
        </w:rPr>
        <w:t>新增商品</w:t>
      </w:r>
      <w:r>
        <w:rPr>
          <w:rFonts w:hint="eastAsia"/>
        </w:rPr>
        <w:t>：填 SPU 基本信息 → 加 SKU（规格/条码/价格/成本）→ 保存；</w:t>
      </w:r>
    </w:p>
    <w:p w14:paraId="69CEE374">
      <w:pPr>
        <w:numPr>
          <w:ilvl w:val="0"/>
          <w:numId w:val="2"/>
        </w:numPr>
      </w:pPr>
      <w:r>
        <w:rPr>
          <w:rFonts w:hint="eastAsia"/>
          <w:b w:val="1"/>
        </w:rPr>
        <w:t>改价</w:t>
      </w:r>
      <w:r>
        <w:rPr>
          <w:rFonts w:hint="eastAsia"/>
        </w:rPr>
        <w:t>：改 SKU 的零售价 / 经销商价 / 会员价；改完对</w:t>
      </w:r>
      <w:r>
        <w:rPr>
          <w:rFonts w:hint="eastAsia"/>
          <w:b w:val="1"/>
        </w:rPr>
        <w:t>已确认的订单不追溯</w:t>
      </w:r>
      <w:r>
        <w:rPr>
          <w:rFonts w:hint="eastAsia"/>
        </w:rPr>
        <w:t>；</w:t>
      </w:r>
    </w:p>
    <w:p w14:paraId="6BF3D820">
      <w:pPr>
        <w:numPr>
          <w:ilvl w:val="0"/>
          <w:numId w:val="2"/>
        </w:numPr>
      </w:pPr>
      <w:r>
        <w:rPr>
          <w:rFonts w:hint="eastAsia"/>
          <w:b w:val="1"/>
        </w:rPr>
        <w:t>仓库类型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normal</w:t>
      </w:r>
      <w:r>
        <w:rPr>
          <w:rFonts w:hint="eastAsia"/>
        </w:rPr>
        <w:t xml:space="preserve"> 正常仓、</w:t>
      </w:r>
      <w:r>
        <w:rPr>
          <w:rFonts w:ascii="Consolas" w:hAnsi="Consolas" w:eastAsia="Consolas" w:cs="Consolas"/>
          <w:shd w:val="clear" w:fill="f5f5f5"/>
        </w:rPr>
        <w:t>store</w:t>
      </w:r>
      <w:r>
        <w:rPr>
          <w:rFonts w:hint="eastAsia"/>
        </w:rPr>
        <w:t xml:space="preserve"> 门店仓、</w:t>
      </w:r>
      <w:r>
        <w:rPr>
          <w:rFonts w:ascii="Consolas" w:hAnsi="Consolas" w:eastAsia="Consolas" w:cs="Consolas"/>
          <w:shd w:val="clear" w:fill="f5f5f5"/>
        </w:rPr>
        <w:t>defect</w:t>
      </w:r>
      <w:r>
        <w:rPr>
          <w:rFonts w:hint="eastAsia"/>
        </w:rPr>
        <w:t xml:space="preserve"> 不合格品仓、</w:t>
      </w:r>
      <w:r>
        <w:rPr>
          <w:rFonts w:ascii="Consolas" w:hAnsi="Consolas" w:eastAsia="Consolas" w:cs="Consolas"/>
          <w:shd w:val="clear" w:fill="f5f5f5"/>
        </w:rPr>
        <w:t>quarantine</w:t>
      </w:r>
      <w:r>
        <w:rPr>
          <w:rFonts w:hint="eastAsia"/>
        </w:rPr>
        <w:t xml:space="preserve"> 待检仓。</w:t>
      </w:r>
    </w:p>
    <w:p w14:paraId="5771484A">
      <w:r>
        <w:rPr>
          <w:rFonts w:hint="eastAsia"/>
        </w:rPr>
        <w:t xml:space="preserve"> 隔离类仓</w:t>
      </w:r>
      <w:r>
        <w:rPr>
          <w:rFonts w:hint="eastAsia"/>
          <w:b w:val="1"/>
        </w:rPr>
        <w:t>不参与铺货</w:t>
      </w:r>
      <w:r>
        <w:rPr>
          <w:rFonts w:hint="eastAsia"/>
        </w:rPr>
        <w:t>，货只能通过质检处置调进来。</w:t>
      </w:r>
    </w:p>
    <w:p w14:paraId="3AFED9B1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六、采购管理</w:t>
      </w:r>
    </w:p>
    <w:p w14:paraId="0758E2F7">
      <w:r>
        <w:rPr>
          <w:rFonts w:hint="eastAsia"/>
          <w:b w:val="1"/>
        </w:rPr>
        <w:t>入口</w:t>
      </w:r>
      <w:r>
        <w:rPr>
          <w:rFonts w:hint="eastAsia"/>
        </w:rPr>
        <w:t>：左侧「采购管理」（11 个页面）</w:t>
      </w:r>
    </w:p>
    <w:p w14:paraId="356D9382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采购工作台</w:t>
      </w:r>
    </w:p>
    <w:p w14:paraId="08E47729">
      <w:r>
        <w:rPr>
          <w:rFonts w:ascii="Consolas" w:hAnsi="Consolas" w:eastAsia="Consolas" w:cs="Consolas"/>
          <w:shd w:val="clear" w:fill="f5f5f5"/>
        </w:rPr>
        <w:t>/purchase/workbench</w:t>
      </w:r>
      <w:r>
        <w:rPr>
          <w:rFonts w:hint="eastAsia"/>
        </w:rPr>
        <w:t xml:space="preserve"> —— 按「请购 → 订单 → 收货 → 质检 → 发票 → 结算 → 付款 → 退货」九环节横排，</w:t>
      </w:r>
    </w:p>
    <w:p w14:paraId="6D934DAD">
      <w:r>
        <w:rPr>
          <w:rFonts w:hint="eastAsia"/>
        </w:rPr>
        <w:t>每一格显示待办数量，点进去就是对应列表。</w:t>
      </w:r>
      <w:r>
        <w:rPr>
          <w:rFonts w:hint="eastAsia"/>
          <w:b w:val="1"/>
        </w:rPr>
        <w:t>演示采购建议从这里开始。</w:t>
      </w:r>
    </w:p>
    <w:p w14:paraId="5FDBA1A8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请购单</w:t>
      </w:r>
    </w:p>
    <w:p w14:paraId="06ED6B4B">
      <w:r>
        <w:rPr>
          <w:rFonts w:ascii="Consolas" w:hAnsi="Consolas" w:eastAsia="Consolas" w:cs="Consolas"/>
          <w:shd w:val="clear" w:fill="f5f5f5"/>
        </w:rPr>
        <w:t>/purchase/requisitions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0F2ECB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4153" w:type="dxa"/>
            <w:vAlign w:val="center"/>
          </w:tcPr>
          <w:p w14:paraId="084E33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2F3E7CF4">
            <w:r>
              <w:rPr>
                <w:rFonts w:hint="eastAsia"/>
              </w:rPr>
              <w:t>请购部门 / 需求日期</w:t>
            </w:r>
          </w:p>
        </w:tc>
        <w:tc>
          <w:tcPr>
            <w:tcW w:w="4153" w:type="dxa"/>
            <w:vAlign w:val="center"/>
          </w:tcPr>
          <w:p w14:paraId="5DF1499B">
            <w:r>
              <w:rPr>
                <w:rFonts w:hint="eastAsia"/>
              </w:rPr>
              <w:t>谁要、什么时候要</w:t>
            </w:r>
          </w:p>
        </w:tc>
      </w:tr>
      <w:tr>
        <w:trPr/>
        <w:tc>
          <w:tcPr>
            <w:tcW w:w="4153" w:type="dxa"/>
            <w:vAlign w:val="center"/>
          </w:tcPr>
          <w:p w14:paraId="477356E5">
            <w:r>
              <w:rPr>
                <w:rFonts w:hint="eastAsia"/>
              </w:rPr>
              <w:t>明细（SKU / 数量 / 建议价）</w:t>
            </w:r>
          </w:p>
        </w:tc>
        <w:tc>
          <w:tcPr>
            <w:tcW w:w="4153" w:type="dxa"/>
            <w:vAlign w:val="center"/>
          </w:tcPr>
          <w:p w14:paraId="6F831EA7">
            <w:r>
              <w:rPr>
                <w:rFonts w:hint="eastAsia"/>
              </w:rPr>
              <w:t>需求行</w:t>
            </w:r>
          </w:p>
        </w:tc>
      </w:tr>
      <w:tr>
        <w:trPr/>
        <w:tc>
          <w:tcPr>
            <w:tcW w:w="4153" w:type="dxa"/>
            <w:vAlign w:val="center"/>
          </w:tcPr>
          <w:p w14:paraId="76B3A475">
            <w:r>
              <w:rPr>
                <w:rFonts w:hint="eastAsia"/>
              </w:rPr>
              <w:t>状态</w:t>
            </w:r>
          </w:p>
        </w:tc>
        <w:tc>
          <w:tcPr>
            <w:tcW w:w="4153" w:type="dxa"/>
            <w:vAlign w:val="center"/>
          </w:tcPr>
          <w:p w14:paraId="62D6CE37">
            <w:r>
              <w:rPr>
                <w:rFonts w:hint="eastAsia"/>
              </w:rPr>
              <w:t>草稿 → 已提交 → 已审批 / 已驳回 → 已转订单</w:t>
            </w:r>
          </w:p>
        </w:tc>
      </w:tr>
    </w:tbl>
    <w:p w14:paraId="2BA48A34">
      <w:r>
        <w:rPr>
          <w:rFonts w:hint="eastAsia"/>
          <w:b w:val="1"/>
        </w:rPr>
        <w:t>操作</w:t>
      </w:r>
      <w:r>
        <w:rPr>
          <w:rFonts w:hint="eastAsia"/>
        </w:rPr>
        <w:t>：新建 → 提交 → 审批 → 「转采购订单」（可改供应商与数量）。</w:t>
      </w:r>
    </w:p>
    <w:p w14:paraId="3BCA43BE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采购订单</w:t>
      </w:r>
    </w:p>
    <w:p w14:paraId="3C713147">
      <w:r>
        <w:rPr>
          <w:rFonts w:ascii="Consolas" w:hAnsi="Consolas" w:eastAsia="Consolas" w:cs="Consolas"/>
          <w:shd w:val="clear" w:fill="f5f5f5"/>
        </w:rPr>
        <w:t>/purchase/orders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54A41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2768" w:type="dxa"/>
            <w:vAlign w:val="center"/>
          </w:tcPr>
          <w:p w14:paraId="2EADF5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768" w:type="dxa"/>
            <w:vAlign w:val="center"/>
          </w:tcPr>
          <w:p w14:paraId="531175D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能做什么</w:t>
            </w:r>
          </w:p>
        </w:tc>
      </w:tr>
      <w:tr>
        <w:trPr/>
        <w:tc>
          <w:tcPr>
            <w:tcW w:w="2768" w:type="dxa"/>
            <w:vAlign w:val="center"/>
          </w:tcPr>
          <w:p w14:paraId="7A06FC68">
            <w:r>
              <w:rPr>
                <w:rFonts w:hint="eastAsia"/>
              </w:rPr>
              <w:t>草稿</w:t>
            </w:r>
          </w:p>
        </w:tc>
        <w:tc>
          <w:tcPr>
            <w:tcW w:w="2768" w:type="dxa"/>
            <w:vAlign w:val="center"/>
          </w:tcPr>
          <w:p w14:paraId="20F64122">
            <w:r>
              <w:rPr>
                <w:rFonts w:hint="eastAsia"/>
              </w:rPr>
              <w:t>还没提交</w:t>
            </w:r>
          </w:p>
        </w:tc>
        <w:tc>
          <w:tcPr>
            <w:tcW w:w="2768" w:type="dxa"/>
            <w:vAlign w:val="center"/>
          </w:tcPr>
          <w:p w14:paraId="5EB77C17">
            <w:r>
              <w:rPr>
                <w:rFonts w:hint="eastAsia"/>
              </w:rPr>
              <w:t>编辑、删除、提交</w:t>
            </w:r>
          </w:p>
        </w:tc>
      </w:tr>
      <w:tr>
        <w:trPr/>
        <w:tc>
          <w:tcPr>
            <w:tcW w:w="2768" w:type="dxa"/>
            <w:vAlign w:val="center"/>
          </w:tcPr>
          <w:p w14:paraId="03480F3A">
            <w:r>
              <w:rPr>
                <w:rFonts w:hint="eastAsia"/>
              </w:rPr>
              <w:t>已提交</w:t>
            </w:r>
          </w:p>
        </w:tc>
        <w:tc>
          <w:tcPr>
            <w:tcW w:w="2768" w:type="dxa"/>
            <w:vAlign w:val="center"/>
          </w:tcPr>
          <w:p w14:paraId="2A5E4782">
            <w:r>
              <w:rPr>
                <w:rFonts w:hint="eastAsia"/>
              </w:rPr>
              <w:t>待审批</w:t>
            </w:r>
          </w:p>
        </w:tc>
        <w:tc>
          <w:tcPr>
            <w:tcW w:w="2768" w:type="dxa"/>
            <w:vAlign w:val="center"/>
          </w:tcPr>
          <w:p w14:paraId="7ED5CF7C">
            <w:r>
              <w:rPr>
                <w:rFonts w:hint="eastAsia"/>
              </w:rPr>
              <w:t>审批、撤回</w:t>
            </w:r>
          </w:p>
        </w:tc>
      </w:tr>
      <w:tr>
        <w:trPr/>
        <w:tc>
          <w:tcPr>
            <w:tcW w:w="2768" w:type="dxa"/>
            <w:vAlign w:val="center"/>
          </w:tcPr>
          <w:p w14:paraId="2374B81B">
            <w:r>
              <w:rPr>
                <w:rFonts w:hint="eastAsia"/>
              </w:rPr>
              <w:t>已审批</w:t>
            </w:r>
          </w:p>
        </w:tc>
        <w:tc>
          <w:tcPr>
            <w:tcW w:w="2768" w:type="dxa"/>
            <w:vAlign w:val="center"/>
          </w:tcPr>
          <w:p w14:paraId="68248D21">
            <w:r>
              <w:rPr>
                <w:rFonts w:hint="eastAsia"/>
              </w:rPr>
              <w:t>可以收货</w:t>
            </w:r>
          </w:p>
        </w:tc>
        <w:tc>
          <w:tcPr>
            <w:tcW w:w="2768" w:type="dxa"/>
            <w:vAlign w:val="center"/>
          </w:tcPr>
          <w:p w14:paraId="060321D2">
            <w:r>
              <w:rPr>
                <w:rFonts w:hint="eastAsia"/>
              </w:rPr>
              <w:t>收货、关闭、作废</w:t>
            </w:r>
          </w:p>
        </w:tc>
      </w:tr>
      <w:tr>
        <w:trPr/>
        <w:tc>
          <w:tcPr>
            <w:tcW w:w="2768" w:type="dxa"/>
            <w:vAlign w:val="center"/>
          </w:tcPr>
          <w:p w14:paraId="4D4ACDC9">
            <w:r>
              <w:rPr>
                <w:rFonts w:hint="eastAsia"/>
              </w:rPr>
              <w:t>已收货</w:t>
            </w:r>
          </w:p>
        </w:tc>
        <w:tc>
          <w:tcPr>
            <w:tcW w:w="2768" w:type="dxa"/>
            <w:vAlign w:val="center"/>
          </w:tcPr>
          <w:p w14:paraId="709C9A40">
            <w:r>
              <w:rPr>
                <w:rFonts w:hint="eastAsia"/>
              </w:rPr>
              <w:t>全部收完</w:t>
            </w:r>
          </w:p>
        </w:tc>
        <w:tc>
          <w:tcPr>
            <w:tcW w:w="2768" w:type="dxa"/>
            <w:vAlign w:val="center"/>
          </w:tcPr>
          <w:p w14:paraId="7B7138CA">
            <w:r>
              <w:rPr>
                <w:rFonts w:hint="eastAsia"/>
              </w:rPr>
              <w:t>关闭</w:t>
            </w:r>
          </w:p>
        </w:tc>
      </w:tr>
      <w:tr>
        <w:trPr/>
        <w:tc>
          <w:tcPr>
            <w:tcW w:w="2768" w:type="dxa"/>
            <w:vAlign w:val="center"/>
          </w:tcPr>
          <w:p w14:paraId="2EC802D1">
            <w:r>
              <w:rPr>
                <w:rFonts w:hint="eastAsia"/>
              </w:rPr>
              <w:t>已关闭</w:t>
            </w:r>
          </w:p>
        </w:tc>
        <w:tc>
          <w:tcPr>
            <w:tcW w:w="2768" w:type="dxa"/>
            <w:vAlign w:val="center"/>
          </w:tcPr>
          <w:p w14:paraId="5CFCB3A1">
            <w:r>
              <w:rPr>
                <w:rFonts w:hint="eastAsia"/>
              </w:rPr>
              <w:t>归档（零副作用）</w:t>
            </w:r>
          </w:p>
        </w:tc>
        <w:tc>
          <w:tcPr>
            <w:tcW w:w="2768" w:type="dxa"/>
            <w:vAlign w:val="center"/>
          </w:tcPr>
          <w:p w14:paraId="398763E3">
            <w:r>
              <w:t>—</w:t>
            </w:r>
          </w:p>
        </w:tc>
      </w:tr>
      <w:tr>
        <w:trPr/>
        <w:tc>
          <w:tcPr>
            <w:tcW w:w="2768" w:type="dxa"/>
            <w:vAlign w:val="center"/>
          </w:tcPr>
          <w:p w14:paraId="6CF7C82C">
            <w:r>
              <w:rPr>
                <w:rFonts w:hint="eastAsia"/>
              </w:rPr>
              <w:t>已取消</w:t>
            </w:r>
          </w:p>
        </w:tc>
        <w:tc>
          <w:tcPr>
            <w:tcW w:w="2768" w:type="dxa"/>
            <w:vAlign w:val="center"/>
          </w:tcPr>
          <w:p w14:paraId="57A64A0E">
            <w:r>
              <w:rPr>
                <w:rFonts w:hint="eastAsia"/>
              </w:rPr>
              <w:t>作废</w:t>
            </w:r>
          </w:p>
        </w:tc>
        <w:tc>
          <w:tcPr>
            <w:tcW w:w="2768" w:type="dxa"/>
            <w:vAlign w:val="center"/>
          </w:tcPr>
          <w:p w14:paraId="307EB8B9">
            <w:r>
              <w:t>—</w:t>
            </w:r>
          </w:p>
        </w:tc>
      </w:tr>
    </w:tbl>
    <w:p w14:paraId="1E580EF3">
      <w:r>
        <w:rPr>
          <w:rFonts w:hint="eastAsia"/>
          <w:b w:val="1"/>
        </w:rPr>
        <w:t>关键字段</w:t>
      </w:r>
      <w:r>
        <w:rPr>
          <w:rFonts w:hint="eastAsia"/>
        </w:rPr>
        <w:t>：已收数量 / 订单数量、超收比例、结算方式、预计到货日。</w:t>
      </w:r>
    </w:p>
    <w:p w14:paraId="23F72117">
      <w:r>
        <w:rPr>
          <w:rFonts w:hint="eastAsia"/>
          <w:b w:val="1"/>
        </w:rPr>
        <w:t>部分到货怎么看</w:t>
      </w:r>
      <w:r>
        <w:rPr>
          <w:rFonts w:hint="eastAsia"/>
        </w:rPr>
        <w:t>：列表里「已收 / 订单」两列不相等 ⇒ 还有在途；收货单可能有多张。</w:t>
      </w:r>
    </w:p>
    <w:p w14:paraId="1526C503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6.4 收货单</w:t>
      </w:r>
    </w:p>
    <w:p w14:paraId="53C838BA">
      <w:r>
        <w:rPr>
          <w:rFonts w:ascii="Consolas" w:hAnsi="Consolas" w:eastAsia="Consolas" w:cs="Consolas"/>
          <w:shd w:val="clear" w:fill="f5f5f5"/>
        </w:rPr>
        <w:t>/purchase/receipts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A2C9A6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2768" w:type="dxa"/>
            <w:vAlign w:val="center"/>
          </w:tcPr>
          <w:p w14:paraId="453363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768" w:type="dxa"/>
            <w:vAlign w:val="center"/>
          </w:tcPr>
          <w:p w14:paraId="6A03F3F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下一步</w:t>
            </w:r>
          </w:p>
        </w:tc>
      </w:tr>
      <w:tr>
        <w:trPr/>
        <w:tc>
          <w:tcPr>
            <w:tcW w:w="2768" w:type="dxa"/>
            <w:vAlign w:val="center"/>
          </w:tcPr>
          <w:p w14:paraId="73138B4A">
            <w:r>
              <w:rPr>
                <w:rFonts w:hint="eastAsia"/>
              </w:rPr>
              <w:t>草稿</w:t>
            </w:r>
          </w:p>
        </w:tc>
        <w:tc>
          <w:tcPr>
            <w:tcW w:w="2768" w:type="dxa"/>
            <w:vAlign w:val="center"/>
          </w:tcPr>
          <w:p w14:paraId="030132DD">
            <w:r>
              <w:rPr>
                <w:rFonts w:hint="eastAsia"/>
              </w:rPr>
              <w:t>收货动作未确认</w:t>
            </w:r>
          </w:p>
        </w:tc>
        <w:tc>
          <w:tcPr>
            <w:tcW w:w="2768" w:type="dxa"/>
            <w:vAlign w:val="center"/>
          </w:tcPr>
          <w:p w14:paraId="36CDACB4">
            <w:r>
              <w:rPr>
                <w:rFonts w:hint="eastAsia"/>
              </w:rPr>
              <w:t>确认收货</w:t>
            </w:r>
          </w:p>
        </w:tc>
      </w:tr>
      <w:tr>
        <w:trPr/>
        <w:tc>
          <w:tcPr>
            <w:tcW w:w="2768" w:type="dxa"/>
            <w:vAlign w:val="center"/>
          </w:tcPr>
          <w:p w14:paraId="7C7D9856">
            <w:r>
              <w:rPr>
                <w:rFonts w:hint="eastAsia"/>
              </w:rPr>
              <w:t>已收货</w:t>
            </w:r>
          </w:p>
        </w:tc>
        <w:tc>
          <w:tcPr>
            <w:tcW w:w="2768" w:type="dxa"/>
            <w:vAlign w:val="center"/>
          </w:tcPr>
          <w:p w14:paraId="0D873023">
            <w:r>
              <w:rPr>
                <w:rFonts w:hint="eastAsia"/>
              </w:rPr>
              <w:t>货已入库，</w:t>
            </w:r>
            <w:r>
              <w:rPr>
                <w:rFonts w:hint="eastAsia"/>
                <w:b w:val="1"/>
              </w:rPr>
              <w:t>待检</w:t>
            </w:r>
          </w:p>
        </w:tc>
        <w:tc>
          <w:tcPr>
            <w:tcW w:w="2768" w:type="dxa"/>
            <w:vAlign w:val="center"/>
          </w:tcPr>
          <w:p w14:paraId="74A76619">
            <w:r>
              <w:rPr>
                <w:rFonts w:hint="eastAsia"/>
              </w:rPr>
              <w:t>质检</w:t>
            </w:r>
          </w:p>
        </w:tc>
      </w:tr>
      <w:tr>
        <w:trPr/>
        <w:tc>
          <w:tcPr>
            <w:tcW w:w="2768" w:type="dxa"/>
            <w:vAlign w:val="center"/>
          </w:tcPr>
          <w:p w14:paraId="3AA7C53F">
            <w:r>
              <w:rPr>
                <w:rFonts w:hint="eastAsia"/>
              </w:rPr>
              <w:t>已质检</w:t>
            </w:r>
          </w:p>
        </w:tc>
        <w:tc>
          <w:tcPr>
            <w:tcW w:w="2768" w:type="dxa"/>
            <w:vAlign w:val="center"/>
          </w:tcPr>
          <w:p w14:paraId="258770F9">
            <w:r>
              <w:rPr>
                <w:rFonts w:hint="eastAsia"/>
              </w:rPr>
              <w:t>检完</w:t>
            </w:r>
          </w:p>
        </w:tc>
        <w:tc>
          <w:tcPr>
            <w:tcW w:w="2768" w:type="dxa"/>
            <w:vAlign w:val="center"/>
          </w:tcPr>
          <w:p w14:paraId="68D6D602">
            <w:r>
              <w:rPr>
                <w:rFonts w:hint="eastAsia"/>
              </w:rPr>
              <w:t>关闭归档</w:t>
            </w:r>
          </w:p>
        </w:tc>
      </w:tr>
      <w:tr>
        <w:trPr/>
        <w:tc>
          <w:tcPr>
            <w:tcW w:w="2768" w:type="dxa"/>
            <w:vAlign w:val="center"/>
          </w:tcPr>
          <w:p w14:paraId="1F158737">
            <w:r>
              <w:rPr>
                <w:rFonts w:hint="eastAsia"/>
              </w:rPr>
              <w:t>已关闭</w:t>
            </w:r>
          </w:p>
        </w:tc>
        <w:tc>
          <w:tcPr>
            <w:tcW w:w="2768" w:type="dxa"/>
            <w:vAlign w:val="center"/>
          </w:tcPr>
          <w:p w14:paraId="06F1F7F1">
            <w:r>
              <w:rPr>
                <w:rFonts w:hint="eastAsia"/>
              </w:rPr>
              <w:t>归档</w:t>
            </w:r>
          </w:p>
        </w:tc>
        <w:tc>
          <w:tcPr>
            <w:tcW w:w="2768" w:type="dxa"/>
            <w:vAlign w:val="center"/>
          </w:tcPr>
          <w:p w14:paraId="63AD8F9A">
            <w:r>
              <w:t>—</w:t>
            </w:r>
          </w:p>
        </w:tc>
      </w:tr>
    </w:tbl>
    <w:p w14:paraId="40665B68">
      <w:r>
        <w:rPr>
          <w:rFonts w:hint="eastAsia"/>
          <w:b w:val="1"/>
        </w:rPr>
        <w:t>操作</w:t>
      </w:r>
      <w:r>
        <w:rPr>
          <w:rFonts w:hint="eastAsia"/>
        </w:rPr>
        <w:t>：从采购订单「收货」→ 填本次到货数量（可小于订单数量）→ 确认 → 生成收货单 + 入库流水。</w:t>
      </w:r>
    </w:p>
    <w:p w14:paraId="47339C7A">
      <w:r>
        <w:rPr>
          <w:rFonts w:hint="eastAsia"/>
          <w:b w:val="1"/>
        </w:rPr>
        <w:t>注意</w:t>
      </w:r>
      <w:r>
        <w:rPr>
          <w:rFonts w:hint="eastAsia"/>
        </w:rPr>
        <w:t>：收货数量超过「订单数量 × (1 + 超收比例)」会被拒绝（</w:t>
      </w:r>
      <w:r>
        <w:rPr>
          <w:rFonts w:ascii="Consolas" w:hAnsi="Consolas" w:eastAsia="Consolas" w:cs="Consolas"/>
          <w:shd w:val="clear" w:fill="f5f5f5"/>
        </w:rPr>
        <w:t>PO_OVER_RECEIVE</w:t>
      </w:r>
      <w:r>
        <w:rPr>
          <w:rFonts w:hint="eastAsia"/>
        </w:rPr>
        <w:t>）。</w:t>
      </w:r>
    </w:p>
    <w:p w14:paraId="5702C4CD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6.5 采购质检</w:t>
      </w:r>
    </w:p>
    <w:p w14:paraId="453CB596">
      <w:r>
        <w:rPr>
          <w:rFonts w:ascii="Consolas" w:hAnsi="Consolas" w:eastAsia="Consolas" w:cs="Consolas"/>
          <w:shd w:val="clear" w:fill="f5f5f5"/>
        </w:rPr>
        <w:t>/purchase/inspections</w:t>
      </w:r>
      <w:r>
        <w:rPr>
          <w:rFonts w:hint="eastAsia"/>
        </w:rPr>
        <w:t>（存量入口；新入口在「质量管理 → 质量中心」）</w:t>
      </w:r>
    </w:p>
    <w:p w14:paraId="6A2C8B4B">
      <w:r>
        <w:rPr>
          <w:rFonts w:hint="eastAsia"/>
          <w:b w:val="1"/>
        </w:rPr>
        <w:t>操作</w:t>
      </w:r>
      <w:r>
        <w:rPr>
          <w:rFonts w:hint="eastAsia"/>
        </w:rPr>
        <w:t>：选待检收货单 → 建质检单 → 逐行填合格 / 让步 / 判退数量 → 提交。</w:t>
      </w:r>
    </w:p>
    <w:p w14:paraId="6BD8E17B">
      <w:r>
        <w:rPr>
          <w:rFonts w:hint="eastAsia"/>
        </w:rPr>
        <w:t>判退会自动生成采购退货单并出库。</w:t>
      </w:r>
    </w:p>
    <w:p w14:paraId="7956AE0F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6.6 采购发票 / 结算 / 付款 / 应付台账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666282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</w:t>
            </w:r>
          </w:p>
        </w:tc>
        <w:tc>
          <w:tcPr>
            <w:tcW w:w="2768" w:type="dxa"/>
            <w:vAlign w:val="center"/>
          </w:tcPr>
          <w:p w14:paraId="6F01CE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2768" w:type="dxa"/>
            <w:vAlign w:val="center"/>
          </w:tcPr>
          <w:p w14:paraId="54254C2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3BBCD7B6">
            <w:r>
              <w:rPr>
                <w:rFonts w:hint="eastAsia"/>
              </w:rPr>
              <w:t>采购发票</w:t>
            </w:r>
          </w:p>
        </w:tc>
        <w:tc>
          <w:tcPr>
            <w:tcW w:w="2768" w:type="dxa"/>
            <w:vAlign w:val="center"/>
          </w:tcPr>
          <w:p w14:paraId="07DAE548">
            <w:r>
              <w:rPr>
                <w:rFonts w:ascii="Consolas" w:hAnsi="Consolas" w:eastAsia="Consolas" w:cs="Consolas"/>
                <w:shd w:val="clear" w:fill="f5f5f5"/>
              </w:rPr>
              <w:t>/purchase/invoices</w:t>
            </w:r>
          </w:p>
        </w:tc>
        <w:tc>
          <w:tcPr>
            <w:tcW w:w="2768" w:type="dxa"/>
            <w:vAlign w:val="center"/>
          </w:tcPr>
          <w:p w14:paraId="27815A64">
            <w:r>
              <w:rPr>
                <w:rFonts w:hint="eastAsia"/>
              </w:rPr>
              <w:t>录入供应商发票，校验与入库的差异</w:t>
            </w:r>
          </w:p>
        </w:tc>
      </w:tr>
      <w:tr>
        <w:trPr/>
        <w:tc>
          <w:tcPr>
            <w:tcW w:w="2768" w:type="dxa"/>
            <w:vAlign w:val="center"/>
          </w:tcPr>
          <w:p w14:paraId="0B1F4AEE">
            <w:r>
              <w:rPr>
                <w:rFonts w:hint="eastAsia"/>
              </w:rPr>
              <w:t>采购结算</w:t>
            </w:r>
          </w:p>
        </w:tc>
        <w:tc>
          <w:tcPr>
            <w:tcW w:w="2768" w:type="dxa"/>
            <w:vAlign w:val="center"/>
          </w:tcPr>
          <w:p w14:paraId="32110311">
            <w:r>
              <w:rPr>
                <w:rFonts w:ascii="Consolas" w:hAnsi="Consolas" w:eastAsia="Consolas" w:cs="Consolas"/>
                <w:shd w:val="clear" w:fill="f5f5f5"/>
              </w:rPr>
              <w:t>/purchase/settlements</w:t>
            </w:r>
          </w:p>
        </w:tc>
        <w:tc>
          <w:tcPr>
            <w:tcW w:w="2768" w:type="dxa"/>
            <w:vAlign w:val="center"/>
          </w:tcPr>
          <w:p w14:paraId="754B8D46">
            <w:r>
              <w:rPr>
                <w:rFonts w:hint="eastAsia"/>
              </w:rPr>
              <w:t>按入库单/发票一单一结，生成应结金额；支持退货抵减（配置项）</w:t>
            </w:r>
          </w:p>
        </w:tc>
      </w:tr>
      <w:tr>
        <w:trPr/>
        <w:tc>
          <w:tcPr>
            <w:tcW w:w="2768" w:type="dxa"/>
            <w:vAlign w:val="center"/>
          </w:tcPr>
          <w:p w14:paraId="3EFCF85B">
            <w:r>
              <w:rPr>
                <w:rFonts w:hint="eastAsia"/>
              </w:rPr>
              <w:t>付款单</w:t>
            </w:r>
          </w:p>
        </w:tc>
        <w:tc>
          <w:tcPr>
            <w:tcW w:w="2768" w:type="dxa"/>
            <w:vAlign w:val="center"/>
          </w:tcPr>
          <w:p w14:paraId="1A5CDF9A">
            <w:r>
              <w:rPr>
                <w:rFonts w:ascii="Consolas" w:hAnsi="Consolas" w:eastAsia="Consolas" w:cs="Consolas"/>
                <w:shd w:val="clear" w:fill="f5f5f5"/>
              </w:rPr>
              <w:t>/purchase/payments</w:t>
            </w:r>
          </w:p>
        </w:tc>
        <w:tc>
          <w:tcPr>
            <w:tcW w:w="2768" w:type="dxa"/>
            <w:vAlign w:val="center"/>
          </w:tcPr>
          <w:p w14:paraId="71FFF884">
            <w:r>
              <w:rPr>
                <w:rFonts w:hint="eastAsia"/>
              </w:rPr>
              <w:t>登记付款、审批、执行</w:t>
            </w:r>
          </w:p>
        </w:tc>
      </w:tr>
      <w:tr>
        <w:trPr/>
        <w:tc>
          <w:tcPr>
            <w:tcW w:w="2768" w:type="dxa"/>
            <w:vAlign w:val="center"/>
          </w:tcPr>
          <w:p w14:paraId="447716F9">
            <w:r>
              <w:rPr>
                <w:rFonts w:hint="eastAsia"/>
              </w:rPr>
              <w:t>应付台账</w:t>
            </w:r>
          </w:p>
        </w:tc>
        <w:tc>
          <w:tcPr>
            <w:tcW w:w="2768" w:type="dxa"/>
            <w:vAlign w:val="center"/>
          </w:tcPr>
          <w:p w14:paraId="21C87127">
            <w:r>
              <w:rPr>
                <w:rFonts w:ascii="Consolas" w:hAnsi="Consolas" w:eastAsia="Consolas" w:cs="Consolas"/>
                <w:shd w:val="clear" w:fill="f5f5f5"/>
              </w:rPr>
              <w:t>/purchase/payables</w:t>
            </w:r>
          </w:p>
        </w:tc>
        <w:tc>
          <w:tcPr>
            <w:tcW w:w="2768" w:type="dxa"/>
            <w:vAlign w:val="center"/>
          </w:tcPr>
          <w:p w14:paraId="1D3133F1">
            <w:r>
              <w:rPr>
                <w:rFonts w:hint="eastAsia"/>
              </w:rPr>
              <w:t>按供应商汇总：已结算 / 已付 / 未付；退货单独一块</w:t>
            </w:r>
          </w:p>
        </w:tc>
      </w:tr>
    </w:tbl>
    <w:p w14:paraId="202E3C95">
      <w:r>
        <w:rPr>
          <w:rFonts w:hint="eastAsia"/>
          <w:b w:val="1"/>
        </w:rPr>
        <w:t>「应付」怎么算</w:t>
      </w:r>
      <w:r>
        <w:rPr>
          <w:rFonts w:hint="eastAsia"/>
        </w:rPr>
        <w:t>：本系统没有独立的应付子台账，</w:t>
      </w:r>
      <w:r>
        <w:rPr>
          <w:rFonts w:hint="eastAsia" w:ascii="Consolas" w:hAnsi="Consolas" w:eastAsia="Consolas" w:cs="Consolas"/>
          <w:shd w:val="clear" w:fill="f5f5f5"/>
        </w:rPr>
        <w:t>应付 = 结算金额 − 已付金额</w:t>
      </w:r>
      <w:r>
        <w:rPr>
          <w:rFonts w:hint="eastAsia"/>
        </w:rPr>
        <w:t>。</w:t>
      </w:r>
    </w:p>
    <w:p w14:paraId="76B0ED17">
      <w:r>
        <w:rPr>
          <w:rFonts w:hint="eastAsia"/>
        </w:rPr>
        <w:t>退货</w:t>
      </w:r>
      <w:r>
        <w:rPr>
          <w:rFonts w:hint="eastAsia"/>
          <w:b w:val="1"/>
        </w:rPr>
        <w:t>不并进</w:t>
      </w:r>
      <w:r>
        <w:rPr>
          <w:rFonts w:hint="eastAsia"/>
        </w:rPr>
        <w:t xml:space="preserve">结算金额，而是单列披露 —— 要不要抵减由配置 </w:t>
      </w:r>
      <w:r>
        <w:rPr>
          <w:rFonts w:ascii="Consolas" w:hAnsi="Consolas" w:eastAsia="Consolas" w:cs="Consolas"/>
          <w:shd w:val="clear" w:fill="f5f5f5"/>
        </w:rPr>
        <w:t>purchase_return_offset</w:t>
      </w:r>
      <w:r>
        <w:rPr>
          <w:rFonts w:hint="eastAsia"/>
        </w:rPr>
        <w:t xml:space="preserve"> 决定（默认不抵）。</w:t>
      </w:r>
    </w:p>
    <w:p w14:paraId="5527730E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6.7 供货目录 / 采购退货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248CB7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</w:t>
            </w:r>
          </w:p>
        </w:tc>
        <w:tc>
          <w:tcPr>
            <w:tcW w:w="2768" w:type="dxa"/>
            <w:vAlign w:val="center"/>
          </w:tcPr>
          <w:p w14:paraId="5B74AB2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2768" w:type="dxa"/>
            <w:vAlign w:val="center"/>
          </w:tcPr>
          <w:p w14:paraId="40912B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16F12867">
            <w:r>
              <w:rPr>
                <w:rFonts w:hint="eastAsia"/>
              </w:rPr>
              <w:t>供货目录</w:t>
            </w:r>
          </w:p>
        </w:tc>
        <w:tc>
          <w:tcPr>
            <w:tcW w:w="2768" w:type="dxa"/>
            <w:vAlign w:val="center"/>
          </w:tcPr>
          <w:p w14:paraId="5703E25C">
            <w:r>
              <w:rPr>
                <w:rFonts w:ascii="Consolas" w:hAnsi="Consolas" w:eastAsia="Consolas" w:cs="Consolas"/>
                <w:shd w:val="clear" w:fill="f5f5f5"/>
              </w:rPr>
              <w:t>/purchase/catalog</w:t>
            </w:r>
          </w:p>
        </w:tc>
        <w:tc>
          <w:tcPr>
            <w:tcW w:w="2768" w:type="dxa"/>
            <w:vAlign w:val="center"/>
          </w:tcPr>
          <w:p w14:paraId="56AA0E26">
            <w:r>
              <w:rPr>
                <w:rFonts w:hint="eastAsia"/>
              </w:rPr>
              <w:t>每个供应商能供什么、协议价多少</w:t>
            </w:r>
          </w:p>
        </w:tc>
      </w:tr>
      <w:tr>
        <w:trPr/>
        <w:tc>
          <w:tcPr>
            <w:tcW w:w="2768" w:type="dxa"/>
            <w:vAlign w:val="center"/>
          </w:tcPr>
          <w:p w14:paraId="3A5E16E8">
            <w:r>
              <w:rPr>
                <w:rFonts w:hint="eastAsia"/>
              </w:rPr>
              <w:t>采购退货</w:t>
            </w:r>
          </w:p>
        </w:tc>
        <w:tc>
          <w:tcPr>
            <w:tcW w:w="2768" w:type="dxa"/>
            <w:vAlign w:val="center"/>
          </w:tcPr>
          <w:p w14:paraId="6447DF05">
            <w:r>
              <w:rPr>
                <w:rFonts w:ascii="Consolas" w:hAnsi="Consolas" w:eastAsia="Consolas" w:cs="Consolas"/>
                <w:shd w:val="clear" w:fill="f5f5f5"/>
              </w:rPr>
              <w:t>/purchase/returns</w:t>
            </w:r>
          </w:p>
        </w:tc>
        <w:tc>
          <w:tcPr>
            <w:tcW w:w="2768" w:type="dxa"/>
            <w:vAlign w:val="center"/>
          </w:tcPr>
          <w:p w14:paraId="09F320C9">
            <w:r>
              <w:rPr>
                <w:rFonts w:hint="eastAsia"/>
              </w:rPr>
              <w:t>退货出库；已确认/已完成才入账（凭证：借 2202 应付 / 贷 1405 库存）</w:t>
            </w:r>
          </w:p>
        </w:tc>
      </w:tr>
    </w:tbl>
    <w:p w14:paraId="3B94D36E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七、委外管理</w:t>
      </w:r>
    </w:p>
    <w:p w14:paraId="52CFF88D">
      <w:r>
        <w:rPr>
          <w:rFonts w:hint="eastAsia"/>
          <w:b w:val="1"/>
        </w:rPr>
        <w:t>入口</w:t>
      </w:r>
      <w:r>
        <w:rPr>
          <w:rFonts w:hint="eastAsia"/>
        </w:rPr>
        <w:t>：左侧「委外管理」</w:t>
      </w:r>
      <w:r>
        <w:rPr>
          <w:rFonts w:ascii="Consolas" w:hAnsi="Consolas" w:eastAsia="Consolas" w:cs="Consolas"/>
          <w:shd w:val="clear" w:fill="f5f5f5"/>
        </w:rPr>
        <w:t>/outsourcing/orders</w:t>
      </w:r>
    </w:p>
    <w:p w14:paraId="605D96D5">
      <w:r>
        <w:rPr>
          <w:rFonts w:hint="eastAsia"/>
          <w:b w:val="1"/>
        </w:rPr>
        <w:t>回答什么问题</w:t>
      </w:r>
      <w:r>
        <w:rPr>
          <w:rFonts w:hint="eastAsia"/>
        </w:rPr>
        <w:t>：把原料发给外协厂加工，料和货怎么管？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F7A00D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vAlign w:val="center"/>
          </w:tcPr>
          <w:p w14:paraId="578297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单据</w:t>
            </w:r>
          </w:p>
        </w:tc>
        <w:tc>
          <w:tcPr>
            <w:tcW w:w="2768" w:type="dxa"/>
            <w:vAlign w:val="center"/>
          </w:tcPr>
          <w:p w14:paraId="5EA367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22232FCA">
            <w:r>
              <w:rPr>
                <w:rFonts w:hint="eastAsia"/>
              </w:rPr>
              <w:t>委外订单</w:t>
            </w:r>
          </w:p>
        </w:tc>
        <w:tc>
          <w:tcPr>
            <w:tcW w:w="2768" w:type="dxa"/>
            <w:vAlign w:val="center"/>
          </w:tcPr>
          <w:p w14:paraId="55DA3E55">
            <w:r>
              <w:rPr>
                <w:rFonts w:hint="eastAsia"/>
              </w:rPr>
              <w:t>委外订单</w:t>
            </w:r>
          </w:p>
        </w:tc>
        <w:tc>
          <w:tcPr>
            <w:tcW w:w="2768" w:type="dxa"/>
            <w:vAlign w:val="center"/>
          </w:tcPr>
          <w:p w14:paraId="2081B0E4">
            <w:r>
              <w:rPr>
                <w:rFonts w:hint="eastAsia"/>
              </w:rPr>
              <w:t>成品、数量、加工费</w:t>
            </w:r>
          </w:p>
        </w:tc>
      </w:tr>
      <w:tr>
        <w:trPr/>
        <w:tc>
          <w:tcPr>
            <w:tcW w:w="2768" w:type="dxa"/>
            <w:vAlign w:val="center"/>
          </w:tcPr>
          <w:p w14:paraId="499DBE9C">
            <w:r>
              <w:rPr>
                <w:rFonts w:hint="eastAsia"/>
              </w:rPr>
              <w:t>发料</w:t>
            </w:r>
          </w:p>
        </w:tc>
        <w:tc>
          <w:tcPr>
            <w:tcW w:w="2768" w:type="dxa"/>
            <w:vAlign w:val="center"/>
          </w:tcPr>
          <w:p w14:paraId="1E14C50E">
            <w:r>
              <w:rPr>
                <w:rFonts w:hint="eastAsia"/>
              </w:rPr>
              <w:t>委外发料单</w:t>
            </w:r>
          </w:p>
        </w:tc>
        <w:tc>
          <w:tcPr>
            <w:tcW w:w="2768" w:type="dxa"/>
            <w:vAlign w:val="center"/>
          </w:tcPr>
          <w:p w14:paraId="582E0AF5">
            <w:r>
              <w:rPr>
                <w:rFonts w:hint="eastAsia"/>
              </w:rPr>
              <w:t>按 BOM 或手工发料，扣原料库存</w:t>
            </w:r>
          </w:p>
        </w:tc>
      </w:tr>
      <w:tr>
        <w:trPr/>
        <w:tc>
          <w:tcPr>
            <w:tcW w:w="2768" w:type="dxa"/>
            <w:vAlign w:val="center"/>
          </w:tcPr>
          <w:p w14:paraId="6148D33B">
            <w:r>
              <w:rPr>
                <w:rFonts w:hint="eastAsia"/>
              </w:rPr>
              <w:t>收货</w:t>
            </w:r>
          </w:p>
        </w:tc>
        <w:tc>
          <w:tcPr>
            <w:tcW w:w="2768" w:type="dxa"/>
            <w:vAlign w:val="center"/>
          </w:tcPr>
          <w:p w14:paraId="35C9B3AF">
            <w:r>
              <w:rPr>
                <w:rFonts w:hint="eastAsia"/>
              </w:rPr>
              <w:t>委外收货单</w:t>
            </w:r>
          </w:p>
        </w:tc>
        <w:tc>
          <w:tcPr>
            <w:tcW w:w="2768" w:type="dxa"/>
            <w:vAlign w:val="center"/>
          </w:tcPr>
          <w:p w14:paraId="7EFA08C9">
            <w:r>
              <w:rPr>
                <w:rFonts w:hint="eastAsia"/>
              </w:rPr>
              <w:t>收成品，状态：草稿 → 已收货 → 已质检</w:t>
            </w:r>
          </w:p>
        </w:tc>
      </w:tr>
      <w:tr>
        <w:trPr/>
        <w:tc>
          <w:tcPr>
            <w:tcW w:w="2768" w:type="dxa"/>
            <w:vAlign w:val="center"/>
          </w:tcPr>
          <w:p w14:paraId="07C85250">
            <w:r>
              <w:rPr>
                <w:rFonts w:hint="eastAsia"/>
              </w:rPr>
              <w:t>质检</w:t>
            </w:r>
          </w:p>
        </w:tc>
        <w:tc>
          <w:tcPr>
            <w:tcW w:w="2768" w:type="dxa"/>
            <w:vAlign w:val="center"/>
          </w:tcPr>
          <w:p w14:paraId="7590D5DC">
            <w:r>
              <w:rPr>
                <w:rFonts w:hint="eastAsia"/>
              </w:rPr>
              <w:t>委外收货质检</w:t>
            </w:r>
          </w:p>
        </w:tc>
        <w:tc>
          <w:tcPr>
            <w:tcW w:w="2768" w:type="dxa"/>
            <w:vAlign w:val="center"/>
          </w:tcPr>
          <w:p w14:paraId="0D485C90">
            <w:r>
              <w:rPr>
                <w:rFonts w:hint="eastAsia"/>
              </w:rPr>
              <w:t>合格入库；判退生成退货</w:t>
            </w:r>
          </w:p>
        </w:tc>
      </w:tr>
    </w:tbl>
    <w:p w14:paraId="560184D1">
      <w:r>
        <w:rPr>
          <w:rFonts w:hint="eastAsia"/>
          <w:b w:val="1"/>
        </w:rPr>
        <w:t>操作</w:t>
      </w:r>
      <w:r>
        <w:rPr>
          <w:rFonts w:hint="eastAsia"/>
        </w:rPr>
        <w:t>：建委外订单 → 发料 → 外协厂送货 → 收货 → 质检 → 结算。</w:t>
      </w:r>
    </w:p>
    <w:p w14:paraId="4448E95D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八、计划与生产</w:t>
      </w:r>
    </w:p>
    <w:p w14:paraId="766315BA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8.1 净需求汇总</w:t>
      </w:r>
    </w:p>
    <w:p w14:paraId="0936A528">
      <w:r>
        <w:rPr>
          <w:rFonts w:ascii="Consolas" w:hAnsi="Consolas" w:eastAsia="Consolas" w:cs="Consolas"/>
          <w:shd w:val="clear" w:fill="f5f5f5"/>
        </w:rPr>
        <w:t>/plan/summary</w:t>
      </w:r>
      <w:r>
        <w:rPr>
          <w:rFonts w:hint="eastAsia"/>
        </w:rPr>
        <w:t xml:space="preserve"> —— 按期间汇总「需求 − 供给 = 缺口」，给出采购/生产/委外建议。</w:t>
      </w:r>
    </w:p>
    <w:p w14:paraId="1EB87DDE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8.2 生产订单</w:t>
      </w:r>
    </w:p>
    <w:p w14:paraId="186310C7">
      <w:r>
        <w:rPr>
          <w:rFonts w:ascii="Consolas" w:hAnsi="Consolas" w:eastAsia="Consolas" w:cs="Consolas"/>
          <w:shd w:val="clear" w:fill="f5f5f5"/>
        </w:rPr>
        <w:t>/plan/production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015866C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4153" w:type="dxa"/>
            <w:vAlign w:val="center"/>
          </w:tcPr>
          <w:p w14:paraId="0A33D4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4153" w:type="dxa"/>
            <w:vAlign w:val="center"/>
          </w:tcPr>
          <w:p w14:paraId="0BC8606A">
            <w:r>
              <w:rPr>
                <w:rFonts w:hint="eastAsia"/>
              </w:rPr>
              <w:t>草稿 / 已提交 / 已审批</w:t>
            </w:r>
          </w:p>
        </w:tc>
        <w:tc>
          <w:tcPr>
            <w:tcW w:w="4153" w:type="dxa"/>
            <w:vAlign w:val="center"/>
          </w:tcPr>
          <w:p w14:paraId="3101FF31">
            <w:r>
              <w:rPr>
                <w:rFonts w:hint="eastAsia"/>
              </w:rPr>
              <w:t>计划阶段</w:t>
            </w:r>
          </w:p>
        </w:tc>
      </w:tr>
      <w:tr>
        <w:trPr/>
        <w:tc>
          <w:tcPr>
            <w:tcW w:w="4153" w:type="dxa"/>
            <w:vAlign w:val="center"/>
          </w:tcPr>
          <w:p w14:paraId="7E556E18">
            <w:r>
              <w:rPr>
                <w:rFonts w:hint="eastAsia"/>
              </w:rPr>
              <w:t>生产中</w:t>
            </w:r>
          </w:p>
        </w:tc>
        <w:tc>
          <w:tcPr>
            <w:tcW w:w="4153" w:type="dxa"/>
            <w:vAlign w:val="center"/>
          </w:tcPr>
          <w:p w14:paraId="68068E1C">
            <w:r>
              <w:rPr>
                <w:rFonts w:hint="eastAsia"/>
              </w:rPr>
              <w:t>已领料，在产</w:t>
            </w:r>
          </w:p>
        </w:tc>
      </w:tr>
      <w:tr>
        <w:trPr/>
        <w:tc>
          <w:tcPr>
            <w:tcW w:w="4153" w:type="dxa"/>
            <w:vAlign w:val="center"/>
          </w:tcPr>
          <w:p w14:paraId="1557DDFF">
            <w:r>
              <w:rPr>
                <w:rFonts w:hint="eastAsia"/>
              </w:rPr>
              <w:t>已完工</w:t>
            </w:r>
          </w:p>
        </w:tc>
        <w:tc>
          <w:tcPr>
            <w:tcW w:w="4153" w:type="dxa"/>
            <w:vAlign w:val="center"/>
          </w:tcPr>
          <w:p w14:paraId="0706997B">
            <w:r>
              <w:rPr>
                <w:rFonts w:hint="eastAsia"/>
              </w:rPr>
              <w:t>完工入库完成</w:t>
            </w:r>
          </w:p>
        </w:tc>
      </w:tr>
      <w:tr>
        <w:trPr/>
        <w:tc>
          <w:tcPr>
            <w:tcW w:w="4153" w:type="dxa"/>
            <w:vAlign w:val="center"/>
          </w:tcPr>
          <w:p w14:paraId="4CB6AC25">
            <w:r>
              <w:rPr>
                <w:rFonts w:hint="eastAsia"/>
              </w:rPr>
              <w:t>已取消</w:t>
            </w:r>
          </w:p>
        </w:tc>
        <w:tc>
          <w:tcPr>
            <w:tcW w:w="4153" w:type="dxa"/>
            <w:vAlign w:val="center"/>
          </w:tcPr>
          <w:p w14:paraId="35666AD7">
            <w:r>
              <w:rPr>
                <w:rFonts w:hint="eastAsia"/>
              </w:rPr>
              <w:t>作废</w:t>
            </w:r>
          </w:p>
        </w:tc>
      </w:tr>
    </w:tbl>
    <w:p w14:paraId="2FB8ABCD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8.3 制造中心</w:t>
      </w:r>
    </w:p>
    <w:p w14:paraId="2B019591">
      <w:r>
        <w:rPr>
          <w:rFonts w:ascii="Consolas" w:hAnsi="Consolas" w:eastAsia="Consolas" w:cs="Consolas"/>
          <w:shd w:val="clear" w:fill="f5f5f5"/>
        </w:rPr>
        <w:t>/manufacture</w:t>
      </w:r>
      <w:r>
        <w:rPr>
          <w:rFonts w:hint="eastAsia"/>
        </w:rPr>
        <w:t xml:space="preserve"> —— BOM、领料、完工汇报、完工入库。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C6D39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  <w:vAlign w:val="center"/>
          </w:tcPr>
          <w:p w14:paraId="1548999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操作</w:t>
            </w:r>
          </w:p>
        </w:tc>
        <w:tc>
          <w:tcPr>
            <w:tcW w:w="2768" w:type="dxa"/>
            <w:vAlign w:val="center"/>
          </w:tcPr>
          <w:p w14:paraId="1DACF6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结果</w:t>
            </w:r>
          </w:p>
        </w:tc>
      </w:tr>
      <w:tr>
        <w:trPr/>
        <w:tc>
          <w:tcPr>
            <w:tcW w:w="2768" w:type="dxa"/>
            <w:vAlign w:val="center"/>
          </w:tcPr>
          <w:p w14:paraId="06AF4499">
            <w:r>
              <w:t>1</w:t>
            </w:r>
          </w:p>
        </w:tc>
        <w:tc>
          <w:tcPr>
            <w:tcW w:w="2768" w:type="dxa"/>
            <w:vAlign w:val="center"/>
          </w:tcPr>
          <w:p w14:paraId="0014EFE1">
            <w:r>
              <w:rPr>
                <w:rFonts w:hint="eastAsia"/>
              </w:rPr>
              <w:t>维护 BOM（母件 + 用量）</w:t>
            </w:r>
          </w:p>
        </w:tc>
        <w:tc>
          <w:tcPr>
            <w:tcW w:w="2768" w:type="dxa"/>
            <w:vAlign w:val="center"/>
          </w:tcPr>
          <w:p w14:paraId="20115EC5">
            <w:r>
              <w:rPr>
                <w:rFonts w:hint="eastAsia"/>
              </w:rPr>
              <w:t>一个母件一个用途只有一版 BOM</w:t>
            </w:r>
          </w:p>
        </w:tc>
      </w:tr>
      <w:tr>
        <w:trPr/>
        <w:tc>
          <w:tcPr>
            <w:tcW w:w="2768" w:type="dxa"/>
            <w:vAlign w:val="center"/>
          </w:tcPr>
          <w:p w14:paraId="293AFCC7">
            <w:r>
              <w:t>2</w:t>
            </w:r>
          </w:p>
        </w:tc>
        <w:tc>
          <w:tcPr>
            <w:tcW w:w="2768" w:type="dxa"/>
            <w:vAlign w:val="center"/>
          </w:tcPr>
          <w:p w14:paraId="5F13C9D2">
            <w:r>
              <w:rPr>
                <w:rFonts w:hint="eastAsia"/>
              </w:rPr>
              <w:t>生产订单「领料」</w:t>
            </w:r>
          </w:p>
        </w:tc>
        <w:tc>
          <w:tcPr>
            <w:tcW w:w="2768" w:type="dxa"/>
            <w:vAlign w:val="center"/>
          </w:tcPr>
          <w:p w14:paraId="3A6D00AA">
            <w:r>
              <w:rPr>
                <w:rFonts w:hint="eastAsia"/>
              </w:rPr>
              <w:t>生成领料单 + 原料出库流水</w:t>
            </w:r>
          </w:p>
        </w:tc>
      </w:tr>
      <w:tr>
        <w:trPr/>
        <w:tc>
          <w:tcPr>
            <w:tcW w:w="2768" w:type="dxa"/>
            <w:vAlign w:val="center"/>
          </w:tcPr>
          <w:p w14:paraId="2349B2F0">
            <w:r>
              <w:t>3</w:t>
            </w:r>
          </w:p>
        </w:tc>
        <w:tc>
          <w:tcPr>
            <w:tcW w:w="2768" w:type="dxa"/>
            <w:vAlign w:val="center"/>
          </w:tcPr>
          <w:p w14:paraId="69819286">
            <w:r>
              <w:rPr>
                <w:rFonts w:hint="eastAsia"/>
              </w:rPr>
              <w:t>完工汇报</w:t>
            </w:r>
          </w:p>
        </w:tc>
        <w:tc>
          <w:tcPr>
            <w:tcW w:w="2768" w:type="dxa"/>
            <w:vAlign w:val="center"/>
          </w:tcPr>
          <w:p w14:paraId="3DE7030E">
            <w:r>
              <w:rPr>
                <w:rFonts w:hint="eastAsia"/>
              </w:rPr>
              <w:t>记录产出数量、工时</w:t>
            </w:r>
          </w:p>
        </w:tc>
      </w:tr>
      <w:tr>
        <w:trPr/>
        <w:tc>
          <w:tcPr>
            <w:tcW w:w="2768" w:type="dxa"/>
            <w:vAlign w:val="center"/>
          </w:tcPr>
          <w:p w14:paraId="26C7B330">
            <w:r>
              <w:t>4</w:t>
            </w:r>
          </w:p>
        </w:tc>
        <w:tc>
          <w:tcPr>
            <w:tcW w:w="2768" w:type="dxa"/>
            <w:vAlign w:val="center"/>
          </w:tcPr>
          <w:p w14:paraId="5307AC2A">
            <w:r>
              <w:rPr>
                <w:rFonts w:hint="eastAsia"/>
              </w:rPr>
              <w:t>完工入库</w:t>
            </w:r>
          </w:p>
        </w:tc>
        <w:tc>
          <w:tcPr>
            <w:tcW w:w="2768" w:type="dxa"/>
            <w:vAlign w:val="center"/>
          </w:tcPr>
          <w:p w14:paraId="2879B150">
            <w:r>
              <w:rPr>
                <w:rFonts w:hint="eastAsia"/>
              </w:rPr>
              <w:t>成品入库，料工费归集到成本</w:t>
            </w:r>
          </w:p>
        </w:tc>
      </w:tr>
    </w:tbl>
    <w:p w14:paraId="5FAD05C0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九、质量管理</w:t>
      </w:r>
    </w:p>
    <w:p w14:paraId="513547FD">
      <w:r>
        <w:rPr>
          <w:rFonts w:hint="eastAsia"/>
          <w:b w:val="1"/>
        </w:rPr>
        <w:t>入口</w:t>
      </w:r>
      <w:r>
        <w:rPr>
          <w:rFonts w:hint="eastAsia"/>
        </w:rPr>
        <w:t>：左侧「质量管理 → 质量中心」</w:t>
      </w:r>
      <w:r>
        <w:rPr>
          <w:rFonts w:ascii="Consolas" w:hAnsi="Consolas" w:eastAsia="Consolas" w:cs="Consolas"/>
          <w:shd w:val="clear" w:fill="f5f5f5"/>
        </w:rPr>
        <w:t>/quality/qc</w:t>
      </w:r>
    </w:p>
    <w:p w14:paraId="3E77B176">
      <w:r>
        <w:rPr>
          <w:rFonts w:hint="eastAsia"/>
          <w:b w:val="1"/>
        </w:rPr>
        <w:t>回答什么问题</w:t>
      </w:r>
      <w:r>
        <w:rPr>
          <w:rFonts w:hint="eastAsia"/>
        </w:rPr>
        <w:t>：这批货能不能用？不能用怎么处置？</w:t>
      </w:r>
    </w:p>
    <w:p w14:paraId="219152B2">
      <w:r>
        <w:rPr>
          <w:rFonts w:hint="eastAsia"/>
          <w:b w:val="1"/>
        </w:rPr>
        <w:t>质检来源</w:t>
      </w:r>
      <w:r>
        <w:rPr>
          <w:rFonts w:hint="eastAsia"/>
        </w:rPr>
        <w:t>：采购到货、生产完工、在库复检。</w:t>
      </w:r>
    </w:p>
    <w:p w14:paraId="4881A4CA">
      <w:r>
        <w:rPr>
          <w:rFonts w:hint="eastAsia"/>
          <w:b w:val="1"/>
        </w:rPr>
        <w:t>操作流程</w:t>
      </w:r>
    </w:p>
    <w:p w14:paraId="157A507E">
      <w:pPr>
        <w:numPr>
          <w:ilvl w:val="0"/>
          <w:numId w:val="5"/>
        </w:numPr>
      </w:pPr>
      <w:r>
        <w:rPr>
          <w:rFonts w:hint="eastAsia"/>
        </w:rPr>
        <w:t>待检列表里选一张来源单（收货单 / 完工单）；</w:t>
      </w:r>
    </w:p>
    <w:p w14:paraId="52253517">
      <w:pPr>
        <w:numPr>
          <w:ilvl w:val="0"/>
          <w:numId w:val="5"/>
        </w:numPr>
      </w:pPr>
      <w:r>
        <w:rPr>
          <w:rFonts w:hint="eastAsia"/>
        </w:rPr>
        <w:t>建质检单（自动带到货明细）；</w:t>
      </w:r>
    </w:p>
    <w:p w14:paraId="5606A631">
      <w:pPr>
        <w:numPr>
          <w:ilvl w:val="0"/>
          <w:numId w:val="5"/>
        </w:numPr>
      </w:pPr>
      <w:r>
        <w:rPr>
          <w:rFonts w:hint="eastAsia"/>
        </w:rPr>
        <w:t>逐行填：合格数量 / 让步接收 / 判退数量（三者之和必须等于到货数量）；</w:t>
      </w:r>
    </w:p>
    <w:p w14:paraId="4A4B8067">
      <w:pPr>
        <w:numPr>
          <w:ilvl w:val="0"/>
          <w:numId w:val="5"/>
        </w:numPr>
      </w:pPr>
      <w:r>
        <w:rPr>
          <w:rFonts w:hint="eastAsia"/>
        </w:rPr>
        <w:t>提交 → 结论自动判定（全合格 / 让步 / 不合格）；</w:t>
      </w:r>
    </w:p>
    <w:p w14:paraId="7A1E6A84">
      <w:pPr>
        <w:numPr>
          <w:ilvl w:val="0"/>
          <w:numId w:val="5"/>
        </w:numPr>
      </w:pPr>
      <w:r>
        <w:rPr>
          <w:rFonts w:hint="eastAsia"/>
        </w:rPr>
        <w:t>判退行生成采购退货单并出库；让步行按良品入库但留痕。</w:t>
      </w:r>
    </w:p>
    <w:p w14:paraId="0374F014">
      <w:r>
        <w:rPr>
          <w:rFonts w:hint="eastAsia"/>
          <w:b w:val="1"/>
        </w:rPr>
        <w:t>关键概念</w:t>
      </w:r>
    </w:p>
    <w:p w14:paraId="1CE53940">
      <w:pPr>
        <w:numPr>
          <w:ilvl w:val="0"/>
          <w:numId w:val="2"/>
        </w:numPr>
      </w:pPr>
      <w:r>
        <w:rPr>
          <w:rFonts w:hint="eastAsia"/>
          <w:b w:val="1"/>
        </w:rPr>
        <w:t>AQL 抽样</w:t>
      </w:r>
      <w:r>
        <w:rPr>
          <w:rFonts w:hint="eastAsia"/>
        </w:rPr>
        <w:t>：按 AQL 2.5 / 检验水平 II 计算抽样量；</w:t>
      </w:r>
    </w:p>
    <w:p w14:paraId="5C2C1797">
      <w:pPr>
        <w:numPr>
          <w:ilvl w:val="0"/>
          <w:numId w:val="2"/>
        </w:numPr>
      </w:pPr>
      <w:r>
        <w:rPr>
          <w:rFonts w:hint="eastAsia"/>
          <w:b w:val="1"/>
        </w:rPr>
        <w:t>不良品处置</w:t>
      </w:r>
      <w:r>
        <w:rPr>
          <w:rFonts w:hint="eastAsia"/>
        </w:rPr>
        <w:t>：返工 / 让步 / 判退 / 报废，四种处置都</w:t>
      </w:r>
      <w:r>
        <w:rPr>
          <w:rFonts w:hint="eastAsia"/>
          <w:b w:val="1"/>
        </w:rPr>
        <w:t>有库存后果</w:t>
      </w:r>
      <w:r>
        <w:rPr>
          <w:rFonts w:hint="eastAsia"/>
        </w:rPr>
        <w:t>；</w:t>
      </w:r>
    </w:p>
    <w:p w14:paraId="3BE64157">
      <w:pPr>
        <w:numPr>
          <w:ilvl w:val="0"/>
          <w:numId w:val="2"/>
        </w:numPr>
      </w:pPr>
      <w:r>
        <w:rPr>
          <w:rFonts w:hint="eastAsia"/>
          <w:b w:val="1"/>
        </w:rPr>
        <w:t>隔离仓</w:t>
      </w:r>
      <w:r>
        <w:rPr>
          <w:rFonts w:hint="eastAsia"/>
        </w:rPr>
        <w:t>：不合格品仓、待检仓。货只能通过处置调进来，不能直接铺货。</w:t>
      </w:r>
    </w:p>
    <w:p w14:paraId="076E41D4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十、销售管理</w:t>
      </w:r>
    </w:p>
    <w:p w14:paraId="45B89CB3">
      <w:r>
        <w:rPr>
          <w:rFonts w:hint="eastAsia"/>
          <w:b w:val="1"/>
        </w:rPr>
        <w:t>入口</w:t>
      </w:r>
      <w:r>
        <w:rPr>
          <w:rFonts w:hint="eastAsia"/>
        </w:rPr>
        <w:t>：左侧「销售管理」（6 个页面）</w:t>
      </w:r>
    </w:p>
    <w:p w14:paraId="7BE3E3A0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10.1 销售订单</w:t>
      </w:r>
    </w:p>
    <w:p w14:paraId="10FD208F">
      <w:r>
        <w:rPr>
          <w:rFonts w:ascii="Consolas" w:hAnsi="Consolas" w:eastAsia="Consolas" w:cs="Consolas"/>
          <w:shd w:val="clear" w:fill="f5f5f5"/>
        </w:rPr>
        <w:t>/sales/orders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BD9B2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2768" w:type="dxa"/>
            <w:vAlign w:val="center"/>
          </w:tcPr>
          <w:p w14:paraId="02BC04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768" w:type="dxa"/>
            <w:vAlign w:val="center"/>
          </w:tcPr>
          <w:p w14:paraId="49ED227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能做什么</w:t>
            </w:r>
          </w:p>
        </w:tc>
      </w:tr>
      <w:tr>
        <w:trPr/>
        <w:tc>
          <w:tcPr>
            <w:tcW w:w="2768" w:type="dxa"/>
            <w:vAlign w:val="center"/>
          </w:tcPr>
          <w:p w14:paraId="56109D16">
            <w:r>
              <w:rPr>
                <w:rFonts w:hint="eastAsia"/>
              </w:rPr>
              <w:t>草稿</w:t>
            </w:r>
          </w:p>
        </w:tc>
        <w:tc>
          <w:tcPr>
            <w:tcW w:w="2768" w:type="dxa"/>
            <w:vAlign w:val="center"/>
          </w:tcPr>
          <w:p w14:paraId="7F3E559A">
            <w:r>
              <w:rPr>
                <w:rFonts w:hint="eastAsia"/>
              </w:rPr>
              <w:t>未提交</w:t>
            </w:r>
          </w:p>
        </w:tc>
        <w:tc>
          <w:tcPr>
            <w:tcW w:w="2768" w:type="dxa"/>
            <w:vAlign w:val="center"/>
          </w:tcPr>
          <w:p w14:paraId="2D6E48BF">
            <w:r>
              <w:rPr>
                <w:rFonts w:hint="eastAsia"/>
              </w:rPr>
              <w:t>编辑、删除、提交</w:t>
            </w:r>
          </w:p>
        </w:tc>
      </w:tr>
      <w:tr>
        <w:trPr/>
        <w:tc>
          <w:tcPr>
            <w:tcW w:w="2768" w:type="dxa"/>
            <w:vAlign w:val="center"/>
          </w:tcPr>
          <w:p w14:paraId="5BB094D2">
            <w:r>
              <w:rPr>
                <w:rFonts w:hint="eastAsia"/>
              </w:rPr>
              <w:t>已确认</w:t>
            </w:r>
          </w:p>
        </w:tc>
        <w:tc>
          <w:tcPr>
            <w:tcW w:w="2768" w:type="dxa"/>
            <w:vAlign w:val="center"/>
          </w:tcPr>
          <w:p w14:paraId="06C99645">
            <w:r>
              <w:rPr>
                <w:rFonts w:hint="eastAsia"/>
              </w:rPr>
              <w:t>已占库存</w:t>
            </w:r>
          </w:p>
        </w:tc>
        <w:tc>
          <w:tcPr>
            <w:tcW w:w="2768" w:type="dxa"/>
            <w:vAlign w:val="center"/>
          </w:tcPr>
          <w:p w14:paraId="5359AFC6">
            <w:r>
              <w:rPr>
                <w:rFonts w:hint="eastAsia"/>
              </w:rPr>
              <w:t>发货、作废</w:t>
            </w:r>
          </w:p>
        </w:tc>
      </w:tr>
      <w:tr>
        <w:trPr/>
        <w:tc>
          <w:tcPr>
            <w:tcW w:w="2768" w:type="dxa"/>
            <w:vAlign w:val="center"/>
          </w:tcPr>
          <w:p w14:paraId="3FD8F753">
            <w:r>
              <w:rPr>
                <w:rFonts w:hint="eastAsia"/>
              </w:rPr>
              <w:t>部分发货</w:t>
            </w:r>
          </w:p>
        </w:tc>
        <w:tc>
          <w:tcPr>
            <w:tcW w:w="2768" w:type="dxa"/>
            <w:vAlign w:val="center"/>
          </w:tcPr>
          <w:p w14:paraId="084B9CBF">
            <w:r>
              <w:rPr>
                <w:rFonts w:hint="eastAsia"/>
              </w:rPr>
              <w:t>发了一部分</w:t>
            </w:r>
          </w:p>
        </w:tc>
        <w:tc>
          <w:tcPr>
            <w:tcW w:w="2768" w:type="dxa"/>
            <w:vAlign w:val="center"/>
          </w:tcPr>
          <w:p w14:paraId="3683C89D">
            <w:r>
              <w:rPr>
                <w:rFonts w:hint="eastAsia"/>
              </w:rPr>
              <w:t>继续发货</w:t>
            </w:r>
          </w:p>
        </w:tc>
      </w:tr>
      <w:tr>
        <w:trPr/>
        <w:tc>
          <w:tcPr>
            <w:tcW w:w="2768" w:type="dxa"/>
            <w:vAlign w:val="center"/>
          </w:tcPr>
          <w:p w14:paraId="7D4B3D72">
            <w:r>
              <w:rPr>
                <w:rFonts w:hint="eastAsia"/>
              </w:rPr>
              <w:t>已发货</w:t>
            </w:r>
          </w:p>
        </w:tc>
        <w:tc>
          <w:tcPr>
            <w:tcW w:w="2768" w:type="dxa"/>
            <w:vAlign w:val="center"/>
          </w:tcPr>
          <w:p w14:paraId="281C0D97">
            <w:r>
              <w:rPr>
                <w:rFonts w:hint="eastAsia"/>
              </w:rPr>
              <w:t>全部发完</w:t>
            </w:r>
          </w:p>
        </w:tc>
        <w:tc>
          <w:tcPr>
            <w:tcW w:w="2768" w:type="dxa"/>
            <w:vAlign w:val="center"/>
          </w:tcPr>
          <w:p w14:paraId="74940502">
            <w:r>
              <w:rPr>
                <w:rFonts w:hint="eastAsia"/>
              </w:rPr>
              <w:t>签收、完成</w:t>
            </w:r>
          </w:p>
        </w:tc>
      </w:tr>
      <w:tr>
        <w:trPr/>
        <w:tc>
          <w:tcPr>
            <w:tcW w:w="2768" w:type="dxa"/>
            <w:vAlign w:val="center"/>
          </w:tcPr>
          <w:p w14:paraId="2365781D"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  <w:vAlign w:val="center"/>
          </w:tcPr>
          <w:p w14:paraId="2A489A1F">
            <w:r>
              <w:rPr>
                <w:rFonts w:hint="eastAsia"/>
              </w:rPr>
              <w:t>闭环</w:t>
            </w:r>
          </w:p>
        </w:tc>
        <w:tc>
          <w:tcPr>
            <w:tcW w:w="2768" w:type="dxa"/>
            <w:vAlign w:val="center"/>
          </w:tcPr>
          <w:p w14:paraId="0FFF28ED">
            <w:r>
              <w:t>—</w:t>
            </w:r>
          </w:p>
        </w:tc>
      </w:tr>
      <w:tr>
        <w:trPr/>
        <w:tc>
          <w:tcPr>
            <w:tcW w:w="2768" w:type="dxa"/>
            <w:vAlign w:val="center"/>
          </w:tcPr>
          <w:p w14:paraId="3AAFB262">
            <w:r>
              <w:rPr>
                <w:rFonts w:hint="eastAsia"/>
              </w:rPr>
              <w:t>已取消</w:t>
            </w:r>
          </w:p>
        </w:tc>
        <w:tc>
          <w:tcPr>
            <w:tcW w:w="2768" w:type="dxa"/>
            <w:vAlign w:val="center"/>
          </w:tcPr>
          <w:p w14:paraId="4D90F332">
            <w:r>
              <w:rPr>
                <w:rFonts w:hint="eastAsia"/>
              </w:rPr>
              <w:t>作废（释放占用与授信）</w:t>
            </w:r>
          </w:p>
        </w:tc>
        <w:tc>
          <w:tcPr>
            <w:tcW w:w="2768" w:type="dxa"/>
            <w:vAlign w:val="center"/>
          </w:tcPr>
          <w:p w14:paraId="172C3A5B">
            <w:r>
              <w:t>—</w:t>
            </w:r>
          </w:p>
        </w:tc>
      </w:tr>
      <w:tr>
        <w:trPr/>
        <w:tc>
          <w:tcPr>
            <w:tcW w:w="2768" w:type="dxa"/>
            <w:vAlign w:val="center"/>
          </w:tcPr>
          <w:p w14:paraId="5DDD2AC0">
            <w:r>
              <w:rPr>
                <w:rFonts w:hint="eastAsia"/>
              </w:rPr>
              <w:t>已退货</w:t>
            </w:r>
          </w:p>
        </w:tc>
        <w:tc>
          <w:tcPr>
            <w:tcW w:w="2768" w:type="dxa"/>
            <w:vAlign w:val="center"/>
          </w:tcPr>
          <w:p w14:paraId="44F9A8FE">
            <w:r>
              <w:rPr>
                <w:rFonts w:hint="eastAsia"/>
              </w:rPr>
              <w:t>退完</w:t>
            </w:r>
          </w:p>
        </w:tc>
        <w:tc>
          <w:tcPr>
            <w:tcW w:w="2768" w:type="dxa"/>
            <w:vAlign w:val="center"/>
          </w:tcPr>
          <w:p w14:paraId="2E256CCD">
            <w:r>
              <w:t>—</w:t>
            </w:r>
          </w:p>
        </w:tc>
      </w:tr>
    </w:tbl>
    <w:p w14:paraId="1487C63D">
      <w:r>
        <w:rPr>
          <w:rFonts w:hint="eastAsia"/>
          <w:b w:val="1"/>
        </w:rPr>
        <w:t>关键字段</w:t>
      </w:r>
      <w:r>
        <w:rPr>
          <w:rFonts w:hint="eastAsia"/>
        </w:rPr>
        <w:t>：渠道（经销商 / 门店 / 线上）、客户、明细（数量 / 已发数量 / 价格）、应收金额、已收金额。</w:t>
      </w:r>
    </w:p>
    <w:p w14:paraId="42338468">
      <w:r>
        <w:rPr>
          <w:rFonts w:hint="eastAsia"/>
          <w:b w:val="1"/>
        </w:rPr>
        <w:t>部分发货的判断</w:t>
      </w:r>
      <w:r>
        <w:rPr>
          <w:rFonts w:hint="eastAsia"/>
        </w:rPr>
        <w:t>：明细行「已发数量 &lt; 订单数量」且订单状态仍是「已确认」或多张发货单。</w:t>
      </w:r>
    </w:p>
    <w:p w14:paraId="16551B08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10.2 销售报价单</w:t>
      </w:r>
    </w:p>
    <w:p w14:paraId="082664C1">
      <w:r>
        <w:rPr>
          <w:rFonts w:ascii="Consolas" w:hAnsi="Consolas" w:eastAsia="Consolas" w:cs="Consolas"/>
          <w:shd w:val="clear" w:fill="f5f5f5"/>
        </w:rPr>
        <w:t>/sales/quotes</w:t>
      </w:r>
      <w:r>
        <w:rPr>
          <w:rFonts w:hint="eastAsia"/>
        </w:rPr>
        <w:t xml:space="preserve"> —— 报价 → 审批（超折扣 / 低于限价会触发）→ 转订单。</w:t>
      </w:r>
    </w:p>
    <w:p w14:paraId="3AD51772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10.3 信用控制</w:t>
      </w:r>
    </w:p>
    <w:p w14:paraId="5ECF14DD">
      <w:r>
        <w:rPr>
          <w:rFonts w:ascii="Consolas" w:hAnsi="Consolas" w:eastAsia="Consolas" w:cs="Consolas"/>
          <w:shd w:val="clear" w:fill="f5f5f5"/>
        </w:rPr>
        <w:t>/sales/credit</w:t>
      </w:r>
      <w:r>
        <w:rPr>
          <w:rFonts w:hint="eastAsia"/>
        </w:rPr>
        <w:t xml:space="preserve"> —— 信用额度、已用额度、超信放行。下单时会校验，超信会被拦（可人工放行并留痕）。</w:t>
      </w:r>
    </w:p>
    <w:p w14:paraId="6EC76B51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10.4 发货单</w:t>
      </w:r>
    </w:p>
    <w:p w14:paraId="0E141A74">
      <w:r>
        <w:rPr>
          <w:rFonts w:ascii="Consolas" w:hAnsi="Consolas" w:eastAsia="Consolas" w:cs="Consolas"/>
          <w:shd w:val="clear" w:fill="f5f5f5"/>
        </w:rPr>
        <w:t>/sales/deliveries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77F078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4153" w:type="dxa"/>
            <w:vAlign w:val="center"/>
          </w:tcPr>
          <w:p w14:paraId="7CD51A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4B5B796D">
            <w:r>
              <w:rPr>
                <w:rFonts w:hint="eastAsia"/>
              </w:rPr>
              <w:t>发货数量</w:t>
            </w:r>
          </w:p>
        </w:tc>
        <w:tc>
          <w:tcPr>
            <w:tcW w:w="4153" w:type="dxa"/>
            <w:vAlign w:val="center"/>
          </w:tcPr>
          <w:p w14:paraId="27D8F104">
            <w:r>
              <w:rPr>
                <w:rFonts w:hint="eastAsia"/>
              </w:rPr>
              <w:t>可以小于订单数量（部分发货）</w:t>
            </w:r>
          </w:p>
        </w:tc>
      </w:tr>
      <w:tr>
        <w:trPr/>
        <w:tc>
          <w:tcPr>
            <w:tcW w:w="4153" w:type="dxa"/>
            <w:vAlign w:val="center"/>
          </w:tcPr>
          <w:p w14:paraId="4EFD7883">
            <w:r>
              <w:rPr>
                <w:rFonts w:hint="eastAsia"/>
              </w:rPr>
              <w:t>批次</w:t>
            </w:r>
          </w:p>
        </w:tc>
        <w:tc>
          <w:tcPr>
            <w:tcW w:w="4153" w:type="dxa"/>
            <w:vAlign w:val="center"/>
          </w:tcPr>
          <w:p w14:paraId="4CB08C23">
            <w:r>
              <w:rPr>
                <w:rFonts w:hint="eastAsia"/>
              </w:rPr>
              <w:t>按 FEFO/先进先出自动拣批</w:t>
            </w:r>
          </w:p>
        </w:tc>
      </w:tr>
      <w:tr>
        <w:trPr/>
        <w:tc>
          <w:tcPr>
            <w:tcW w:w="4153" w:type="dxa"/>
            <w:vAlign w:val="center"/>
          </w:tcPr>
          <w:p w14:paraId="1B3FB7A8">
            <w:r>
              <w:rPr>
                <w:rFonts w:hint="eastAsia"/>
              </w:rPr>
              <w:t>开票状态</w:t>
            </w:r>
          </w:p>
        </w:tc>
        <w:tc>
          <w:tcPr>
            <w:tcW w:w="4153" w:type="dxa"/>
            <w:vAlign w:val="center"/>
          </w:tcPr>
          <w:p w14:paraId="0F5A6DD4">
            <w:r>
              <w:rPr>
                <w:rFonts w:hint="eastAsia"/>
              </w:rPr>
              <w:t>未开票 / 部分开票 / 已开票（</w:t>
            </w:r>
            <w:r>
              <w:rPr>
                <w:rFonts w:hint="eastAsia"/>
                <w:b w:val="1"/>
              </w:rPr>
              <w:t>服务层算，不是手填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4153" w:type="dxa"/>
            <w:vAlign w:val="center"/>
          </w:tcPr>
          <w:p w14:paraId="1648D424">
            <w:r>
              <w:rPr>
                <w:rFonts w:hint="eastAsia"/>
              </w:rPr>
              <w:t>签收</w:t>
            </w:r>
          </w:p>
        </w:tc>
        <w:tc>
          <w:tcPr>
            <w:tcW w:w="4153" w:type="dxa"/>
            <w:vAlign w:val="center"/>
          </w:tcPr>
          <w:p w14:paraId="6B9BE29C">
            <w:r>
              <w:rPr>
                <w:rFonts w:hint="eastAsia"/>
              </w:rPr>
              <w:t>客户签收后推进状态</w:t>
            </w:r>
          </w:p>
        </w:tc>
      </w:tr>
    </w:tbl>
    <w:p w14:paraId="183FE570">
      <w:r>
        <w:rPr>
          <w:rFonts w:hint="eastAsia"/>
          <w:b w:val="1"/>
        </w:rPr>
        <w:t>操作</w:t>
      </w:r>
      <w:r>
        <w:rPr>
          <w:rFonts w:hint="eastAsia"/>
        </w:rPr>
        <w:t>：订单详情 → 发货 → 选仓库、快递 → 确认 → 扣库存、生成出库流水。</w:t>
      </w:r>
    </w:p>
    <w:p w14:paraId="4BEEF1C1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10.5 销售发票</w:t>
      </w:r>
    </w:p>
    <w:p w14:paraId="266C78D9">
      <w:r>
        <w:rPr>
          <w:rFonts w:ascii="Consolas" w:hAnsi="Consolas" w:eastAsia="Consolas" w:cs="Consolas"/>
          <w:shd w:val="clear" w:fill="f5f5f5"/>
        </w:rPr>
        <w:t>/sales/invoices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2F9096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4153" w:type="dxa"/>
            <w:vAlign w:val="center"/>
          </w:tcPr>
          <w:p w14:paraId="14CB041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4153" w:type="dxa"/>
            <w:vAlign w:val="center"/>
          </w:tcPr>
          <w:p w14:paraId="3FA34FEB">
            <w:r>
              <w:rPr>
                <w:rFonts w:hint="eastAsia"/>
              </w:rPr>
              <w:t>草稿</w:t>
            </w:r>
          </w:p>
        </w:tc>
        <w:tc>
          <w:tcPr>
            <w:tcW w:w="4153" w:type="dxa"/>
            <w:vAlign w:val="center"/>
          </w:tcPr>
          <w:p w14:paraId="2DEC6F97">
            <w:r>
              <w:rPr>
                <w:rFonts w:hint="eastAsia"/>
              </w:rPr>
              <w:t>已建票未生效</w:t>
            </w:r>
          </w:p>
        </w:tc>
      </w:tr>
      <w:tr>
        <w:trPr/>
        <w:tc>
          <w:tcPr>
            <w:tcW w:w="4153" w:type="dxa"/>
            <w:vAlign w:val="center"/>
          </w:tcPr>
          <w:p w14:paraId="56A2FE80">
            <w:r>
              <w:rPr>
                <w:rFonts w:hint="eastAsia"/>
              </w:rPr>
              <w:t>待确认</w:t>
            </w:r>
          </w:p>
        </w:tc>
        <w:tc>
          <w:tcPr>
            <w:tcW w:w="4153" w:type="dxa"/>
            <w:vAlign w:val="center"/>
          </w:tcPr>
          <w:p w14:paraId="6755060E">
            <w:r>
              <w:rPr>
                <w:rFonts w:hint="eastAsia"/>
              </w:rPr>
              <w:t>已提交，等确认</w:t>
            </w:r>
          </w:p>
        </w:tc>
      </w:tr>
      <w:tr>
        <w:trPr/>
        <w:tc>
          <w:tcPr>
            <w:tcW w:w="4153" w:type="dxa"/>
            <w:vAlign w:val="center"/>
          </w:tcPr>
          <w:p w14:paraId="12945529">
            <w:r>
              <w:rPr>
                <w:rFonts w:hint="eastAsia"/>
              </w:rPr>
              <w:t>已确认</w:t>
            </w:r>
          </w:p>
        </w:tc>
        <w:tc>
          <w:tcPr>
            <w:tcW w:w="4153" w:type="dxa"/>
            <w:vAlign w:val="center"/>
          </w:tcPr>
          <w:p w14:paraId="4BB43477">
            <w:r>
              <w:rPr>
                <w:rFonts w:hint="eastAsia"/>
              </w:rPr>
              <w:t>债权成立，生成/关联应收</w:t>
            </w:r>
          </w:p>
        </w:tc>
      </w:tr>
      <w:tr>
        <w:trPr/>
        <w:tc>
          <w:tcPr>
            <w:tcW w:w="4153" w:type="dxa"/>
            <w:vAlign w:val="center"/>
          </w:tcPr>
          <w:p w14:paraId="76E7B2DA">
            <w:r>
              <w:rPr>
                <w:rFonts w:hint="eastAsia"/>
              </w:rPr>
              <w:t>已红冲</w:t>
            </w:r>
          </w:p>
        </w:tc>
        <w:tc>
          <w:tcPr>
            <w:tcW w:w="4153" w:type="dxa"/>
            <w:vAlign w:val="center"/>
          </w:tcPr>
          <w:p w14:paraId="2FE553BD">
            <w:r>
              <w:rPr>
                <w:rFonts w:hint="eastAsia"/>
              </w:rPr>
              <w:t>开错票已冲销（原票保留）</w:t>
            </w:r>
          </w:p>
        </w:tc>
      </w:tr>
      <w:tr>
        <w:trPr/>
        <w:tc>
          <w:tcPr>
            <w:tcW w:w="4153" w:type="dxa"/>
            <w:vAlign w:val="center"/>
          </w:tcPr>
          <w:p w14:paraId="59699BD4">
            <w:r>
              <w:rPr>
                <w:rFonts w:hint="eastAsia"/>
              </w:rPr>
              <w:t>已作废</w:t>
            </w:r>
          </w:p>
        </w:tc>
        <w:tc>
          <w:tcPr>
            <w:tcW w:w="4153" w:type="dxa"/>
            <w:vAlign w:val="center"/>
          </w:tcPr>
          <w:p w14:paraId="4722D360">
            <w:r>
              <w:rPr>
                <w:rFonts w:hint="eastAsia"/>
              </w:rPr>
              <w:t>未确认前作废</w:t>
            </w:r>
          </w:p>
        </w:tc>
      </w:tr>
    </w:tbl>
    <w:p w14:paraId="5414D622">
      <w:r>
        <w:rPr>
          <w:rFonts w:hint="eastAsia"/>
          <w:b w:val="1"/>
        </w:rPr>
        <w:t>部分开票</w:t>
      </w:r>
      <w:r>
        <w:rPr>
          <w:rFonts w:hint="eastAsia"/>
        </w:rPr>
        <w:t>：从发货单开票时可选本次开票数量，开一部分 ⇒ 发货单变「部分开票」。</w:t>
      </w:r>
    </w:p>
    <w:p w14:paraId="63A686B6">
      <w:r>
        <w:rPr>
          <w:rFonts w:hint="eastAsia"/>
          <w:b w:val="1"/>
        </w:rPr>
        <w:t>红冲</w:t>
      </w:r>
      <w:r>
        <w:rPr>
          <w:rFonts w:hint="eastAsia"/>
        </w:rPr>
        <w:t>：必须填原因，原票不删除，生成红字票并冲应收。</w:t>
      </w:r>
    </w:p>
    <w:p w14:paraId="14753059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10.6 销售退货</w:t>
      </w:r>
    </w:p>
    <w:p w14:paraId="1E97A8F5">
      <w:r>
        <w:rPr>
          <w:rFonts w:ascii="Consolas" w:hAnsi="Consolas" w:eastAsia="Consolas" w:cs="Consolas"/>
          <w:shd w:val="clear" w:fill="f5f5f5"/>
        </w:rPr>
        <w:t>/sales/returns</w:t>
      </w:r>
      <w:r>
        <w:rPr>
          <w:rFonts w:hint="eastAsia"/>
        </w:rPr>
        <w:t xml:space="preserve"> —— 退货单必须绑定原订单行（</w:t>
      </w:r>
      <w:r>
        <w:rPr>
          <w:rFonts w:ascii="Consolas" w:hAnsi="Consolas" w:eastAsia="Consolas" w:cs="Consolas"/>
          <w:shd w:val="clear" w:fill="f5f5f5"/>
        </w:rPr>
        <w:t>order_item_id</w:t>
      </w:r>
      <w:r>
        <w:rPr>
          <w:rFonts w:hint="eastAsia"/>
        </w:rPr>
        <w:t>），退货数量不能超过已发数量，</w:t>
      </w:r>
    </w:p>
    <w:p w14:paraId="03F1B933">
      <w:r>
        <w:rPr>
          <w:rFonts w:hint="eastAsia"/>
        </w:rPr>
        <w:t>成本按</w:t>
      </w:r>
      <w:r>
        <w:rPr>
          <w:rFonts w:hint="eastAsia"/>
          <w:b w:val="1"/>
        </w:rPr>
        <w:t>原出库批次</w:t>
      </w:r>
      <w:r>
        <w:rPr>
          <w:rFonts w:hint="eastAsia"/>
        </w:rPr>
        <w:t>加权回冲，同步冲减应收。</w:t>
      </w:r>
    </w:p>
    <w:p w14:paraId="71B97D27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十一、财务应收</w:t>
      </w:r>
    </w:p>
    <w:p w14:paraId="675B5F71">
      <w:r>
        <w:rPr>
          <w:rFonts w:hint="eastAsia"/>
          <w:b w:val="1"/>
        </w:rPr>
        <w:t>入口</w:t>
      </w:r>
      <w:r>
        <w:rPr>
          <w:rFonts w:hint="eastAsia"/>
        </w:rPr>
        <w:t>：左侧「财务应收」</w:t>
      </w:r>
    </w:p>
    <w:p w14:paraId="7E0217BB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11.1 应收与收款核销</w:t>
      </w:r>
    </w:p>
    <w:p w14:paraId="63860E7D">
      <w:r>
        <w:rPr>
          <w:rFonts w:ascii="Consolas" w:hAnsi="Consolas" w:eastAsia="Consolas" w:cs="Consolas"/>
          <w:shd w:val="clear" w:fill="f5f5f5"/>
        </w:rPr>
        <w:t>/finance/receivables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6AA6AC3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区块</w:t>
            </w:r>
          </w:p>
        </w:tc>
        <w:tc>
          <w:tcPr>
            <w:tcW w:w="4153" w:type="dxa"/>
            <w:vAlign w:val="center"/>
          </w:tcPr>
          <w:p w14:paraId="52476D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  <w:vAlign w:val="center"/>
          </w:tcPr>
          <w:p w14:paraId="1C86195A">
            <w:r>
              <w:rPr>
                <w:rFonts w:hint="eastAsia"/>
              </w:rPr>
              <w:t>应收单</w:t>
            </w:r>
          </w:p>
        </w:tc>
        <w:tc>
          <w:tcPr>
            <w:tcW w:w="4153" w:type="dxa"/>
            <w:vAlign w:val="center"/>
          </w:tcPr>
          <w:p w14:paraId="195B2392">
            <w:r>
              <w:rPr>
                <w:rFonts w:hint="eastAsia"/>
              </w:rPr>
              <w:t>按客户/按单/按账龄，状态：未收 / 部分 / 已收 / 已作废</w:t>
            </w:r>
          </w:p>
        </w:tc>
      </w:tr>
      <w:tr>
        <w:trPr/>
        <w:tc>
          <w:tcPr>
            <w:tcW w:w="4153" w:type="dxa"/>
            <w:vAlign w:val="center"/>
          </w:tcPr>
          <w:p w14:paraId="442BC4B7">
            <w:r>
              <w:rPr>
                <w:rFonts w:hint="eastAsia"/>
              </w:rPr>
              <w:t>收款单</w:t>
            </w:r>
          </w:p>
        </w:tc>
        <w:tc>
          <w:tcPr>
            <w:tcW w:w="4153" w:type="dxa"/>
            <w:vAlign w:val="center"/>
          </w:tcPr>
          <w:p w14:paraId="27EDB9FE">
            <w:r>
              <w:rPr>
                <w:rFonts w:hint="eastAsia"/>
              </w:rPr>
              <w:t>登记 → 确认；可指定核销哪几张应收</w:t>
            </w:r>
          </w:p>
        </w:tc>
      </w:tr>
      <w:tr>
        <w:trPr/>
        <w:tc>
          <w:tcPr>
            <w:tcW w:w="4153" w:type="dxa"/>
            <w:vAlign w:val="center"/>
          </w:tcPr>
          <w:p w14:paraId="3091CD22">
            <w:r>
              <w:rPr>
                <w:rFonts w:hint="eastAsia"/>
              </w:rPr>
              <w:t>账龄</w:t>
            </w:r>
          </w:p>
        </w:tc>
        <w:tc>
          <w:tcPr>
            <w:tcW w:w="4153" w:type="dxa"/>
            <w:vAlign w:val="center"/>
          </w:tcPr>
          <w:p w14:paraId="02B0CFF8">
            <w:r>
              <w:t>0-30 / 31-60 / 61-90 / 90+</w:t>
            </w:r>
          </w:p>
        </w:tc>
      </w:tr>
      <w:tr>
        <w:trPr/>
        <w:tc>
          <w:tcPr>
            <w:tcW w:w="4153" w:type="dxa"/>
            <w:vAlign w:val="center"/>
          </w:tcPr>
          <w:p w14:paraId="2B9E0730">
            <w:r>
              <w:rPr>
                <w:rFonts w:hint="eastAsia"/>
              </w:rPr>
              <w:t>预收</w:t>
            </w:r>
          </w:p>
        </w:tc>
        <w:tc>
          <w:tcPr>
            <w:tcW w:w="4153" w:type="dxa"/>
            <w:vAlign w:val="center"/>
          </w:tcPr>
          <w:p w14:paraId="66492CA9">
            <w:r>
              <w:rPr>
                <w:rFonts w:hint="eastAsia"/>
              </w:rPr>
              <w:t>多收的钱停在预收，可转应收</w:t>
            </w:r>
          </w:p>
        </w:tc>
      </w:tr>
    </w:tbl>
    <w:p w14:paraId="00BBFD8C">
      <w:r>
        <w:rPr>
          <w:rFonts w:hint="eastAsia"/>
          <w:b w:val="1"/>
        </w:rPr>
        <w:t>操作（收到部分货款）</w:t>
      </w:r>
    </w:p>
    <w:p w14:paraId="47BCF3FF">
      <w:pPr>
        <w:numPr>
          <w:ilvl w:val="0"/>
          <w:numId w:val="6"/>
        </w:numPr>
      </w:pPr>
      <w:r>
        <w:rPr>
          <w:rFonts w:hint="eastAsia"/>
        </w:rPr>
        <w:t>「登记收款」→ 选客户、金额、方式（转账/现金/票据/在线）；</w:t>
      </w:r>
    </w:p>
    <w:p w14:paraId="17A57D5A">
      <w:pPr>
        <w:numPr>
          <w:ilvl w:val="0"/>
          <w:numId w:val="6"/>
        </w:numPr>
      </w:pPr>
      <w:r>
        <w:rPr>
          <w:rFonts w:hint="eastAsia"/>
        </w:rPr>
        <w:t>指定核销的应收单与金额（不指定则按到期日先进先出）；</w:t>
      </w:r>
    </w:p>
    <w:p w14:paraId="0913CE86">
      <w:pPr>
        <w:numPr>
          <w:ilvl w:val="0"/>
          <w:numId w:val="6"/>
        </w:numPr>
      </w:pPr>
      <w:r>
        <w:rPr>
          <w:rFonts w:hint="eastAsia"/>
        </w:rPr>
        <w:t>保存（草稿）→ 确认 → 应收余额减少、授信释放。</w:t>
      </w:r>
    </w:p>
    <w:p w14:paraId="0E66894D">
      <w:r>
        <w:rPr>
          <w:rFonts w:hint="eastAsia"/>
          <w:b w:val="1"/>
        </w:rPr>
        <w:t>注意</w:t>
      </w:r>
      <w:r>
        <w:rPr>
          <w:rFonts w:hint="eastAsia"/>
        </w:rPr>
        <w:t>：核销金额超过应收未收余额会被拒绝（</w:t>
      </w:r>
      <w:r>
        <w:rPr>
          <w:rFonts w:ascii="Consolas" w:hAnsi="Consolas" w:eastAsia="Consolas" w:cs="Consolas"/>
          <w:shd w:val="clear" w:fill="f5f5f5"/>
        </w:rPr>
        <w:t>RC_ALLOC_EXCEEDS_AR</w:t>
      </w:r>
      <w:r>
        <w:rPr>
          <w:rFonts w:hint="eastAsia"/>
        </w:rPr>
        <w:t>），不会「悄悄截平」。</w:t>
      </w:r>
    </w:p>
    <w:p w14:paraId="5C0614E5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11.2 财务中心</w:t>
      </w:r>
    </w:p>
    <w:p w14:paraId="3A10DA17">
      <w:r>
        <w:rPr>
          <w:rFonts w:ascii="Consolas" w:hAnsi="Consolas" w:eastAsia="Consolas" w:cs="Consolas"/>
          <w:shd w:val="clear" w:fill="f5f5f5"/>
        </w:rPr>
        <w:t>/finance/accounting</w:t>
      </w:r>
      <w:r>
        <w:rPr>
          <w:rFonts w:hint="eastAsia"/>
        </w:rPr>
        <w:t xml:space="preserve"> —— 记账凭证、分录、试算平衡。</w:t>
      </w:r>
    </w:p>
    <w:p w14:paraId="5D35E7AE">
      <w:pPr>
        <w:numPr>
          <w:ilvl w:val="0"/>
          <w:numId w:val="2"/>
        </w:numPr>
      </w:pPr>
      <w:r>
        <w:rPr>
          <w:rFonts w:hint="eastAsia"/>
        </w:rPr>
        <w:t>凭证</w:t>
      </w:r>
      <w:r>
        <w:rPr>
          <w:rFonts w:hint="eastAsia"/>
          <w:b w:val="1"/>
        </w:rPr>
        <w:t>由业务单生成</w:t>
      </w:r>
      <w:r>
        <w:rPr>
          <w:rFonts w:hint="eastAsia"/>
        </w:rPr>
        <w:t>（采购入库 / 销售出库 / 收款 / 付款 / 退款 / 采购退货 / 期末结转）；</w:t>
      </w:r>
    </w:p>
    <w:p w14:paraId="027B5907">
      <w:pPr>
        <w:numPr>
          <w:ilvl w:val="0"/>
          <w:numId w:val="2"/>
        </w:numPr>
      </w:pPr>
      <w:r>
        <w:rPr>
          <w:rFonts w:hint="eastAsia"/>
        </w:rPr>
        <w:t>每张凭证带来源单号，可反查；</w:t>
      </w:r>
    </w:p>
    <w:p w14:paraId="6D227D0D">
      <w:pPr>
        <w:numPr>
          <w:ilvl w:val="0"/>
          <w:numId w:val="2"/>
        </w:numPr>
      </w:pPr>
      <w:r>
        <w:rPr>
          <w:rFonts w:hint="eastAsia"/>
        </w:rPr>
        <w:t>借贷不平会被拒绝生成。</w:t>
      </w:r>
    </w:p>
    <w:p w14:paraId="3B026A6D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11.3 退款管理</w:t>
      </w:r>
    </w:p>
    <w:p w14:paraId="7494A2F8">
      <w:r>
        <w:rPr>
          <w:rFonts w:ascii="Consolas" w:hAnsi="Consolas" w:eastAsia="Consolas" w:cs="Consolas"/>
          <w:shd w:val="clear" w:fill="f5f5f5"/>
        </w:rPr>
        <w:t>/finance/refunds</w:t>
      </w:r>
      <w:r>
        <w:rPr>
          <w:rFonts w:hint="eastAsia"/>
        </w:rPr>
        <w:t xml:space="preserve"> —— 退货产生的「待退款」在这里兑现成出账。</w:t>
      </w:r>
    </w:p>
    <w:p w14:paraId="76C93DF2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11.4 财务报表 / 报表口径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4E2C9C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</w:t>
            </w:r>
          </w:p>
        </w:tc>
        <w:tc>
          <w:tcPr>
            <w:tcW w:w="4153" w:type="dxa"/>
            <w:vAlign w:val="center"/>
          </w:tcPr>
          <w:p w14:paraId="47107E7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3C15BFE2">
            <w:r>
              <w:rPr>
                <w:rFonts w:hint="eastAsia"/>
              </w:rPr>
              <w:t xml:space="preserve">财务报表 </w:t>
            </w:r>
            <w:r>
              <w:rPr>
                <w:rFonts w:ascii="Consolas" w:hAnsi="Consolas" w:eastAsia="Consolas" w:cs="Consolas"/>
                <w:shd w:val="clear" w:fill="f5f5f5"/>
              </w:rPr>
              <w:t>/finance/reports</w:t>
            </w:r>
          </w:p>
        </w:tc>
        <w:tc>
          <w:tcPr>
            <w:tcW w:w="4153" w:type="dxa"/>
            <w:vAlign w:val="center"/>
          </w:tcPr>
          <w:p w14:paraId="376FA8C6">
            <w:r>
              <w:rPr>
                <w:rFonts w:hint="eastAsia"/>
              </w:rPr>
              <w:t>资产负债表 / 利润表 / 现金流量表</w:t>
            </w:r>
          </w:p>
        </w:tc>
      </w:tr>
      <w:tr>
        <w:trPr/>
        <w:tc>
          <w:tcPr>
            <w:tcW w:w="4153" w:type="dxa"/>
            <w:vAlign w:val="center"/>
          </w:tcPr>
          <w:p w14:paraId="230260F0">
            <w:r>
              <w:rPr>
                <w:rFonts w:hint="eastAsia"/>
              </w:rPr>
              <w:t xml:space="preserve">报表口径 </w:t>
            </w:r>
            <w:r>
              <w:rPr>
                <w:rFonts w:ascii="Consolas" w:hAnsi="Consolas" w:eastAsia="Consolas" w:cs="Consolas"/>
                <w:shd w:val="clear" w:fill="f5f5f5"/>
              </w:rPr>
              <w:t>/finance/report-config</w:t>
            </w:r>
          </w:p>
        </w:tc>
        <w:tc>
          <w:tcPr>
            <w:tcW w:w="4153" w:type="dxa"/>
            <w:vAlign w:val="center"/>
          </w:tcPr>
          <w:p w14:paraId="79F02A6F">
            <w:r>
              <w:rPr>
                <w:rFonts w:hint="eastAsia"/>
              </w:rPr>
              <w:t>会计政策（科目映射），改动</w:t>
            </w:r>
            <w:r>
              <w:rPr>
                <w:rFonts w:hint="eastAsia"/>
                <w:b w:val="1"/>
              </w:rPr>
              <w:t>必须写理由并留痕</w:t>
            </w:r>
          </w:p>
        </w:tc>
      </w:tr>
    </w:tbl>
    <w:p w14:paraId="60D90139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十二、线上 OMS</w:t>
      </w:r>
    </w:p>
    <w:p w14:paraId="09C701CC">
      <w:r>
        <w:rPr>
          <w:rFonts w:hint="eastAsia"/>
          <w:b w:val="1"/>
        </w:rPr>
        <w:t>入口</w:t>
      </w:r>
      <w:r>
        <w:rPr>
          <w:rFonts w:hint="eastAsia"/>
        </w:rPr>
        <w:t>：左侧「线上 OMS」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0946E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</w:t>
            </w:r>
          </w:p>
        </w:tc>
        <w:tc>
          <w:tcPr>
            <w:tcW w:w="2768" w:type="dxa"/>
            <w:vAlign w:val="center"/>
          </w:tcPr>
          <w:p w14:paraId="1BB7EC4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2768" w:type="dxa"/>
            <w:vAlign w:val="center"/>
          </w:tcPr>
          <w:p w14:paraId="12574EB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47DCF739">
            <w:r>
              <w:rPr>
                <w:rFonts w:hint="eastAsia"/>
              </w:rPr>
              <w:t>平台店铺</w:t>
            </w:r>
          </w:p>
        </w:tc>
        <w:tc>
          <w:tcPr>
            <w:tcW w:w="2768" w:type="dxa"/>
            <w:vAlign w:val="center"/>
          </w:tcPr>
          <w:p w14:paraId="2B590732">
            <w:r>
              <w:rPr>
                <w:rFonts w:ascii="Consolas" w:hAnsi="Consolas" w:eastAsia="Consolas" w:cs="Consolas"/>
                <w:shd w:val="clear" w:fill="f5f5f5"/>
              </w:rPr>
              <w:t>/oms/platforms</w:t>
            </w:r>
          </w:p>
        </w:tc>
        <w:tc>
          <w:tcPr>
            <w:tcW w:w="2768" w:type="dxa"/>
            <w:vAlign w:val="center"/>
          </w:tcPr>
          <w:p w14:paraId="5B5B4E81">
            <w:r>
              <w:rPr>
                <w:rFonts w:hint="eastAsia"/>
              </w:rPr>
              <w:t>店铺与平台授权</w:t>
            </w:r>
          </w:p>
        </w:tc>
      </w:tr>
      <w:tr>
        <w:trPr/>
        <w:tc>
          <w:tcPr>
            <w:tcW w:w="2768" w:type="dxa"/>
            <w:vAlign w:val="center"/>
          </w:tcPr>
          <w:p w14:paraId="0CDBC50A">
            <w:r>
              <w:rPr>
                <w:rFonts w:hint="eastAsia"/>
              </w:rPr>
              <w:t>线上订单</w:t>
            </w:r>
          </w:p>
        </w:tc>
        <w:tc>
          <w:tcPr>
            <w:tcW w:w="2768" w:type="dxa"/>
            <w:vAlign w:val="center"/>
          </w:tcPr>
          <w:p w14:paraId="37F021E2">
            <w:r>
              <w:rPr>
                <w:rFonts w:ascii="Consolas" w:hAnsi="Consolas" w:eastAsia="Consolas" w:cs="Consolas"/>
                <w:shd w:val="clear" w:fill="f5f5f5"/>
              </w:rPr>
              <w:t>/oms/orders</w:t>
            </w:r>
          </w:p>
        </w:tc>
        <w:tc>
          <w:tcPr>
            <w:tcW w:w="2768" w:type="dxa"/>
            <w:vAlign w:val="center"/>
          </w:tcPr>
          <w:p w14:paraId="3934B4F8">
            <w:r>
              <w:rPr>
                <w:rFonts w:hint="eastAsia"/>
              </w:rPr>
              <w:t>订单同步、转销售单、发货、退款</w:t>
            </w:r>
          </w:p>
        </w:tc>
      </w:tr>
      <w:tr>
        <w:trPr/>
        <w:tc>
          <w:tcPr>
            <w:tcW w:w="2768" w:type="dxa"/>
            <w:vAlign w:val="center"/>
          </w:tcPr>
          <w:p w14:paraId="290E5C46">
            <w:r>
              <w:rPr>
                <w:rFonts w:hint="eastAsia"/>
              </w:rPr>
              <w:t>奇门对接中心</w:t>
            </w:r>
          </w:p>
        </w:tc>
        <w:tc>
          <w:tcPr>
            <w:tcW w:w="2768" w:type="dxa"/>
            <w:vAlign w:val="center"/>
          </w:tcPr>
          <w:p w14:paraId="33ACBA38">
            <w:r>
              <w:rPr>
                <w:rFonts w:ascii="Consolas" w:hAnsi="Consolas" w:eastAsia="Consolas" w:cs="Consolas"/>
                <w:shd w:val="clear" w:fill="f5f5f5"/>
              </w:rPr>
              <w:t>/oms/qimen</w:t>
            </w:r>
          </w:p>
        </w:tc>
        <w:tc>
          <w:tcPr>
            <w:tcW w:w="2768" w:type="dxa"/>
            <w:vAlign w:val="center"/>
          </w:tcPr>
          <w:p w14:paraId="4882D187">
            <w:r>
              <w:rPr>
                <w:rFonts w:hint="eastAsia"/>
              </w:rPr>
              <w:t>标准报文网关（对接第三方 ERP/WMS）</w:t>
            </w:r>
          </w:p>
        </w:tc>
      </w:tr>
      <w:tr>
        <w:trPr/>
        <w:tc>
          <w:tcPr>
            <w:tcW w:w="2768" w:type="dxa"/>
            <w:vAlign w:val="center"/>
          </w:tcPr>
          <w:p w14:paraId="3C02710A">
            <w:r>
              <w:rPr>
                <w:rFonts w:hint="eastAsia"/>
              </w:rPr>
              <w:t>同步日志</w:t>
            </w:r>
          </w:p>
        </w:tc>
        <w:tc>
          <w:tcPr>
            <w:tcW w:w="2768" w:type="dxa"/>
            <w:vAlign w:val="center"/>
          </w:tcPr>
          <w:p w14:paraId="68A26EBE">
            <w:r>
              <w:rPr>
                <w:rFonts w:ascii="Consolas" w:hAnsi="Consolas" w:eastAsia="Consolas" w:cs="Consolas"/>
                <w:shd w:val="clear" w:fill="f5f5f5"/>
              </w:rPr>
              <w:t>/oms/logs</w:t>
            </w:r>
          </w:p>
        </w:tc>
        <w:tc>
          <w:tcPr>
            <w:tcW w:w="2768" w:type="dxa"/>
            <w:vAlign w:val="center"/>
          </w:tcPr>
          <w:p w14:paraId="75102879">
            <w:r>
              <w:rPr>
                <w:rFonts w:hint="eastAsia"/>
              </w:rPr>
              <w:t>每次同步的报文与结果</w:t>
            </w:r>
          </w:p>
        </w:tc>
      </w:tr>
    </w:tbl>
    <w:p w14:paraId="6F74A9A4">
      <w:r>
        <w:rPr>
          <w:rFonts w:hint="eastAsia"/>
          <w:b w:val="1"/>
        </w:rPr>
        <w:t>状态</w:t>
      </w:r>
      <w:r>
        <w:rPr>
          <w:rFonts w:hint="eastAsia"/>
        </w:rPr>
        <w:t>：待处理 → 已转单 → 已发货 → 已完成；已退款 / 已取消。</w:t>
      </w:r>
    </w:p>
    <w:p w14:paraId="6AB013A2">
      <w:r>
        <w:rPr>
          <w:rFonts w:hint="eastAsia"/>
          <w:b w:val="1"/>
        </w:rPr>
        <w:t>操作</w:t>
      </w:r>
      <w:r>
        <w:rPr>
          <w:rFonts w:hint="eastAsia"/>
        </w:rPr>
        <w:t>：订单进来 → 「转销售单」（占库存）→ 仓库发货 → 回写平台单号。</w:t>
      </w:r>
    </w:p>
    <w:p w14:paraId="7D695A5E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十三、营销管理</w:t>
      </w:r>
    </w:p>
    <w:p w14:paraId="1FA6D4A0">
      <w:r>
        <w:rPr>
          <w:rFonts w:hint="eastAsia"/>
          <w:b w:val="1"/>
        </w:rPr>
        <w:t>入口</w:t>
      </w:r>
      <w:r>
        <w:rPr>
          <w:rFonts w:hint="eastAsia"/>
        </w:rPr>
        <w:t>：左侧「营销管理 → 营销中心」</w:t>
      </w:r>
      <w:r>
        <w:rPr>
          <w:rFonts w:ascii="Consolas" w:hAnsi="Consolas" w:eastAsia="Consolas" w:cs="Consolas"/>
          <w:shd w:val="clear" w:fill="f5f5f5"/>
        </w:rPr>
        <w:t>/marketing/promo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168646F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能力</w:t>
            </w:r>
          </w:p>
        </w:tc>
        <w:tc>
          <w:tcPr>
            <w:tcW w:w="4153" w:type="dxa"/>
            <w:vAlign w:val="center"/>
          </w:tcPr>
          <w:p w14:paraId="11E5A8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427DAF09">
            <w:r>
              <w:rPr>
                <w:rFonts w:hint="eastAsia"/>
              </w:rPr>
              <w:t>促销活动</w:t>
            </w:r>
          </w:p>
        </w:tc>
        <w:tc>
          <w:tcPr>
            <w:tcW w:w="4153" w:type="dxa"/>
            <w:vAlign w:val="center"/>
          </w:tcPr>
          <w:p w14:paraId="1B4B66EE">
            <w:r>
              <w:rPr>
                <w:rFonts w:hint="eastAsia"/>
              </w:rPr>
              <w:t>满减 / 折扣 / 赠品；可限定渠道与时间</w:t>
            </w:r>
          </w:p>
        </w:tc>
      </w:tr>
      <w:tr>
        <w:trPr/>
        <w:tc>
          <w:tcPr>
            <w:tcW w:w="4153" w:type="dxa"/>
            <w:vAlign w:val="center"/>
          </w:tcPr>
          <w:p w14:paraId="2E1CF963">
            <w:r>
              <w:rPr>
                <w:rFonts w:hint="eastAsia"/>
              </w:rPr>
              <w:t>优惠券</w:t>
            </w:r>
          </w:p>
        </w:tc>
        <w:tc>
          <w:tcPr>
            <w:tcW w:w="4153" w:type="dxa"/>
            <w:vAlign w:val="center"/>
          </w:tcPr>
          <w:p w14:paraId="0DBED541">
            <w:r>
              <w:rPr>
                <w:rFonts w:hint="eastAsia"/>
              </w:rPr>
              <w:t>发放、核销、作废；限量券有独立计数器</w:t>
            </w:r>
          </w:p>
        </w:tc>
      </w:tr>
      <w:tr>
        <w:trPr/>
        <w:tc>
          <w:tcPr>
            <w:tcW w:w="4153" w:type="dxa"/>
            <w:vAlign w:val="center"/>
          </w:tcPr>
          <w:p w14:paraId="22901ACF">
            <w:r>
              <w:rPr>
                <w:rFonts w:hint="eastAsia"/>
              </w:rPr>
              <w:t>会员</w:t>
            </w:r>
          </w:p>
        </w:tc>
        <w:tc>
          <w:tcPr>
            <w:tcW w:w="4153" w:type="dxa"/>
            <w:vAlign w:val="center"/>
          </w:tcPr>
          <w:p w14:paraId="70778B68">
            <w:r>
              <w:rPr>
                <w:rFonts w:hint="eastAsia"/>
              </w:rPr>
              <w:t>等级、积分、储值</w:t>
            </w:r>
          </w:p>
        </w:tc>
      </w:tr>
    </w:tbl>
    <w:p w14:paraId="2A63D1F7">
      <w:r>
        <w:rPr>
          <w:rFonts w:hint="eastAsia"/>
          <w:b w:val="1"/>
        </w:rPr>
        <w:t>注意</w:t>
      </w:r>
      <w:r>
        <w:rPr>
          <w:rFonts w:hint="eastAsia"/>
        </w:rPr>
        <w:t>：促销与会员同时作用于门店 POS 与商城，价格计算走同一套结算引擎。</w:t>
      </w:r>
    </w:p>
    <w:p w14:paraId="38349D63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十四、存货管理</w:t>
      </w:r>
    </w:p>
    <w:p w14:paraId="14A6BF41">
      <w:r>
        <w:rPr>
          <w:rFonts w:hint="eastAsia"/>
          <w:b w:val="1"/>
        </w:rPr>
        <w:t>入口</w:t>
      </w:r>
      <w:r>
        <w:rPr>
          <w:rFonts w:hint="eastAsia"/>
        </w:rPr>
        <w:t>：左侧「存货管理」（10 个页面）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D46DFC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</w:t>
            </w:r>
          </w:p>
        </w:tc>
        <w:tc>
          <w:tcPr>
            <w:tcW w:w="2768" w:type="dxa"/>
            <w:vAlign w:val="center"/>
          </w:tcPr>
          <w:p w14:paraId="6A177F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2768" w:type="dxa"/>
            <w:vAlign w:val="center"/>
          </w:tcPr>
          <w:p w14:paraId="7BD7BCA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回答什么问题</w:t>
            </w:r>
          </w:p>
        </w:tc>
      </w:tr>
      <w:tr>
        <w:trPr/>
        <w:tc>
          <w:tcPr>
            <w:tcW w:w="2768" w:type="dxa"/>
            <w:vAlign w:val="center"/>
          </w:tcPr>
          <w:p w14:paraId="2F4C941C">
            <w:r>
              <w:rPr>
                <w:rFonts w:hint="eastAsia"/>
              </w:rPr>
              <w:t>库存查询</w:t>
            </w:r>
          </w:p>
        </w:tc>
        <w:tc>
          <w:tcPr>
            <w:tcW w:w="2768" w:type="dxa"/>
            <w:vAlign w:val="center"/>
          </w:tcPr>
          <w:p w14:paraId="69A24981">
            <w:r>
              <w:rPr>
                <w:rFonts w:ascii="Consolas" w:hAnsi="Consolas" w:eastAsia="Consolas" w:cs="Consolas"/>
                <w:shd w:val="clear" w:fill="f5f5f5"/>
              </w:rPr>
              <w:t>/inventory/stocks</w:t>
            </w:r>
          </w:p>
        </w:tc>
        <w:tc>
          <w:tcPr>
            <w:tcW w:w="2768" w:type="dxa"/>
            <w:vAlign w:val="center"/>
          </w:tcPr>
          <w:p w14:paraId="6F03BA2D">
            <w:r>
              <w:rPr>
                <w:rFonts w:hint="eastAsia"/>
              </w:rPr>
              <w:t>现在有多少、在哪个仓、哪个批次</w:t>
            </w:r>
          </w:p>
        </w:tc>
      </w:tr>
      <w:tr>
        <w:trPr/>
        <w:tc>
          <w:tcPr>
            <w:tcW w:w="2768" w:type="dxa"/>
            <w:vAlign w:val="center"/>
          </w:tcPr>
          <w:p w14:paraId="7D4AFA29">
            <w:r>
              <w:rPr>
                <w:rFonts w:hint="eastAsia"/>
              </w:rPr>
              <w:t>可用量报表</w:t>
            </w:r>
          </w:p>
        </w:tc>
        <w:tc>
          <w:tcPr>
            <w:tcW w:w="2768" w:type="dxa"/>
            <w:vAlign w:val="center"/>
          </w:tcPr>
          <w:p w14:paraId="702C9A4E">
            <w:r>
              <w:rPr>
                <w:rFonts w:ascii="Consolas" w:hAnsi="Consolas" w:eastAsia="Consolas" w:cs="Consolas"/>
                <w:shd w:val="clear" w:fill="f5f5f5"/>
              </w:rPr>
              <w:t>/inventory/availability</w:t>
            </w:r>
          </w:p>
        </w:tc>
        <w:tc>
          <w:tcPr>
            <w:tcW w:w="2768" w:type="dxa"/>
            <w:vAlign w:val="center"/>
          </w:tcPr>
          <w:p w14:paraId="4E94A892">
            <w:r>
              <w:rPr>
                <w:rFonts w:hint="eastAsia"/>
              </w:rPr>
              <w:t>现存量 − 占用 + 在途 = 可用量</w:t>
            </w:r>
          </w:p>
        </w:tc>
      </w:tr>
      <w:tr>
        <w:trPr/>
        <w:tc>
          <w:tcPr>
            <w:tcW w:w="2768" w:type="dxa"/>
            <w:vAlign w:val="center"/>
          </w:tcPr>
          <w:p w14:paraId="5CD58C8E">
            <w:r>
              <w:rPr>
                <w:rFonts w:hint="eastAsia"/>
              </w:rPr>
              <w:t>收发存台账</w:t>
            </w:r>
          </w:p>
        </w:tc>
        <w:tc>
          <w:tcPr>
            <w:tcW w:w="2768" w:type="dxa"/>
            <w:vAlign w:val="center"/>
          </w:tcPr>
          <w:p w14:paraId="1EA3C637">
            <w:r>
              <w:rPr>
                <w:rFonts w:ascii="Consolas" w:hAnsi="Consolas" w:eastAsia="Consolas" w:cs="Consolas"/>
                <w:shd w:val="clear" w:fill="f5f5f5"/>
              </w:rPr>
              <w:t>/inventory/ledger</w:t>
            </w:r>
          </w:p>
        </w:tc>
        <w:tc>
          <w:tcPr>
            <w:tcW w:w="2768" w:type="dxa"/>
            <w:vAlign w:val="center"/>
          </w:tcPr>
          <w:p w14:paraId="4BBADCD9">
            <w:r>
              <w:rPr>
                <w:rFonts w:hint="eastAsia"/>
              </w:rPr>
              <w:t>每一笔出入库的流水</w:t>
            </w:r>
          </w:p>
        </w:tc>
      </w:tr>
      <w:tr>
        <w:trPr/>
        <w:tc>
          <w:tcPr>
            <w:tcW w:w="2768" w:type="dxa"/>
            <w:vAlign w:val="center"/>
          </w:tcPr>
          <w:p w14:paraId="15EDC079">
            <w:r>
              <w:rPr>
                <w:rFonts w:hint="eastAsia"/>
              </w:rPr>
              <w:t>存货核算与成本</w:t>
            </w:r>
          </w:p>
        </w:tc>
        <w:tc>
          <w:tcPr>
            <w:tcW w:w="2768" w:type="dxa"/>
            <w:vAlign w:val="center"/>
          </w:tcPr>
          <w:p w14:paraId="712F2A2B">
            <w:r>
              <w:rPr>
                <w:rFonts w:ascii="Consolas" w:hAnsi="Consolas" w:eastAsia="Consolas" w:cs="Consolas"/>
                <w:shd w:val="clear" w:fill="f5f5f5"/>
              </w:rPr>
              <w:t>/inventory/costing</w:t>
            </w:r>
          </w:p>
        </w:tc>
        <w:tc>
          <w:tcPr>
            <w:tcW w:w="2768" w:type="dxa"/>
            <w:vAlign w:val="center"/>
          </w:tcPr>
          <w:p w14:paraId="55ACA212">
            <w:r>
              <w:rPr>
                <w:rFonts w:hint="eastAsia"/>
              </w:rPr>
              <w:t>结存金额、单位成本、成本调整</w:t>
            </w:r>
          </w:p>
        </w:tc>
      </w:tr>
      <w:tr>
        <w:trPr/>
        <w:tc>
          <w:tcPr>
            <w:tcW w:w="2768" w:type="dxa"/>
            <w:vAlign w:val="center"/>
          </w:tcPr>
          <w:p w14:paraId="2A4D8A06">
            <w:r>
              <w:rPr>
                <w:rFonts w:hint="eastAsia"/>
              </w:rPr>
              <w:t>序列号管理</w:t>
            </w:r>
          </w:p>
        </w:tc>
        <w:tc>
          <w:tcPr>
            <w:tcW w:w="2768" w:type="dxa"/>
            <w:vAlign w:val="center"/>
          </w:tcPr>
          <w:p w14:paraId="07EBA018">
            <w:r>
              <w:rPr>
                <w:rFonts w:ascii="Consolas" w:hAnsi="Consolas" w:eastAsia="Consolas" w:cs="Consolas"/>
                <w:shd w:val="clear" w:fill="f5f5f5"/>
              </w:rPr>
              <w:t>/inventory/serials</w:t>
            </w:r>
          </w:p>
        </w:tc>
        <w:tc>
          <w:tcPr>
            <w:tcW w:w="2768" w:type="dxa"/>
            <w:vAlign w:val="center"/>
          </w:tcPr>
          <w:p w14:paraId="378259EA">
            <w:r>
              <w:rPr>
                <w:rFonts w:hint="eastAsia"/>
              </w:rPr>
              <w:t>一物一码的轨迹</w:t>
            </w:r>
          </w:p>
        </w:tc>
      </w:tr>
      <w:tr>
        <w:trPr/>
        <w:tc>
          <w:tcPr>
            <w:tcW w:w="2768" w:type="dxa"/>
            <w:vAlign w:val="center"/>
          </w:tcPr>
          <w:p w14:paraId="41D96D75">
            <w:r>
              <w:rPr>
                <w:rFonts w:hint="eastAsia"/>
              </w:rPr>
              <w:t>组装 / 拆卸</w:t>
            </w:r>
          </w:p>
        </w:tc>
        <w:tc>
          <w:tcPr>
            <w:tcW w:w="2768" w:type="dxa"/>
            <w:vAlign w:val="center"/>
          </w:tcPr>
          <w:p w14:paraId="5F2777AB">
            <w:r>
              <w:rPr>
                <w:rFonts w:ascii="Consolas" w:hAnsi="Consolas" w:eastAsia="Consolas" w:cs="Consolas"/>
                <w:shd w:val="clear" w:fill="f5f5f5"/>
              </w:rPr>
              <w:t>/inventory/assembly</w:t>
            </w:r>
          </w:p>
        </w:tc>
        <w:tc>
          <w:tcPr>
            <w:tcW w:w="2768" w:type="dxa"/>
            <w:vAlign w:val="center"/>
          </w:tcPr>
          <w:p w14:paraId="6ED78767">
            <w:r>
              <w:rPr>
                <w:rFonts w:hint="eastAsia"/>
              </w:rPr>
              <w:t>组合装拆解与组装</w:t>
            </w:r>
          </w:p>
        </w:tc>
      </w:tr>
      <w:tr>
        <w:trPr/>
        <w:tc>
          <w:tcPr>
            <w:tcW w:w="2768" w:type="dxa"/>
            <w:vAlign w:val="center"/>
          </w:tcPr>
          <w:p w14:paraId="5D4C8013">
            <w:r>
              <w:rPr>
                <w:rFonts w:hint="eastAsia"/>
              </w:rPr>
              <w:t>调拨管理</w:t>
            </w:r>
          </w:p>
        </w:tc>
        <w:tc>
          <w:tcPr>
            <w:tcW w:w="2768" w:type="dxa"/>
            <w:vAlign w:val="center"/>
          </w:tcPr>
          <w:p w14:paraId="7A82AD11">
            <w:r>
              <w:rPr>
                <w:rFonts w:ascii="Consolas" w:hAnsi="Consolas" w:eastAsia="Consolas" w:cs="Consolas"/>
                <w:shd w:val="clear" w:fill="f5f5f5"/>
              </w:rPr>
              <w:t>/inventory/transfers</w:t>
            </w:r>
          </w:p>
        </w:tc>
        <w:tc>
          <w:tcPr>
            <w:tcW w:w="2768" w:type="dxa"/>
            <w:vAlign w:val="center"/>
          </w:tcPr>
          <w:p w14:paraId="6AB3F4A2">
            <w:r>
              <w:rPr>
                <w:rFonts w:hint="eastAsia"/>
              </w:rPr>
              <w:t>仓与仓之间移库</w:t>
            </w:r>
          </w:p>
        </w:tc>
      </w:tr>
      <w:tr>
        <w:trPr/>
        <w:tc>
          <w:tcPr>
            <w:tcW w:w="2768" w:type="dxa"/>
            <w:vAlign w:val="center"/>
          </w:tcPr>
          <w:p w14:paraId="59302AD9">
            <w:r>
              <w:rPr>
                <w:rFonts w:hint="eastAsia"/>
              </w:rPr>
              <w:t>盘点管理</w:t>
            </w:r>
          </w:p>
        </w:tc>
        <w:tc>
          <w:tcPr>
            <w:tcW w:w="2768" w:type="dxa"/>
            <w:vAlign w:val="center"/>
          </w:tcPr>
          <w:p w14:paraId="1B0E6046">
            <w:r>
              <w:rPr>
                <w:rFonts w:ascii="Consolas" w:hAnsi="Consolas" w:eastAsia="Consolas" w:cs="Consolas"/>
                <w:shd w:val="clear" w:fill="f5f5f5"/>
              </w:rPr>
              <w:t>/inventory/checks</w:t>
            </w:r>
          </w:p>
        </w:tc>
        <w:tc>
          <w:tcPr>
            <w:tcW w:w="2768" w:type="dxa"/>
            <w:vAlign w:val="center"/>
          </w:tcPr>
          <w:p w14:paraId="0B1028D4">
            <w:r>
              <w:rPr>
                <w:rFonts w:hint="eastAsia"/>
              </w:rPr>
              <w:t>账实差异与调整</w:t>
            </w:r>
          </w:p>
        </w:tc>
      </w:tr>
      <w:tr>
        <w:trPr/>
        <w:tc>
          <w:tcPr>
            <w:tcW w:w="2768" w:type="dxa"/>
            <w:vAlign w:val="center"/>
          </w:tcPr>
          <w:p w14:paraId="7F8FE83E">
            <w:r>
              <w:rPr>
                <w:rFonts w:hint="eastAsia"/>
              </w:rPr>
              <w:t>库存预警</w:t>
            </w:r>
          </w:p>
        </w:tc>
        <w:tc>
          <w:tcPr>
            <w:tcW w:w="2768" w:type="dxa"/>
            <w:vAlign w:val="center"/>
          </w:tcPr>
          <w:p w14:paraId="3885A587">
            <w:r>
              <w:rPr>
                <w:rFonts w:ascii="Consolas" w:hAnsi="Consolas" w:eastAsia="Consolas" w:cs="Consolas"/>
                <w:shd w:val="clear" w:fill="f5f5f5"/>
              </w:rPr>
              <w:t>/inventory/alerts</w:t>
            </w:r>
          </w:p>
        </w:tc>
        <w:tc>
          <w:tcPr>
            <w:tcW w:w="2768" w:type="dxa"/>
            <w:vAlign w:val="center"/>
          </w:tcPr>
          <w:p w14:paraId="64E23F0C">
            <w:r>
              <w:rPr>
                <w:rFonts w:hint="eastAsia"/>
              </w:rPr>
              <w:t>低于安全库存、临期</w:t>
            </w:r>
          </w:p>
        </w:tc>
      </w:tr>
      <w:tr>
        <w:trPr/>
        <w:tc>
          <w:tcPr>
            <w:tcW w:w="2768" w:type="dxa"/>
            <w:vAlign w:val="center"/>
          </w:tcPr>
          <w:p w14:paraId="487BBFEB">
            <w:r>
              <w:rPr>
                <w:rFonts w:hint="eastAsia"/>
              </w:rPr>
              <w:t>库龄 / 呆滞 / ABC</w:t>
            </w:r>
          </w:p>
        </w:tc>
        <w:tc>
          <w:tcPr>
            <w:tcW w:w="2768" w:type="dxa"/>
            <w:vAlign w:val="center"/>
          </w:tcPr>
          <w:p w14:paraId="686908C0">
            <w:r>
              <w:rPr>
                <w:rFonts w:ascii="Consolas" w:hAnsi="Consolas" w:eastAsia="Consolas" w:cs="Consolas"/>
                <w:shd w:val="clear" w:fill="f5f5f5"/>
              </w:rPr>
              <w:t>/inventory/aging</w:t>
            </w:r>
          </w:p>
        </w:tc>
        <w:tc>
          <w:tcPr>
            <w:tcW w:w="2768" w:type="dxa"/>
            <w:vAlign w:val="center"/>
          </w:tcPr>
          <w:p w14:paraId="76C6CDD2">
            <w:r>
              <w:rPr>
                <w:rFonts w:hint="eastAsia"/>
              </w:rPr>
              <w:t>压了多少货、哪些该清</w:t>
            </w:r>
          </w:p>
        </w:tc>
      </w:tr>
    </w:tbl>
    <w:p w14:paraId="7083AD2A">
      <w:r>
        <w:rPr>
          <w:rFonts w:hint="eastAsia"/>
          <w:b w:val="1"/>
        </w:rPr>
        <w:t>调拨操作</w:t>
      </w:r>
      <w:r>
        <w:rPr>
          <w:rFonts w:hint="eastAsia"/>
        </w:rPr>
        <w:t>：新建调拨单（调出仓 / 调入仓 / 明细）→ 提交 → 出库（扣源仓）→ 入库（加目标仓）。</w:t>
      </w:r>
    </w:p>
    <w:p w14:paraId="20FF07ED">
      <w:r>
        <w:rPr>
          <w:rFonts w:hint="eastAsia"/>
          <w:b w:val="1"/>
        </w:rPr>
        <w:t>盘点操作</w:t>
      </w:r>
      <w:r>
        <w:rPr>
          <w:rFonts w:hint="eastAsia"/>
        </w:rPr>
        <w:t>：新建盘点单（选仓库/范围）→ 录入实盘数 → 差异过账（生成盘盈/盘亏调整）。</w:t>
      </w:r>
    </w:p>
    <w:p w14:paraId="00C972C3">
      <w:r>
        <w:rPr>
          <w:rFonts w:hint="eastAsia"/>
          <w:b w:val="1"/>
        </w:rPr>
        <w:t>注意</w:t>
      </w:r>
      <w:r>
        <w:rPr>
          <w:rFonts w:hint="eastAsia"/>
        </w:rPr>
        <w:t>：盘盈成本口径目前按结存均价；不同入口（总部 / 门店 / MCP）存在口径分叉，已在开发记录中登记。</w:t>
      </w:r>
    </w:p>
    <w:p w14:paraId="0F8E93F1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十五、线下门店与 POS</w:t>
      </w:r>
    </w:p>
    <w:p w14:paraId="0E6738F5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15.1 门店 POS（收银端）</w:t>
      </w:r>
    </w:p>
    <w:p w14:paraId="25222D94">
      <w:r>
        <w:rPr>
          <w:rFonts w:hint="eastAsia"/>
          <w:b w:val="1"/>
        </w:rPr>
        <w:t>入口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/pos</w:t>
      </w:r>
      <w:r>
        <w:rPr>
          <w:rFonts w:hint="eastAsia"/>
        </w:rPr>
        <w:t>（独立界面，建议用店长账号）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CDAAE9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流程</w:t>
            </w:r>
          </w:p>
        </w:tc>
        <w:tc>
          <w:tcPr>
            <w:tcW w:w="2768" w:type="dxa"/>
            <w:vAlign w:val="center"/>
          </w:tcPr>
          <w:p w14:paraId="3BF4C0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操作</w:t>
            </w:r>
          </w:p>
        </w:tc>
        <w:tc>
          <w:tcPr>
            <w:tcW w:w="2768" w:type="dxa"/>
            <w:vAlign w:val="center"/>
          </w:tcPr>
          <w:p w14:paraId="32906EE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结果</w:t>
            </w:r>
          </w:p>
        </w:tc>
      </w:tr>
      <w:tr>
        <w:trPr/>
        <w:tc>
          <w:tcPr>
            <w:tcW w:w="2768" w:type="dxa"/>
            <w:vAlign w:val="center"/>
          </w:tcPr>
          <w:p w14:paraId="2B83885A">
            <w:r>
              <w:rPr>
                <w:rFonts w:hint="eastAsia"/>
              </w:rPr>
              <w:t>开班</w:t>
            </w:r>
          </w:p>
        </w:tc>
        <w:tc>
          <w:tcPr>
            <w:tcW w:w="2768" w:type="dxa"/>
            <w:vAlign w:val="center"/>
          </w:tcPr>
          <w:p w14:paraId="08705043">
            <w:r>
              <w:rPr>
                <w:rFonts w:hint="eastAsia"/>
              </w:rPr>
              <w:t>选门店 → 开班（填备用金）</w:t>
            </w:r>
          </w:p>
        </w:tc>
        <w:tc>
          <w:tcPr>
            <w:tcW w:w="2768" w:type="dxa"/>
            <w:vAlign w:val="center"/>
          </w:tcPr>
          <w:p w14:paraId="4339F6B8">
            <w:r>
              <w:rPr>
                <w:rFonts w:hint="eastAsia"/>
              </w:rPr>
              <w:t>生成班次</w:t>
            </w:r>
          </w:p>
        </w:tc>
      </w:tr>
      <w:tr>
        <w:trPr/>
        <w:tc>
          <w:tcPr>
            <w:tcW w:w="2768" w:type="dxa"/>
            <w:vAlign w:val="center"/>
          </w:tcPr>
          <w:p w14:paraId="7BDC6EF1">
            <w:r>
              <w:rPr>
                <w:rFonts w:hint="eastAsia"/>
              </w:rPr>
              <w:t>收银</w:t>
            </w:r>
          </w:p>
        </w:tc>
        <w:tc>
          <w:tcPr>
            <w:tcW w:w="2768" w:type="dxa"/>
            <w:vAlign w:val="center"/>
          </w:tcPr>
          <w:p w14:paraId="0434CA89">
            <w:r>
              <w:rPr>
                <w:rFonts w:hint="eastAsia"/>
              </w:rPr>
              <w:t>选商品 → 收款（现金/微信/支付宝/银联/余额）</w:t>
            </w:r>
          </w:p>
        </w:tc>
        <w:tc>
          <w:tcPr>
            <w:tcW w:w="2768" w:type="dxa"/>
            <w:vAlign w:val="center"/>
          </w:tcPr>
          <w:p w14:paraId="33222B0C">
            <w:r>
              <w:rPr>
                <w:rFonts w:hint="eastAsia"/>
              </w:rPr>
              <w:t>生成门店零售单（本机）</w:t>
            </w:r>
          </w:p>
        </w:tc>
      </w:tr>
      <w:tr>
        <w:trPr/>
        <w:tc>
          <w:tcPr>
            <w:tcW w:w="2768" w:type="dxa"/>
            <w:vAlign w:val="center"/>
          </w:tcPr>
          <w:p w14:paraId="24305BBC">
            <w:r>
              <w:rPr>
                <w:rFonts w:hint="eastAsia"/>
              </w:rPr>
              <w:t>退货</w:t>
            </w:r>
          </w:p>
        </w:tc>
        <w:tc>
          <w:tcPr>
            <w:tcW w:w="2768" w:type="dxa"/>
            <w:vAlign w:val="center"/>
          </w:tcPr>
          <w:p w14:paraId="2A6B3836">
            <w:r>
              <w:rPr>
                <w:rFonts w:hint="eastAsia"/>
              </w:rPr>
              <w:t>选原单 → 退货 → 退款方式</w:t>
            </w:r>
          </w:p>
        </w:tc>
        <w:tc>
          <w:tcPr>
            <w:tcW w:w="2768" w:type="dxa"/>
            <w:vAlign w:val="center"/>
          </w:tcPr>
          <w:p w14:paraId="0F0581BE">
            <w:r>
              <w:rPr>
                <w:rFonts w:hint="eastAsia"/>
              </w:rPr>
              <w:t>货回门店仓、退款冲减班次现金</w:t>
            </w:r>
          </w:p>
        </w:tc>
      </w:tr>
      <w:tr>
        <w:trPr/>
        <w:tc>
          <w:tcPr>
            <w:tcW w:w="2768" w:type="dxa"/>
            <w:vAlign w:val="center"/>
          </w:tcPr>
          <w:p w14:paraId="27EDC9CE">
            <w:r>
              <w:rPr>
                <w:rFonts w:hint="eastAsia"/>
              </w:rPr>
              <w:t>交班</w:t>
            </w:r>
          </w:p>
        </w:tc>
        <w:tc>
          <w:tcPr>
            <w:tcW w:w="2768" w:type="dxa"/>
            <w:vAlign w:val="center"/>
          </w:tcPr>
          <w:p w14:paraId="4F1F7EE7">
            <w:r>
              <w:rPr>
                <w:rFonts w:hint="eastAsia"/>
              </w:rPr>
              <w:t>报数（按支付方式分别报）</w:t>
            </w:r>
          </w:p>
        </w:tc>
        <w:tc>
          <w:tcPr>
            <w:tcW w:w="2768" w:type="dxa"/>
            <w:vAlign w:val="center"/>
          </w:tcPr>
          <w:p w14:paraId="51BF1F1A">
            <w:r>
              <w:rPr>
                <w:rFonts w:hint="eastAsia"/>
              </w:rPr>
              <w:t>班次状态 = 已报数</w:t>
            </w:r>
          </w:p>
        </w:tc>
      </w:tr>
      <w:tr>
        <w:trPr/>
        <w:tc>
          <w:tcPr>
            <w:tcW w:w="2768" w:type="dxa"/>
            <w:vAlign w:val="center"/>
          </w:tcPr>
          <w:p w14:paraId="48C6E78F">
            <w:r>
              <w:rPr>
                <w:rFonts w:hint="eastAsia"/>
              </w:rPr>
              <w:t>核款</w:t>
            </w:r>
          </w:p>
        </w:tc>
        <w:tc>
          <w:tcPr>
            <w:tcW w:w="2768" w:type="dxa"/>
            <w:vAlign w:val="center"/>
          </w:tcPr>
          <w:p w14:paraId="1EE5F673">
            <w:r>
              <w:rPr>
                <w:rFonts w:hint="eastAsia"/>
              </w:rPr>
              <w:t>店长输入实点现金</w:t>
            </w:r>
          </w:p>
        </w:tc>
        <w:tc>
          <w:tcPr>
            <w:tcW w:w="2768" w:type="dxa"/>
            <w:vAlign w:val="center"/>
          </w:tcPr>
          <w:p w14:paraId="442B4E63">
            <w:r>
              <w:rPr>
                <w:rFonts w:hint="eastAsia"/>
              </w:rPr>
              <w:t>系统算长短款，指定责任归属</w:t>
            </w:r>
          </w:p>
        </w:tc>
      </w:tr>
      <w:tr>
        <w:trPr/>
        <w:tc>
          <w:tcPr>
            <w:tcW w:w="2768" w:type="dxa"/>
            <w:vAlign w:val="center"/>
          </w:tcPr>
          <w:p w14:paraId="736B19BD">
            <w:r>
              <w:rPr>
                <w:rFonts w:hint="eastAsia"/>
              </w:rPr>
              <w:t>缴款</w:t>
            </w:r>
          </w:p>
        </w:tc>
        <w:tc>
          <w:tcPr>
            <w:tcW w:w="2768" w:type="dxa"/>
            <w:vAlign w:val="center"/>
          </w:tcPr>
          <w:p w14:paraId="45CAE243">
            <w:r>
              <w:rPr>
                <w:rFonts w:hint="eastAsia"/>
              </w:rPr>
              <w:t>生成缴款单，总部接收</w:t>
            </w:r>
          </w:p>
        </w:tc>
        <w:tc>
          <w:tcPr>
            <w:tcW w:w="2768" w:type="dxa"/>
            <w:vAlign w:val="center"/>
          </w:tcPr>
          <w:p w14:paraId="57B1C2F7">
            <w:r>
              <w:rPr>
                <w:rFonts w:hint="eastAsia"/>
              </w:rPr>
              <w:t>资金在途归零</w:t>
            </w:r>
          </w:p>
        </w:tc>
      </w:tr>
      <w:tr>
        <w:trPr/>
        <w:tc>
          <w:tcPr>
            <w:tcW w:w="2768" w:type="dxa"/>
            <w:vAlign w:val="center"/>
          </w:tcPr>
          <w:p w14:paraId="4E85B8B1">
            <w:r>
              <w:rPr>
                <w:rFonts w:hint="eastAsia"/>
              </w:rPr>
              <w:t>日结</w:t>
            </w:r>
          </w:p>
        </w:tc>
        <w:tc>
          <w:tcPr>
            <w:tcW w:w="2768" w:type="dxa"/>
            <w:vAlign w:val="center"/>
          </w:tcPr>
          <w:p w14:paraId="517753FF">
            <w:r>
              <w:rPr>
                <w:rFonts w:hint="eastAsia"/>
              </w:rPr>
              <w:t>上传当日零售单到总部</w:t>
            </w:r>
          </w:p>
        </w:tc>
        <w:tc>
          <w:tcPr>
            <w:tcW w:w="2768" w:type="dxa"/>
            <w:vAlign w:val="center"/>
          </w:tcPr>
          <w:p w14:paraId="4A545285">
            <w:r>
              <w:rPr>
                <w:rFonts w:hint="eastAsia"/>
              </w:rPr>
              <w:t>生成销售订单 + 出库流水 + 日结批次</w:t>
            </w:r>
          </w:p>
        </w:tc>
      </w:tr>
    </w:tbl>
    <w:p w14:paraId="7E220FCF">
      <w:r>
        <w:rPr>
          <w:rFonts w:hint="eastAsia"/>
          <w:b w:val="1"/>
        </w:rPr>
        <w:t>长短款</w:t>
      </w:r>
      <w:r>
        <w:rPr>
          <w:rFonts w:hint="eastAsia"/>
        </w:rPr>
        <w:t>：按</w:t>
      </w:r>
      <w:r>
        <w:rPr>
          <w:rFonts w:hint="eastAsia"/>
          <w:b w:val="1"/>
        </w:rPr>
        <w:t>支付方式分别</w:t>
      </w:r>
      <w:r>
        <w:rPr>
          <w:rFonts w:hint="eastAsia"/>
        </w:rPr>
        <w:t>看差异 —— 现金短款是「钱少了」，微信多报是「平台流水漏传」，</w:t>
      </w:r>
    </w:p>
    <w:p w14:paraId="2B07F193">
      <w:r>
        <w:rPr>
          <w:rFonts w:hint="eastAsia"/>
        </w:rPr>
        <w:t>两者的处理方式完全不同，所以不能合成一个总额。</w:t>
      </w:r>
    </w:p>
    <w:p w14:paraId="4B2602B3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15.2 门店相关页面（总部视角）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CB99CF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</w:t>
            </w:r>
          </w:p>
        </w:tc>
        <w:tc>
          <w:tcPr>
            <w:tcW w:w="2768" w:type="dxa"/>
            <w:vAlign w:val="center"/>
          </w:tcPr>
          <w:p w14:paraId="45957A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2768" w:type="dxa"/>
            <w:vAlign w:val="center"/>
          </w:tcPr>
          <w:p w14:paraId="5D70DB6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02DBDBD0">
            <w:r>
              <w:rPr>
                <w:rFonts w:hint="eastAsia"/>
              </w:rPr>
              <w:t>POS 运营监控</w:t>
            </w:r>
          </w:p>
        </w:tc>
        <w:tc>
          <w:tcPr>
            <w:tcW w:w="2768" w:type="dxa"/>
            <w:vAlign w:val="center"/>
          </w:tcPr>
          <w:p w14:paraId="6D5A90D8">
            <w:r>
              <w:rPr>
                <w:rFonts w:ascii="Consolas" w:hAnsi="Consolas" w:eastAsia="Consolas" w:cs="Consolas"/>
                <w:shd w:val="clear" w:fill="f5f5f5"/>
              </w:rPr>
              <w:t>/store/monitor</w:t>
            </w:r>
          </w:p>
        </w:tc>
        <w:tc>
          <w:tcPr>
            <w:tcW w:w="2768" w:type="dxa"/>
            <w:vAlign w:val="center"/>
          </w:tcPr>
          <w:p w14:paraId="799F2112">
            <w:r>
              <w:rPr>
                <w:rFonts w:hint="eastAsia"/>
              </w:rPr>
              <w:t>零售日报（按天/按店）、长短款、缴款、日结批次</w:t>
            </w:r>
          </w:p>
        </w:tc>
      </w:tr>
      <w:tr>
        <w:trPr/>
        <w:tc>
          <w:tcPr>
            <w:tcW w:w="2768" w:type="dxa"/>
            <w:vAlign w:val="center"/>
          </w:tcPr>
          <w:p w14:paraId="4378D700">
            <w:r>
              <w:rPr>
                <w:rFonts w:hint="eastAsia"/>
              </w:rPr>
              <w:t>门店要货（历史单）</w:t>
            </w:r>
          </w:p>
        </w:tc>
        <w:tc>
          <w:tcPr>
            <w:tcW w:w="2768" w:type="dxa"/>
            <w:vAlign w:val="center"/>
          </w:tcPr>
          <w:p w14:paraId="46D92F61">
            <w:r>
              <w:rPr>
                <w:rFonts w:ascii="Consolas" w:hAnsi="Consolas" w:eastAsia="Consolas" w:cs="Consolas"/>
                <w:shd w:val="clear" w:fill="f5f5f5"/>
              </w:rPr>
              <w:t>/store/requisitions</w:t>
            </w:r>
          </w:p>
        </w:tc>
        <w:tc>
          <w:tcPr>
            <w:tcW w:w="2768" w:type="dxa"/>
            <w:vAlign w:val="center"/>
          </w:tcPr>
          <w:p w14:paraId="76EB26D6">
            <w:r>
              <w:rPr>
                <w:rFonts w:hint="eastAsia"/>
              </w:rPr>
              <w:t>门店向总部要货</w:t>
            </w:r>
          </w:p>
        </w:tc>
      </w:tr>
      <w:tr>
        <w:trPr/>
        <w:tc>
          <w:tcPr>
            <w:tcW w:w="2768" w:type="dxa"/>
            <w:vAlign w:val="center"/>
          </w:tcPr>
          <w:p w14:paraId="40D4465A">
            <w:r>
              <w:rPr>
                <w:rFonts w:hint="eastAsia"/>
              </w:rPr>
              <w:t>门店发货单</w:t>
            </w:r>
          </w:p>
        </w:tc>
        <w:tc>
          <w:tcPr>
            <w:tcW w:w="2768" w:type="dxa"/>
            <w:vAlign w:val="center"/>
          </w:tcPr>
          <w:p w14:paraId="6739D2BA">
            <w:r>
              <w:rPr>
                <w:rFonts w:ascii="Consolas" w:hAnsi="Consolas" w:eastAsia="Consolas" w:cs="Consolas"/>
                <w:shd w:val="clear" w:fill="f5f5f5"/>
              </w:rPr>
              <w:t>/store/shipments</w:t>
            </w:r>
          </w:p>
        </w:tc>
        <w:tc>
          <w:tcPr>
            <w:tcW w:w="2768" w:type="dxa"/>
            <w:vAlign w:val="center"/>
          </w:tcPr>
          <w:p w14:paraId="36F4C0A7">
            <w:r>
              <w:rPr>
                <w:rFonts w:hint="eastAsia"/>
              </w:rPr>
              <w:t>总部发给门店的货</w:t>
            </w:r>
          </w:p>
        </w:tc>
      </w:tr>
      <w:tr>
        <w:trPr/>
        <w:tc>
          <w:tcPr>
            <w:tcW w:w="2768" w:type="dxa"/>
            <w:vAlign w:val="center"/>
          </w:tcPr>
          <w:p w14:paraId="26CF9813">
            <w:r>
              <w:rPr>
                <w:rFonts w:hint="eastAsia"/>
              </w:rPr>
              <w:t>门店单据明细</w:t>
            </w:r>
          </w:p>
        </w:tc>
        <w:tc>
          <w:tcPr>
            <w:tcW w:w="2768" w:type="dxa"/>
            <w:vAlign w:val="center"/>
          </w:tcPr>
          <w:p w14:paraId="64D442F0">
            <w:r>
              <w:rPr>
                <w:rFonts w:ascii="Consolas" w:hAnsi="Consolas" w:eastAsia="Consolas" w:cs="Consolas"/>
                <w:shd w:val="clear" w:fill="f5f5f5"/>
              </w:rPr>
              <w:t>/store/pos-orders</w:t>
            </w:r>
          </w:p>
        </w:tc>
        <w:tc>
          <w:tcPr>
            <w:tcW w:w="2768" w:type="dxa"/>
            <w:vAlign w:val="center"/>
          </w:tcPr>
          <w:p w14:paraId="14C97A66">
            <w:r>
              <w:rPr>
                <w:rFonts w:hint="eastAsia"/>
              </w:rPr>
              <w:t>门店零售单明细</w:t>
            </w:r>
          </w:p>
        </w:tc>
      </w:tr>
    </w:tbl>
    <w:p w14:paraId="603987A2">
      <w:r>
        <w:rPr>
          <w:rFonts w:hint="eastAsia"/>
          <w:b w:val="1"/>
        </w:rPr>
        <w:t>零售日报怎么读</w:t>
      </w:r>
      <w:r>
        <w:rPr>
          <w:rFonts w:hint="eastAsia"/>
        </w:rPr>
        <w:t>：一天一行（或一店一行），列里有：订单数、销售额、退款、净额、</w:t>
      </w:r>
    </w:p>
    <w:p w14:paraId="4659D91E">
      <w:r>
        <w:rPr>
          <w:rFonts w:hint="eastAsia"/>
        </w:rPr>
        <w:t>各支付方式拆分、系统现金 / 实点现金 / 长短款、缴款金额、日结状态。</w:t>
      </w:r>
    </w:p>
    <w:p w14:paraId="761532EC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十六、经销商管理</w:t>
      </w:r>
    </w:p>
    <w:p w14:paraId="3F11A2DC">
      <w:r>
        <w:rPr>
          <w:rFonts w:hint="eastAsia"/>
          <w:b w:val="1"/>
        </w:rPr>
        <w:t>入口</w:t>
      </w:r>
      <w:r>
        <w:rPr>
          <w:rFonts w:hint="eastAsia"/>
        </w:rPr>
        <w:t>：左侧「经销商管理」（仅美妆 / 服装版；连锁餐饮不显示）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63DCCD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</w:t>
            </w:r>
          </w:p>
        </w:tc>
        <w:tc>
          <w:tcPr>
            <w:tcW w:w="2768" w:type="dxa"/>
            <w:vAlign w:val="center"/>
          </w:tcPr>
          <w:p w14:paraId="0ED94D2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2768" w:type="dxa"/>
            <w:vAlign w:val="center"/>
          </w:tcPr>
          <w:p w14:paraId="01FEA9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133F8D13">
            <w:r>
              <w:rPr>
                <w:rFonts w:hint="eastAsia"/>
              </w:rPr>
              <w:t>经销商总览</w:t>
            </w:r>
          </w:p>
        </w:tc>
        <w:tc>
          <w:tcPr>
            <w:tcW w:w="2768" w:type="dxa"/>
            <w:vAlign w:val="center"/>
          </w:tcPr>
          <w:p w14:paraId="21EE780E">
            <w:r>
              <w:rPr>
                <w:rFonts w:ascii="Consolas" w:hAnsi="Consolas" w:eastAsia="Consolas" w:cs="Consolas"/>
                <w:shd w:val="clear" w:fill="f5f5f5"/>
              </w:rPr>
              <w:t>/dealers</w:t>
            </w:r>
          </w:p>
        </w:tc>
        <w:tc>
          <w:tcPr>
            <w:tcW w:w="2768" w:type="dxa"/>
            <w:vAlign w:val="center"/>
          </w:tcPr>
          <w:p w14:paraId="2305D7A4">
            <w:r>
              <w:rPr>
                <w:rFonts w:hint="eastAsia"/>
              </w:rPr>
              <w:t>销售额、回款率、信用占用、排行</w:t>
            </w:r>
          </w:p>
        </w:tc>
      </w:tr>
      <w:tr>
        <w:trPr/>
        <w:tc>
          <w:tcPr>
            <w:tcW w:w="2768" w:type="dxa"/>
            <w:vAlign w:val="center"/>
          </w:tcPr>
          <w:p w14:paraId="71D8C7AD">
            <w:r>
              <w:rPr>
                <w:rFonts w:hint="eastAsia"/>
              </w:rPr>
              <w:t>要货申请与计划</w:t>
            </w:r>
          </w:p>
        </w:tc>
        <w:tc>
          <w:tcPr>
            <w:tcW w:w="2768" w:type="dxa"/>
            <w:vAlign w:val="center"/>
          </w:tcPr>
          <w:p w14:paraId="0E1509B6">
            <w:r>
              <w:rPr>
                <w:rFonts w:ascii="Consolas" w:hAnsi="Consolas" w:eastAsia="Consolas" w:cs="Consolas"/>
                <w:shd w:val="clear" w:fill="f5f5f5"/>
              </w:rPr>
              <w:t>/dealers/requisitions</w:t>
            </w:r>
          </w:p>
        </w:tc>
        <w:tc>
          <w:tcPr>
            <w:tcW w:w="2768" w:type="dxa"/>
            <w:vAlign w:val="center"/>
          </w:tcPr>
          <w:p w14:paraId="13794161">
            <w:r>
              <w:rPr>
                <w:rFonts w:hint="eastAsia"/>
              </w:rPr>
              <w:t>经销商的要货单与计划</w:t>
            </w:r>
          </w:p>
        </w:tc>
      </w:tr>
      <w:tr>
        <w:trPr/>
        <w:tc>
          <w:tcPr>
            <w:tcW w:w="2768" w:type="dxa"/>
            <w:vAlign w:val="center"/>
          </w:tcPr>
          <w:p w14:paraId="4CE8C21D">
            <w:r>
              <w:rPr>
                <w:rFonts w:hint="eastAsia"/>
              </w:rPr>
              <w:t>返利管理</w:t>
            </w:r>
          </w:p>
        </w:tc>
        <w:tc>
          <w:tcPr>
            <w:tcW w:w="2768" w:type="dxa"/>
            <w:vAlign w:val="center"/>
          </w:tcPr>
          <w:p w14:paraId="6CFF5309">
            <w:r>
              <w:rPr>
                <w:rFonts w:ascii="Consolas" w:hAnsi="Consolas" w:eastAsia="Consolas" w:cs="Consolas"/>
                <w:shd w:val="clear" w:fill="f5f5f5"/>
              </w:rPr>
              <w:t>/dealers/rebates</w:t>
            </w:r>
          </w:p>
        </w:tc>
        <w:tc>
          <w:tcPr>
            <w:tcW w:w="2768" w:type="dxa"/>
            <w:vAlign w:val="center"/>
          </w:tcPr>
          <w:p w14:paraId="221504DC">
            <w:r>
              <w:rPr>
                <w:rFonts w:hint="eastAsia"/>
              </w:rPr>
              <w:t>计提 → 确认 → 核销（冲应收）</w:t>
            </w:r>
          </w:p>
        </w:tc>
      </w:tr>
      <w:tr>
        <w:trPr/>
        <w:tc>
          <w:tcPr>
            <w:tcW w:w="2768" w:type="dxa"/>
            <w:vAlign w:val="center"/>
          </w:tcPr>
          <w:p w14:paraId="1EAB0C76">
            <w:r>
              <w:rPr>
                <w:rFonts w:hint="eastAsia"/>
              </w:rPr>
              <w:t>返点政策</w:t>
            </w:r>
          </w:p>
        </w:tc>
        <w:tc>
          <w:tcPr>
            <w:tcW w:w="2768" w:type="dxa"/>
            <w:vAlign w:val="center"/>
          </w:tcPr>
          <w:p w14:paraId="5CD8D94F">
            <w:r>
              <w:rPr>
                <w:rFonts w:ascii="Consolas" w:hAnsi="Consolas" w:eastAsia="Consolas" w:cs="Consolas"/>
                <w:shd w:val="clear" w:fill="f5f5f5"/>
              </w:rPr>
              <w:t>/dealers/policies</w:t>
            </w:r>
          </w:p>
        </w:tc>
        <w:tc>
          <w:tcPr>
            <w:tcW w:w="2768" w:type="dxa"/>
            <w:vAlign w:val="center"/>
          </w:tcPr>
          <w:p w14:paraId="2F626728">
            <w:r>
              <w:rPr>
                <w:rFonts w:hint="eastAsia"/>
              </w:rPr>
              <w:t>阶梯返点规则</w:t>
            </w:r>
          </w:p>
        </w:tc>
      </w:tr>
      <w:tr>
        <w:trPr/>
        <w:tc>
          <w:tcPr>
            <w:tcW w:w="2768" w:type="dxa"/>
            <w:vAlign w:val="center"/>
          </w:tcPr>
          <w:p w14:paraId="65E9C861">
            <w:r>
              <w:rPr>
                <w:rFonts w:hint="eastAsia"/>
              </w:rPr>
              <w:t>对账单</w:t>
            </w:r>
          </w:p>
        </w:tc>
        <w:tc>
          <w:tcPr>
            <w:tcW w:w="2768" w:type="dxa"/>
            <w:vAlign w:val="center"/>
          </w:tcPr>
          <w:p w14:paraId="7F67DE8F">
            <w:r>
              <w:rPr>
                <w:rFonts w:ascii="Consolas" w:hAnsi="Consolas" w:eastAsia="Consolas" w:cs="Consolas"/>
                <w:shd w:val="clear" w:fill="f5f5f5"/>
              </w:rPr>
              <w:t>/dealers/statements</w:t>
            </w:r>
          </w:p>
        </w:tc>
        <w:tc>
          <w:tcPr>
            <w:tcW w:w="2768" w:type="dxa"/>
            <w:vAlign w:val="center"/>
          </w:tcPr>
          <w:p w14:paraId="04594D96">
            <w:r>
              <w:rPr>
                <w:rFonts w:hint="eastAsia"/>
              </w:rPr>
              <w:t>出具 → 结清 / 作废</w:t>
            </w:r>
          </w:p>
        </w:tc>
      </w:tr>
      <w:tr>
        <w:trPr/>
        <w:tc>
          <w:tcPr>
            <w:tcW w:w="2768" w:type="dxa"/>
            <w:vAlign w:val="center"/>
          </w:tcPr>
          <w:p w14:paraId="70D9D5E1">
            <w:r>
              <w:rPr>
                <w:rFonts w:hint="eastAsia"/>
              </w:rPr>
              <w:t>渠道中心</w:t>
            </w:r>
          </w:p>
        </w:tc>
        <w:tc>
          <w:tcPr>
            <w:tcW w:w="2768" w:type="dxa"/>
            <w:vAlign w:val="center"/>
          </w:tcPr>
          <w:p w14:paraId="19AB54CE">
            <w:r>
              <w:rPr>
                <w:rFonts w:ascii="Consolas" w:hAnsi="Consolas" w:eastAsia="Consolas" w:cs="Consolas"/>
                <w:shd w:val="clear" w:fill="f5f5f5"/>
              </w:rPr>
              <w:t>/dms/channel</w:t>
            </w:r>
          </w:p>
        </w:tc>
        <w:tc>
          <w:tcPr>
            <w:tcW w:w="2768" w:type="dxa"/>
            <w:vAlign w:val="center"/>
          </w:tcPr>
          <w:p w14:paraId="2F542345">
            <w:r>
              <w:rPr>
                <w:rFonts w:hint="eastAsia"/>
              </w:rPr>
              <w:t>协议价、返利核销</w:t>
            </w:r>
          </w:p>
        </w:tc>
      </w:tr>
    </w:tbl>
    <w:p w14:paraId="0FA65CA8">
      <w:r>
        <w:rPr>
          <w:rFonts w:hint="eastAsia"/>
          <w:b w:val="1"/>
        </w:rPr>
        <w:t>经销商账号（</w:t>
      </w:r>
      <w:r>
        <w:rPr>
          <w:rFonts w:ascii="Consolas" w:hAnsi="Consolas" w:eastAsia="Consolas" w:cs="Consolas"/>
          <w:b w:val="1"/>
          <w:shd w:val="clear" w:fill="f5f5f5"/>
        </w:rPr>
        <w:t>dealer01</w:t>
      </w:r>
      <w:r>
        <w:rPr>
          <w:rFonts w:hint="eastAsia"/>
          <w:b w:val="1"/>
        </w:rPr>
        <w:t>）看到的是另一套菜单</w:t>
      </w:r>
      <w:r>
        <w:rPr>
          <w:rFonts w:hint="eastAsia"/>
        </w:rPr>
        <w:t>：只有订货中心与对账 —— 数据范围限定在自己这家。</w:t>
      </w:r>
    </w:p>
    <w:p w14:paraId="68341FB0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十七、AI 与 MCP 控制台</w:t>
      </w:r>
    </w:p>
    <w:p w14:paraId="4DC9A1F7">
      <w:r>
        <w:rPr>
          <w:rFonts w:hint="eastAsia"/>
          <w:b w:val="1"/>
        </w:rPr>
        <w:t>入口</w:t>
      </w:r>
      <w:r>
        <w:rPr>
          <w:rFonts w:hint="eastAsia"/>
        </w:rPr>
        <w:t>：左侧「AI 与 MCP 控制台」</w:t>
      </w:r>
      <w:r>
        <w:rPr>
          <w:rFonts w:ascii="Consolas" w:hAnsi="Consolas" w:eastAsia="Consolas" w:cs="Consolas"/>
          <w:shd w:val="clear" w:fill="f5f5f5"/>
        </w:rPr>
        <w:t>/system/mcp</w:t>
      </w:r>
      <w:r>
        <w:rPr>
          <w:rFonts w:hint="eastAsia"/>
        </w:rPr>
        <w:t>（仅管理员）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2B535B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页签</w:t>
            </w:r>
          </w:p>
        </w:tc>
        <w:tc>
          <w:tcPr>
            <w:tcW w:w="2768" w:type="dxa"/>
            <w:vAlign w:val="center"/>
          </w:tcPr>
          <w:p w14:paraId="5B908A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  <w:vAlign w:val="center"/>
          </w:tcPr>
          <w:p w14:paraId="507468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谁用</w:t>
            </w:r>
          </w:p>
        </w:tc>
      </w:tr>
      <w:tr>
        <w:trPr/>
        <w:tc>
          <w:tcPr>
            <w:tcW w:w="2768" w:type="dxa"/>
            <w:vAlign w:val="center"/>
          </w:tcPr>
          <w:p w14:paraId="0FFC1B0D">
            <w:r>
              <w:rPr>
                <w:rFonts w:hint="eastAsia"/>
              </w:rPr>
              <w:t>单据矩阵</w:t>
            </w:r>
          </w:p>
        </w:tc>
        <w:tc>
          <w:tcPr>
            <w:tcW w:w="2768" w:type="dxa"/>
            <w:vAlign w:val="center"/>
          </w:tcPr>
          <w:p w14:paraId="3DA2743D">
            <w:r>
              <w:rPr>
                <w:rFonts w:hint="eastAsia"/>
              </w:rPr>
              <w:t>40 种单据 × 状态 × 可推进边（标出高危）</w:t>
            </w:r>
          </w:p>
        </w:tc>
        <w:tc>
          <w:tcPr>
            <w:tcW w:w="2768" w:type="dxa"/>
            <w:vAlign w:val="center"/>
          </w:tcPr>
          <w:p w14:paraId="2D541C4D">
            <w:r>
              <w:rPr>
                <w:rFonts w:hint="eastAsia"/>
              </w:rPr>
              <w:t>售前 / 实施</w:t>
            </w:r>
          </w:p>
        </w:tc>
      </w:tr>
      <w:tr>
        <w:trPr/>
        <w:tc>
          <w:tcPr>
            <w:tcW w:w="2768" w:type="dxa"/>
            <w:vAlign w:val="center"/>
          </w:tcPr>
          <w:p w14:paraId="18CBF5BA">
            <w:r>
              <w:rPr>
                <w:rFonts w:hint="eastAsia"/>
              </w:rPr>
              <w:t>工具清单</w:t>
            </w:r>
          </w:p>
        </w:tc>
        <w:tc>
          <w:tcPr>
            <w:tcW w:w="2768" w:type="dxa"/>
            <w:vAlign w:val="center"/>
          </w:tcPr>
          <w:p w14:paraId="7D1516EC">
            <w:r>
              <w:rPr>
                <w:rFonts w:hint="eastAsia"/>
              </w:rPr>
              <w:t>4 个通用工具 + 36 个领域工具</w:t>
            </w:r>
          </w:p>
        </w:tc>
        <w:tc>
          <w:tcPr>
            <w:tcW w:w="2768" w:type="dxa"/>
            <w:vAlign w:val="center"/>
          </w:tcPr>
          <w:p w14:paraId="36E678AD">
            <w:r>
              <w:rPr>
                <w:rFonts w:hint="eastAsia"/>
              </w:rPr>
              <w:t>技术对接</w:t>
            </w:r>
          </w:p>
        </w:tc>
      </w:tr>
      <w:tr>
        <w:trPr/>
        <w:tc>
          <w:tcPr>
            <w:tcW w:w="2768" w:type="dxa"/>
            <w:vAlign w:val="center"/>
          </w:tcPr>
          <w:p w14:paraId="626ED838">
            <w:r>
              <w:rPr>
                <w:rFonts w:hint="eastAsia"/>
              </w:rPr>
              <w:t>安全边界</w:t>
            </w:r>
          </w:p>
        </w:tc>
        <w:tc>
          <w:tcPr>
            <w:tcW w:w="2768" w:type="dxa"/>
            <w:vAlign w:val="center"/>
          </w:tcPr>
          <w:p w14:paraId="5F0D5C2C">
            <w:r>
              <w:rPr>
                <w:rFonts w:hint="eastAsia"/>
              </w:rPr>
              <w:t>令牌、实体范围、边权限、高危确认、幂等、留痕</w:t>
            </w:r>
          </w:p>
        </w:tc>
        <w:tc>
          <w:tcPr>
            <w:tcW w:w="2768" w:type="dxa"/>
            <w:vAlign w:val="center"/>
          </w:tcPr>
          <w:p w14:paraId="25AD79D1">
            <w:r>
              <w:rPr>
                <w:rFonts w:hint="eastAsia"/>
              </w:rPr>
              <w:t>客户 IT / 安全</w:t>
            </w:r>
          </w:p>
        </w:tc>
      </w:tr>
      <w:tr>
        <w:trPr/>
        <w:tc>
          <w:tcPr>
            <w:tcW w:w="2768" w:type="dxa"/>
            <w:vAlign w:val="center"/>
          </w:tcPr>
          <w:p w14:paraId="111B1949">
            <w:r>
              <w:rPr>
                <w:rFonts w:hint="eastAsia"/>
              </w:rPr>
              <w:t>接入方式</w:t>
            </w:r>
          </w:p>
        </w:tc>
        <w:tc>
          <w:tcPr>
            <w:tcW w:w="2768" w:type="dxa"/>
            <w:vAlign w:val="center"/>
          </w:tcPr>
          <w:p w14:paraId="364C342B">
            <w:r>
              <w:rPr>
                <w:rFonts w:hint="eastAsia"/>
              </w:rPr>
              <w:t>MCP 端点、Token 签发、调用示例</w:t>
            </w:r>
          </w:p>
        </w:tc>
        <w:tc>
          <w:tcPr>
            <w:tcW w:w="2768" w:type="dxa"/>
            <w:vAlign w:val="center"/>
          </w:tcPr>
          <w:p w14:paraId="078DF027">
            <w:r>
              <w:rPr>
                <w:rFonts w:hint="eastAsia"/>
              </w:rPr>
              <w:t>客户技术团队</w:t>
            </w:r>
          </w:p>
        </w:tc>
      </w:tr>
    </w:tbl>
    <w:p w14:paraId="5658E33A">
      <w:r>
        <w:rPr>
          <w:rFonts w:hint="eastAsia"/>
          <w:b w:val="1"/>
        </w:rPr>
        <w:t>四个通用工具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2F7F30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工具</w:t>
            </w:r>
          </w:p>
        </w:tc>
        <w:tc>
          <w:tcPr>
            <w:tcW w:w="4153" w:type="dxa"/>
            <w:vAlign w:val="center"/>
          </w:tcPr>
          <w:p w14:paraId="275E413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作用</w:t>
            </w:r>
          </w:p>
        </w:tc>
      </w:tr>
      <w:tr>
        <w:trPr/>
        <w:tc>
          <w:tcPr>
            <w:tcW w:w="4153" w:type="dxa"/>
            <w:vAlign w:val="center"/>
          </w:tcPr>
          <w:p w14:paraId="250535A4">
            <w:r>
              <w:rPr>
                <w:rFonts w:ascii="Consolas" w:hAnsi="Consolas" w:eastAsia="Consolas" w:cs="Consolas"/>
                <w:shd w:val="clear" w:fill="f5f5f5"/>
              </w:rPr>
              <w:t>doc.list_types</w:t>
            </w:r>
          </w:p>
        </w:tc>
        <w:tc>
          <w:tcPr>
            <w:tcW w:w="4153" w:type="dxa"/>
            <w:vAlign w:val="center"/>
          </w:tcPr>
          <w:p w14:paraId="094BCFC9">
            <w:r>
              <w:rPr>
                <w:rFonts w:hint="eastAsia"/>
              </w:rPr>
              <w:t>列出全部单据类型、状态、可推进边（区分安全边/高危边）</w:t>
            </w:r>
          </w:p>
        </w:tc>
      </w:tr>
      <w:tr>
        <w:trPr/>
        <w:tc>
          <w:tcPr>
            <w:tcW w:w="4153" w:type="dxa"/>
            <w:vAlign w:val="center"/>
          </w:tcPr>
          <w:p w14:paraId="1CD40EBB">
            <w:r>
              <w:rPr>
                <w:rFonts w:ascii="Consolas" w:hAnsi="Consolas" w:eastAsia="Consolas" w:cs="Consolas"/>
                <w:shd w:val="clear" w:fill="f5f5f5"/>
              </w:rPr>
              <w:t>doc.query</w:t>
            </w:r>
          </w:p>
        </w:tc>
        <w:tc>
          <w:tcPr>
            <w:tcW w:w="4153" w:type="dxa"/>
            <w:vAlign w:val="center"/>
          </w:tcPr>
          <w:p w14:paraId="4910B180">
            <w:r>
              <w:rPr>
                <w:rFonts w:hint="eastAsia"/>
              </w:rPr>
              <w:t>按类型/状态/关键词查单据（受实体范围约束）</w:t>
            </w:r>
          </w:p>
        </w:tc>
      </w:tr>
      <w:tr>
        <w:trPr/>
        <w:tc>
          <w:tcPr>
            <w:tcW w:w="4153" w:type="dxa"/>
            <w:vAlign w:val="center"/>
          </w:tcPr>
          <w:p w14:paraId="1B772293">
            <w:r>
              <w:rPr>
                <w:rFonts w:ascii="Consolas" w:hAnsi="Consolas" w:eastAsia="Consolas" w:cs="Consolas"/>
                <w:shd w:val="clear" w:fill="f5f5f5"/>
              </w:rPr>
              <w:t>doc.get</w:t>
            </w:r>
          </w:p>
        </w:tc>
        <w:tc>
          <w:tcPr>
            <w:tcW w:w="4153" w:type="dxa"/>
            <w:vAlign w:val="center"/>
          </w:tcPr>
          <w:p w14:paraId="67853BAB">
            <w:r>
              <w:rPr>
                <w:rFonts w:hint="eastAsia"/>
              </w:rPr>
              <w:t>查单据详情 + 完整流转留痕</w:t>
            </w:r>
          </w:p>
        </w:tc>
      </w:tr>
      <w:tr>
        <w:trPr/>
        <w:tc>
          <w:tcPr>
            <w:tcW w:w="4153" w:type="dxa"/>
            <w:vAlign w:val="center"/>
          </w:tcPr>
          <w:p w14:paraId="643892C3">
            <w:r>
              <w:rPr>
                <w:rFonts w:ascii="Consolas" w:hAnsi="Consolas" w:eastAsia="Consolas" w:cs="Consolas"/>
                <w:shd w:val="clear" w:fill="f5f5f5"/>
              </w:rPr>
              <w:t>doc.transition</w:t>
            </w:r>
          </w:p>
        </w:tc>
        <w:tc>
          <w:tcPr>
            <w:tcW w:w="4153" w:type="dxa"/>
            <w:vAlign w:val="center"/>
          </w:tcPr>
          <w:p w14:paraId="2EE2BA38">
            <w:r>
              <w:rPr>
                <w:rFonts w:hint="eastAsia"/>
              </w:rPr>
              <w:t>推进单据（高危边一律拒绝）</w:t>
            </w:r>
          </w:p>
        </w:tc>
      </w:tr>
    </w:tbl>
    <w:p w14:paraId="34119476">
      <w:r>
        <w:rPr>
          <w:rFonts w:hint="eastAsia"/>
          <w:b w:val="1"/>
        </w:rPr>
        <w:t>安全边界（六条）</w:t>
      </w:r>
    </w:p>
    <w:p w14:paraId="6EEFD813">
      <w:pPr>
        <w:numPr>
          <w:ilvl w:val="0"/>
          <w:numId w:val="7"/>
        </w:numPr>
      </w:pPr>
      <w:r>
        <w:rPr>
          <w:b w:val="1"/>
        </w:rPr>
        <w:t>Agent Token</w:t>
      </w:r>
      <w:r>
        <w:rPr>
          <w:rFonts w:hint="eastAsia"/>
        </w:rPr>
        <w:t>：可吊销、限频、绑行业；</w:t>
      </w:r>
    </w:p>
    <w:p w14:paraId="72F39AB5">
      <w:pPr>
        <w:numPr>
          <w:ilvl w:val="0"/>
          <w:numId w:val="7"/>
        </w:numPr>
      </w:pPr>
      <w:r>
        <w:rPr>
          <w:rFonts w:hint="eastAsia"/>
          <w:b w:val="1"/>
        </w:rPr>
        <w:t>实体范围</w:t>
      </w:r>
      <w:r>
        <w:rPr>
          <w:rFonts w:hint="eastAsia"/>
        </w:rPr>
        <w:t>：组织 / 门店 / 经销商 / 仓库，越界</w:t>
      </w:r>
      <w:r>
        <w:rPr>
          <w:rFonts w:hint="eastAsia"/>
          <w:b w:val="1"/>
        </w:rPr>
        <w:t>当作不存在</w:t>
      </w:r>
      <w:r>
        <w:rPr>
          <w:rFonts w:hint="eastAsia"/>
        </w:rPr>
        <w:t>（不泄露"有但你看不到"）；</w:t>
      </w:r>
    </w:p>
    <w:p w14:paraId="108FA40A">
      <w:pPr>
        <w:numPr>
          <w:ilvl w:val="0"/>
          <w:numId w:val="7"/>
        </w:numPr>
      </w:pPr>
      <w:r>
        <w:rPr>
          <w:rFonts w:hint="eastAsia"/>
          <w:b w:val="1"/>
        </w:rPr>
        <w:t>边权限</w:t>
      </w:r>
      <w:r>
        <w:rPr>
          <w:rFonts w:hint="eastAsia"/>
        </w:rPr>
        <w:t>：与界面同一份判据（</w:t>
      </w:r>
      <w:r>
        <w:rPr>
          <w:rFonts w:ascii="Consolas" w:hAnsi="Consolas" w:eastAsia="Consolas" w:cs="Consolas"/>
          <w:shd w:val="clear" w:fill="f5f5f5"/>
        </w:rPr>
        <w:t>assertEdgePermitted</w:t>
      </w:r>
      <w:r>
        <w:rPr>
          <w:rFonts w:hint="eastAsia"/>
        </w:rPr>
        <w:t>）；</w:t>
      </w:r>
    </w:p>
    <w:p w14:paraId="35340CCA">
      <w:pPr>
        <w:numPr>
          <w:ilvl w:val="0"/>
          <w:numId w:val="7"/>
        </w:numPr>
      </w:pPr>
      <w:r>
        <w:rPr>
          <w:rFonts w:hint="eastAsia"/>
          <w:b w:val="1"/>
        </w:rPr>
        <w:t>高危动作</w:t>
      </w:r>
      <w:r>
        <w:rPr>
          <w:rFonts w:hint="eastAsia"/>
        </w:rPr>
        <w:t>：一律拒绝（</w:t>
      </w:r>
      <w:r>
        <w:rPr>
          <w:rFonts w:ascii="Consolas" w:hAnsi="Consolas" w:eastAsia="Consolas" w:cs="Consolas"/>
          <w:shd w:val="clear" w:fill="f5f5f5"/>
        </w:rPr>
        <w:t>EDGE_REQUIRES_HUMAN</w:t>
      </w:r>
      <w:r>
        <w:rPr>
          <w:rFonts w:hint="eastAsia"/>
        </w:rPr>
        <w:t>），必须人工确认；</w:t>
      </w:r>
    </w:p>
    <w:p w14:paraId="54D4108D">
      <w:pPr>
        <w:numPr>
          <w:ilvl w:val="0"/>
          <w:numId w:val="7"/>
        </w:numPr>
      </w:pPr>
      <w:r>
        <w:rPr>
          <w:rFonts w:hint="eastAsia"/>
          <w:b w:val="1"/>
        </w:rPr>
        <w:t>幂等键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(token, tool, key)</w:t>
      </w:r>
      <w:r>
        <w:rPr>
          <w:rFonts w:hint="eastAsia"/>
        </w:rPr>
        <w:t>，同键异参返回 409；</w:t>
      </w:r>
    </w:p>
    <w:p w14:paraId="08B74A66">
      <w:pPr>
        <w:numPr>
          <w:ilvl w:val="0"/>
          <w:numId w:val="7"/>
        </w:numPr>
      </w:pPr>
      <w:r>
        <w:rPr>
          <w:rFonts w:hint="eastAsia"/>
          <w:b w:val="1"/>
        </w:rPr>
        <w:t>全量留痕</w:t>
      </w:r>
      <w:r>
        <w:rPr>
          <w:rFonts w:hint="eastAsia"/>
        </w:rPr>
        <w:t>：每次调用都记，可在日志里查。</w:t>
      </w:r>
    </w:p>
    <w:p w14:paraId="01C9F59C">
      <w:r>
        <w:rPr>
          <w:rFonts w:hint="eastAsia"/>
          <w:b w:val="1"/>
        </w:rPr>
        <w:t>已知限制</w:t>
      </w:r>
      <w:r>
        <w:rPr>
          <w:rFonts w:hint="eastAsia"/>
        </w:rPr>
        <w:t>：7 种单据没有归属列（AR / CA / OCS / OM / RCP / RFD / VOUCHER），</w:t>
      </w:r>
    </w:p>
    <w:p w14:paraId="5FD986B7">
      <w:r>
        <w:rPr>
          <w:rFonts w:hint="eastAsia"/>
        </w:rPr>
        <w:t>受限令牌看不到它们 —— 控制台里打了「受限令牌不可见」标记，这是</w:t>
      </w:r>
      <w:r>
        <w:rPr>
          <w:rFonts w:hint="eastAsia"/>
          <w:b w:val="1"/>
        </w:rPr>
        <w:t>已知且已披露</w:t>
      </w:r>
      <w:r>
        <w:rPr>
          <w:rFonts w:hint="eastAsia"/>
        </w:rPr>
        <w:t>的限制。</w:t>
      </w:r>
    </w:p>
    <w:p w14:paraId="2E62A543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十八、系统管理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57A317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</w:t>
            </w:r>
          </w:p>
        </w:tc>
        <w:tc>
          <w:tcPr>
            <w:tcW w:w="2768" w:type="dxa"/>
            <w:vAlign w:val="center"/>
          </w:tcPr>
          <w:p w14:paraId="3C1B413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2768" w:type="dxa"/>
            <w:vAlign w:val="center"/>
          </w:tcPr>
          <w:p w14:paraId="3333F5F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01F88961">
            <w:r>
              <w:rPr>
                <w:rFonts w:hint="eastAsia"/>
              </w:rPr>
              <w:t>用户与权限</w:t>
            </w:r>
          </w:p>
        </w:tc>
        <w:tc>
          <w:tcPr>
            <w:tcW w:w="2768" w:type="dxa"/>
            <w:vAlign w:val="center"/>
          </w:tcPr>
          <w:p w14:paraId="4C219A98">
            <w:r>
              <w:rPr>
                <w:rFonts w:ascii="Consolas" w:hAnsi="Consolas" w:eastAsia="Consolas" w:cs="Consolas"/>
                <w:shd w:val="clear" w:fill="f5f5f5"/>
              </w:rPr>
              <w:t>/system/users</w:t>
            </w:r>
          </w:p>
        </w:tc>
        <w:tc>
          <w:tcPr>
            <w:tcW w:w="2768" w:type="dxa"/>
            <w:vAlign w:val="center"/>
          </w:tcPr>
          <w:p w14:paraId="0E0FD075">
            <w:r>
              <w:rPr>
                <w:rFonts w:hint="eastAsia"/>
              </w:rPr>
              <w:t>建用户、分配角色、绑定门店/经销商</w:t>
            </w:r>
          </w:p>
        </w:tc>
      </w:tr>
      <w:tr>
        <w:trPr/>
        <w:tc>
          <w:tcPr>
            <w:tcW w:w="2768" w:type="dxa"/>
            <w:vAlign w:val="center"/>
          </w:tcPr>
          <w:p w14:paraId="1CA89CE1">
            <w:r>
              <w:rPr>
                <w:rFonts w:hint="eastAsia"/>
              </w:rPr>
              <w:t>角色与权限</w:t>
            </w:r>
          </w:p>
        </w:tc>
        <w:tc>
          <w:tcPr>
            <w:tcW w:w="2768" w:type="dxa"/>
            <w:vAlign w:val="center"/>
          </w:tcPr>
          <w:p w14:paraId="4761E9C8">
            <w:r>
              <w:rPr>
                <w:rFonts w:ascii="Consolas" w:hAnsi="Consolas" w:eastAsia="Consolas" w:cs="Consolas"/>
                <w:shd w:val="clear" w:fill="f5f5f5"/>
              </w:rPr>
              <w:t>/system/roles</w:t>
            </w:r>
          </w:p>
        </w:tc>
        <w:tc>
          <w:tcPr>
            <w:tcW w:w="2768" w:type="dxa"/>
            <w:vAlign w:val="center"/>
          </w:tcPr>
          <w:p w14:paraId="53CA5862">
            <w:r>
              <w:rPr>
                <w:rFonts w:hint="eastAsia"/>
                <w:b w:val="1"/>
              </w:rPr>
              <w:t>功能权限矩阵</w:t>
            </w:r>
            <w:r>
              <w:rPr>
                <w:rFonts w:hint="eastAsia"/>
              </w:rPr>
              <w:t>（可改）+ 该角色可见菜单（预览）</w:t>
            </w:r>
          </w:p>
        </w:tc>
      </w:tr>
      <w:tr>
        <w:trPr/>
        <w:tc>
          <w:tcPr>
            <w:tcW w:w="2768" w:type="dxa"/>
            <w:vAlign w:val="center"/>
          </w:tcPr>
          <w:p w14:paraId="007AE71F">
            <w:r>
              <w:rPr>
                <w:rFonts w:hint="eastAsia"/>
              </w:rPr>
              <w:t>单据内核</w:t>
            </w:r>
          </w:p>
        </w:tc>
        <w:tc>
          <w:tcPr>
            <w:tcW w:w="2768" w:type="dxa"/>
            <w:vAlign w:val="center"/>
          </w:tcPr>
          <w:p w14:paraId="641D0108">
            <w:r>
              <w:rPr>
                <w:rFonts w:ascii="Consolas" w:hAnsi="Consolas" w:eastAsia="Consolas" w:cs="Consolas"/>
                <w:shd w:val="clear" w:fill="f5f5f5"/>
              </w:rPr>
              <w:t>/system/doc-kernel</w:t>
            </w:r>
          </w:p>
        </w:tc>
        <w:tc>
          <w:tcPr>
            <w:tcW w:w="2768" w:type="dxa"/>
            <w:vAlign w:val="center"/>
          </w:tcPr>
          <w:p w14:paraId="126D4A51">
            <w:r>
              <w:rPr>
                <w:rFonts w:hint="eastAsia"/>
              </w:rPr>
              <w:t>单据类型 / 状态 / 动作（状态机的唯一出处）</w:t>
            </w:r>
          </w:p>
        </w:tc>
      </w:tr>
      <w:tr>
        <w:trPr/>
        <w:tc>
          <w:tcPr>
            <w:tcW w:w="2768" w:type="dxa"/>
            <w:vAlign w:val="center"/>
          </w:tcPr>
          <w:p w14:paraId="4115FAC6">
            <w:r>
              <w:rPr>
                <w:rFonts w:hint="eastAsia"/>
              </w:rPr>
              <w:t>编码规则</w:t>
            </w:r>
          </w:p>
        </w:tc>
        <w:tc>
          <w:tcPr>
            <w:tcW w:w="2768" w:type="dxa"/>
            <w:vAlign w:val="center"/>
          </w:tcPr>
          <w:p w14:paraId="2D639328">
            <w:r>
              <w:rPr>
                <w:rFonts w:ascii="Consolas" w:hAnsi="Consolas" w:eastAsia="Consolas" w:cs="Consolas"/>
                <w:shd w:val="clear" w:fill="f5f5f5"/>
              </w:rPr>
              <w:t>/system/code-rules</w:t>
            </w:r>
          </w:p>
        </w:tc>
        <w:tc>
          <w:tcPr>
            <w:tcW w:w="2768" w:type="dxa"/>
            <w:vAlign w:val="center"/>
          </w:tcPr>
          <w:p w14:paraId="62BAB2B1">
            <w:r>
              <w:rPr>
                <w:rFonts w:hint="eastAsia"/>
              </w:rPr>
              <w:t>单号前缀、日期段、流水位数</w:t>
            </w:r>
          </w:p>
        </w:tc>
      </w:tr>
      <w:tr>
        <w:trPr/>
        <w:tc>
          <w:tcPr>
            <w:tcW w:w="2768" w:type="dxa"/>
            <w:vAlign w:val="center"/>
          </w:tcPr>
          <w:p w14:paraId="562DD21A">
            <w:r>
              <w:rPr>
                <w:rFonts w:hint="eastAsia"/>
              </w:rPr>
              <w:t>审批中心</w:t>
            </w:r>
          </w:p>
        </w:tc>
        <w:tc>
          <w:tcPr>
            <w:tcW w:w="2768" w:type="dxa"/>
            <w:vAlign w:val="center"/>
          </w:tcPr>
          <w:p w14:paraId="763F4535">
            <w:r>
              <w:rPr>
                <w:rFonts w:ascii="Consolas" w:hAnsi="Consolas" w:eastAsia="Consolas" w:cs="Consolas"/>
                <w:shd w:val="clear" w:fill="f5f5f5"/>
              </w:rPr>
              <w:t>/system/approval</w:t>
            </w:r>
          </w:p>
        </w:tc>
        <w:tc>
          <w:tcPr>
            <w:tcW w:w="2768" w:type="dxa"/>
            <w:vAlign w:val="center"/>
          </w:tcPr>
          <w:p w14:paraId="046F7025">
            <w:r>
              <w:rPr>
                <w:rFonts w:hint="eastAsia"/>
              </w:rPr>
              <w:t>审批流定义与待办</w:t>
            </w:r>
          </w:p>
        </w:tc>
      </w:tr>
      <w:tr>
        <w:trPr/>
        <w:tc>
          <w:tcPr>
            <w:tcW w:w="2768" w:type="dxa"/>
            <w:vAlign w:val="center"/>
          </w:tcPr>
          <w:p w14:paraId="34051FDE">
            <w:r>
              <w:rPr>
                <w:rFonts w:hint="eastAsia"/>
              </w:rPr>
              <w:t>数据口径字典</w:t>
            </w:r>
          </w:p>
        </w:tc>
        <w:tc>
          <w:tcPr>
            <w:tcW w:w="2768" w:type="dxa"/>
            <w:vAlign w:val="center"/>
          </w:tcPr>
          <w:p w14:paraId="35D8E4D4">
            <w:r>
              <w:rPr>
                <w:rFonts w:ascii="Consolas" w:hAnsi="Consolas" w:eastAsia="Consolas" w:cs="Consolas"/>
                <w:shd w:val="clear" w:fill="f5f5f5"/>
              </w:rPr>
              <w:t>/system/metrics</w:t>
            </w:r>
          </w:p>
        </w:tc>
        <w:tc>
          <w:tcPr>
            <w:tcW w:w="2768" w:type="dxa"/>
            <w:vAlign w:val="center"/>
          </w:tcPr>
          <w:p w14:paraId="7CAADC31">
            <w:r>
              <w:rPr>
                <w:rFonts w:hint="eastAsia"/>
              </w:rPr>
              <w:t>每个指标怎么算（代码是唯一源，这里是投影）</w:t>
            </w:r>
          </w:p>
        </w:tc>
      </w:tr>
      <w:tr>
        <w:trPr/>
        <w:tc>
          <w:tcPr>
            <w:tcW w:w="2768" w:type="dxa"/>
            <w:vAlign w:val="center"/>
          </w:tcPr>
          <w:p w14:paraId="2035B4BA">
            <w:r>
              <w:rPr>
                <w:rFonts w:hint="eastAsia"/>
              </w:rPr>
              <w:t>系统参数</w:t>
            </w:r>
          </w:p>
        </w:tc>
        <w:tc>
          <w:tcPr>
            <w:tcW w:w="2768" w:type="dxa"/>
            <w:vAlign w:val="center"/>
          </w:tcPr>
          <w:p w14:paraId="401743AD">
            <w:r>
              <w:rPr>
                <w:rFonts w:ascii="Consolas" w:hAnsi="Consolas" w:eastAsia="Consolas" w:cs="Consolas"/>
                <w:shd w:val="clear" w:fill="f5f5f5"/>
              </w:rPr>
              <w:t>/system/settings</w:t>
            </w:r>
          </w:p>
        </w:tc>
        <w:tc>
          <w:tcPr>
            <w:tcW w:w="2768" w:type="dxa"/>
            <w:vAlign w:val="center"/>
          </w:tcPr>
          <w:p w14:paraId="53DC3544">
            <w:r>
              <w:rPr>
                <w:rFonts w:hint="eastAsia"/>
              </w:rPr>
              <w:t>业务规则配置（会计政策、库存口径、退货抵减…）</w:t>
            </w:r>
          </w:p>
        </w:tc>
      </w:tr>
      <w:tr>
        <w:trPr/>
        <w:tc>
          <w:tcPr>
            <w:tcW w:w="2768" w:type="dxa"/>
            <w:vAlign w:val="center"/>
          </w:tcPr>
          <w:p w14:paraId="07544C3A">
            <w:r>
              <w:rPr>
                <w:rFonts w:hint="eastAsia"/>
              </w:rPr>
              <w:t>消息推送</w:t>
            </w:r>
          </w:p>
        </w:tc>
        <w:tc>
          <w:tcPr>
            <w:tcW w:w="2768" w:type="dxa"/>
            <w:vAlign w:val="center"/>
          </w:tcPr>
          <w:p w14:paraId="1ACBEC23">
            <w:r>
              <w:rPr>
                <w:rFonts w:ascii="Consolas" w:hAnsi="Consolas" w:eastAsia="Consolas" w:cs="Consolas"/>
                <w:shd w:val="clear" w:fill="f5f5f5"/>
              </w:rPr>
              <w:t>/system/notify</w:t>
            </w:r>
          </w:p>
        </w:tc>
        <w:tc>
          <w:tcPr>
            <w:tcW w:w="2768" w:type="dxa"/>
            <w:vAlign w:val="center"/>
          </w:tcPr>
          <w:p w14:paraId="0AD8A4B4">
            <w:r>
              <w:rPr>
                <w:rFonts w:hint="eastAsia"/>
              </w:rPr>
              <w:t>推送渠道与日志</w:t>
            </w:r>
          </w:p>
        </w:tc>
      </w:tr>
      <w:tr>
        <w:trPr/>
        <w:tc>
          <w:tcPr>
            <w:tcW w:w="2768" w:type="dxa"/>
            <w:vAlign w:val="center"/>
          </w:tcPr>
          <w:p w14:paraId="5854379C">
            <w:r>
              <w:rPr>
                <w:rFonts w:hint="eastAsia"/>
              </w:rPr>
              <w:t>钉钉/飞书同步</w:t>
            </w:r>
          </w:p>
        </w:tc>
        <w:tc>
          <w:tcPr>
            <w:tcW w:w="2768" w:type="dxa"/>
            <w:vAlign w:val="center"/>
          </w:tcPr>
          <w:p w14:paraId="5A0F4E15">
            <w:r>
              <w:rPr>
                <w:rFonts w:ascii="Consolas" w:hAnsi="Consolas" w:eastAsia="Consolas" w:cs="Consolas"/>
                <w:shd w:val="clear" w:fill="f5f5f5"/>
              </w:rPr>
              <w:t>/system/im-sync</w:t>
            </w:r>
          </w:p>
        </w:tc>
        <w:tc>
          <w:tcPr>
            <w:tcW w:w="2768" w:type="dxa"/>
            <w:vAlign w:val="center"/>
          </w:tcPr>
          <w:p w14:paraId="3D6E8DD2">
            <w:r>
              <w:rPr>
                <w:rFonts w:hint="eastAsia"/>
              </w:rPr>
              <w:t>组织与审批同步（需真实租户）</w:t>
            </w:r>
          </w:p>
        </w:tc>
      </w:tr>
      <w:tr>
        <w:trPr/>
        <w:tc>
          <w:tcPr>
            <w:tcW w:w="2768" w:type="dxa"/>
            <w:vAlign w:val="center"/>
          </w:tcPr>
          <w:p w14:paraId="61E6854F">
            <w:r>
              <w:rPr>
                <w:rFonts w:hint="eastAsia"/>
              </w:rPr>
              <w:t>枚举字典</w:t>
            </w:r>
          </w:p>
        </w:tc>
        <w:tc>
          <w:tcPr>
            <w:tcW w:w="2768" w:type="dxa"/>
            <w:vAlign w:val="center"/>
          </w:tcPr>
          <w:p w14:paraId="382284D6">
            <w:r>
              <w:rPr>
                <w:rFonts w:ascii="Consolas" w:hAnsi="Consolas" w:eastAsia="Consolas" w:cs="Consolas"/>
                <w:shd w:val="clear" w:fill="f5f5f5"/>
              </w:rPr>
              <w:t>/system/dict</w:t>
            </w:r>
          </w:p>
        </w:tc>
        <w:tc>
          <w:tcPr>
            <w:tcW w:w="2768" w:type="dxa"/>
            <w:vAlign w:val="center"/>
          </w:tcPr>
          <w:p w14:paraId="744A33A3">
            <w:r>
              <w:rPr>
                <w:rFonts w:hint="eastAsia"/>
              </w:rPr>
              <w:t>状态文案、下拉选项</w:t>
            </w:r>
          </w:p>
        </w:tc>
      </w:tr>
      <w:tr>
        <w:trPr/>
        <w:tc>
          <w:tcPr>
            <w:tcW w:w="2768" w:type="dxa"/>
            <w:vAlign w:val="center"/>
          </w:tcPr>
          <w:p w14:paraId="03A2BB6E">
            <w:r>
              <w:rPr>
                <w:rFonts w:hint="eastAsia"/>
              </w:rPr>
              <w:t>AI 查询日志</w:t>
            </w:r>
          </w:p>
        </w:tc>
        <w:tc>
          <w:tcPr>
            <w:tcW w:w="2768" w:type="dxa"/>
            <w:vAlign w:val="center"/>
          </w:tcPr>
          <w:p w14:paraId="047D2908">
            <w:r>
              <w:rPr>
                <w:rFonts w:ascii="Consolas" w:hAnsi="Consolas" w:eastAsia="Consolas" w:cs="Consolas"/>
                <w:shd w:val="clear" w:fill="f5f5f5"/>
              </w:rPr>
              <w:t>/system/ai-logs</w:t>
            </w:r>
          </w:p>
        </w:tc>
        <w:tc>
          <w:tcPr>
            <w:tcW w:w="2768" w:type="dxa"/>
            <w:vAlign w:val="center"/>
          </w:tcPr>
          <w:p w14:paraId="18FFD160">
            <w:r>
              <w:rPr>
                <w:rFonts w:hint="eastAsia"/>
              </w:rPr>
              <w:t>每次 AI 提问的取数与结果</w:t>
            </w:r>
          </w:p>
        </w:tc>
      </w:tr>
    </w:tbl>
    <w:p w14:paraId="5DA8B657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18.1 新增一个用户</w:t>
      </w:r>
    </w:p>
    <w:p w14:paraId="28CA17C9">
      <w:pPr>
        <w:numPr>
          <w:ilvl w:val="0"/>
          <w:numId w:val="8"/>
        </w:numPr>
      </w:pPr>
      <w:r>
        <w:rPr>
          <w:rFonts w:hint="eastAsia"/>
        </w:rPr>
        <w:t>用户与权限 → 新增；</w:t>
      </w:r>
    </w:p>
    <w:p w14:paraId="76D3DEA6">
      <w:pPr>
        <w:numPr>
          <w:ilvl w:val="0"/>
          <w:numId w:val="8"/>
        </w:numPr>
      </w:pPr>
      <w:r>
        <w:rPr>
          <w:rFonts w:hint="eastAsia"/>
        </w:rPr>
        <w:t>填账号（创建后不可改）、姓名、角色；</w:t>
      </w:r>
    </w:p>
    <w:p w14:paraId="173C5B24">
      <w:pPr>
        <w:numPr>
          <w:ilvl w:val="0"/>
          <w:numId w:val="8"/>
        </w:numPr>
      </w:pPr>
      <w:r>
        <w:rPr>
          <w:rFonts w:hint="eastAsia"/>
        </w:rPr>
        <w:t xml:space="preserve">角色是 </w:t>
      </w:r>
      <w:r>
        <w:rPr>
          <w:rFonts w:ascii="Consolas" w:hAnsi="Consolas" w:eastAsia="Consolas" w:cs="Consolas"/>
          <w:shd w:val="clear" w:fill="f5f5f5"/>
        </w:rPr>
        <w:t>store</w:t>
      </w:r>
      <w:r>
        <w:rPr>
          <w:rFonts w:hint="eastAsia"/>
        </w:rPr>
        <w:t xml:space="preserve"> 的必须绑定门店；</w:t>
      </w:r>
      <w:r>
        <w:rPr>
          <w:rFonts w:ascii="Consolas" w:hAnsi="Consolas" w:eastAsia="Consolas" w:cs="Consolas"/>
          <w:shd w:val="clear" w:fill="f5f5f5"/>
        </w:rPr>
        <w:t>dealer</w:t>
      </w:r>
      <w:r>
        <w:rPr>
          <w:rFonts w:hint="eastAsia"/>
        </w:rPr>
        <w:t xml:space="preserve"> 的必须绑定经销商；</w:t>
      </w:r>
    </w:p>
    <w:p w14:paraId="6DE17156">
      <w:pPr>
        <w:numPr>
          <w:ilvl w:val="0"/>
          <w:numId w:val="8"/>
        </w:numPr>
      </w:pPr>
      <w:r>
        <w:rPr>
          <w:rFonts w:hint="eastAsia"/>
        </w:rPr>
        <w:t>保存 → 用户可登录。密码用 bcrypt 存储，管理员可重置。</w:t>
      </w:r>
    </w:p>
    <w:p w14:paraId="469365E0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18.2 调整角色权限</w:t>
      </w:r>
    </w:p>
    <w:p w14:paraId="3DD8F8FB">
      <w:pPr>
        <w:numPr>
          <w:ilvl w:val="0"/>
          <w:numId w:val="9"/>
        </w:numPr>
      </w:pPr>
      <w:r>
        <w:rPr>
          <w:rFonts w:hint="eastAsia"/>
        </w:rPr>
        <w:t>角色与权限 → 左侧选角色；</w:t>
      </w:r>
    </w:p>
    <w:p w14:paraId="2F460F6F">
      <w:pPr>
        <w:numPr>
          <w:ilvl w:val="0"/>
          <w:numId w:val="9"/>
        </w:numPr>
      </w:pPr>
      <w:r>
        <w:rPr>
          <w:rFonts w:hint="eastAsia"/>
        </w:rPr>
        <w:t>右侧勾选功能权限（按模块分组，可整组全选/清空）；</w:t>
      </w:r>
    </w:p>
    <w:p w14:paraId="260F5855">
      <w:pPr>
        <w:numPr>
          <w:ilvl w:val="0"/>
          <w:numId w:val="9"/>
        </w:numPr>
      </w:pPr>
      <w:r>
        <w:rPr>
          <w:rFonts w:hint="eastAsia"/>
        </w:rPr>
        <w:t>「保存」→ 写审计日志；</w:t>
      </w:r>
    </w:p>
    <w:p w14:paraId="20855A5F">
      <w:pPr>
        <w:numPr>
          <w:ilvl w:val="0"/>
          <w:numId w:val="9"/>
        </w:numPr>
      </w:pPr>
      <w:r>
        <w:rPr>
          <w:rFonts w:hint="eastAsia"/>
        </w:rPr>
        <w:t>下方「该角色登录后看到的菜单」实时预览。</w:t>
      </w:r>
    </w:p>
    <w:p w14:paraId="4D61BAF2">
      <w:r>
        <w:rPr>
          <w:rFonts w:hint="eastAsia"/>
          <w:b w:val="1"/>
        </w:rPr>
        <w:t>注意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admin</w:t>
      </w:r>
      <w:r>
        <w:rPr>
          <w:rFonts w:hint="eastAsia"/>
        </w:rPr>
        <w:t xml:space="preserve"> 角色权限</w:t>
      </w:r>
      <w:r>
        <w:rPr>
          <w:rFonts w:hint="eastAsia"/>
          <w:b w:val="1"/>
        </w:rPr>
        <w:t>不可在此修改</w:t>
      </w:r>
      <w:r>
        <w:rPr>
          <w:rFonts w:hint="eastAsia"/>
        </w:rPr>
        <w:t>，避免把「维护权限」这个权限本身删掉。</w:t>
      </w:r>
    </w:p>
    <w:p w14:paraId="39FE0927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18.3 改业务参数</w:t>
      </w:r>
    </w:p>
    <w:p w14:paraId="67D83FD9">
      <w:r>
        <w:rPr>
          <w:rFonts w:hint="eastAsia"/>
        </w:rPr>
        <w:t xml:space="preserve">系统参数 → 选配置项 → 改值 → </w:t>
      </w:r>
      <w:r>
        <w:rPr>
          <w:rFonts w:hint="eastAsia"/>
          <w:b w:val="1"/>
        </w:rPr>
        <w:t>填变更理由</w:t>
      </w:r>
      <w:r>
        <w:rPr>
          <w:rFonts w:hint="eastAsia"/>
        </w:rPr>
        <w:t>（危险项必填）→ 保存。</w:t>
      </w:r>
    </w:p>
    <w:p w14:paraId="45358590">
      <w:r>
        <w:rPr>
          <w:rFonts w:hint="eastAsia"/>
        </w:rPr>
        <w:t>配置项的铁律：</w:t>
      </w:r>
      <w:r>
        <w:rPr>
          <w:rFonts w:hint="eastAsia"/>
          <w:b w:val="1"/>
        </w:rPr>
        <w:t>默认值 = 上线前的行为</w:t>
      </w:r>
      <w:r>
        <w:rPr>
          <w:rFonts w:hint="eastAsia"/>
        </w:rPr>
        <w:t>；改动留痕；未登记的键读写都拒绝。</w:t>
      </w:r>
    </w:p>
    <w:p w14:paraId="7CEF62ED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十九、附录：状态与错误码</w:t>
      </w:r>
    </w:p>
    <w:p w14:paraId="498F6C56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19.1 常见状态对照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514CEBC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单据</w:t>
            </w:r>
          </w:p>
        </w:tc>
        <w:tc>
          <w:tcPr>
            <w:tcW w:w="4153" w:type="dxa"/>
            <w:vAlign w:val="center"/>
          </w:tcPr>
          <w:p w14:paraId="79A163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状态链</w:t>
            </w:r>
          </w:p>
        </w:tc>
      </w:tr>
      <w:tr>
        <w:trPr/>
        <w:tc>
          <w:tcPr>
            <w:tcW w:w="4153" w:type="dxa"/>
            <w:vAlign w:val="center"/>
          </w:tcPr>
          <w:p w14:paraId="2A21E45E">
            <w:r>
              <w:rPr>
                <w:rFonts w:hint="eastAsia"/>
              </w:rPr>
              <w:t>采购订单</w:t>
            </w:r>
          </w:p>
        </w:tc>
        <w:tc>
          <w:tcPr>
            <w:tcW w:w="4153" w:type="dxa"/>
            <w:vAlign w:val="center"/>
          </w:tcPr>
          <w:p w14:paraId="01111000">
            <w:r>
              <w:rPr>
                <w:rFonts w:hint="eastAsia"/>
              </w:rPr>
              <w:t>草稿 → 已提交 → 已审批 → 已收货 → 已关闭（可取消）</w:t>
            </w:r>
          </w:p>
        </w:tc>
      </w:tr>
      <w:tr>
        <w:trPr/>
        <w:tc>
          <w:tcPr>
            <w:tcW w:w="4153" w:type="dxa"/>
            <w:vAlign w:val="center"/>
          </w:tcPr>
          <w:p w14:paraId="543A2EFE">
            <w:r>
              <w:rPr>
                <w:rFonts w:hint="eastAsia"/>
              </w:rPr>
              <w:t>收货单</w:t>
            </w:r>
          </w:p>
        </w:tc>
        <w:tc>
          <w:tcPr>
            <w:tcW w:w="4153" w:type="dxa"/>
            <w:vAlign w:val="center"/>
          </w:tcPr>
          <w:p w14:paraId="7F0F3E2B">
            <w:r>
              <w:rPr>
                <w:rFonts w:hint="eastAsia"/>
              </w:rPr>
              <w:t>草稿 → 已收货 → 已质检 → 已关闭</w:t>
            </w:r>
          </w:p>
        </w:tc>
      </w:tr>
      <w:tr>
        <w:trPr/>
        <w:tc>
          <w:tcPr>
            <w:tcW w:w="4153" w:type="dxa"/>
            <w:vAlign w:val="center"/>
          </w:tcPr>
          <w:p w14:paraId="05DE2F4C">
            <w:r>
              <w:rPr>
                <w:rFonts w:hint="eastAsia"/>
              </w:rPr>
              <w:t>质检单</w:t>
            </w:r>
          </w:p>
        </w:tc>
        <w:tc>
          <w:tcPr>
            <w:tcW w:w="4153" w:type="dxa"/>
            <w:vAlign w:val="center"/>
          </w:tcPr>
          <w:p w14:paraId="344CBDA4">
            <w:r>
              <w:rPr>
                <w:rFonts w:hint="eastAsia"/>
              </w:rPr>
              <w:t>草稿 → 已提交（合格/让步/不合格）→ 已处置</w:t>
            </w:r>
          </w:p>
        </w:tc>
      </w:tr>
      <w:tr>
        <w:trPr/>
        <w:tc>
          <w:tcPr>
            <w:tcW w:w="4153" w:type="dxa"/>
            <w:vAlign w:val="center"/>
          </w:tcPr>
          <w:p w14:paraId="18D46529">
            <w:r>
              <w:rPr>
                <w:rFonts w:hint="eastAsia"/>
              </w:rPr>
              <w:t>销售订单</w:t>
            </w:r>
          </w:p>
        </w:tc>
        <w:tc>
          <w:tcPr>
            <w:tcW w:w="4153" w:type="dxa"/>
            <w:vAlign w:val="center"/>
          </w:tcPr>
          <w:p w14:paraId="46C624EF">
            <w:r>
              <w:rPr>
                <w:rFonts w:hint="eastAsia"/>
              </w:rPr>
              <w:t>草稿 → 已确认 → 部分发货 → 已发货 → 已完成（可取消/退货）</w:t>
            </w:r>
          </w:p>
        </w:tc>
      </w:tr>
      <w:tr>
        <w:trPr/>
        <w:tc>
          <w:tcPr>
            <w:tcW w:w="4153" w:type="dxa"/>
            <w:vAlign w:val="center"/>
          </w:tcPr>
          <w:p w14:paraId="0E8742A8">
            <w:r>
              <w:rPr>
                <w:rFonts w:hint="eastAsia"/>
              </w:rPr>
              <w:t>发货单</w:t>
            </w:r>
          </w:p>
        </w:tc>
        <w:tc>
          <w:tcPr>
            <w:tcW w:w="4153" w:type="dxa"/>
            <w:vAlign w:val="center"/>
          </w:tcPr>
          <w:p w14:paraId="051106DE">
            <w:r>
              <w:rPr>
                <w:rFonts w:hint="eastAsia"/>
              </w:rPr>
              <w:t>已发货 → 已签收（开票状态：未开 / 部分 / 已开）</w:t>
            </w:r>
          </w:p>
        </w:tc>
      </w:tr>
      <w:tr>
        <w:trPr/>
        <w:tc>
          <w:tcPr>
            <w:tcW w:w="4153" w:type="dxa"/>
            <w:vAlign w:val="center"/>
          </w:tcPr>
          <w:p w14:paraId="68911F63">
            <w:r>
              <w:rPr>
                <w:rFonts w:hint="eastAsia"/>
              </w:rPr>
              <w:t>销售发票</w:t>
            </w:r>
          </w:p>
        </w:tc>
        <w:tc>
          <w:tcPr>
            <w:tcW w:w="4153" w:type="dxa"/>
            <w:vAlign w:val="center"/>
          </w:tcPr>
          <w:p w14:paraId="5AB17EBD">
            <w:r>
              <w:rPr>
                <w:rFonts w:hint="eastAsia"/>
              </w:rPr>
              <w:t>草稿 → 待确认 → 已确认 → 已红冲 / 已作废</w:t>
            </w:r>
          </w:p>
        </w:tc>
      </w:tr>
      <w:tr>
        <w:trPr/>
        <w:tc>
          <w:tcPr>
            <w:tcW w:w="4153" w:type="dxa"/>
            <w:vAlign w:val="center"/>
          </w:tcPr>
          <w:p w14:paraId="6FC5ED94">
            <w:r>
              <w:rPr>
                <w:rFonts w:hint="eastAsia"/>
              </w:rPr>
              <w:t>应收单</w:t>
            </w:r>
          </w:p>
        </w:tc>
        <w:tc>
          <w:tcPr>
            <w:tcW w:w="4153" w:type="dxa"/>
            <w:vAlign w:val="center"/>
          </w:tcPr>
          <w:p w14:paraId="4807C8CD">
            <w:r>
              <w:rPr>
                <w:rFonts w:hint="eastAsia"/>
              </w:rPr>
              <w:t>未收 → 部分 → 已收 / 已作废</w:t>
            </w:r>
          </w:p>
        </w:tc>
      </w:tr>
      <w:tr>
        <w:trPr/>
        <w:tc>
          <w:tcPr>
            <w:tcW w:w="4153" w:type="dxa"/>
            <w:vAlign w:val="center"/>
          </w:tcPr>
          <w:p w14:paraId="1DB472CC">
            <w:r>
              <w:rPr>
                <w:rFonts w:hint="eastAsia"/>
              </w:rPr>
              <w:t>收款单</w:t>
            </w:r>
          </w:p>
        </w:tc>
        <w:tc>
          <w:tcPr>
            <w:tcW w:w="4153" w:type="dxa"/>
            <w:vAlign w:val="center"/>
          </w:tcPr>
          <w:p w14:paraId="7145FBD4">
            <w:r>
              <w:rPr>
                <w:rFonts w:hint="eastAsia"/>
              </w:rPr>
              <w:t>草稿 → 已收款 / 已作废</w:t>
            </w:r>
          </w:p>
        </w:tc>
      </w:tr>
      <w:tr>
        <w:trPr/>
        <w:tc>
          <w:tcPr>
            <w:tcW w:w="4153" w:type="dxa"/>
            <w:vAlign w:val="center"/>
          </w:tcPr>
          <w:p w14:paraId="3A054B62">
            <w:r>
              <w:rPr>
                <w:rFonts w:hint="eastAsia"/>
              </w:rPr>
              <w:t>调拨单</w:t>
            </w:r>
          </w:p>
        </w:tc>
        <w:tc>
          <w:tcPr>
            <w:tcW w:w="4153" w:type="dxa"/>
            <w:vAlign w:val="center"/>
          </w:tcPr>
          <w:p w14:paraId="4A749187">
            <w:r>
              <w:rPr>
                <w:rFonts w:hint="eastAsia"/>
              </w:rPr>
              <w:t>草稿 → 已提交 → 已出库 → 已入库（可取消）</w:t>
            </w:r>
          </w:p>
        </w:tc>
      </w:tr>
      <w:tr>
        <w:trPr/>
        <w:tc>
          <w:tcPr>
            <w:tcW w:w="4153" w:type="dxa"/>
            <w:vAlign w:val="center"/>
          </w:tcPr>
          <w:p w14:paraId="1F159970">
            <w:r>
              <w:rPr>
                <w:rFonts w:hint="eastAsia"/>
              </w:rPr>
              <w:t>盘点单</w:t>
            </w:r>
          </w:p>
        </w:tc>
        <w:tc>
          <w:tcPr>
            <w:tcW w:w="4153" w:type="dxa"/>
            <w:vAlign w:val="center"/>
          </w:tcPr>
          <w:p w14:paraId="1A6F9830">
            <w:r>
              <w:rPr>
                <w:rFonts w:hint="eastAsia"/>
              </w:rPr>
              <w:t>草稿 → 盘点中 → 已调整（可取消）</w:t>
            </w:r>
          </w:p>
        </w:tc>
      </w:tr>
      <w:tr>
        <w:trPr/>
        <w:tc>
          <w:tcPr>
            <w:tcW w:w="4153" w:type="dxa"/>
            <w:vAlign w:val="center"/>
          </w:tcPr>
          <w:p w14:paraId="49F7BFC7">
            <w:r>
              <w:rPr>
                <w:rFonts w:hint="eastAsia"/>
              </w:rPr>
              <w:t>生产订单</w:t>
            </w:r>
          </w:p>
        </w:tc>
        <w:tc>
          <w:tcPr>
            <w:tcW w:w="4153" w:type="dxa"/>
            <w:vAlign w:val="center"/>
          </w:tcPr>
          <w:p w14:paraId="3B1A9DE5">
            <w:r>
              <w:rPr>
                <w:rFonts w:hint="eastAsia"/>
              </w:rPr>
              <w:t>草稿 → 已提交 → 已审批 → 生产中 → 已完工</w:t>
            </w:r>
          </w:p>
        </w:tc>
      </w:tr>
      <w:tr>
        <w:trPr/>
        <w:tc>
          <w:tcPr>
            <w:tcW w:w="4153" w:type="dxa"/>
            <w:vAlign w:val="center"/>
          </w:tcPr>
          <w:p w14:paraId="6F9A6590">
            <w:r>
              <w:rPr>
                <w:rFonts w:hint="eastAsia"/>
              </w:rPr>
              <w:t>门店班次</w:t>
            </w:r>
          </w:p>
        </w:tc>
        <w:tc>
          <w:tcPr>
            <w:tcW w:w="4153" w:type="dxa"/>
            <w:vAlign w:val="center"/>
          </w:tcPr>
          <w:p w14:paraId="368DAC33">
            <w:r>
              <w:rPr>
                <w:rFonts w:hint="eastAsia"/>
              </w:rPr>
              <w:t>营业中 → 已报数 → 已核款 → 已日结</w:t>
            </w:r>
          </w:p>
        </w:tc>
      </w:tr>
      <w:tr>
        <w:trPr/>
        <w:tc>
          <w:tcPr>
            <w:tcW w:w="4153" w:type="dxa"/>
            <w:vAlign w:val="center"/>
          </w:tcPr>
          <w:p w14:paraId="6505ABA6">
            <w:r>
              <w:rPr>
                <w:rFonts w:hint="eastAsia"/>
              </w:rPr>
              <w:t>日结批次</w:t>
            </w:r>
          </w:p>
        </w:tc>
        <w:tc>
          <w:tcPr>
            <w:tcW w:w="4153" w:type="dxa"/>
            <w:vAlign w:val="center"/>
          </w:tcPr>
          <w:p w14:paraId="5E7E32CD">
            <w:r>
              <w:rPr>
                <w:rFonts w:hint="eastAsia"/>
              </w:rPr>
              <w:t>已上传 → 已确认（总部）</w:t>
            </w:r>
          </w:p>
        </w:tc>
      </w:tr>
      <w:tr>
        <w:trPr/>
        <w:tc>
          <w:tcPr>
            <w:tcW w:w="4153" w:type="dxa"/>
            <w:vAlign w:val="center"/>
          </w:tcPr>
          <w:p w14:paraId="2C3F7541">
            <w:r>
              <w:rPr>
                <w:rFonts w:hint="eastAsia"/>
              </w:rPr>
              <w:t>委外收货单</w:t>
            </w:r>
          </w:p>
        </w:tc>
        <w:tc>
          <w:tcPr>
            <w:tcW w:w="4153" w:type="dxa"/>
            <w:vAlign w:val="center"/>
          </w:tcPr>
          <w:p w14:paraId="00A1C579">
            <w:r>
              <w:rPr>
                <w:rFonts w:hint="eastAsia"/>
              </w:rPr>
              <w:t>草稿 → 已收货 → 已质检</w:t>
            </w:r>
          </w:p>
        </w:tc>
      </w:tr>
      <w:tr>
        <w:trPr/>
        <w:tc>
          <w:tcPr>
            <w:tcW w:w="4153" w:type="dxa"/>
            <w:vAlign w:val="center"/>
          </w:tcPr>
          <w:p w14:paraId="77215EEC">
            <w:r>
              <w:rPr>
                <w:rFonts w:hint="eastAsia"/>
              </w:rPr>
              <w:t>平台订单</w:t>
            </w:r>
          </w:p>
        </w:tc>
        <w:tc>
          <w:tcPr>
            <w:tcW w:w="4153" w:type="dxa"/>
            <w:vAlign w:val="center"/>
          </w:tcPr>
          <w:p w14:paraId="15E1D8E9">
            <w:r>
              <w:rPr>
                <w:rFonts w:hint="eastAsia"/>
              </w:rPr>
              <w:t>待处理 → 已转单 → 已发货 → 已完成 / 已退款 / 已取消</w:t>
            </w:r>
          </w:p>
        </w:tc>
      </w:tr>
    </w:tbl>
    <w:p w14:paraId="2CE6C9D3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19.2 常见错误码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79F2D3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错误码</w:t>
            </w:r>
          </w:p>
        </w:tc>
        <w:tc>
          <w:tcPr>
            <w:tcW w:w="2768" w:type="dxa"/>
            <w:vAlign w:val="center"/>
          </w:tcPr>
          <w:p w14:paraId="5CFF81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768" w:type="dxa"/>
            <w:vAlign w:val="center"/>
          </w:tcPr>
          <w:p w14:paraId="61AE5A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怎么处理</w:t>
            </w:r>
          </w:p>
        </w:tc>
      </w:tr>
      <w:tr>
        <w:trPr/>
        <w:tc>
          <w:tcPr>
            <w:tcW w:w="2768" w:type="dxa"/>
            <w:vAlign w:val="center"/>
          </w:tcPr>
          <w:p w14:paraId="7432EA17">
            <w:r>
              <w:rPr>
                <w:rFonts w:ascii="Consolas" w:hAnsi="Consolas" w:eastAsia="Consolas" w:cs="Consolas"/>
                <w:shd w:val="clear" w:fill="f5f5f5"/>
              </w:rPr>
              <w:t>TRANSITION_NOT_ALLOWED</w:t>
            </w:r>
          </w:p>
        </w:tc>
        <w:tc>
          <w:tcPr>
            <w:tcW w:w="2768" w:type="dxa"/>
            <w:vAlign w:val="center"/>
          </w:tcPr>
          <w:p w14:paraId="6D5BC481">
            <w:r>
              <w:rPr>
                <w:rFonts w:hint="eastAsia"/>
              </w:rPr>
              <w:t>当前状态不允许这个动作</w:t>
            </w:r>
          </w:p>
        </w:tc>
        <w:tc>
          <w:tcPr>
            <w:tcW w:w="2768" w:type="dxa"/>
            <w:vAlign w:val="center"/>
          </w:tcPr>
          <w:p w14:paraId="63A13129">
            <w:r>
              <w:rPr>
                <w:rFonts w:hint="eastAsia"/>
              </w:rPr>
              <w:t>刷新详情，看当前状态与可用动作</w:t>
            </w:r>
          </w:p>
        </w:tc>
      </w:tr>
      <w:tr>
        <w:trPr/>
        <w:tc>
          <w:tcPr>
            <w:tcW w:w="2768" w:type="dxa"/>
            <w:vAlign w:val="center"/>
          </w:tcPr>
          <w:p w14:paraId="092FAC7F">
            <w:r>
              <w:rPr>
                <w:rFonts w:ascii="Consolas" w:hAnsi="Consolas" w:eastAsia="Consolas" w:cs="Consolas"/>
                <w:shd w:val="clear" w:fill="f5f5f5"/>
              </w:rPr>
              <w:t>EDGE_REQUIRES_HUMAN</w:t>
            </w:r>
          </w:p>
        </w:tc>
        <w:tc>
          <w:tcPr>
            <w:tcW w:w="2768" w:type="dxa"/>
            <w:vAlign w:val="center"/>
          </w:tcPr>
          <w:p w14:paraId="459727D4">
            <w:r>
              <w:rPr>
                <w:rFonts w:hint="eastAsia"/>
              </w:rPr>
              <w:t>高危动作需人工确认</w:t>
            </w:r>
          </w:p>
        </w:tc>
        <w:tc>
          <w:tcPr>
            <w:tcW w:w="2768" w:type="dxa"/>
            <w:vAlign w:val="center"/>
          </w:tcPr>
          <w:p w14:paraId="7C4DC0E3">
            <w:r>
              <w:rPr>
                <w:rFonts w:hint="eastAsia"/>
              </w:rPr>
              <w:t>到界面由有权限的人操作</w:t>
            </w:r>
          </w:p>
        </w:tc>
      </w:tr>
      <w:tr>
        <w:trPr/>
        <w:tc>
          <w:tcPr>
            <w:tcW w:w="2768" w:type="dxa"/>
            <w:vAlign w:val="center"/>
          </w:tcPr>
          <w:p w14:paraId="1B331D81">
            <w:r>
              <w:rPr>
                <w:rFonts w:ascii="Consolas" w:hAnsi="Consolas" w:eastAsia="Consolas" w:cs="Consolas"/>
                <w:shd w:val="clear" w:fill="f5f5f5"/>
              </w:rPr>
              <w:t>PST_RETURN_OVERFLOW</w:t>
            </w:r>
          </w:p>
        </w:tc>
        <w:tc>
          <w:tcPr>
            <w:tcW w:w="2768" w:type="dxa"/>
            <w:vAlign w:val="center"/>
          </w:tcPr>
          <w:p w14:paraId="574C94F2">
            <w:r>
              <w:rPr>
                <w:rFonts w:hint="eastAsia"/>
              </w:rPr>
              <w:t>退货抵减后金额为负</w:t>
            </w:r>
          </w:p>
        </w:tc>
        <w:tc>
          <w:tcPr>
            <w:tcW w:w="2768" w:type="dxa"/>
            <w:vAlign w:val="center"/>
          </w:tcPr>
          <w:p w14:paraId="2C213A2C">
            <w:r>
              <w:rPr>
                <w:rFonts w:hint="eastAsia"/>
              </w:rPr>
              <w:t>检查退货是否超过入库</w:t>
            </w:r>
          </w:p>
        </w:tc>
      </w:tr>
      <w:tr>
        <w:trPr/>
        <w:tc>
          <w:tcPr>
            <w:tcW w:w="2768" w:type="dxa"/>
            <w:vAlign w:val="center"/>
          </w:tcPr>
          <w:p w14:paraId="549E4CFB">
            <w:r>
              <w:rPr>
                <w:rFonts w:ascii="Consolas" w:hAnsi="Consolas" w:eastAsia="Consolas" w:cs="Consolas"/>
                <w:shd w:val="clear" w:fill="f5f5f5"/>
              </w:rPr>
              <w:t>RC_ALLOC_EXCEEDS_AR</w:t>
            </w:r>
          </w:p>
        </w:tc>
        <w:tc>
          <w:tcPr>
            <w:tcW w:w="2768" w:type="dxa"/>
            <w:vAlign w:val="center"/>
          </w:tcPr>
          <w:p w14:paraId="654EBA5F">
            <w:r>
              <w:rPr>
                <w:rFonts w:hint="eastAsia"/>
              </w:rPr>
              <w:t>核销超过应收余额</w:t>
            </w:r>
          </w:p>
        </w:tc>
        <w:tc>
          <w:tcPr>
            <w:tcW w:w="2768" w:type="dxa"/>
            <w:vAlign w:val="center"/>
          </w:tcPr>
          <w:p w14:paraId="5135B52A">
            <w:r>
              <w:rPr>
                <w:rFonts w:hint="eastAsia"/>
              </w:rPr>
              <w:t>改小金额或分次核销</w:t>
            </w:r>
          </w:p>
        </w:tc>
      </w:tr>
      <w:tr>
        <w:trPr/>
        <w:tc>
          <w:tcPr>
            <w:tcW w:w="2768" w:type="dxa"/>
            <w:vAlign w:val="center"/>
          </w:tcPr>
          <w:p w14:paraId="7113E401">
            <w:r>
              <w:rPr>
                <w:rFonts w:ascii="Consolas" w:hAnsi="Consolas" w:eastAsia="Consolas" w:cs="Consolas"/>
                <w:shd w:val="clear" w:fill="f5f5f5"/>
              </w:rPr>
              <w:t>PO_OVER_RECEIVE</w:t>
            </w:r>
          </w:p>
        </w:tc>
        <w:tc>
          <w:tcPr>
            <w:tcW w:w="2768" w:type="dxa"/>
            <w:vAlign w:val="center"/>
          </w:tcPr>
          <w:p w14:paraId="031AD7F0">
            <w:r>
              <w:rPr>
                <w:rFonts w:hint="eastAsia"/>
              </w:rPr>
              <w:t>收货超过超收比例</w:t>
            </w:r>
          </w:p>
        </w:tc>
        <w:tc>
          <w:tcPr>
            <w:tcW w:w="2768" w:type="dxa"/>
            <w:vAlign w:val="center"/>
          </w:tcPr>
          <w:p w14:paraId="3A21DCA4">
            <w:r>
              <w:rPr>
                <w:rFonts w:hint="eastAsia"/>
              </w:rPr>
              <w:t>改小数量或调整超收比例</w:t>
            </w:r>
          </w:p>
        </w:tc>
      </w:tr>
      <w:tr>
        <w:trPr/>
        <w:tc>
          <w:tcPr>
            <w:tcW w:w="2768" w:type="dxa"/>
            <w:vAlign w:val="center"/>
          </w:tcPr>
          <w:p w14:paraId="00AFE1CC">
            <w:r>
              <w:rPr>
                <w:rFonts w:ascii="Consolas" w:hAnsi="Consolas" w:eastAsia="Consolas" w:cs="Consolas"/>
                <w:shd w:val="clear" w:fill="f5f5f5"/>
              </w:rPr>
              <w:t>SHIFT_NOT_REVIEWED</w:t>
            </w:r>
          </w:p>
        </w:tc>
        <w:tc>
          <w:tcPr>
            <w:tcW w:w="2768" w:type="dxa"/>
            <w:vAlign w:val="center"/>
          </w:tcPr>
          <w:p w14:paraId="517CF157">
            <w:r>
              <w:rPr>
                <w:rFonts w:hint="eastAsia"/>
              </w:rPr>
              <w:t>班次未核款就日结</w:t>
            </w:r>
          </w:p>
        </w:tc>
        <w:tc>
          <w:tcPr>
            <w:tcW w:w="2768" w:type="dxa"/>
            <w:vAlign w:val="center"/>
          </w:tcPr>
          <w:p w14:paraId="7A967AE5">
            <w:r>
              <w:rPr>
                <w:rFonts w:hint="eastAsia"/>
              </w:rPr>
              <w:t>先核款</w:t>
            </w:r>
          </w:p>
        </w:tc>
      </w:tr>
      <w:tr>
        <w:trPr/>
        <w:tc>
          <w:tcPr>
            <w:tcW w:w="2768" w:type="dxa"/>
            <w:vAlign w:val="center"/>
          </w:tcPr>
          <w:p w14:paraId="402A43BB">
            <w:r>
              <w:rPr>
                <w:rFonts w:ascii="Consolas" w:hAnsi="Consolas" w:eastAsia="Consolas" w:cs="Consolas"/>
                <w:shd w:val="clear" w:fill="f5f5f5"/>
              </w:rPr>
              <w:t>INSUFFICIENT_STOCK</w:t>
            </w:r>
          </w:p>
        </w:tc>
        <w:tc>
          <w:tcPr>
            <w:tcW w:w="2768" w:type="dxa"/>
            <w:vAlign w:val="center"/>
          </w:tcPr>
          <w:p w14:paraId="0B63E284">
            <w:r>
              <w:rPr>
                <w:rFonts w:hint="eastAsia"/>
              </w:rPr>
              <w:t>库存不足</w:t>
            </w:r>
          </w:p>
        </w:tc>
        <w:tc>
          <w:tcPr>
            <w:tcW w:w="2768" w:type="dxa"/>
            <w:vAlign w:val="center"/>
          </w:tcPr>
          <w:p w14:paraId="3B7C9912">
            <w:r>
              <w:rPr>
                <w:rFonts w:hint="eastAsia"/>
              </w:rPr>
              <w:t>补货或改小数量</w:t>
            </w:r>
          </w:p>
        </w:tc>
      </w:tr>
      <w:tr>
        <w:trPr/>
        <w:tc>
          <w:tcPr>
            <w:tcW w:w="2768" w:type="dxa"/>
            <w:vAlign w:val="center"/>
          </w:tcPr>
          <w:p w14:paraId="6DBED556">
            <w:r>
              <w:rPr>
                <w:rFonts w:ascii="Consolas" w:hAnsi="Consolas" w:eastAsia="Consolas" w:cs="Consolas"/>
                <w:shd w:val="clear" w:fill="f5f5f5"/>
              </w:rPr>
              <w:t>INDUSTRY_CODE_INVALID</w:t>
            </w:r>
          </w:p>
        </w:tc>
        <w:tc>
          <w:tcPr>
            <w:tcW w:w="2768" w:type="dxa"/>
            <w:vAlign w:val="center"/>
          </w:tcPr>
          <w:p w14:paraId="52373EC1">
            <w:r>
              <w:rPr>
                <w:rFonts w:hint="eastAsia"/>
              </w:rPr>
              <w:t>行业码非法</w:t>
            </w:r>
          </w:p>
        </w:tc>
        <w:tc>
          <w:tcPr>
            <w:tcW w:w="2768" w:type="dxa"/>
            <w:vAlign w:val="center"/>
          </w:tcPr>
          <w:p w14:paraId="0E4CA7AE">
            <w:r>
              <w:rPr>
                <w:rFonts w:hint="eastAsia"/>
              </w:rPr>
              <w:t>用登录页提供的行业</w:t>
            </w:r>
          </w:p>
        </w:tc>
      </w:tr>
      <w:tr>
        <w:trPr/>
        <w:tc>
          <w:tcPr>
            <w:tcW w:w="2768" w:type="dxa"/>
            <w:vAlign w:val="center"/>
          </w:tcPr>
          <w:p w14:paraId="70F2F09A">
            <w:r>
              <w:rPr>
                <w:rFonts w:ascii="Consolas" w:hAnsi="Consolas" w:eastAsia="Consolas" w:cs="Consolas"/>
                <w:shd w:val="clear" w:fill="f5f5f5"/>
              </w:rPr>
              <w:t>SI_NOTHING_TO_INVOICE</w:t>
            </w:r>
          </w:p>
        </w:tc>
        <w:tc>
          <w:tcPr>
            <w:tcW w:w="2768" w:type="dxa"/>
            <w:vAlign w:val="center"/>
          </w:tcPr>
          <w:p w14:paraId="60E3180C">
            <w:r>
              <w:rPr>
                <w:rFonts w:hint="eastAsia"/>
              </w:rPr>
              <w:t>没有可开票数量</w:t>
            </w:r>
          </w:p>
        </w:tc>
        <w:tc>
          <w:tcPr>
            <w:tcW w:w="2768" w:type="dxa"/>
            <w:vAlign w:val="center"/>
          </w:tcPr>
          <w:p w14:paraId="10D4A1B2">
            <w:r>
              <w:rPr>
                <w:rFonts w:hint="eastAsia"/>
              </w:rPr>
              <w:t>该发货单已开完</w:t>
            </w:r>
          </w:p>
        </w:tc>
      </w:tr>
    </w:tbl>
    <w:p w14:paraId="083DCAE6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19.3 数据重置</w:t>
      </w:r>
    </w:p>
    <w:p w14:paraId="62F8F0F8">
      <w:r>
        <w:rPr>
          <w:rFonts w:hint="eastAsia"/>
        </w:rPr>
        <w:t xml:space="preserve"> npm run reseed # 三库全部重建（约 10 秒）</w:t>
      </w:r>
    </w:p>
    <w:p w14:paraId="7228EC68">
      <w:r>
        <w:rPr>
          <w:rFonts w:hint="eastAsia"/>
        </w:rPr>
        <w:t>重建会恢复：演示账号密码、演示单据、库存、配置项基线。</w:t>
      </w:r>
      <w:r>
        <w:rPr>
          <w:rFonts w:hint="eastAsia"/>
          <w:b w:val="1"/>
        </w:rPr>
        <w:t>不会</w:t>
      </w:r>
      <w:r>
        <w:rPr>
          <w:rFonts w:hint="eastAsia"/>
        </w:rPr>
        <w:t>删除自定义的代码级配置。</w:t>
      </w:r>
    </w:p>
    <w:p w14:paraId="51FDE296">
      <w:r>
        <w:rPr>
          <w:rFonts w:hint="eastAsia"/>
          <w:b w:val="1"/>
        </w:rPr>
        <w:t>文档版本</w:t>
      </w:r>
      <w:r>
        <w:rPr>
          <w:rFonts w:hint="eastAsia"/>
        </w:rPr>
        <w:t xml:space="preserve">：2026-10-17 ｜ 对应系统版本：伴圆AI原生ERP系统（HEAD </w:t>
      </w:r>
      <w:r>
        <w:rPr>
          <w:rFonts w:ascii="Consolas" w:hAnsi="Consolas" w:eastAsia="Consolas" w:cs="Consolas"/>
          <w:shd w:val="clear" w:fill="f5f5f5"/>
        </w:rPr>
        <w:t>703bc69</w:t>
      </w:r>
      <w:r>
        <w:rPr>
          <w:rFonts w:hint="eastAsia"/>
        </w:rPr>
        <w:t xml:space="preserve"> 之后）</w:t>
      </w:r>
    </w:p>
    <w:p w14:paraId="7031C514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3"/>
  </w:num>
  <w:num w:numId="5">
    <w:abstractNumId w:val="4"/>
  </w:num>
  <w:num w:numId="7">
    <w:abstractNumId w:val="6"/>
  </w:num>
  <w:num w:numId="3">
    <w:abstractNumId w:val="8"/>
  </w:num>
  <w:num w:numId="1">
    <w:abstractNumId w:val="2"/>
  </w:num>
  <w:num w:numId="8">
    <w:abstractNumId w:val="0"/>
  </w:num>
  <w:num w:numId="4">
    <w:abstractNumId w:val="7"/>
  </w:num>
  <w:num w:numId="9">
    <w:abstractNumId w:val="1"/>
  </w:num>
  <w:num w:numId="6">
    <w:abstractNumId w:val="5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Normal Indent" w:semiHidden="1" w:unhideWhenUsed="1"/>
    <w:lsdException w:name="List 2" w:semiHidden="1" w:unhideWhenUsed="1"/>
    <w:lsdException w:name="heading 6" w:uiPriority="9" w:semiHidden="1" w:unhideWhenUsed="1" w:qFormat="1"/>
    <w:lsdException w:name="List Continue 3" w:semiHidden="1" w:unhideWhenUsed="1"/>
    <w:lsdException w:name="index 7" w:semiHidden="1" w:unhideWhenUsed="1"/>
    <w:lsdException w:name="Strong" w:uiPriority="22" w:qFormat="1"/>
    <w:lsdException w:name="List Bullet 5" w:semiHidden="1" w:unhideWhenUsed="1"/>
    <w:lsdException w:name="toc 3" w:uiPriority="39" w:semiHidden="1" w:unhideWhenUsed="1"/>
    <w:lsdException w:name="index 2" w:semiHidden="1" w:unhideWhenUsed="1"/>
    <w:lsdException w:name="index 6" w:semiHidden="1" w:unhideWhenUsed="1"/>
    <w:lsdException w:name="macro" w:semiHidden="1" w:unhideWhenUsed="1"/>
    <w:lsdException w:name="index 5" w:semiHidden="1" w:unhideWhenUsed="1"/>
    <w:lsdException w:name="envelope address" w:semiHidden="1" w:unhideWhenUsed="1"/>
    <w:lsdException w:name="toc 7" w:uiPriority="39" w:semiHidden="1" w:unhideWhenUsed="1"/>
    <w:lsdException w:name="List" w:semiHidden="1" w:unhideWhenUsed="1"/>
    <w:lsdException w:name="Signature" w:semiHidden="1" w:unhideWhenUsed="1"/>
    <w:lsdException w:name="Subtitle" w:uiPriority="11" w:qFormat="1"/>
    <w:lsdException w:name="endnote text" w:semiHidden="1" w:unhideWhenUsed="1"/>
    <w:lsdException w:name="toc 8" w:uiPriority="39" w:semiHidden="1" w:unhideWhenUsed="1"/>
    <w:lsdException w:name="index 1" w:semiHidden="1" w:unhideWhenUsed="1"/>
    <w:lsdException w:name="toc 9" w:uiPriority="39" w:semiHidden="1" w:unhideWhenUsed="1"/>
    <w:lsdException w:name="caption" w:uiPriority="35" w:semiHidden="1" w:unhideWhenUsed="1" w:qFormat="1"/>
    <w:lsdException w:name="toc 6" w:uiPriority="39" w:semiHidden="1" w:unhideWhenUsed="1"/>
    <w:lsdException w:name="toc 4" w:uiPriority="39" w:semiHidden="1" w:unhideWhenUsed="1"/>
    <w:lsdException w:name="List Bullet 3" w:semiHidden="1" w:unhideWhenUsed="1"/>
    <w:lsdException w:name="table of authorities" w:semiHidden="1" w:unhideWhenUsed="1"/>
    <w:lsdException w:name="heading 9" w:uiPriority="9" w:semiHidden="1" w:unhideWhenUsed="1" w:qFormat="1"/>
    <w:lsdException w:name="index heading" w:semiHidden="1" w:unhideWhenUsed="1"/>
    <w:lsdException w:name="Salutation" w:semiHidden="1" w:unhideWhenUsed="1"/>
    <w:lsdException w:name="toa heading" w:semiHidden="1" w:unhideWhenUsed="1"/>
    <w:lsdException w:name="Title" w:uiPriority="10" w:qFormat="1"/>
    <w:lsdException w:name="List Bullet" w:semiHidden="1" w:unhideWhenUsed="1"/>
    <w:lsdException w:name="List Number" w:semiHidden="1" w:unhideWhenUsed="1"/>
    <w:lsdException w:name="Note Heading" w:semiHidden="1" w:unhideWhenUsed="1"/>
    <w:lsdException w:name="List Number 2" w:semiHidden="1" w:unhideWhenUsed="1"/>
    <w:lsdException w:name="Normal" w:uiPriority="0" w:qFormat="1"/>
    <w:lsdException w:name="List Continue 4" w:semiHidden="1" w:unhideWhenUsed="1"/>
    <w:lsdException w:name="List Bullet 4" w:semiHidden="1" w:unhideWhenUsed="1"/>
    <w:lsdException w:name="Date" w:semiHidden="1" w:unhideWhenUsed="1"/>
    <w:lsdException w:name="List 5" w:semiHidden="1" w:unhideWhenUsed="1"/>
    <w:lsdException w:name="Body Text 3" w:semiHidden="1" w:unhideWhenUsed="1"/>
    <w:lsdException w:name="index 8" w:semiHidden="1" w:unhideWhenUsed="1"/>
    <w:lsdException w:name="heading 3" w:uiPriority="9" w:semiHidden="1" w:unhideWhenUsed="1" w:qFormat="1"/>
    <w:lsdException w:name="FollowedHyperlink" w:semiHidden="1" w:unhideWhenUsed="1"/>
    <w:lsdException w:name="Block Text" w:semiHidden="1" w:unhideWhenUsed="1"/>
    <w:lsdException w:name="toc 5" w:uiPriority="39" w:semiHidden="1" w:unhideWhenUsed="1"/>
    <w:lsdException w:name="List Bullet 2" w:semiHidden="1" w:unhideWhenUsed="1"/>
    <w:lsdException w:name="Body Text" w:semiHidden="1" w:unhideWhenUsed="1"/>
    <w:lsdException w:name="envelope return" w:semiHidden="1" w:unhideWhenUsed="1"/>
    <w:lsdException w:name="index 9" w:semiHidden="1" w:unhideWhenUsed="1"/>
    <w:lsdException w:name="annotation text" w:semiHidden="1" w:unhideWhenUsed="1"/>
    <w:lsdException w:name="List Number 4" w:semiHidden="1" w:unhideWhenUsed="1"/>
    <w:lsdException w:name="List Continue" w:semiHidden="1" w:unhideWhenUsed="1"/>
    <w:lsdException w:name="Default Paragraph Font" w:uiPriority="1" w:semiHidden="1" w:unhideWhenUsed="1"/>
    <w:lsdException w:name="header" w:semiHidden="1" w:unhideWhenUsed="1"/>
    <w:lsdException w:name="heading 5" w:uiPriority="9" w:semiHidden="1" w:unhideWhenUsed="1" w:qFormat="1"/>
    <w:lsdException w:name="heading 4" w:uiPriority="9" w:semiHidden="1" w:unhideWhenUsed="1" w:qFormat="1"/>
    <w:lsdException w:name="List 4" w:semiHidden="1" w:unhideWhenUsed="1"/>
    <w:lsdException w:name="heading 1" w:uiPriority="9" w:qFormat="1"/>
    <w:lsdException w:name="Body Text Indent" w:semiHidden="1" w:unhideWhenUsed="1"/>
    <w:lsdException w:name="heading 7" w:uiPriority="9" w:semiHidden="1" w:unhideWhenUsed="1" w:qFormat="1"/>
    <w:lsdException w:name="table of figures" w:semiHidden="1" w:unhideWhenUsed="1"/>
    <w:lsdException w:name="line number" w:semiHidden="1" w:unhideWhenUsed="1"/>
    <w:lsdException w:name="Closing" w:semiHidden="1" w:unhideWhenUsed="1"/>
    <w:lsdException w:name="Body Text First Indent 2" w:semiHidden="1" w:unhideWhenUsed="1"/>
    <w:lsdException w:name="heading 8" w:uiPriority="9" w:semiHidden="1" w:unhideWhenUsed="1" w:qFormat="1"/>
    <w:lsdException w:name="List Number 5" w:semiHidden="1" w:unhideWhenUsed="1"/>
    <w:lsdException w:name="index 4" w:semiHidden="1" w:unhideWhenUsed="1"/>
    <w:lsdException w:name="endnote reference" w:semiHidden="1" w:unhideWhenUsed="1"/>
    <w:lsdException w:name="page number" w:semiHidden="1" w:unhideWhenUsed="1"/>
    <w:lsdException w:name="heading 2" w:uiPriority="9" w:semiHidden="1" w:unhideWhenUsed="1" w:qFormat="1"/>
    <w:lsdException w:name="footnote reference" w:semiHidden="1" w:unhideWhenUsed="1"/>
    <w:lsdException w:name="toc 1" w:uiPriority="39" w:semiHidden="1" w:unhideWhenUsed="1"/>
    <w:lsdException w:name="Body Text First Indent" w:semiHidden="1" w:unhideWhenUsed="1"/>
    <w:lsdException w:name="List Continue 5" w:semiHidden="1" w:unhideWhenUsed="1"/>
    <w:lsdException w:name="List Continue 2" w:semiHidden="1" w:unhideWhenUsed="1"/>
    <w:lsdException w:name="Hyperlink" w:semiHidden="1" w:unhideWhenUsed="1"/>
    <w:lsdException w:name="Body Text Indent 3" w:semiHidden="1" w:unhideWhenUsed="1"/>
    <w:lsdException w:name="List Number 3" w:semiHidden="1" w:unhideWhenUsed="1"/>
    <w:lsdException w:name="annotation reference" w:semiHidden="1" w:unhideWhenUsed="1"/>
    <w:lsdException w:name="footnote text" w:semiHidden="1" w:unhideWhenUsed="1"/>
    <w:lsdException w:name="List 3" w:semiHidden="1" w:unhideWhenUsed="1"/>
    <w:lsdException w:name="toc 2" w:uiPriority="39" w:semiHidden="1" w:unhideWhenUsed="1"/>
    <w:lsdException w:name="Message Header" w:semiHidden="1" w:unhideWhenUsed="1"/>
    <w:lsdException w:name="Body Text Indent 2" w:semiHidden="1" w:unhideWhenUsed="1"/>
    <w:lsdException w:name="Body Text 2" w:semiHidden="1" w:unhideWhenUsed="1"/>
    <w:lsdException w:name="footer" w:semiHidden="1" w:unhideWhenUsed="1"/>
    <w:lsdException w:name="index 3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2026-10-17T14:36:46Z</dcterms:created>
  <dcterms:modified xsi:type="dcterms:W3CDTF">2026-10-17T14:36:46Z</dcterms:modified>
</cp:coreProperties>
</file>