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F37017" wp14:paraId="226CC47B" wp14:textId="7065B727">
      <w:pPr>
        <w:pStyle w:val="Normal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 w:rsidR="6EEF5551">
        <w:drawing>
          <wp:inline xmlns:wp14="http://schemas.microsoft.com/office/word/2010/wordprocessingDrawing" wp14:editId="0D061D5F" wp14:anchorId="293F792E">
            <wp:extent cx="5572125" cy="1520726"/>
            <wp:effectExtent l="0" t="0" r="0" b="0"/>
            <wp:docPr id="187724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998f7649b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AF37017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1. ¿Qué es un sistema de control de versiones? Explícalo con tus palabras.</w:t>
      </w:r>
    </w:p>
    <w:p xmlns:wp14="http://schemas.microsoft.com/office/word/2010/wordml" w:rsidP="3AF37017" wp14:paraId="11F300C8" wp14:textId="7D4DF332">
      <w:pPr>
        <w:pStyle w:val="Normal"/>
        <w:jc w:val="left"/>
        <w:rPr>
          <w:color w:val="5B9BD5" w:themeColor="accent5" w:themeTint="FF" w:themeShade="FF"/>
          <w:sz w:val="24"/>
          <w:szCs w:val="24"/>
        </w:rPr>
      </w:pPr>
      <w:r w:rsidRPr="3AF37017" w:rsidR="46E2079B">
        <w:rPr>
          <w:color w:val="5B9BD5" w:themeColor="accent5" w:themeTint="FF" w:themeShade="FF"/>
          <w:sz w:val="24"/>
          <w:szCs w:val="24"/>
        </w:rPr>
        <w:t xml:space="preserve">Es un software que nos ayuda a hacer un seguimiento de los cambios realizados en el código mientras programamos. Es nuestra </w:t>
      </w:r>
      <w:r w:rsidRPr="3AF37017" w:rsidR="46E2079B">
        <w:rPr>
          <w:color w:val="5B9BD5" w:themeColor="accent5" w:themeTint="FF" w:themeShade="FF"/>
          <w:sz w:val="24"/>
          <w:szCs w:val="24"/>
        </w:rPr>
        <w:t>máquina</w:t>
      </w:r>
      <w:r w:rsidRPr="3AF37017" w:rsidR="46E2079B">
        <w:rPr>
          <w:color w:val="5B9BD5" w:themeColor="accent5" w:themeTint="FF" w:themeShade="FF"/>
          <w:sz w:val="24"/>
          <w:szCs w:val="24"/>
        </w:rPr>
        <w:t xml:space="preserve"> del tiempo</w:t>
      </w:r>
    </w:p>
    <w:p xmlns:wp14="http://schemas.microsoft.com/office/word/2010/wordml" w:rsidP="3AF37017" wp14:paraId="03696525" wp14:textId="79BBD3A1">
      <w:pPr>
        <w:pStyle w:val="Normal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3AF37017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2. Además de *GIT, ¿cuáles son los sistemas de control de versiones más utilizados?</w:t>
      </w:r>
    </w:p>
    <w:p xmlns:wp14="http://schemas.microsoft.com/office/word/2010/wordml" w:rsidP="3AF37017" wp14:paraId="397589A0" wp14:textId="55A46244">
      <w:pPr>
        <w:pStyle w:val="Normal"/>
        <w:jc w:val="left"/>
        <w:rPr>
          <w:color w:val="5B9BD5" w:themeColor="accent5" w:themeTint="FF" w:themeShade="FF"/>
          <w:sz w:val="24"/>
          <w:szCs w:val="24"/>
        </w:rPr>
      </w:pPr>
      <w:r w:rsidRPr="3AF37017" w:rsidR="2C9B1098">
        <w:rPr>
          <w:color w:val="5B9BD5" w:themeColor="accent5" w:themeTint="FF" w:themeShade="FF"/>
          <w:sz w:val="24"/>
          <w:szCs w:val="24"/>
        </w:rPr>
        <w:t xml:space="preserve">CVS, </w:t>
      </w:r>
      <w:r w:rsidRPr="3AF37017" w:rsidR="2C9B1098">
        <w:rPr>
          <w:color w:val="5B9BD5" w:themeColor="accent5" w:themeTint="FF" w:themeShade="FF"/>
          <w:sz w:val="24"/>
          <w:szCs w:val="24"/>
        </w:rPr>
        <w:t>Subversion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, SourceSafe, </w:t>
      </w:r>
      <w:r w:rsidRPr="3AF37017" w:rsidR="2C9B1098">
        <w:rPr>
          <w:color w:val="5B9BD5" w:themeColor="accent5" w:themeTint="FF" w:themeShade="FF"/>
          <w:sz w:val="24"/>
          <w:szCs w:val="24"/>
        </w:rPr>
        <w:t>ClearCase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, </w:t>
      </w:r>
      <w:r w:rsidRPr="3AF37017" w:rsidR="2C9B1098">
        <w:rPr>
          <w:color w:val="5B9BD5" w:themeColor="accent5" w:themeTint="FF" w:themeShade="FF"/>
          <w:sz w:val="24"/>
          <w:szCs w:val="24"/>
        </w:rPr>
        <w:t>Darcs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, </w:t>
      </w:r>
      <w:r w:rsidRPr="3AF37017" w:rsidR="2C9B1098">
        <w:rPr>
          <w:color w:val="5B9BD5" w:themeColor="accent5" w:themeTint="FF" w:themeShade="FF"/>
          <w:sz w:val="24"/>
          <w:szCs w:val="24"/>
        </w:rPr>
        <w:t>Bazaar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, </w:t>
      </w:r>
      <w:r w:rsidRPr="3AF37017" w:rsidR="2C9B1098">
        <w:rPr>
          <w:color w:val="5B9BD5" w:themeColor="accent5" w:themeTint="FF" w:themeShade="FF"/>
          <w:sz w:val="24"/>
          <w:szCs w:val="24"/>
        </w:rPr>
        <w:t>Plastic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 SCM,  SCCS, Mercurial, </w:t>
      </w:r>
      <w:r w:rsidRPr="3AF37017" w:rsidR="2C9B1098">
        <w:rPr>
          <w:color w:val="5B9BD5" w:themeColor="accent5" w:themeTint="FF" w:themeShade="FF"/>
          <w:sz w:val="24"/>
          <w:szCs w:val="24"/>
        </w:rPr>
        <w:t>Perforce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, </w:t>
      </w:r>
      <w:r w:rsidRPr="3AF37017" w:rsidR="2C9B1098">
        <w:rPr>
          <w:color w:val="5B9BD5" w:themeColor="accent5" w:themeTint="FF" w:themeShade="FF"/>
          <w:sz w:val="24"/>
          <w:szCs w:val="24"/>
        </w:rPr>
        <w:t>Fossil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 SCM, </w:t>
      </w:r>
      <w:r w:rsidRPr="3AF37017" w:rsidR="2C9B1098">
        <w:rPr>
          <w:color w:val="5B9BD5" w:themeColor="accent5" w:themeTint="FF" w:themeShade="FF"/>
          <w:sz w:val="24"/>
          <w:szCs w:val="24"/>
        </w:rPr>
        <w:t>Team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 </w:t>
      </w:r>
      <w:r w:rsidRPr="3AF37017" w:rsidR="2C9B1098">
        <w:rPr>
          <w:color w:val="5B9BD5" w:themeColor="accent5" w:themeTint="FF" w:themeShade="FF"/>
          <w:sz w:val="24"/>
          <w:szCs w:val="24"/>
        </w:rPr>
        <w:t>Foundation</w:t>
      </w:r>
      <w:r w:rsidRPr="3AF37017" w:rsidR="2C9B1098">
        <w:rPr>
          <w:color w:val="5B9BD5" w:themeColor="accent5" w:themeTint="FF" w:themeShade="FF"/>
          <w:sz w:val="24"/>
          <w:szCs w:val="24"/>
        </w:rPr>
        <w:t xml:space="preserve"> Server.</w:t>
      </w:r>
    </w:p>
    <w:p w:rsidR="527383C8" w:rsidP="527383C8" w:rsidRDefault="527383C8" w14:paraId="4E3169BC" w14:textId="708C42F8">
      <w:pPr>
        <w:pStyle w:val="Normal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3. Ya hemos comentado en clase como lo hacen gastar los</w:t>
      </w:r>
      <w:r w:rsidRPr="527383C8" w:rsidR="47D50267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programadores</w:t>
      </w:r>
      <w:r w:rsidRPr="527383C8" w:rsidR="59943538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¿le</w:t>
      </w:r>
      <w:r w:rsidRPr="527383C8" w:rsidR="79FF7EF9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ves utilidad por otro tipo de perfil?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Explícalo.</w:t>
      </w:r>
    </w:p>
    <w:p w:rsidR="527383C8" w:rsidP="527383C8" w:rsidRDefault="527383C8" w14:paraId="0BA608D7" w14:textId="4E27CD1C">
      <w:pPr>
        <w:pStyle w:val="Normal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</w:p>
    <w:p w:rsidR="5336D260" w:rsidP="527383C8" w:rsidRDefault="5336D260" w14:paraId="02D07D29" w14:textId="4B7FF9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5B9AD5"/>
          <w:sz w:val="24"/>
          <w:szCs w:val="24"/>
        </w:rPr>
      </w:pPr>
      <w:r w:rsidRPr="527383C8" w:rsidR="5336D260">
        <w:rPr>
          <w:color w:val="5B9AD5"/>
          <w:sz w:val="24"/>
          <w:szCs w:val="24"/>
        </w:rPr>
        <w:t>No, a ver esto es muy cómodo ya que ante cualquier error/perdida o lo que sea no</w:t>
      </w:r>
      <w:r w:rsidRPr="527383C8" w:rsidR="6460FD62">
        <w:rPr>
          <w:color w:val="5B9AD5"/>
          <w:sz w:val="24"/>
          <w:szCs w:val="24"/>
        </w:rPr>
        <w:t>s</w:t>
      </w:r>
      <w:r w:rsidRPr="527383C8" w:rsidR="5336D260">
        <w:rPr>
          <w:color w:val="5B9AD5"/>
          <w:sz w:val="24"/>
          <w:szCs w:val="24"/>
        </w:rPr>
        <w:t xml:space="preserve"> ayuda mucho. </w:t>
      </w:r>
      <w:r w:rsidRPr="527383C8" w:rsidR="43B36FFB">
        <w:rPr>
          <w:color w:val="5B9AD5"/>
          <w:sz w:val="24"/>
          <w:szCs w:val="24"/>
        </w:rPr>
        <w:t>Además,</w:t>
      </w:r>
      <w:r w:rsidRPr="527383C8" w:rsidR="5336D260">
        <w:rPr>
          <w:color w:val="5B9AD5"/>
          <w:sz w:val="24"/>
          <w:szCs w:val="24"/>
        </w:rPr>
        <w:t xml:space="preserve"> ver </w:t>
      </w:r>
      <w:r w:rsidRPr="527383C8" w:rsidR="7F897EC9">
        <w:rPr>
          <w:color w:val="5B9AD5"/>
          <w:sz w:val="24"/>
          <w:szCs w:val="24"/>
        </w:rPr>
        <w:t>cómo</w:t>
      </w:r>
      <w:r w:rsidRPr="527383C8" w:rsidR="5336D260">
        <w:rPr>
          <w:color w:val="5B9AD5"/>
          <w:sz w:val="24"/>
          <w:szCs w:val="24"/>
        </w:rPr>
        <w:t xml:space="preserve"> evoluciona el programa mola mucho </w:t>
      </w:r>
      <w:r w:rsidRPr="527383C8" w:rsidR="5336D260">
        <w:rPr>
          <w:color w:val="5B9AD5"/>
          <w:sz w:val="24"/>
          <w:szCs w:val="24"/>
        </w:rPr>
        <w:t>jajajaja</w:t>
      </w:r>
      <w:r w:rsidRPr="527383C8" w:rsidR="5336D260">
        <w:rPr>
          <w:color w:val="5B9AD5"/>
          <w:sz w:val="24"/>
          <w:szCs w:val="24"/>
        </w:rPr>
        <w:t>.</w:t>
      </w:r>
    </w:p>
    <w:p xmlns:wp14="http://schemas.microsoft.com/office/word/2010/wordml" w:rsidP="3AF37017" wp14:paraId="19AF670C" wp14:textId="4AEED04E">
      <w:pPr>
        <w:pStyle w:val="Normal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3AF37017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4. Enumera ventajas y desventajas del control de versiones.</w:t>
      </w:r>
    </w:p>
    <w:p xmlns:wp14="http://schemas.microsoft.com/office/word/2010/wordml" w:rsidP="3AF37017" wp14:paraId="63ABF8F3" wp14:textId="5833CB51">
      <w:pPr>
        <w:pStyle w:val="Normal"/>
        <w:jc w:val="left"/>
        <w:rPr>
          <w:color w:val="000000" w:themeColor="text1" w:themeTint="FF" w:themeShade="FF"/>
          <w:sz w:val="24"/>
          <w:szCs w:val="24"/>
        </w:rPr>
      </w:pPr>
      <w:r w:rsidRPr="3AF37017" w:rsidR="7124F69E">
        <w:rPr>
          <w:color w:val="000000" w:themeColor="text1" w:themeTint="FF" w:themeShade="FF"/>
          <w:sz w:val="24"/>
          <w:szCs w:val="24"/>
        </w:rPr>
        <w:t>Ventajas</w:t>
      </w:r>
    </w:p>
    <w:p xmlns:wp14="http://schemas.microsoft.com/office/word/2010/wordml" w:rsidP="3AF37017" wp14:paraId="7533C99E" wp14:textId="51DBEA78">
      <w:pPr>
        <w:pStyle w:val="ListParagraph"/>
        <w:numPr>
          <w:ilvl w:val="0"/>
          <w:numId w:val="1"/>
        </w:numPr>
        <w:jc w:val="left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 xml:space="preserve">Todos los cambios que se realizan en el repositorio quedan registrados por medio de un historial. </w:t>
      </w:r>
    </w:p>
    <w:p xmlns:wp14="http://schemas.microsoft.com/office/word/2010/wordml" w:rsidP="3AF37017" wp14:paraId="2EACA798" wp14:textId="57BDD9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>Con la creación de ramas y fusiones, todos los integrantes del equipo pueden trabajar al mismo tiempo.</w:t>
      </w:r>
    </w:p>
    <w:p xmlns:wp14="http://schemas.microsoft.com/office/word/2010/wordml" w:rsidP="3AF37017" wp14:paraId="5DC341B2" wp14:textId="32D23E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>Cada cambio se puede trazar y ser enlazado a un software de gestión de proyecto.</w:t>
      </w:r>
    </w:p>
    <w:p xmlns:wp14="http://schemas.microsoft.com/office/word/2010/wordml" w:rsidP="3AF37017" wp14:paraId="07B9B109" wp14:textId="59D7DA78">
      <w:pPr>
        <w:pStyle w:val="Normal"/>
        <w:spacing w:before="0" w:beforeAutospacing="off" w:after="0" w:afterAutospacing="off"/>
        <w:ind w:left="0"/>
        <w:rPr>
          <w:noProof w:val="0"/>
          <w:color w:val="5B9BD5" w:themeColor="accent5" w:themeTint="FF" w:themeShade="FF"/>
          <w:lang w:val="es-ES"/>
        </w:rPr>
      </w:pPr>
    </w:p>
    <w:p xmlns:wp14="http://schemas.microsoft.com/office/word/2010/wordml" w:rsidP="3AF37017" wp14:paraId="0D367A44" wp14:textId="67F95121">
      <w:pPr>
        <w:pStyle w:val="Normal"/>
        <w:spacing w:before="0" w:beforeAutospacing="off" w:after="0" w:afterAutospacing="off"/>
        <w:ind w:left="0"/>
        <w:rPr>
          <w:noProof w:val="0"/>
          <w:color w:val="000000" w:themeColor="text1" w:themeTint="FF" w:themeShade="FF"/>
          <w:sz w:val="24"/>
          <w:szCs w:val="24"/>
          <w:lang w:val="es-ES"/>
        </w:rPr>
      </w:pPr>
      <w:r w:rsidRPr="3AF37017" w:rsidR="7124F69E">
        <w:rPr>
          <w:noProof w:val="0"/>
          <w:color w:val="000000" w:themeColor="text1" w:themeTint="FF" w:themeShade="FF"/>
          <w:sz w:val="24"/>
          <w:szCs w:val="24"/>
          <w:lang w:val="es-ES"/>
        </w:rPr>
        <w:t>Desventajas</w:t>
      </w:r>
    </w:p>
    <w:p xmlns:wp14="http://schemas.microsoft.com/office/word/2010/wordml" w:rsidP="3AF37017" wp14:paraId="37F77AA9" wp14:textId="4C8A7832">
      <w:pPr>
        <w:pStyle w:val="Normal"/>
        <w:spacing w:before="0" w:beforeAutospacing="off" w:after="0" w:afterAutospacing="off"/>
        <w:ind w:left="0"/>
        <w:rPr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AF37017" wp14:paraId="165D5EE8" wp14:textId="329BDE4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1068" w:right="0" w:hanging="360"/>
        <w:jc w:val="left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>Sólo se aprovechan de manera completa si se tiene este sistema en un servidor siempre disponible.</w:t>
      </w:r>
    </w:p>
    <w:p xmlns:wp14="http://schemas.microsoft.com/office/word/2010/wordml" w:rsidP="3AF37017" wp14:paraId="0998EB71" wp14:textId="7AF289D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1068" w:right="0" w:hanging="360"/>
        <w:jc w:val="left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>Presentan una curva de aprendizaje un poco elevada.</w:t>
      </w:r>
    </w:p>
    <w:p xmlns:wp14="http://schemas.microsoft.com/office/word/2010/wordml" w:rsidP="3AF37017" wp14:paraId="107D4287" wp14:textId="094387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left="1068" w:right="0" w:hanging="360"/>
        <w:jc w:val="left"/>
        <w:rPr>
          <w:noProof w:val="0"/>
          <w:color w:val="5B9BD5" w:themeColor="accent5" w:themeTint="FF" w:themeShade="FF"/>
          <w:lang w:val="es-ES"/>
        </w:rPr>
      </w:pPr>
      <w:r w:rsidRPr="3AF37017" w:rsidR="7124F69E">
        <w:rPr>
          <w:noProof w:val="0"/>
          <w:color w:val="5B9BD5" w:themeColor="accent5" w:themeTint="FF" w:themeShade="FF"/>
          <w:lang w:val="es-ES"/>
        </w:rPr>
        <w:t>Su uso sin interfaz gráfica puede resultar bastante complejo.</w:t>
      </w:r>
    </w:p>
    <w:p xmlns:wp14="http://schemas.microsoft.com/office/word/2010/wordml" w:rsidP="3AF37017" wp14:paraId="46B63566" wp14:textId="26058D0A">
      <w:pPr>
        <w:pStyle w:val="Normal"/>
        <w:spacing w:before="0" w:beforeAutospacing="off" w:after="0" w:afterAutospacing="off"/>
        <w:ind w:left="0"/>
        <w:rPr>
          <w:noProof w:val="0"/>
          <w:color w:val="5B9BD5" w:themeColor="accent5" w:themeTint="FF" w:themeShade="FF"/>
          <w:lang w:val="es-ES"/>
        </w:rPr>
      </w:pPr>
    </w:p>
    <w:p xmlns:wp14="http://schemas.microsoft.com/office/word/2010/wordml" w:rsidP="527383C8" wp14:paraId="231F7C2B" wp14:textId="5A47F4F6">
      <w:pPr>
        <w:pStyle w:val="Normal"/>
        <w:spacing w:before="0" w:beforeAutospacing="off" w:after="0" w:afterAutospacing="off"/>
        <w:ind w:left="0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</w:p>
    <w:p xmlns:wp14="http://schemas.microsoft.com/office/word/2010/wordml" w:rsidP="3AF37017" wp14:paraId="2BFCF332" wp14:textId="304701D4">
      <w:pPr>
        <w:pStyle w:val="Normal"/>
        <w:spacing w:before="0" w:beforeAutospacing="off" w:after="0" w:afterAutospacing="off"/>
        <w:ind w:left="0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5. ¿Cuántos repositorios podemos tener a una máquina?</w:t>
      </w:r>
    </w:p>
    <w:p xmlns:wp14="http://schemas.microsoft.com/office/word/2010/wordml" w:rsidP="3AF37017" wp14:paraId="111640CF" wp14:textId="6C11465C">
      <w:pPr>
        <w:pStyle w:val="Normal"/>
        <w:spacing w:before="0" w:beforeAutospacing="off" w:after="0" w:afterAutospacing="off"/>
        <w:ind w:left="0"/>
        <w:rPr>
          <w:sz w:val="24"/>
          <w:szCs w:val="24"/>
        </w:rPr>
      </w:pPr>
    </w:p>
    <w:p xmlns:wp14="http://schemas.microsoft.com/office/word/2010/wordml" w:rsidP="3AF37017" wp14:paraId="1646FC30" wp14:textId="536B45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 w:rsidRPr="3AF37017" w:rsidR="1AE116ED">
        <w:rPr>
          <w:color w:val="5B9BD5" w:themeColor="accent5" w:themeTint="FF" w:themeShade="FF"/>
          <w:sz w:val="24"/>
          <w:szCs w:val="24"/>
        </w:rPr>
        <w:t>De manera gratuita solo podemos usar 2g. Y si pagamos pues esto se amplia</w:t>
      </w:r>
    </w:p>
    <w:p xmlns:wp14="http://schemas.microsoft.com/office/word/2010/wordml" w:rsidP="3AF37017" wp14:paraId="5E260731" wp14:textId="599B89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3AF37017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6. Explica qué papel crees que va a hacer GitHub en el tema de control de versiones.</w:t>
      </w:r>
    </w:p>
    <w:p xmlns:wp14="http://schemas.microsoft.com/office/word/2010/wordml" w:rsidP="3AF37017" wp14:paraId="46F41531" wp14:textId="465614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 w:rsidRPr="3AF37017" w:rsidR="7AB7BBA7">
        <w:rPr>
          <w:color w:val="5B9BD5" w:themeColor="accent5" w:themeTint="FF" w:themeShade="FF"/>
          <w:sz w:val="24"/>
          <w:szCs w:val="24"/>
        </w:rPr>
        <w:t>Rastrear y gestionar los cambios en el código de software.</w:t>
      </w:r>
    </w:p>
    <w:p xmlns:wp14="http://schemas.microsoft.com/office/word/2010/wordml" w:rsidP="527383C8" wp14:paraId="0C603EE6" wp14:textId="703FD0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7. Investiga cuando se creó GitHub y escribe con tus palabras y un máximo de 3 líneas</w:t>
      </w:r>
      <w:r w:rsidRPr="527383C8" w:rsidR="4DC1339A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su historia.</w:t>
      </w:r>
    </w:p>
    <w:p xmlns:wp14="http://schemas.microsoft.com/office/word/2010/wordml" w:rsidP="527383C8" wp14:paraId="75AD521C" wp14:textId="7EE9DB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5B9AD5"/>
          <w:sz w:val="24"/>
          <w:szCs w:val="24"/>
          <w:lang w:val="es-ES"/>
        </w:rPr>
      </w:pPr>
      <w:r w:rsidRPr="527383C8" w:rsidR="1C5AF337">
        <w:rPr>
          <w:noProof w:val="0"/>
          <w:color w:val="5B9AD5"/>
          <w:sz w:val="24"/>
          <w:szCs w:val="24"/>
          <w:lang w:val="es-ES"/>
        </w:rPr>
        <w:t>GitHub fue creado en 2008.</w:t>
      </w:r>
      <w:r w:rsidRPr="527383C8" w:rsidR="1C5AF337">
        <w:rPr>
          <w:noProof w:val="0"/>
          <w:color w:val="5B9AD5"/>
          <w:sz w:val="24"/>
          <w:szCs w:val="24"/>
          <w:lang w:val="es-ES"/>
        </w:rPr>
        <w:t xml:space="preserve"> Microsoft adquirió GitHub por más de 7 mil millones de dólares, y en 2020, GitHub compartió su hoja de ruta para futuros desarrollos. La plataforma ha experimentado un rápido crecimiento, alcanzando millones de usuarios y repositorios</w:t>
      </w:r>
      <w:r w:rsidRPr="527383C8" w:rsidR="7BAD65CF">
        <w:rPr>
          <w:noProof w:val="0"/>
          <w:color w:val="5B9AD5"/>
          <w:sz w:val="24"/>
          <w:szCs w:val="24"/>
          <w:lang w:val="es-ES"/>
        </w:rPr>
        <w:t>.</w:t>
      </w:r>
    </w:p>
    <w:p xmlns:wp14="http://schemas.microsoft.com/office/word/2010/wordml" w:rsidP="3AF37017" wp14:paraId="5C1A07E2" wp14:textId="07C0C3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r>
        <w:br/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8. Busca en Internet una noticia de un caso de éxito de implantación del sistema de</w:t>
      </w:r>
      <w:r w:rsidRPr="527383C8" w:rsidR="234DDB97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 xml:space="preserve"> </w:t>
      </w:r>
      <w:r w:rsidRPr="527383C8" w:rsidR="6EEF5551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control de versiones. Pega el enlace y comenta brevemente la noticia (máx. 5 líneas</w:t>
      </w:r>
      <w:r w:rsidRPr="527383C8" w:rsidR="2D5DD934">
        <w:rPr>
          <w:rFonts w:ascii="sans-serif" w:hAnsi="sans-serif" w:eastAsia="sans-serif" w:cs="sans-serif"/>
          <w:noProof w:val="0"/>
          <w:sz w:val="24"/>
          <w:szCs w:val="24"/>
          <w:lang w:val="es-ES"/>
        </w:rPr>
        <w:t>)</w:t>
      </w:r>
    </w:p>
    <w:p w:rsidR="527383C8" w:rsidP="527383C8" w:rsidRDefault="527383C8" w14:paraId="372980DF" w14:textId="31FDB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  <w:hyperlink r:id="Re0cdeb29d0b3484a">
        <w:r w:rsidRPr="61674191" w:rsidR="19B09B88">
          <w:rPr>
            <w:rStyle w:val="Hyperlink"/>
            <w:rFonts w:ascii="sans-serif" w:hAnsi="sans-serif" w:eastAsia="sans-serif" w:cs="sans-serif"/>
            <w:noProof w:val="0"/>
            <w:sz w:val="24"/>
            <w:szCs w:val="24"/>
            <w:lang w:val="es-ES"/>
          </w:rPr>
          <w:t>https://e-archivo.uc3m.es/bitstream/handle/10016/25629/TFG_rafael_roldan_tormo_2014.pdf?sequence=1&amp;isAllowed=y</w:t>
        </w:r>
      </w:hyperlink>
    </w:p>
    <w:p w:rsidR="61674191" w:rsidP="61674191" w:rsidRDefault="61674191" w14:paraId="0A01A482" w14:textId="05AB19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sz w:val="24"/>
          <w:szCs w:val="24"/>
          <w:lang w:val="es-ES"/>
        </w:rPr>
      </w:pPr>
    </w:p>
    <w:p w:rsidR="3FCDDB43" w:rsidP="61674191" w:rsidRDefault="3FCDDB43" w14:paraId="266D6345" w14:textId="72360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noProof w:val="0"/>
          <w:color w:val="4472C4" w:themeColor="accent1" w:themeTint="FF" w:themeShade="FF"/>
          <w:sz w:val="24"/>
          <w:szCs w:val="24"/>
          <w:lang w:val="es-ES"/>
        </w:rPr>
      </w:pPr>
      <w:r w:rsidRPr="61674191" w:rsidR="3FCDDB43">
        <w:rPr>
          <w:rFonts w:ascii="sans-serif" w:hAnsi="sans-serif" w:eastAsia="sans-serif" w:cs="sans-serif"/>
          <w:noProof w:val="0"/>
          <w:color w:val="4472C4" w:themeColor="accent1" w:themeTint="FF" w:themeShade="FF"/>
          <w:sz w:val="24"/>
          <w:szCs w:val="24"/>
          <w:lang w:val="es-ES"/>
        </w:rPr>
        <w:t>Basicamente</w:t>
      </w:r>
      <w:r w:rsidRPr="61674191" w:rsidR="3FCDDB43">
        <w:rPr>
          <w:rFonts w:ascii="sans-serif" w:hAnsi="sans-serif" w:eastAsia="sans-serif" w:cs="sans-serif"/>
          <w:noProof w:val="0"/>
          <w:color w:val="4472C4" w:themeColor="accent1" w:themeTint="FF" w:themeShade="FF"/>
          <w:sz w:val="24"/>
          <w:szCs w:val="24"/>
          <w:lang w:val="es-ES"/>
        </w:rPr>
        <w:t xml:space="preserve"> dice que permitirá al departamento sustituir el Excel donde almacena la información de todos los proyectos, por una base de datos con interfaz gráfica, aumentando la seguridad de la información y sobre todo la eficiencia gestionando la información</w:t>
      </w:r>
    </w:p>
    <w:p w:rsidR="527383C8" w:rsidP="527383C8" w:rsidRDefault="527383C8" w14:paraId="4A619A0A" w14:textId="4A3B27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5B9AD5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37b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5f1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3A87F"/>
    <w:rsid w:val="01D68C06"/>
    <w:rsid w:val="03229657"/>
    <w:rsid w:val="0A72CB65"/>
    <w:rsid w:val="0B147FDF"/>
    <w:rsid w:val="0B22C659"/>
    <w:rsid w:val="0B82BC9E"/>
    <w:rsid w:val="1183C163"/>
    <w:rsid w:val="131F91C4"/>
    <w:rsid w:val="19B09B88"/>
    <w:rsid w:val="19CCBE68"/>
    <w:rsid w:val="1ABC84DF"/>
    <w:rsid w:val="1AE116ED"/>
    <w:rsid w:val="1B1FC1C6"/>
    <w:rsid w:val="1C5AF337"/>
    <w:rsid w:val="234DDB97"/>
    <w:rsid w:val="2A5D3F37"/>
    <w:rsid w:val="2C9B1098"/>
    <w:rsid w:val="2D5DD934"/>
    <w:rsid w:val="3712BFD1"/>
    <w:rsid w:val="3973C708"/>
    <w:rsid w:val="3AF37017"/>
    <w:rsid w:val="3C47B9D3"/>
    <w:rsid w:val="3D03A87F"/>
    <w:rsid w:val="3E84CA06"/>
    <w:rsid w:val="3FCDDB43"/>
    <w:rsid w:val="428F8C80"/>
    <w:rsid w:val="429DD2FA"/>
    <w:rsid w:val="43B36FFB"/>
    <w:rsid w:val="45D573BC"/>
    <w:rsid w:val="46E2079B"/>
    <w:rsid w:val="47D50267"/>
    <w:rsid w:val="4BA789B5"/>
    <w:rsid w:val="4DA012A5"/>
    <w:rsid w:val="4DC1339A"/>
    <w:rsid w:val="4F37F68B"/>
    <w:rsid w:val="50D7B367"/>
    <w:rsid w:val="50D7B367"/>
    <w:rsid w:val="527383C8"/>
    <w:rsid w:val="5336D260"/>
    <w:rsid w:val="59943538"/>
    <w:rsid w:val="5EA60CE7"/>
    <w:rsid w:val="61674191"/>
    <w:rsid w:val="62E4BF91"/>
    <w:rsid w:val="6460FD62"/>
    <w:rsid w:val="65408585"/>
    <w:rsid w:val="68A1BB31"/>
    <w:rsid w:val="6EEF5551"/>
    <w:rsid w:val="7124F69E"/>
    <w:rsid w:val="727DDA36"/>
    <w:rsid w:val="73613D95"/>
    <w:rsid w:val="73B47FFA"/>
    <w:rsid w:val="78891B11"/>
    <w:rsid w:val="79FF7EF9"/>
    <w:rsid w:val="7A24EB72"/>
    <w:rsid w:val="7AB7BBA7"/>
    <w:rsid w:val="7BAD65CF"/>
    <w:rsid w:val="7BBF91DF"/>
    <w:rsid w:val="7F8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A87F"/>
  <w15:chartTrackingRefBased/>
  <w15:docId w15:val="{951942D7-1F05-46B5-A324-66649A459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d9998f7649b461c" /><Relationship Type="http://schemas.openxmlformats.org/officeDocument/2006/relationships/numbering" Target="numbering.xml" Id="Rcdaf771bcb9e4b81" /><Relationship Type="http://schemas.openxmlformats.org/officeDocument/2006/relationships/hyperlink" Target="https://e-archivo.uc3m.es/bitstream/handle/10016/25629/TFG_rafael_roldan_tormo_2014.pdf?sequence=1&amp;isAllowed=y" TargetMode="External" Id="Re0cdeb29d0b3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2023-11-02T15:06:39.8488976Z</dcterms:created>
  <dcterms:modified xsi:type="dcterms:W3CDTF">2023-11-07T19:43:03.0964277Z</dcterms:modified>
  <dc:creator>PASTOR PELLICER, OSCAR</dc:creator>
  <lastModifiedBy>PASTOR PELLICER, OSCAR</lastModifiedBy>
</coreProperties>
</file>