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a="http://schemas.openxmlformats.org/drawingml/2006/main" mc:Ignorable="w14 w15 wp14">
  <w:body>
    <w:p>
      <w:pPr>
        <w:spacing w:after="0" w:before="0" w:line="240" w:lineRule="auto"/>
      </w:pPr>
      <w:r>
        <w:drawing>
          <wp:anchor distT="0" distB="0" distL="114300" distR="114300" simplePos="0" relativeHeight="251659264" behindDoc="1" locked="0" layoutInCell="1" allowOverlap="1" wp14:anchorId="32ADB19F" wp14:editId="3EC6DC68">
            <wp:simplePos x="0" y="0"/>
            <wp:positionH relativeFrom="page">
              <wp:align>center</wp:align>
            </wp:positionH>
            <wp:positionV relativeFrom="page">
              <wp:align>center</wp:align>
            </wp:positionV>
            <wp:extent cx="7772400" cy="10058400"/>
            <wp:effectExtent l="0" t="0" r="0" b="0"/>
            <wp:wrapNone/>
            <wp:docPr id="9001" name="Rectangle Background"/>
            <wp:cNvGraphicFramePr/>
            <a:graphic>
              <a:graphicData uri="http://schemas.microsoft.com/office/word/2010/wordprocessingShape">
                <wps:wsp>
                  <wps:cNvSpPr/>
                  <wps:spPr>
                    <a:xfrm>
                      <a:off x="0" y="0"/>
                      <a:ext cx="7772400" cy="10058400"/>
                    </a:xfrm>
                    <a:prstGeom prst="rect">
                      <a:avLst/>
                    </a:prstGeom>
                    <a:solidFill>
                      <a:srgbClr val="000F47"/>
                    </a:solidFill>
                    <a:ln>
                      <a:noFill/>
                    </a:ln>
                  </wps:spPr>
                  <wps:style>
                    <a:lnRef idx="2">
                      <a:schemeClr val="accent1">
                        <a:shade val="15000"/>
                      </a:schemeClr>
                    </a:lnRef>
                    <a:fillRef idx="1">
                      <a:schemeClr val="accent1"/>
                    </a:fillRef>
                    <a:effectRef idx="0">
                      <a:schemeClr val="accent1"/>
                    </a:effectRef>
                    <a:fontRef idx="minor">
                      <a:schemeClr val="lt1"/>
                    </a:fontRef>
                  </wps:style>
                  <wps:bodyPr rot="0" vert="horz" wrap="square" lIns="91440" tIns="45720" rIns="91440" bIns="45720" anchor="ctr" compatLnSpc="1">
                    <a:prstTxWarp prst="textNoShape">
                      <a:avLst/>
                    </a:prstTxWarp>
                    <a:noAutofit/>
                  </wps:bodyPr>
                </wps:wsp>
              </a:graphicData>
            </a:graphic>
            <wp14:sizeRelH relativeFrom="margin">
              <wp14:pctWidth>0</wp14:pctWidth>
            </wp14:sizeRelH>
            <wp14:sizeRelV relativeFrom="margin">
              <wp14:pctHeight>0</wp14:pctHeight>
            </wp14:sizeRelV>
          </wp:anchor>
        </w:drawing>
      </w:r>
    </w:p>
    <w:p>
      <w:pPr>
        <w:spacing w:after="0" w:before="0" w:line="240" w:lineRule="auto"/>
      </w:pPr>
      <w:r>
        <w:rPr>
          <w:rFonts w:ascii="Noto Sans" w:cs="Noto Sans" w:eastAsia="Noto Sans" w:hAnsi="Noto Sans"/>
          <w:color w:val="FFFFFF"/>
          <w:sz w:val="22"/>
          <w:szCs w:val="22"/>
        </w:rPr>
        <w:t xml:space="preserve"> </w:t>
      </w:r>
    </w:p>
    <w:p>
      <w:pPr>
        <w:spacing w:after="0" w:before="0" w:line="240" w:lineRule="auto"/>
      </w:pPr>
      <w:r>
        <w:rPr>
          <w:rFonts w:ascii="Noto Sans" w:cs="Noto Sans" w:eastAsia="Noto Sans" w:hAnsi="Noto Sans"/>
          <w:color w:val="FFFFFF"/>
          <w:sz w:val="22"/>
          <w:szCs w:val="22"/>
        </w:rPr>
        <w:t xml:space="preserve"> </w:t>
      </w:r>
    </w:p>
    <w:p>
      <w:pPr>
        <w:spacing w:after="0" w:before="0" w:line="240" w:lineRule="auto"/>
        <w:jc w:val="left"/>
      </w:pPr>
      <w:r>
        <w:drawing>
          <wp:inline distT="0" distB="0" distL="0" distR="0">
            <wp:extent cx="1914525" cy="419100"/>
            <wp:effectExtent t="0" r="0" b="0" l="0"/>
            <wp:docPr id="1" name="" descr="" title=""/>
            <wp:cNvGraphicFramePr>
              <a:graphicFrameLocks noChangeAspect="1"/>
            </wp:cNvGraphicFramePr>
            <a:graphic>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14525" cy="419100"/>
                    </a:xfrm>
                    <a:prstGeom prst="rect">
                      <a:avLst/>
                    </a:prstGeom>
                  </pic:spPr>
                </pic:pic>
              </a:graphicData>
            </a:graphic>
          </wp:inline>
        </w:drawing>
      </w:r>
    </w:p>
    <w:p>
      <w:pPr>
        <w:spacing w:after="0" w:before="0" w:line="240" w:lineRule="auto"/>
      </w:pPr>
      <w:r>
        <w:rPr>
          <w:rFonts w:ascii="Noto Sans" w:cs="Noto Sans" w:eastAsia="Noto Sans" w:hAnsi="Noto Sans"/>
          <w:color w:val="FFFFFF"/>
          <w:sz w:val="22"/>
          <w:szCs w:val="22"/>
        </w:rPr>
        <w:t xml:space="preserve"> </w:t>
      </w:r>
    </w:p>
    <w:p>
      <w:pPr>
        <w:spacing w:after="0" w:before="0" w:line="240" w:lineRule="auto"/>
      </w:pPr>
      <w:r>
        <w:rPr>
          <w:rFonts w:ascii="Noto Sans" w:cs="Noto Sans" w:eastAsia="Noto Sans" w:hAnsi="Noto Sans"/>
          <w:color w:val="FFFFFF"/>
          <w:sz w:val="22"/>
          <w:szCs w:val="22"/>
        </w:rPr>
        <w:t xml:space="preserve"> </w:t>
      </w:r>
    </w:p>
    <w:p>
      <w:pPr>
        <w:spacing w:after="0" w:before="0" w:line="240" w:lineRule="auto"/>
      </w:pPr>
      <w:r>
        <w:rPr>
          <w:rFonts w:ascii="Noto Sans" w:cs="Noto Sans" w:eastAsia="Noto Sans" w:hAnsi="Noto Sans"/>
          <w:color w:val="FFFFFF"/>
          <w:sz w:val="22"/>
          <w:szCs w:val="22"/>
        </w:rPr>
        <w:t xml:space="preserve"> </w:t>
      </w:r>
    </w:p>
    <w:p>
      <w:pPr>
        <w:spacing w:after="0" w:before="0" w:line="240" w:lineRule="auto"/>
      </w:pPr>
      <w:r>
        <w:rPr>
          <w:rFonts w:ascii="Noto Sans" w:cs="Noto Sans" w:eastAsia="Noto Sans" w:hAnsi="Noto Sans"/>
          <w:color w:val="FFFFFF"/>
          <w:sz w:val="22"/>
          <w:szCs w:val="22"/>
        </w:rPr>
        <w:t xml:space="preserve"> </w:t>
      </w:r>
    </w:p>
    <w:p>
      <w:pPr>
        <w:spacing w:after="0" w:before="0" w:line="240" w:lineRule="auto"/>
      </w:pPr>
      <w:r>
        <w:rPr>
          <w:rFonts w:ascii="Noto Sans" w:cs="Noto Sans" w:eastAsia="Noto Sans" w:hAnsi="Noto Sans"/>
          <w:color w:val="FFFFFF"/>
          <w:sz w:val="22"/>
          <w:szCs w:val="22"/>
        </w:rPr>
        <w:t xml:space="preserve"> </w:t>
      </w:r>
    </w:p>
    <w:p>
      <w:pPr>
        <w:spacing w:after="0" w:before="0" w:line="240" w:lineRule="auto"/>
      </w:pPr>
      <w:r>
        <w:rPr>
          <w:rFonts w:ascii="Noto Sans" w:cs="Noto Sans" w:eastAsia="Noto Sans" w:hAnsi="Noto Sans"/>
          <w:color w:val="FFFFFF"/>
          <w:sz w:val="22"/>
          <w:szCs w:val="22"/>
        </w:rPr>
        <w:t xml:space="preserve"> </w:t>
      </w:r>
    </w:p>
    <w:p>
      <w:pPr>
        <w:spacing w:after="0" w:before="0" w:line="240" w:lineRule="auto"/>
        <w:jc w:val="left"/>
      </w:pPr>
      <w:r>
        <w:rPr>
          <w:rFonts w:ascii="Marsh Serif" w:cs="Marsh Serif" w:eastAsia="Marsh Serif" w:hAnsi="Marsh Serif"/>
          <w:b/>
          <w:bCs/>
          <w:caps/>
          <w:color w:val="FFFFFF"/>
          <w:sz w:val="64"/>
          <w:szCs w:val="64"/>
        </w:rPr>
        <w:t xml:space="preserve">Manual de Procedimiento en caso de siniestro</w:t>
      </w:r>
    </w:p>
    <w:p>
      <w:pPr>
        <w:spacing w:after="0" w:before="0" w:line="240" w:lineRule="auto"/>
      </w:pPr>
      <w:r>
        <w:rPr>
          <w:rFonts w:ascii="Noto Sans" w:cs="Noto Sans" w:eastAsia="Noto Sans" w:hAnsi="Noto Sans"/>
          <w:color w:val="FFFFFF"/>
          <w:sz w:val="22"/>
          <w:szCs w:val="22"/>
        </w:rPr>
        <w:t xml:space="preserve"> </w:t>
      </w:r>
    </w:p>
    <w:p>
      <w:pPr>
        <w:spacing w:after="0" w:before="0" w:line="240" w:lineRule="auto"/>
      </w:pPr>
      <w:r>
        <w:rPr>
          <w:rFonts w:ascii="Noto Sans" w:cs="Noto Sans" w:eastAsia="Noto Sans" w:hAnsi="Noto Sans"/>
          <w:color w:val="FFFFFF"/>
          <w:sz w:val="22"/>
          <w:szCs w:val="22"/>
        </w:rPr>
        <w:t xml:space="preserve"> </w:t>
      </w:r>
    </w:p>
    <w:p>
      <w:pPr>
        <w:spacing w:after="0" w:before="0" w:line="240" w:lineRule="auto"/>
      </w:pPr>
      <w:r>
        <w:rPr>
          <w:rFonts w:ascii="Noto Sans" w:cs="Noto Sans" w:eastAsia="Noto Sans" w:hAnsi="Noto Sans"/>
          <w:color w:val="FFFFFF"/>
          <w:sz w:val="22"/>
          <w:szCs w:val="22"/>
        </w:rPr>
        <w:t xml:space="preserve"> </w:t>
      </w:r>
    </w:p>
    <w:p>
      <w:pPr>
        <w:spacing w:after="0" w:before="0" w:line="240" w:lineRule="auto"/>
      </w:pPr>
      <w:r>
        <w:rPr>
          <w:rFonts w:ascii="Noto Sans" w:cs="Noto Sans" w:eastAsia="Noto Sans" w:hAnsi="Noto Sans"/>
          <w:color w:val="FFFFFF"/>
          <w:sz w:val="22"/>
          <w:szCs w:val="22"/>
        </w:rPr>
        <w:t xml:space="preserve"> </w:t>
      </w:r>
    </w:p>
    <w:p>
      <w:pPr>
        <w:spacing w:after="0" w:before="0" w:line="240" w:lineRule="auto"/>
        <w:jc w:val="left"/>
      </w:pPr>
      <w:r>
        <w:rPr>
          <w:rFonts w:ascii="Noto Sans" w:cs="Noto Sans" w:eastAsia="Noto Sans" w:hAnsi="Noto Sans"/>
          <w:b w:val="false"/>
          <w:bCs w:val="false"/>
          <w:caps w:val="false"/>
          <w:color w:val="FFFFFF"/>
          <w:sz w:val="36"/>
          <w:szCs w:val="36"/>
        </w:rPr>
        <w:t xml:space="preserve">{{ companyName }}</w:t>
      </w:r>
    </w:p>
    <w:p>
      <w:pPr>
        <w:sectPr>
          <w:type w:val="nextPage"/>
          <w:pgSz w:w="12240" w:h="15840" w:orient="portrait"/>
          <w:pgMar w:top="1440" w:right="1077" w:bottom="1440" w:left="1077" w:header="708" w:footer="708" w:gutter="0"/>
          <w:pgNumType/>
          <w:docGrid w:linePitch="360"/>
        </w:sectPr>
      </w:pPr>
    </w:p>
    <w:p>
      <w:pPr>
        <w:spacing w:after="360" w:before="0" w:line="240" w:lineRule="auto"/>
      </w:pPr>
      <w:r>
        <w:rPr>
          <w:rFonts w:ascii="Noto Sans" w:cs="Noto Sans" w:eastAsia="Noto Sans" w:hAnsi="Noto Sans"/>
          <w:b/>
          <w:bCs/>
          <w:caps/>
          <w:color w:val="000F47"/>
          <w:sz w:val="36"/>
          <w:szCs w:val="36"/>
        </w:rPr>
        <w:t xml:space="preserve">CONTENIDO</w:t>
      </w:r>
    </w:p>
    <w:p>
      <w:pPr>
        <w:spacing w:after="0" w:before="0"/>
      </w:pPr>
      <w:r>
        <w:rPr>
          <w:sz w:val="2"/>
          <w:szCs w:val="2"/>
        </w:rPr>
        <w:t xml:space="preserve">{%p for item in indexItems %}</w:t>
      </w:r>
    </w:p>
    <w:p>
      <w:pPr>
        <w:pStyle w:val="ListParagraph"/>
        <w:numPr>
          <w:ilvl w:val="0"/>
          <w:numId w:val="2"/>
        </w:numPr>
        <w:tabs>
          <w:tab w:val="right" w:pos="9350" w:leader="dot"/>
        </w:tabs>
        <w:spacing w:after="0" w:before="300" w:line="300" w:lineRule="exact"/>
        <w:ind w:left="357" w:hanging="357"/>
      </w:pPr>
      <w:r>
        <w:rPr>
          <w:rFonts w:ascii="Noto Sans" w:cs="Noto Sans" w:eastAsia="Noto Sans" w:hAnsi="Noto Sans"/>
          <w:b w:val="false"/>
          <w:bCs w:val="false"/>
          <w:caps w:val="false"/>
          <w:color w:val="000000"/>
          <w:sz w:val="24"/>
          <w:szCs w:val="24"/>
        </w:rPr>
        <w:t xml:space="preserve">{{ item.name }}</w:t>
      </w:r>
      <w:r>
        <w:rPr>
          <w:rFonts w:ascii="Noto Sans" w:cs="Noto Sans" w:eastAsia="Noto Sans" w:hAnsi="Noto Sans"/>
          <w:sz w:val="24"/>
          <w:szCs w:val="24"/>
        </w:rPr>
        <w:t xml:space="preserve">	</w:t>
      </w:r>
      <w:r>
        <w:rPr>
          <w:rFonts w:ascii="Noto Sans" w:cs="Noto Sans" w:eastAsia="Noto Sans" w:hAnsi="Noto Sans"/>
          <w:b w:val="false"/>
          <w:bCs w:val="false"/>
          <w:caps w:val="false"/>
          <w:color w:val="000000"/>
          <w:sz w:val="24"/>
          <w:szCs w:val="24"/>
        </w:rPr>
        <w:t xml:space="preserve">{{ item.startPage }}</w:t>
      </w:r>
    </w:p>
    <w:p>
      <w:pPr>
        <w:spacing w:after="0" w:before="0"/>
      </w:pPr>
      <w:r>
        <w:rPr>
          <w:sz w:val="2"/>
          <w:szCs w:val="2"/>
        </w:rPr>
        <w:t xml:space="preserve">{%p endfor %}</w:t>
      </w:r>
    </w:p>
    <w:p>
      <w:pPr>
        <w:sectPr>
          <w:headerReference w:type="default" r:id="rId7"/>
          <w:type w:val="nextPage"/>
          <w:pgSz w:w="12240" w:h="15840" w:orient="portrait"/>
          <w:pgMar w:top="2892" w:right="1440" w:bottom="1888" w:left="1440" w:header="708" w:footer="708" w:gutter="0"/>
          <w:pgNumType/>
          <w:docGrid w:linePitch="360"/>
        </w:sectPr>
      </w:pPr>
    </w:p>
    <w:p>
      <w:pPr>
        <w:pStyle w:val="ListParagraph"/>
        <w:keepNext/>
        <w:pageBreakBefore/>
        <w:numPr>
          <w:ilvl w:val="0"/>
          <w:numId w:val="3"/>
        </w:numPr>
        <w:pBdr>
          <w:bottom w:val="single" w:color="82BAFF" w:sz="12" w:space="1"/>
        </w:pBdr>
        <w:spacing w:after="380" w:before="0" w:line="240" w:lineRule="auto"/>
      </w:pPr>
      <w:r>
        <w:rPr>
          <w:rFonts w:ascii="Noto Sans" w:cs="Noto Sans" w:eastAsia="Noto Sans" w:hAnsi="Noto Sans"/>
          <w:color w:val="82BAFF"/>
          <w:sz w:val="72"/>
          <w:szCs w:val="72"/>
        </w:rPr>
        <w:t xml:space="preserve"/>
      </w:r>
    </w:p>
    <w:p>
      <w:pPr>
        <w:spacing w:after="0" w:before="0" w:line="240" w:lineRule="auto"/>
        <w:outlineLvl w:val="0"/>
      </w:pPr>
      <w:r>
        <w:rPr>
          <w:rFonts w:ascii="Noto Sans" w:cs="Noto Sans" w:eastAsia="Noto Sans" w:hAnsi="Noto Sans"/>
          <w:b/>
          <w:bCs/>
          <w:caps w:val="false"/>
          <w:color w:val="000F47"/>
          <w:sz w:val="36"/>
          <w:szCs w:val="36"/>
        </w:rPr>
        <w:t xml:space="preserve">Aspectos Generales</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Actuar en todo momento como si no existiera seguro, empleando en todo momento los medios necesarios para evitar o minimizar las pérdidas.</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Dar aviso de inmediato a los organismos o instituciones encargadas de acuerdo al tipo de siniestro:</w:t>
      </w:r>
    </w:p>
    <w:p>
      <w:pPr>
        <w:spacing w:after="0" w:before="0" w:line="240" w:lineRule="auto"/>
      </w:pPr>
      <w:r>
        <w:rPr>
          <w:rFonts w:ascii="Noto Sans" w:cs="Noto Sans" w:eastAsia="Noto Sans" w:hAnsi="Noto Sans"/>
          <w:sz w:val="22"/>
          <w:szCs w:val="22"/>
        </w:rPr>
        <w:t xml:space="preserve"> </w:t>
      </w:r>
    </w:p>
    <w:tbl>
      <w:tblPr>
        <w:tblW w:type="auto" w:w="100"/>
        <w:tblInd w:type="dxa" w:w="45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63"/>
        <w:gridCol w:w="2614"/>
        <w:gridCol w:w="3056"/>
      </w:tblGrid>
      <w:tr>
        <w:trPr>
          <w:tblHeader w:val="false"/>
          <w:trHeight w:val="794" w:hRule="atLeast"/>
        </w:trPr>
        <w:tc>
          <w:tcPr>
            <w:tcBorders>
              <w:top w:val="double" w:color="000000" w:sz="4"/>
              <w:left w:val="double" w:color="000000" w:sz="4"/>
              <w:bottom w:val="none" w:color="FFFFFF" w:sz="0"/>
              <w:right w:val="none" w:color="FFFFFF" w:sz="0"/>
            </w:tcBorders>
            <w:vAlign w:val="center"/>
          </w:tcPr>
          <w:p>
            <w:pPr>
              <w:spacing w:after="0" w:before="0" w:line="240" w:lineRule="auto"/>
              <w:jc w:val="left"/>
            </w:pPr>
            <w:r>
              <w:rPr>
                <w:rFonts w:ascii="Noto Sans" w:cs="Noto Sans" w:eastAsia="Noto Sans" w:hAnsi="Noto Sans"/>
                <w:b/>
                <w:bCs/>
                <w:caps w:val="false"/>
                <w:color w:val="000000"/>
                <w:sz w:val="22"/>
                <w:szCs w:val="22"/>
              </w:rPr>
              <w:t xml:space="preserve">  Organismo</w:t>
            </w:r>
          </w:p>
        </w:tc>
        <w:tc>
          <w:tcPr>
            <w:tcBorders>
              <w:top w:val="double" w:color="000000" w:sz="4"/>
              <w:left w:val="none" w:color="FFFFFF" w:sz="0"/>
              <w:bottom w:val="none" w:color="FFFFFF" w:sz="0"/>
              <w:right w:val="none" w:color="FFFFFF" w:sz="0"/>
            </w:tcBorders>
            <w:vAlign w:val="center"/>
          </w:tcPr>
          <w:p>
            <w:pPr>
              <w:spacing w:after="0" w:before="0" w:line="240" w:lineRule="auto"/>
              <w:jc w:val="center"/>
            </w:pPr>
            <w:r>
              <w:rPr>
                <w:rFonts w:ascii="Noto Sans" w:cs="Noto Sans" w:eastAsia="Noto Sans" w:hAnsi="Noto Sans"/>
                <w:b/>
                <w:bCs/>
                <w:caps w:val="false"/>
                <w:color w:val="000000"/>
                <w:sz w:val="22"/>
                <w:szCs w:val="22"/>
              </w:rPr>
              <w:t xml:space="preserve">Emergencia</w:t>
            </w:r>
          </w:p>
        </w:tc>
        <w:tc>
          <w:tcPr>
            <w:tcBorders>
              <w:top w:val="double" w:color="000000" w:sz="4"/>
              <w:left w:val="none" w:color="FFFFFF" w:sz="0"/>
              <w:bottom w:val="none" w:color="FFFFFF" w:sz="0"/>
              <w:right w:val="double" w:color="000000" w:sz="4"/>
            </w:tcBorders>
            <w:vAlign w:val="center"/>
          </w:tcPr>
          <w:p>
            <w:pPr>
              <w:spacing w:after="0" w:before="0" w:line="240" w:lineRule="auto"/>
              <w:jc w:val="center"/>
            </w:pPr>
            <w:r>
              <w:rPr>
                <w:rFonts w:ascii="Noto Sans" w:cs="Noto Sans" w:eastAsia="Noto Sans" w:hAnsi="Noto Sans"/>
                <w:b/>
                <w:bCs/>
                <w:caps w:val="false"/>
                <w:color w:val="000000"/>
                <w:sz w:val="22"/>
                <w:szCs w:val="22"/>
              </w:rPr>
              <w:t xml:space="preserve">Central</w:t>
            </w:r>
          </w:p>
        </w:tc>
      </w:tr>
      <w:tr>
        <w:trPr>
          <w:trHeight w:val="794" w:hRule="atLeast"/>
        </w:trPr>
        <w:tc>
          <w:tcPr>
            <w:tcBorders>
              <w:top w:val="none" w:color="FFFFFF" w:sz="0"/>
              <w:left w:val="double" w:color="000000" w:sz="4"/>
              <w:bottom w:val="none" w:color="FFFFFF" w:sz="0"/>
              <w:right w:val="none" w:color="FFFFFF" w:sz="0"/>
            </w:tcBorders>
            <w:tcMar>
              <w:top w:type="dxa" w:w="100"/>
              <w:left w:type="dxa" w:w="100"/>
              <w:bottom w:type="dxa" w:w="100"/>
              <w:right w:type="dxa" w:w="100"/>
            </w:tcMar>
            <w:vAlign w:val="center"/>
          </w:tcPr>
          <w:p>
            <w:pPr>
              <w:pStyle w:val="ListParagraph"/>
              <w:numPr>
                <w:ilvl w:val="0"/>
                <w:numId w:val="5"/>
              </w:numPr>
              <w:spacing w:after="0" w:before="0" w:line="240" w:lineRule="auto"/>
              <w:jc w:val="left"/>
            </w:pPr>
            <w:r>
              <w:rPr>
                <w:rFonts w:ascii="Noto Sans" w:cs="Noto Sans" w:eastAsia="Noto Sans" w:hAnsi="Noto Sans"/>
                <w:b/>
                <w:bCs/>
                <w:caps w:val="false"/>
                <w:color w:val="000000"/>
                <w:sz w:val="22"/>
                <w:szCs w:val="22"/>
              </w:rPr>
              <w:t xml:space="preserve">Central de Bomberos</w:t>
            </w:r>
          </w:p>
        </w:tc>
        <w:tc>
          <w:tcPr>
            <w:tcBorders>
              <w:top w:val="none" w:color="FFFFFF" w:sz="0"/>
              <w:left w:val="none" w:color="FFFFFF" w:sz="0"/>
              <w:bottom w:val="none" w:color="FFFFFF" w:sz="0"/>
              <w:right w:val="none" w:color="FFFFFF" w:sz="0"/>
            </w:tcBorders>
            <w:tcMar>
              <w:top w:type="dxa" w:w="100"/>
              <w:left w:type="dxa" w:w="100"/>
              <w:bottom w:type="dxa" w:w="100"/>
              <w:right w:type="dxa" w:w="100"/>
            </w:tcMar>
            <w:vAlign w:val="center"/>
          </w:tcPr>
          <w:p>
            <w:pPr>
              <w:spacing w:after="0" w:before="0" w:line="240" w:lineRule="auto"/>
              <w:jc w:val="center"/>
            </w:pPr>
            <w:r>
              <w:rPr>
                <w:rFonts w:ascii="Noto Sans" w:cs="Noto Sans" w:eastAsia="Noto Sans" w:hAnsi="Noto Sans"/>
                <w:b/>
                <w:bCs/>
                <w:caps w:val="false"/>
                <w:color w:val="000000"/>
                <w:sz w:val="22"/>
                <w:szCs w:val="22"/>
              </w:rPr>
              <w:t xml:space="preserve">116</w:t>
            </w:r>
          </w:p>
        </w:tc>
        <w:tc>
          <w:tcPr>
            <w:tcBorders>
              <w:top w:val="none" w:color="FFFFFF" w:sz="0"/>
              <w:left w:val="none" w:color="FFFFFF" w:sz="0"/>
              <w:bottom w:val="none" w:color="FFFFFF" w:sz="0"/>
              <w:right w:val="double" w:color="000000" w:sz="4"/>
            </w:tcBorders>
            <w:tcMar>
              <w:top w:type="dxa" w:w="100"/>
              <w:left w:type="dxa" w:w="100"/>
              <w:bottom w:type="dxa" w:w="100"/>
              <w:right w:type="dxa" w:w="100"/>
            </w:tcMar>
            <w:vAlign w:val="center"/>
          </w:tcPr>
          <w:p>
            <w:pPr>
              <w:spacing w:after="0" w:before="0" w:line="240" w:lineRule="auto"/>
              <w:jc w:val="center"/>
            </w:pPr>
            <w:r>
              <w:rPr>
                <w:rFonts w:ascii="Noto Sans" w:cs="Noto Sans" w:eastAsia="Noto Sans" w:hAnsi="Noto Sans"/>
                <w:b/>
                <w:bCs/>
                <w:caps w:val="false"/>
                <w:color w:val="000000"/>
                <w:sz w:val="22"/>
                <w:szCs w:val="22"/>
              </w:rPr>
              <w:t xml:space="preserve">222-0222</w:t>
            </w:r>
          </w:p>
        </w:tc>
      </w:tr>
      <w:tr>
        <w:trPr>
          <w:trHeight w:val="794" w:hRule="atLeast"/>
        </w:trPr>
        <w:tc>
          <w:tcPr>
            <w:tcBorders>
              <w:top w:val="none" w:color="FFFFFF" w:sz="0"/>
              <w:left w:val="double" w:color="000000" w:sz="4"/>
              <w:bottom w:val="none" w:color="FFFFFF" w:sz="0"/>
              <w:right w:val="none" w:color="FFFFFF" w:sz="0"/>
            </w:tcBorders>
            <w:tcMar>
              <w:top w:type="dxa" w:w="100"/>
              <w:left w:type="dxa" w:w="100"/>
              <w:bottom w:type="dxa" w:w="100"/>
              <w:right w:type="dxa" w:w="100"/>
            </w:tcMar>
            <w:vAlign w:val="center"/>
          </w:tcPr>
          <w:p>
            <w:pPr>
              <w:pStyle w:val="ListParagraph"/>
              <w:numPr>
                <w:ilvl w:val="0"/>
                <w:numId w:val="5"/>
              </w:numPr>
              <w:spacing w:after="0" w:before="0" w:line="240" w:lineRule="auto"/>
              <w:jc w:val="left"/>
            </w:pPr>
            <w:r>
              <w:rPr>
                <w:rFonts w:ascii="Noto Sans" w:cs="Noto Sans" w:eastAsia="Noto Sans" w:hAnsi="Noto Sans"/>
                <w:b/>
                <w:bCs/>
                <w:caps w:val="false"/>
                <w:color w:val="000000"/>
                <w:sz w:val="22"/>
                <w:szCs w:val="22"/>
              </w:rPr>
              <w:t xml:space="preserve">Emergencia Policial</w:t>
            </w:r>
          </w:p>
        </w:tc>
        <w:tc>
          <w:tcPr>
            <w:tcBorders>
              <w:top w:val="none" w:color="FFFFFF" w:sz="0"/>
              <w:left w:val="none" w:color="FFFFFF" w:sz="0"/>
              <w:bottom w:val="none" w:color="FFFFFF" w:sz="0"/>
              <w:right w:val="none" w:color="FFFFFF" w:sz="0"/>
            </w:tcBorders>
            <w:tcMar>
              <w:top w:type="dxa" w:w="100"/>
              <w:left w:type="dxa" w:w="100"/>
              <w:bottom w:type="dxa" w:w="100"/>
              <w:right w:type="dxa" w:w="100"/>
            </w:tcMar>
            <w:vAlign w:val="center"/>
          </w:tcPr>
          <w:p>
            <w:pPr>
              <w:spacing w:after="0" w:before="0" w:line="240" w:lineRule="auto"/>
              <w:jc w:val="center"/>
            </w:pPr>
            <w:r>
              <w:rPr>
                <w:rFonts w:ascii="Noto Sans" w:cs="Noto Sans" w:eastAsia="Noto Sans" w:hAnsi="Noto Sans"/>
                <w:b/>
                <w:bCs/>
                <w:caps w:val="false"/>
                <w:color w:val="000000"/>
                <w:sz w:val="22"/>
                <w:szCs w:val="22"/>
              </w:rPr>
              <w:t xml:space="preserve">105</w:t>
            </w:r>
          </w:p>
        </w:tc>
        <w:tc>
          <w:tcPr>
            <w:tcBorders>
              <w:top w:val="none" w:color="FFFFFF" w:sz="0"/>
              <w:left w:val="none" w:color="FFFFFF" w:sz="0"/>
              <w:bottom w:val="none" w:color="FFFFFF" w:sz="0"/>
              <w:right w:val="double" w:color="000000" w:sz="4"/>
            </w:tcBorders>
            <w:tcMar>
              <w:top w:type="dxa" w:w="100"/>
              <w:left w:type="dxa" w:w="100"/>
              <w:bottom w:type="dxa" w:w="100"/>
              <w:right w:type="dxa" w:w="100"/>
            </w:tcMar>
            <w:vAlign w:val="center"/>
          </w:tcPr>
          <w:p>
            <w:pPr>
              <w:spacing w:after="0" w:before="0" w:line="240" w:lineRule="auto"/>
              <w:jc w:val="center"/>
            </w:pPr>
            <w:r>
              <w:rPr>
                <w:rFonts w:ascii="Noto Sans" w:cs="Noto Sans" w:eastAsia="Noto Sans" w:hAnsi="Noto Sans"/>
                <w:b/>
                <w:bCs/>
                <w:caps w:val="false"/>
                <w:color w:val="000000"/>
                <w:sz w:val="22"/>
                <w:szCs w:val="22"/>
              </w:rPr>
              <w:t xml:space="preserve">475-2995 / 225-0220</w:t>
            </w:r>
          </w:p>
        </w:tc>
      </w:tr>
      <w:tr>
        <w:trPr>
          <w:trHeight w:val="794" w:hRule="atLeast"/>
        </w:trPr>
        <w:tc>
          <w:tcPr>
            <w:tcBorders>
              <w:top w:val="none" w:color="FFFFFF" w:sz="0"/>
              <w:left w:val="double" w:color="000000" w:sz="4"/>
              <w:bottom w:val="none" w:color="FFFFFF" w:sz="0"/>
              <w:right w:val="none" w:color="FFFFFF" w:sz="0"/>
            </w:tcBorders>
            <w:tcMar>
              <w:top w:type="dxa" w:w="100"/>
              <w:left w:type="dxa" w:w="100"/>
              <w:bottom w:type="dxa" w:w="100"/>
              <w:right w:type="dxa" w:w="100"/>
            </w:tcMar>
            <w:vAlign w:val="center"/>
          </w:tcPr>
          <w:p>
            <w:pPr>
              <w:pStyle w:val="ListParagraph"/>
              <w:numPr>
                <w:ilvl w:val="0"/>
                <w:numId w:val="5"/>
              </w:numPr>
              <w:spacing w:after="0" w:before="0" w:line="240" w:lineRule="auto"/>
              <w:jc w:val="left"/>
            </w:pPr>
            <w:r>
              <w:rPr>
                <w:rFonts w:ascii="Noto Sans" w:cs="Noto Sans" w:eastAsia="Noto Sans" w:hAnsi="Noto Sans"/>
                <w:b/>
                <w:bCs/>
                <w:caps w:val="false"/>
                <w:color w:val="000000"/>
                <w:sz w:val="22"/>
                <w:szCs w:val="22"/>
              </w:rPr>
              <w:t xml:space="preserve">Defensa Civil (Lima)</w:t>
            </w:r>
          </w:p>
        </w:tc>
        <w:tc>
          <w:tcPr>
            <w:tcBorders>
              <w:top w:val="none" w:color="FFFFFF" w:sz="0"/>
              <w:left w:val="none" w:color="FFFFFF" w:sz="0"/>
              <w:bottom w:val="none" w:color="FFFFFF" w:sz="0"/>
              <w:right w:val="none" w:color="FFFFFF" w:sz="0"/>
            </w:tcBorders>
            <w:tcMar>
              <w:top w:type="dxa" w:w="100"/>
              <w:left w:type="dxa" w:w="100"/>
              <w:bottom w:type="dxa" w:w="100"/>
              <w:right w:type="dxa" w:w="100"/>
            </w:tcMar>
            <w:vAlign w:val="center"/>
          </w:tcPr>
          <w:p>
            <w:pPr>
              <w:spacing w:after="0" w:before="0" w:line="240" w:lineRule="auto"/>
              <w:jc w:val="center"/>
            </w:pPr>
            <w:r>
              <w:rPr>
                <w:rFonts w:ascii="Noto Sans" w:cs="Noto Sans" w:eastAsia="Noto Sans" w:hAnsi="Noto Sans"/>
                <w:b/>
                <w:bCs/>
                <w:caps w:val="false"/>
                <w:color w:val="000000"/>
                <w:sz w:val="22"/>
                <w:szCs w:val="22"/>
              </w:rPr>
              <w:t xml:space="preserve">115</w:t>
            </w:r>
          </w:p>
        </w:tc>
        <w:tc>
          <w:tcPr>
            <w:tcBorders>
              <w:top w:val="none" w:color="FFFFFF" w:sz="0"/>
              <w:left w:val="none" w:color="FFFFFF" w:sz="0"/>
              <w:bottom w:val="none" w:color="FFFFFF" w:sz="0"/>
              <w:right w:val="double" w:color="000000" w:sz="4"/>
            </w:tcBorders>
            <w:tcMar>
              <w:top w:type="dxa" w:w="100"/>
              <w:left w:type="dxa" w:w="100"/>
              <w:bottom w:type="dxa" w:w="100"/>
              <w:right w:type="dxa" w:w="100"/>
            </w:tcMar>
            <w:vAlign w:val="center"/>
          </w:tcPr>
          <w:p>
            <w:pPr>
              <w:spacing w:after="0" w:before="0" w:line="240" w:lineRule="auto"/>
              <w:jc w:val="center"/>
            </w:pPr>
            <w:r>
              <w:rPr>
                <w:rFonts w:ascii="Noto Sans" w:cs="Noto Sans" w:eastAsia="Noto Sans" w:hAnsi="Noto Sans"/>
                <w:b/>
                <w:bCs/>
                <w:caps w:val="false"/>
                <w:color w:val="000000"/>
                <w:sz w:val="22"/>
                <w:szCs w:val="22"/>
              </w:rPr>
              <w:t xml:space="preserve">225-9898</w:t>
            </w:r>
          </w:p>
        </w:tc>
      </w:tr>
      <w:tr>
        <w:trPr>
          <w:trHeight w:val="794" w:hRule="atLeast"/>
        </w:trPr>
        <w:tc>
          <w:tcPr>
            <w:tcBorders>
              <w:top w:val="none" w:color="FFFFFF" w:sz="0"/>
              <w:left w:val="double" w:color="000000" w:sz="4"/>
              <w:bottom w:val="none" w:color="FFFFFF" w:sz="0"/>
              <w:right w:val="none" w:color="FFFFFF" w:sz="0"/>
            </w:tcBorders>
            <w:tcMar>
              <w:top w:type="dxa" w:w="100"/>
              <w:left w:type="dxa" w:w="100"/>
              <w:bottom w:type="dxa" w:w="100"/>
              <w:right w:type="dxa" w:w="100"/>
            </w:tcMar>
            <w:vAlign w:val="center"/>
          </w:tcPr>
          <w:p>
            <w:pPr>
              <w:pStyle w:val="ListParagraph"/>
              <w:numPr>
                <w:ilvl w:val="0"/>
                <w:numId w:val="5"/>
              </w:numPr>
              <w:spacing w:after="0" w:before="0" w:line="240" w:lineRule="auto"/>
              <w:jc w:val="left"/>
            </w:pPr>
            <w:r>
              <w:rPr>
                <w:rFonts w:ascii="Noto Sans" w:cs="Noto Sans" w:eastAsia="Noto Sans" w:hAnsi="Noto Sans"/>
                <w:b/>
                <w:bCs/>
                <w:caps w:val="false"/>
                <w:color w:val="000000"/>
                <w:sz w:val="22"/>
                <w:szCs w:val="22"/>
              </w:rPr>
              <w:t xml:space="preserve">Defensa Civil (Callao)</w:t>
            </w:r>
          </w:p>
        </w:tc>
        <w:tc>
          <w:tcPr>
            <w:tcBorders>
              <w:top w:val="none" w:color="FFFFFF" w:sz="0"/>
              <w:left w:val="none" w:color="FFFFFF" w:sz="0"/>
              <w:bottom w:val="none" w:color="FFFFFF" w:sz="0"/>
              <w:right w:val="none" w:color="FFFFFF" w:sz="0"/>
            </w:tcBorders>
            <w:tcMar>
              <w:top w:type="dxa" w:w="100"/>
              <w:left w:type="dxa" w:w="100"/>
              <w:bottom w:type="dxa" w:w="100"/>
              <w:right w:type="dxa" w:w="100"/>
            </w:tcMar>
            <w:vAlign w:val="center"/>
          </w:tcPr>
          <w:p>
            <w:pPr>
              <w:spacing w:after="0" w:before="0" w:line="240" w:lineRule="auto"/>
              <w:jc w:val="center"/>
            </w:pPr>
            <w:r>
              <w:rPr>
                <w:rFonts w:ascii="Noto Sans" w:cs="Noto Sans" w:eastAsia="Noto Sans" w:hAnsi="Noto Sans"/>
                <w:b/>
                <w:bCs/>
                <w:caps w:val="false"/>
                <w:color w:val="000000"/>
                <w:sz w:val="22"/>
                <w:szCs w:val="22"/>
              </w:rPr>
              <w:t xml:space="preserve"/>
            </w:r>
          </w:p>
        </w:tc>
        <w:tc>
          <w:tcPr>
            <w:tcBorders>
              <w:top w:val="none" w:color="FFFFFF" w:sz="0"/>
              <w:left w:val="none" w:color="FFFFFF" w:sz="0"/>
              <w:bottom w:val="none" w:color="FFFFFF" w:sz="0"/>
              <w:right w:val="double" w:color="000000" w:sz="4"/>
            </w:tcBorders>
            <w:tcMar>
              <w:top w:type="dxa" w:w="100"/>
              <w:left w:type="dxa" w:w="100"/>
              <w:bottom w:type="dxa" w:w="100"/>
              <w:right w:type="dxa" w:w="100"/>
            </w:tcMar>
            <w:vAlign w:val="center"/>
          </w:tcPr>
          <w:p>
            <w:pPr>
              <w:spacing w:after="0" w:before="0" w:line="240" w:lineRule="auto"/>
              <w:jc w:val="center"/>
            </w:pPr>
            <w:r>
              <w:rPr>
                <w:rFonts w:ascii="Noto Sans" w:cs="Noto Sans" w:eastAsia="Noto Sans" w:hAnsi="Noto Sans"/>
                <w:b/>
                <w:bCs/>
                <w:caps w:val="false"/>
                <w:color w:val="000000"/>
                <w:sz w:val="22"/>
                <w:szCs w:val="22"/>
              </w:rPr>
              <w:t xml:space="preserve">429-4245</w:t>
            </w:r>
          </w:p>
        </w:tc>
      </w:tr>
      <w:tr>
        <w:trPr>
          <w:trHeight w:val="794" w:hRule="atLeast"/>
        </w:trPr>
        <w:tc>
          <w:tcPr>
            <w:tcBorders>
              <w:top w:val="none" w:color="FFFFFF" w:sz="0"/>
              <w:left w:val="double" w:color="000000" w:sz="4"/>
              <w:bottom w:val="none" w:color="FFFFFF" w:sz="0"/>
              <w:right w:val="none" w:color="FFFFFF" w:sz="0"/>
            </w:tcBorders>
            <w:tcMar>
              <w:top w:type="dxa" w:w="100"/>
              <w:left w:type="dxa" w:w="100"/>
              <w:bottom w:type="dxa" w:w="100"/>
              <w:right w:type="dxa" w:w="100"/>
            </w:tcMar>
            <w:vAlign w:val="center"/>
          </w:tcPr>
          <w:p>
            <w:pPr>
              <w:pStyle w:val="ListParagraph"/>
              <w:numPr>
                <w:ilvl w:val="0"/>
                <w:numId w:val="5"/>
              </w:numPr>
              <w:spacing w:after="0" w:before="0" w:line="240" w:lineRule="auto"/>
              <w:jc w:val="left"/>
            </w:pPr>
            <w:r>
              <w:rPr>
                <w:rFonts w:ascii="Noto Sans" w:cs="Noto Sans" w:eastAsia="Noto Sans" w:hAnsi="Noto Sans"/>
                <w:b/>
                <w:bCs/>
                <w:caps w:val="false"/>
                <w:color w:val="000000"/>
                <w:sz w:val="22"/>
                <w:szCs w:val="22"/>
              </w:rPr>
              <w:t xml:space="preserve">Dirección Nacional Contra el Terrorismo - DIRCOTE</w:t>
            </w:r>
          </w:p>
        </w:tc>
        <w:tc>
          <w:tcPr>
            <w:tcBorders>
              <w:top w:val="none" w:color="FFFFFF" w:sz="0"/>
              <w:left w:val="none" w:color="FFFFFF" w:sz="0"/>
              <w:bottom w:val="none" w:color="FFFFFF" w:sz="0"/>
              <w:right w:val="none" w:color="FFFFFF" w:sz="0"/>
            </w:tcBorders>
            <w:tcMar>
              <w:top w:type="dxa" w:w="100"/>
              <w:left w:type="dxa" w:w="100"/>
              <w:bottom w:type="dxa" w:w="100"/>
              <w:right w:type="dxa" w:w="100"/>
            </w:tcMar>
            <w:vAlign w:val="center"/>
          </w:tcPr>
          <w:p>
            <w:pPr>
              <w:spacing w:after="0" w:before="0" w:line="240" w:lineRule="auto"/>
              <w:jc w:val="center"/>
            </w:pPr>
            <w:r>
              <w:rPr>
                <w:rFonts w:ascii="Noto Sans" w:cs="Noto Sans" w:eastAsia="Noto Sans" w:hAnsi="Noto Sans"/>
                <w:b/>
                <w:bCs/>
                <w:caps w:val="false"/>
                <w:color w:val="000000"/>
                <w:sz w:val="22"/>
                <w:szCs w:val="22"/>
              </w:rPr>
              <w:t xml:space="preserve"/>
            </w:r>
          </w:p>
        </w:tc>
        <w:tc>
          <w:tcPr>
            <w:tcBorders>
              <w:top w:val="none" w:color="FFFFFF" w:sz="0"/>
              <w:left w:val="none" w:color="FFFFFF" w:sz="0"/>
              <w:bottom w:val="none" w:color="FFFFFF" w:sz="0"/>
              <w:right w:val="double" w:color="000000" w:sz="4"/>
            </w:tcBorders>
            <w:tcMar>
              <w:top w:type="dxa" w:w="100"/>
              <w:left w:type="dxa" w:w="100"/>
              <w:bottom w:type="dxa" w:w="100"/>
              <w:right w:type="dxa" w:w="100"/>
            </w:tcMar>
            <w:vAlign w:val="center"/>
          </w:tcPr>
          <w:p>
            <w:pPr>
              <w:spacing w:after="0" w:before="0" w:line="240" w:lineRule="auto"/>
              <w:jc w:val="center"/>
            </w:pPr>
            <w:r>
              <w:rPr>
                <w:rFonts w:ascii="Noto Sans" w:cs="Noto Sans" w:eastAsia="Noto Sans" w:hAnsi="Noto Sans"/>
                <w:b/>
                <w:bCs/>
                <w:caps w:val="false"/>
                <w:color w:val="000000"/>
                <w:sz w:val="22"/>
                <w:szCs w:val="22"/>
              </w:rPr>
              <w:t xml:space="preserve">433-0148</w:t>
            </w:r>
          </w:p>
        </w:tc>
      </w:tr>
      <w:tr>
        <w:trPr>
          <w:trHeight w:val="794" w:hRule="atLeast"/>
        </w:trPr>
        <w:tc>
          <w:tcPr>
            <w:tcBorders>
              <w:top w:val="none" w:color="FFFFFF" w:sz="0"/>
              <w:left w:val="double" w:color="000000" w:sz="4"/>
              <w:bottom w:val="none" w:color="FFFFFF" w:sz="0"/>
              <w:right w:val="none" w:color="FFFFFF" w:sz="0"/>
            </w:tcBorders>
            <w:tcMar>
              <w:top w:type="dxa" w:w="100"/>
              <w:left w:type="dxa" w:w="100"/>
              <w:bottom w:type="dxa" w:w="100"/>
              <w:right w:type="dxa" w:w="100"/>
            </w:tcMar>
            <w:vAlign w:val="center"/>
          </w:tcPr>
          <w:p>
            <w:pPr>
              <w:pStyle w:val="ListParagraph"/>
              <w:numPr>
                <w:ilvl w:val="0"/>
                <w:numId w:val="5"/>
              </w:numPr>
              <w:spacing w:after="0" w:before="0" w:line="240" w:lineRule="auto"/>
              <w:jc w:val="left"/>
            </w:pPr>
            <w:r>
              <w:rPr>
                <w:rFonts w:ascii="Noto Sans" w:cs="Noto Sans" w:eastAsia="Noto Sans" w:hAnsi="Noto Sans"/>
                <w:b/>
                <w:bCs/>
                <w:caps w:val="false"/>
                <w:color w:val="000000"/>
                <w:sz w:val="22"/>
                <w:szCs w:val="22"/>
              </w:rPr>
              <w:t xml:space="preserve">Dirección Nacional de Investigación Criminal - DININCRI</w:t>
            </w:r>
          </w:p>
        </w:tc>
        <w:tc>
          <w:tcPr>
            <w:tcBorders>
              <w:top w:val="none" w:color="FFFFFF" w:sz="0"/>
              <w:left w:val="none" w:color="FFFFFF" w:sz="0"/>
              <w:bottom w:val="none" w:color="FFFFFF" w:sz="0"/>
              <w:right w:val="none" w:color="FFFFFF" w:sz="0"/>
            </w:tcBorders>
            <w:tcMar>
              <w:top w:type="dxa" w:w="100"/>
              <w:left w:type="dxa" w:w="100"/>
              <w:bottom w:type="dxa" w:w="100"/>
              <w:right w:type="dxa" w:w="100"/>
            </w:tcMar>
            <w:vAlign w:val="center"/>
          </w:tcPr>
          <w:p>
            <w:pPr>
              <w:spacing w:after="0" w:before="0" w:line="240" w:lineRule="auto"/>
              <w:jc w:val="center"/>
            </w:pPr>
            <w:r>
              <w:rPr>
                <w:rFonts w:ascii="Noto Sans" w:cs="Noto Sans" w:eastAsia="Noto Sans" w:hAnsi="Noto Sans"/>
                <w:b/>
                <w:bCs/>
                <w:caps w:val="false"/>
                <w:color w:val="000000"/>
                <w:sz w:val="22"/>
                <w:szCs w:val="22"/>
              </w:rPr>
              <w:t xml:space="preserve"/>
            </w:r>
          </w:p>
        </w:tc>
        <w:tc>
          <w:tcPr>
            <w:tcBorders>
              <w:top w:val="none" w:color="FFFFFF" w:sz="0"/>
              <w:left w:val="none" w:color="FFFFFF" w:sz="0"/>
              <w:bottom w:val="none" w:color="FFFFFF" w:sz="0"/>
              <w:right w:val="double" w:color="000000" w:sz="4"/>
            </w:tcBorders>
            <w:tcMar>
              <w:top w:type="dxa" w:w="100"/>
              <w:left w:type="dxa" w:w="100"/>
              <w:bottom w:type="dxa" w:w="100"/>
              <w:right w:type="dxa" w:w="100"/>
            </w:tcMar>
            <w:vAlign w:val="center"/>
          </w:tcPr>
          <w:p>
            <w:pPr>
              <w:spacing w:after="0" w:before="0" w:line="240" w:lineRule="auto"/>
              <w:jc w:val="center"/>
            </w:pPr>
            <w:r>
              <w:rPr>
                <w:rFonts w:ascii="Noto Sans" w:cs="Noto Sans" w:eastAsia="Noto Sans" w:hAnsi="Noto Sans"/>
                <w:b/>
                <w:bCs/>
                <w:caps w:val="false"/>
                <w:color w:val="000000"/>
                <w:sz w:val="22"/>
                <w:szCs w:val="22"/>
              </w:rPr>
              <w:t xml:space="preserve">980-121221</w:t>
            </w:r>
          </w:p>
        </w:tc>
      </w:tr>
      <w:tr>
        <w:trPr>
          <w:trHeight w:val="794" w:hRule="atLeast"/>
        </w:trPr>
        <w:tc>
          <w:tcPr>
            <w:tcBorders>
              <w:top w:val="none" w:color="FFFFFF" w:sz="0"/>
              <w:left w:val="double" w:color="000000" w:sz="4"/>
              <w:bottom w:val="none" w:color="FFFFFF" w:sz="0"/>
              <w:right w:val="none" w:color="FFFFFF" w:sz="0"/>
            </w:tcBorders>
            <w:tcMar>
              <w:top w:type="dxa" w:w="100"/>
              <w:left w:type="dxa" w:w="100"/>
              <w:bottom w:type="dxa" w:w="100"/>
              <w:right w:type="dxa" w:w="100"/>
            </w:tcMar>
            <w:vAlign w:val="center"/>
          </w:tcPr>
          <w:p>
            <w:pPr>
              <w:pStyle w:val="ListParagraph"/>
              <w:numPr>
                <w:ilvl w:val="0"/>
                <w:numId w:val="5"/>
              </w:numPr>
              <w:spacing w:after="0" w:before="0" w:line="240" w:lineRule="auto"/>
              <w:jc w:val="left"/>
            </w:pPr>
            <w:r>
              <w:rPr>
                <w:rFonts w:ascii="Noto Sans" w:cs="Noto Sans" w:eastAsia="Noto Sans" w:hAnsi="Noto Sans"/>
                <w:b/>
                <w:bCs/>
                <w:caps w:val="false"/>
                <w:color w:val="000000"/>
                <w:sz w:val="22"/>
                <w:szCs w:val="22"/>
              </w:rPr>
              <w:t xml:space="preserve">Unidad de Desactivación de Explosivos - UDEX</w:t>
            </w:r>
          </w:p>
        </w:tc>
        <w:tc>
          <w:tcPr>
            <w:tcBorders>
              <w:top w:val="none" w:color="FFFFFF" w:sz="0"/>
              <w:left w:val="none" w:color="FFFFFF" w:sz="0"/>
              <w:bottom w:val="none" w:color="FFFFFF" w:sz="0"/>
              <w:right w:val="none" w:color="FFFFFF" w:sz="0"/>
            </w:tcBorders>
            <w:tcMar>
              <w:top w:type="dxa" w:w="100"/>
              <w:left w:type="dxa" w:w="100"/>
              <w:bottom w:type="dxa" w:w="100"/>
              <w:right w:type="dxa" w:w="100"/>
            </w:tcMar>
            <w:vAlign w:val="center"/>
          </w:tcPr>
          <w:p>
            <w:pPr>
              <w:spacing w:after="0" w:before="0" w:line="240" w:lineRule="auto"/>
              <w:jc w:val="center"/>
            </w:pPr>
            <w:r>
              <w:rPr>
                <w:rFonts w:ascii="Noto Sans" w:cs="Noto Sans" w:eastAsia="Noto Sans" w:hAnsi="Noto Sans"/>
                <w:b/>
                <w:bCs/>
                <w:caps w:val="false"/>
                <w:color w:val="000000"/>
                <w:sz w:val="22"/>
                <w:szCs w:val="22"/>
              </w:rPr>
              <w:t xml:space="preserve"/>
            </w:r>
          </w:p>
        </w:tc>
        <w:tc>
          <w:tcPr>
            <w:tcBorders>
              <w:top w:val="none" w:color="FFFFFF" w:sz="0"/>
              <w:left w:val="none" w:color="FFFFFF" w:sz="0"/>
              <w:bottom w:val="none" w:color="FFFFFF" w:sz="0"/>
              <w:right w:val="double" w:color="000000" w:sz="4"/>
            </w:tcBorders>
            <w:tcMar>
              <w:top w:type="dxa" w:w="100"/>
              <w:left w:type="dxa" w:w="100"/>
              <w:bottom w:type="dxa" w:w="100"/>
              <w:right w:type="dxa" w:w="100"/>
            </w:tcMar>
            <w:vAlign w:val="center"/>
          </w:tcPr>
          <w:p>
            <w:pPr>
              <w:spacing w:after="0" w:before="0" w:line="240" w:lineRule="auto"/>
              <w:jc w:val="center"/>
            </w:pPr>
            <w:r>
              <w:rPr>
                <w:rFonts w:ascii="Noto Sans" w:cs="Noto Sans" w:eastAsia="Noto Sans" w:hAnsi="Noto Sans"/>
                <w:b/>
                <w:bCs/>
                <w:caps w:val="false"/>
                <w:color w:val="000000"/>
                <w:sz w:val="22"/>
                <w:szCs w:val="22"/>
              </w:rPr>
              <w:t xml:space="preserve">481-2901</w:t>
            </w:r>
          </w:p>
        </w:tc>
      </w:tr>
      <w:tr>
        <w:trPr>
          <w:trHeight w:val="794" w:hRule="atLeast"/>
        </w:trPr>
        <w:tc>
          <w:tcPr>
            <w:tcBorders>
              <w:top w:val="none" w:color="FFFFFF" w:sz="0"/>
              <w:left w:val="double" w:color="000000" w:sz="4"/>
              <w:bottom w:val="double" w:color="000000" w:sz="4"/>
              <w:right w:val="none" w:color="FFFFFF" w:sz="0"/>
            </w:tcBorders>
            <w:tcMar>
              <w:top w:type="dxa" w:w="100"/>
              <w:left w:type="dxa" w:w="100"/>
              <w:bottom w:type="dxa" w:w="100"/>
              <w:right w:type="dxa" w:w="100"/>
            </w:tcMar>
            <w:vAlign w:val="center"/>
          </w:tcPr>
          <w:p>
            <w:pPr>
              <w:pStyle w:val="ListParagraph"/>
              <w:numPr>
                <w:ilvl w:val="0"/>
                <w:numId w:val="5"/>
              </w:numPr>
              <w:spacing w:after="0" w:before="0" w:line="240" w:lineRule="auto"/>
              <w:jc w:val="left"/>
            </w:pPr>
            <w:r>
              <w:rPr>
                <w:rFonts w:ascii="Noto Sans" w:cs="Noto Sans" w:eastAsia="Noto Sans" w:hAnsi="Noto Sans"/>
                <w:b/>
                <w:bCs/>
                <w:caps w:val="false"/>
                <w:color w:val="000000"/>
                <w:sz w:val="22"/>
                <w:szCs w:val="22"/>
              </w:rPr>
              <w:t xml:space="preserve">Dirección de Prevención de Robo de Vehículos - DIPROVE</w:t>
            </w:r>
          </w:p>
        </w:tc>
        <w:tc>
          <w:tcPr>
            <w:tcBorders>
              <w:top w:val="none" w:color="FFFFFF" w:sz="0"/>
              <w:left w:val="none" w:color="FFFFFF" w:sz="0"/>
              <w:bottom w:val="double" w:color="000000" w:sz="4"/>
              <w:right w:val="none" w:color="FFFFFF" w:sz="0"/>
            </w:tcBorders>
            <w:tcMar>
              <w:top w:type="dxa" w:w="100"/>
              <w:left w:type="dxa" w:w="100"/>
              <w:bottom w:type="dxa" w:w="100"/>
              <w:right w:type="dxa" w:w="100"/>
            </w:tcMar>
            <w:vAlign w:val="center"/>
          </w:tcPr>
          <w:p>
            <w:pPr>
              <w:spacing w:after="0" w:before="0" w:line="240" w:lineRule="auto"/>
              <w:jc w:val="center"/>
            </w:pPr>
            <w:r>
              <w:rPr>
                <w:rFonts w:ascii="Noto Sans" w:cs="Noto Sans" w:eastAsia="Noto Sans" w:hAnsi="Noto Sans"/>
                <w:b/>
                <w:bCs/>
                <w:caps w:val="false"/>
                <w:color w:val="000000"/>
                <w:sz w:val="22"/>
                <w:szCs w:val="22"/>
              </w:rPr>
              <w:t xml:space="preserve"/>
            </w:r>
          </w:p>
        </w:tc>
        <w:tc>
          <w:tcPr>
            <w:tcBorders>
              <w:top w:val="none" w:color="FFFFFF" w:sz="0"/>
              <w:left w:val="none" w:color="FFFFFF" w:sz="0"/>
              <w:bottom w:val="double" w:color="000000" w:sz="4"/>
              <w:right w:val="double" w:color="000000" w:sz="4"/>
            </w:tcBorders>
            <w:tcMar>
              <w:top w:type="dxa" w:w="100"/>
              <w:left w:type="dxa" w:w="100"/>
              <w:bottom w:type="dxa" w:w="100"/>
              <w:right w:type="dxa" w:w="100"/>
            </w:tcMar>
            <w:vAlign w:val="center"/>
          </w:tcPr>
          <w:p>
            <w:pPr>
              <w:spacing w:after="0" w:before="0" w:line="240" w:lineRule="auto"/>
              <w:jc w:val="center"/>
            </w:pPr>
            <w:r>
              <w:rPr>
                <w:rFonts w:ascii="Noto Sans" w:cs="Noto Sans" w:eastAsia="Noto Sans" w:hAnsi="Noto Sans"/>
                <w:b/>
                <w:bCs/>
                <w:caps w:val="false"/>
                <w:color w:val="000000"/>
                <w:sz w:val="22"/>
                <w:szCs w:val="22"/>
              </w:rPr>
              <w:t xml:space="preserve">932-456823</w:t>
            </w:r>
          </w:p>
        </w:tc>
      </w:tr>
    </w:tbl>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Efectuar la denuncia policial inmediatamente, de ser posible antes de las 24 horas, en la comisaría del sector.</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Dar aviso a la brevedad a </w:t>
      </w:r>
      <w:r>
        <w:rPr>
          <w:rFonts w:ascii="Noto Sans" w:cs="Noto Sans" w:eastAsia="Noto Sans" w:hAnsi="Noto Sans"/>
          <w:b/>
          <w:bCs/>
          <w:caps w:val="false"/>
          <w:color w:val="000000"/>
          <w:sz w:val="22"/>
          <w:szCs w:val="22"/>
        </w:rPr>
        <w:t xml:space="preserve">{{ brokerName }}:</w:t>
      </w:r>
    </w:p>
    <w:p>
      <w:pPr>
        <w:spacing w:after="0" w:before="0" w:line="240" w:lineRule="auto"/>
      </w:pPr>
      <w:r>
        <w:rPr>
          <w:rFonts w:ascii="Noto Sans" w:cs="Noto Sans" w:eastAsia="Noto Sans" w:hAnsi="Noto Sans"/>
          <w:sz w:val="22"/>
          <w:szCs w:val="22"/>
        </w:rPr>
        <w:t xml:space="preserve"> </w:t>
      </w:r>
    </w:p>
    <w:p>
      <w:pPr>
        <w:spacing w:after="0" w:before="0" w:line="240" w:lineRule="auto"/>
        <w:ind w:left="714"/>
        <w:jc w:val="both"/>
      </w:pPr>
      <w:r>
        <w:rPr>
          <w:rFonts w:ascii="Noto Sans" w:cs="Noto Sans" w:eastAsia="Noto Sans" w:hAnsi="Noto Sans"/>
          <w:b/>
          <w:bCs/>
          <w:color w:val="000000"/>
          <w:sz w:val="22"/>
          <w:szCs w:val="22"/>
        </w:rPr>
        <w:t xml:space="preserve">Central Telefónica:</w:t>
      </w:r>
      <w:r>
        <w:rPr>
          <w:rFonts w:ascii="Noto Sans" w:cs="Noto Sans" w:eastAsia="Noto Sans" w:hAnsi="Noto Sans"/>
          <w:b/>
          <w:bCs/>
          <w:color w:val="000000"/>
          <w:sz w:val="22"/>
          <w:szCs w:val="22"/>
        </w:rPr>
        <w:t xml:space="preserve">		(01) 604-1000</w:t>
      </w:r>
    </w:p>
    <w:p>
      <w:pPr>
        <w:spacing w:after="0" w:before="0" w:line="240" w:lineRule="auto"/>
      </w:pPr>
      <w:r>
        <w:rPr>
          <w:rFonts w:ascii="Noto Sans" w:cs="Noto Sans" w:eastAsia="Noto Sans" w:hAnsi="Noto Sans"/>
          <w:sz w:val="22"/>
          <w:szCs w:val="22"/>
        </w:rPr>
        <w:t xml:space="preserve"> </w:t>
      </w:r>
    </w:p>
    <w:p>
      <w:pPr>
        <w:spacing w:after="0" w:before="0" w:line="240" w:lineRule="auto"/>
        <w:ind w:left="714"/>
        <w:jc w:val="both"/>
      </w:pPr>
      <w:r>
        <w:rPr>
          <w:rFonts w:ascii="Noto Sans" w:cs="Noto Sans" w:eastAsia="Noto Sans" w:hAnsi="Noto Sans"/>
          <w:b/>
          <w:bCs/>
          <w:color w:val="000000"/>
          <w:sz w:val="22"/>
          <w:szCs w:val="22"/>
        </w:rPr>
        <w:t xml:space="preserve">Gerente Responsable: </w:t>
      </w:r>
      <w:r>
        <w:rPr>
          <w:rFonts w:ascii="Noto Sans" w:cs="Noto Sans" w:eastAsia="Noto Sans" w:hAnsi="Noto Sans"/>
          <w:b/>
          <w:bCs/>
          <w:color w:val="000000"/>
          <w:sz w:val="22"/>
          <w:szCs w:val="22"/>
        </w:rPr>
        <w:t xml:space="preserve">{{ unitLeader }}</w:t>
      </w:r>
    </w:p>
    <w:p>
      <w:pPr>
        <w:pStyle w:val="ListParagraph"/>
        <w:numPr>
          <w:ilvl w:val="0"/>
          <w:numId w:val="6"/>
        </w:numPr>
        <w:spacing w:after="0" w:before="0" w:line="240" w:lineRule="auto"/>
        <w:jc w:val="both"/>
      </w:pPr>
      <w:r>
        <w:rPr>
          <w:rFonts w:ascii="Noto Sans" w:cs="Noto Sans" w:eastAsia="Noto Sans" w:hAnsi="Noto Sans"/>
          <w:b/>
          <w:bCs/>
          <w:color w:val="000000"/>
          <w:sz w:val="22"/>
          <w:szCs w:val="22"/>
        </w:rPr>
        <w:t xml:space="preserve">Celular: </w:t>
      </w:r>
      <w:r>
        <w:rPr>
          <w:rFonts w:ascii="Noto Sans" w:cs="Noto Sans" w:eastAsia="Noto Sans" w:hAnsi="Noto Sans"/>
          <w:b w:val="false"/>
          <w:bCs w:val="false"/>
          <w:color w:val="000000"/>
          <w:sz w:val="22"/>
          <w:szCs w:val="22"/>
        </w:rPr>
        <w:t xml:space="preserve">{{ leaderMobile }}</w:t>
      </w:r>
    </w:p>
    <w:p>
      <w:pPr>
        <w:pStyle w:val="ListParagraph"/>
        <w:numPr>
          <w:ilvl w:val="0"/>
          <w:numId w:val="6"/>
        </w:numPr>
        <w:spacing w:after="0" w:before="0" w:line="240" w:lineRule="auto"/>
        <w:jc w:val="both"/>
      </w:pPr>
      <w:r>
        <w:rPr>
          <w:rFonts w:ascii="Noto Sans" w:cs="Noto Sans" w:eastAsia="Noto Sans" w:hAnsi="Noto Sans"/>
          <w:b/>
          <w:bCs/>
          <w:color w:val="000000"/>
          <w:sz w:val="22"/>
          <w:szCs w:val="22"/>
        </w:rPr>
        <w:t xml:space="preserve">Correo: </w:t>
      </w:r>
      <w:r>
        <w:rPr>
          <w:rFonts w:ascii="Noto Sans" w:cs="Noto Sans" w:eastAsia="Noto Sans" w:hAnsi="Noto Sans"/>
          <w:b w:val="false"/>
          <w:bCs w:val="false"/>
          <w:color w:val="000000"/>
          <w:sz w:val="22"/>
          <w:szCs w:val="22"/>
        </w:rPr>
        <w:t xml:space="preserve">{{ leaderEmail }}</w:t>
      </w:r>
    </w:p>
    <w:p>
      <w:pPr>
        <w:spacing w:after="0" w:before="0" w:line="240" w:lineRule="auto"/>
      </w:pPr>
      <w:r>
        <w:rPr>
          <w:rFonts w:ascii="Noto Sans" w:cs="Noto Sans" w:eastAsia="Noto Sans" w:hAnsi="Noto Sans"/>
          <w:sz w:val="22"/>
          <w:szCs w:val="22"/>
        </w:rPr>
        <w:t xml:space="preserve"> </w:t>
      </w:r>
    </w:p>
    <w:p>
      <w:pPr>
        <w:spacing w:after="0" w:before="0" w:line="240" w:lineRule="auto"/>
        <w:ind w:left="714"/>
        <w:jc w:val="both"/>
      </w:pPr>
      <w:r>
        <w:rPr>
          <w:rFonts w:ascii="Noto Sans" w:cs="Noto Sans" w:eastAsia="Noto Sans" w:hAnsi="Noto Sans"/>
          <w:b/>
          <w:bCs/>
          <w:color w:val="000000"/>
          <w:sz w:val="22"/>
          <w:szCs w:val="22"/>
        </w:rPr>
        <w:t xml:space="preserve">Ejecutivo/a Responsable: </w:t>
      </w:r>
      <w:r>
        <w:rPr>
          <w:rFonts w:ascii="Noto Sans" w:cs="Noto Sans" w:eastAsia="Noto Sans" w:hAnsi="Noto Sans"/>
          <w:b/>
          <w:bCs/>
          <w:color w:val="000000"/>
          <w:sz w:val="22"/>
          <w:szCs w:val="22"/>
        </w:rPr>
        <w:t xml:space="preserve">{{ executiveName }}</w:t>
      </w:r>
    </w:p>
    <w:p>
      <w:pPr>
        <w:pStyle w:val="ListParagraph"/>
        <w:numPr>
          <w:ilvl w:val="0"/>
          <w:numId w:val="6"/>
        </w:numPr>
        <w:spacing w:after="0" w:before="0" w:line="240" w:lineRule="auto"/>
        <w:jc w:val="both"/>
      </w:pPr>
      <w:r>
        <w:rPr>
          <w:rFonts w:ascii="Noto Sans" w:cs="Noto Sans" w:eastAsia="Noto Sans" w:hAnsi="Noto Sans"/>
          <w:b/>
          <w:bCs/>
          <w:color w:val="000000"/>
          <w:sz w:val="22"/>
          <w:szCs w:val="22"/>
        </w:rPr>
        <w:t xml:space="preserve">Celular: </w:t>
      </w:r>
      <w:r>
        <w:rPr>
          <w:rFonts w:ascii="Noto Sans" w:cs="Noto Sans" w:eastAsia="Noto Sans" w:hAnsi="Noto Sans"/>
          <w:b w:val="false"/>
          <w:bCs w:val="false"/>
          <w:color w:val="000000"/>
          <w:sz w:val="22"/>
          <w:szCs w:val="22"/>
        </w:rPr>
        <w:t xml:space="preserve">{{ executiveMobile }}</w:t>
      </w:r>
    </w:p>
    <w:p>
      <w:pPr>
        <w:pStyle w:val="ListParagraph"/>
        <w:numPr>
          <w:ilvl w:val="0"/>
          <w:numId w:val="6"/>
        </w:numPr>
        <w:spacing w:after="0" w:before="0" w:line="240" w:lineRule="auto"/>
        <w:jc w:val="both"/>
      </w:pPr>
      <w:r>
        <w:rPr>
          <w:rFonts w:ascii="Noto Sans" w:cs="Noto Sans" w:eastAsia="Noto Sans" w:hAnsi="Noto Sans"/>
          <w:b/>
          <w:bCs/>
          <w:color w:val="000000"/>
          <w:sz w:val="22"/>
          <w:szCs w:val="22"/>
        </w:rPr>
        <w:t xml:space="preserve">Correo: </w:t>
      </w:r>
      <w:r>
        <w:rPr>
          <w:rFonts w:ascii="Noto Sans" w:cs="Noto Sans" w:eastAsia="Noto Sans" w:hAnsi="Noto Sans"/>
          <w:b w:val="false"/>
          <w:bCs w:val="false"/>
          <w:color w:val="000000"/>
          <w:sz w:val="22"/>
          <w:szCs w:val="22"/>
        </w:rPr>
        <w:t xml:space="preserve">{{ executiveEmail }}</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No tomar acciones de limpieza, remoción de escombros o modificación de los locales o bienes afectados sin la autorización escrita de la compañía de Seguros, salvo los necesarios para detener o minimizar los daños, en estos casos se recomienda tomar fotografías.</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Tomar las medidas necesarias para aminorar las pérdidas. (Obrar en todo momento como si no tuvieran cobertura de seguro).</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Ofrecer todas las facilidades del caso a los representantes de la Compañía de Seguros y al Adjuster del siniestro para agilizar los trámites de liquidación del siniestro, así como proporcionar a la brevedad toda la documentación requerida.</w:t>
      </w:r>
    </w:p>
    <w:p>
      <w:pPr>
        <w:spacing w:after="0" w:before="0"/>
      </w:pPr>
      <w:r>
        <w:rPr>
          <w:sz w:val="2"/>
          <w:szCs w:val="2"/>
        </w:rPr>
        <w:t xml:space="preserve">{%p if show_item_2 %}</w:t>
      </w:r>
    </w:p>
    <w:p>
      <w:pPr>
        <w:pStyle w:val="ListParagraph"/>
        <w:keepNext/>
        <w:pageBreakBefore/>
        <w:numPr>
          <w:ilvl w:val="0"/>
          <w:numId w:val="3"/>
        </w:numPr>
        <w:pBdr>
          <w:bottom w:val="single" w:color="82BAFF" w:sz="12" w:space="1"/>
        </w:pBdr>
        <w:spacing w:after="380" w:before="0" w:line="240" w:lineRule="auto"/>
      </w:pPr>
      <w:r>
        <w:rPr>
          <w:rFonts w:ascii="Noto Sans" w:cs="Noto Sans" w:eastAsia="Noto Sans" w:hAnsi="Noto Sans"/>
          <w:color w:val="82BAFF"/>
          <w:sz w:val="72"/>
          <w:szCs w:val="72"/>
        </w:rPr>
        <w:t xml:space="preserve"/>
      </w:r>
    </w:p>
    <w:p>
      <w:pPr>
        <w:spacing w:after="0" w:before="0" w:line="240" w:lineRule="auto"/>
        <w:outlineLvl w:val="0"/>
      </w:pPr>
      <w:r>
        <w:rPr>
          <w:rFonts w:ascii="Noto Sans" w:cs="Noto Sans" w:eastAsia="Noto Sans" w:hAnsi="Noto Sans"/>
          <w:b/>
          <w:bCs/>
          <w:caps w:val="false"/>
          <w:color w:val="000F47"/>
          <w:sz w:val="36"/>
          <w:szCs w:val="36"/>
        </w:rPr>
        <w:t xml:space="preserve">Seguro de Todo Riesgo de Incendio y Líneas Aliadas</w:t>
      </w:r>
    </w:p>
    <w:p>
      <w:pPr>
        <w:spacing w:after="0" w:before="0" w:line="240" w:lineRule="auto"/>
      </w:pPr>
      <w:r>
        <w:rPr>
          <w:rFonts w:ascii="Noto Sans" w:cs="Noto Sans" w:eastAsia="Noto Sans" w:hAnsi="Noto Sans"/>
          <w:sz w:val="22"/>
          <w:szCs w:val="22"/>
        </w:rPr>
        <w:t xml:space="preserve"> </w:t>
      </w:r>
    </w:p>
    <w:p>
      <w:pPr>
        <w:spacing w:after="0" w:before="0" w:line="240" w:lineRule="auto"/>
        <w:jc w:val="both"/>
      </w:pPr>
      <w:r>
        <w:rPr>
          <w:rFonts w:ascii="Noto Sans" w:cs="Noto Sans" w:eastAsia="Noto Sans" w:hAnsi="Noto Sans"/>
          <w:b/>
          <w:bCs/>
          <w:caps w:val="false"/>
          <w:color w:val="000000"/>
          <w:sz w:val="22"/>
          <w:szCs w:val="22"/>
        </w:rPr>
        <w:t xml:space="preserve">¿Qué debo hacer?</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Tomar las medidas necesarias para aminorar las pérdidas. (Obrar en todo momento como si no tuvieran cobertura de seguro).</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Comunicarse con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por la vía más rápida (Teléfono, mail, etc.) dentro de las 24 horas de la ocurrencia, indicando el lugar, fecha y hora del siniestro, así como las posibles causas que originaron el daño, si es factible.</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Efectuar la denuncia policial en la comisaría del sector, dentro de las 24 horas de ocurrido el evento (en caso de hecho delictuoso y/o accidente).</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Mantener informado a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sobre el monto total y definitivo al que ascendieron las pérdidas, daños y/o cualquier variación que existiera con respecto al monto original reclamado.</w:t>
      </w:r>
    </w:p>
    <w:p>
      <w:pPr>
        <w:spacing w:after="0" w:before="0" w:line="240" w:lineRule="auto"/>
      </w:pPr>
      <w:r>
        <w:rPr>
          <w:rFonts w:ascii="Noto Sans" w:cs="Noto Sans" w:eastAsia="Noto Sans" w:hAnsi="Noto Sans"/>
          <w:sz w:val="22"/>
          <w:szCs w:val="22"/>
        </w:rPr>
        <w:t xml:space="preserve"> </w:t>
      </w:r>
    </w:p>
    <w:p>
      <w:pPr>
        <w:spacing w:after="0" w:before="0" w:line="240" w:lineRule="auto"/>
      </w:pPr>
      <w:r>
        <w:rPr>
          <w:rFonts w:ascii="Noto Sans" w:cs="Noto Sans" w:eastAsia="Noto Sans" w:hAnsi="Noto Sans"/>
          <w:sz w:val="22"/>
          <w:szCs w:val="22"/>
        </w:rPr>
        <w:t xml:space="preserve"> </w:t>
      </w:r>
    </w:p>
    <w:p>
      <w:pPr>
        <w:spacing w:after="0" w:before="0" w:line="240" w:lineRule="auto"/>
        <w:jc w:val="both"/>
      </w:pPr>
      <w:r>
        <w:rPr>
          <w:rFonts w:ascii="Noto Sans" w:cs="Noto Sans" w:eastAsia="Noto Sans" w:hAnsi="Noto Sans"/>
          <w:b/>
          <w:bCs/>
          <w:caps w:val="false"/>
          <w:color w:val="000000"/>
          <w:sz w:val="22"/>
          <w:szCs w:val="22"/>
        </w:rPr>
        <w:t xml:space="preserve">¿Qué documentos debo presentar para que atiendan el siniestro?</w:t>
      </w:r>
    </w:p>
    <w:p>
      <w:pPr>
        <w:spacing w:after="0" w:before="0" w:line="240" w:lineRule="auto"/>
      </w:pPr>
      <w:r>
        <w:rPr>
          <w:rFonts w:ascii="Noto Sans" w:cs="Noto Sans" w:eastAsia="Noto Sans" w:hAnsi="Noto Sans"/>
          <w:sz w:val="22"/>
          <w:szCs w:val="22"/>
        </w:rPr>
        <w:t xml:space="preserve"> </w:t>
      </w:r>
    </w:p>
    <w:p>
      <w:pPr>
        <w:spacing w:after="0" w:before="0" w:line="240" w:lineRule="auto"/>
        <w:jc w:val="both"/>
      </w:pPr>
      <w:r>
        <w:rPr>
          <w:rFonts w:ascii="Noto Sans" w:cs="Noto Sans" w:eastAsia="Noto Sans" w:hAnsi="Noto Sans"/>
          <w:b/>
          <w:bCs/>
          <w:caps w:val="false"/>
          <w:color w:val="000000"/>
          <w:sz w:val="22"/>
          <w:szCs w:val="22"/>
        </w:rPr>
        <w:t xml:space="preserve">Documentación Básica:</w:t>
      </w:r>
    </w:p>
    <w:p>
      <w:pPr>
        <w:spacing w:after="0" w:before="0" w:line="240" w:lineRule="auto"/>
      </w:pPr>
      <w:r>
        <w:rPr>
          <w:rFonts w:ascii="Noto Sans" w:cs="Noto Sans" w:eastAsia="Noto Sans" w:hAnsi="Noto Sans"/>
          <w:sz w:val="22"/>
          <w:szCs w:val="22"/>
        </w:rPr>
        <w:t xml:space="preserve"> </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Copia Certificada de la Denuncia Policial. (En caso de hecho delictuoso)</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Informe Interno de la ocurrencia (fecha y circunstancias).</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Informe Técnico sobre el origen del daño (causa raíz), detallando los daños que presentan los bienes del Asegurado.</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Presupuesto de Reparación (en el caso de bienes dañados), disgregando los costos unitarios de repuestos y mano de obra, para su revisión y aprobación.</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Copia de las facturas de adquisición y cotizaciones de proveedores del ramo para su reemplazo en el caso de bienes destruidos.</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Detalle de Pérdida.</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En caso el ajustador del reclamo solicite información adicional, ésta deberá ser remitida primero a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para su evaluación y posterior entrega al ajustador.</w:t>
      </w:r>
    </w:p>
    <w:p>
      <w:pPr>
        <w:spacing w:after="0" w:before="0" w:line="240" w:lineRule="auto"/>
      </w:pPr>
      <w:r>
        <w:rPr>
          <w:rFonts w:ascii="Noto Sans" w:cs="Noto Sans" w:eastAsia="Noto Sans" w:hAnsi="Noto Sans"/>
          <w:sz w:val="22"/>
          <w:szCs w:val="22"/>
        </w:rPr>
        <w:t xml:space="preserve"> </w:t>
      </w:r>
    </w:p>
    <w:p>
      <w:pPr>
        <w:spacing w:after="0" w:before="0" w:line="240" w:lineRule="auto"/>
      </w:pPr>
      <w:r>
        <w:rPr>
          <w:rFonts w:ascii="Noto Sans" w:cs="Noto Sans" w:eastAsia="Noto Sans" w:hAnsi="Noto Sans"/>
          <w:sz w:val="22"/>
          <w:szCs w:val="22"/>
        </w:rPr>
        <w:t xml:space="preserve"> </w:t>
      </w:r>
    </w:p>
    <w:p>
      <w:pPr>
        <w:spacing w:after="0" w:before="0" w:line="240" w:lineRule="auto"/>
      </w:pPr>
      <w:r>
        <w:rPr>
          <w:rFonts w:ascii="Noto Sans" w:cs="Noto Sans" w:eastAsia="Noto Sans" w:hAnsi="Noto Sans"/>
          <w:sz w:val="22"/>
          <w:szCs w:val="22"/>
        </w:rPr>
        <w:t xml:space="preserve"> </w:t>
      </w:r>
    </w:p>
    <w:p>
      <w:pPr>
        <w:spacing w:after="0" w:before="0" w:line="240" w:lineRule="auto"/>
      </w:pPr>
      <w:r>
        <w:rPr>
          <w:rFonts w:ascii="Noto Sans" w:cs="Noto Sans" w:eastAsia="Noto Sans" w:hAnsi="Noto Sans"/>
          <w:sz w:val="22"/>
          <w:szCs w:val="22"/>
        </w:rPr>
        <w:t xml:space="preserve"> </w:t>
      </w:r>
    </w:p>
    <w:p>
      <w:pPr>
        <w:spacing w:after="0" w:before="0" w:line="240" w:lineRule="auto"/>
      </w:pPr>
      <w:r>
        <w:rPr>
          <w:rFonts w:ascii="Noto Sans" w:cs="Noto Sans" w:eastAsia="Noto Sans" w:hAnsi="Noto Sans"/>
          <w:sz w:val="22"/>
          <w:szCs w:val="22"/>
        </w:rPr>
        <w:t xml:space="preserve"> </w:t>
      </w:r>
    </w:p>
    <w:p>
      <w:pPr>
        <w:spacing w:after="0" w:before="0" w:line="240" w:lineRule="auto"/>
        <w:jc w:val="both"/>
      </w:pPr>
      <w:r>
        <w:rPr>
          <w:rFonts w:ascii="Noto Sans" w:cs="Noto Sans" w:eastAsia="Noto Sans" w:hAnsi="Noto Sans"/>
          <w:b/>
          <w:bCs/>
          <w:caps w:val="false"/>
          <w:color w:val="000000"/>
          <w:sz w:val="22"/>
          <w:szCs w:val="22"/>
        </w:rPr>
        <w:t xml:space="preserve">¿Cuál es el siguiente paso?</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Una vez liquidado el reclamo por parte del ajustador y/o Aseguradora (para casos directos) éstos remitirán a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el convenio de ajuste y/o liquidación, el cual deberá ser firmado y sellado (para los casos con convenio de ajuste) y de ser casos directos, el cliente solo dará su V°B° a la liquidación vía correo, de no encontrarlo conforme, el asegurado podrá enviar sus comentarios correspondientes.</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Cuando dicho documento se encuentre conforme, firmado y sellado por el cliente,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devolverá dicho convenio al ajustador a fin de que sea remitido a la Cía. Aseguradora conjuntamente con el Informe Final del siniestro.</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La Cía. de Seguros, de encontrar conforme el certificado de averías y el informe procederá al pago respectivo en un plazo máximo de 30 días siguientes a la firma del Convenio.</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El asegurado en todo momento tiene la obligación de no hacer abandono de los bienes siniestrados y de sus restos, entregándolos a la Compañía de Seguros, procediendo a su destrucción o compra del salvamento, según sea el acuerdo con la Aseguradora.</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El asegurado está en la obligación de ceder sus derechos de Subrogación a la Compañía de Seguros por las acciones que tengan que ejecutarse contra terceros como consecuencia del siniestro. Por ningún motivo deben obrar de tal manera que se invalide este derecho.</w:t>
      </w:r>
    </w:p>
    <w:p>
      <w:pPr>
        <w:spacing w:after="0" w:before="0"/>
      </w:pPr>
      <w:r>
        <w:rPr>
          <w:sz w:val="2"/>
          <w:szCs w:val="2"/>
        </w:rPr>
        <w:t xml:space="preserve">{%p endif %}</w:t>
      </w:r>
    </w:p>
    <w:p>
      <w:pPr>
        <w:spacing w:after="0" w:before="0"/>
      </w:pPr>
      <w:r>
        <w:rPr>
          <w:sz w:val="2"/>
          <w:szCs w:val="2"/>
        </w:rPr>
        <w:t xml:space="preserve">{%p if show_item_3 %}</w:t>
      </w:r>
    </w:p>
    <w:p>
      <w:pPr>
        <w:pStyle w:val="ListParagraph"/>
        <w:keepNext/>
        <w:pageBreakBefore/>
        <w:numPr>
          <w:ilvl w:val="0"/>
          <w:numId w:val="3"/>
        </w:numPr>
        <w:pBdr>
          <w:bottom w:val="single" w:color="82BAFF" w:sz="12" w:space="1"/>
        </w:pBdr>
        <w:spacing w:after="380" w:before="0" w:line="240" w:lineRule="auto"/>
      </w:pPr>
      <w:r>
        <w:rPr>
          <w:rFonts w:ascii="Noto Sans" w:cs="Noto Sans" w:eastAsia="Noto Sans" w:hAnsi="Noto Sans"/>
          <w:color w:val="82BAFF"/>
          <w:sz w:val="72"/>
          <w:szCs w:val="72"/>
        </w:rPr>
        <w:t xml:space="preserve"/>
      </w:r>
    </w:p>
    <w:p>
      <w:pPr>
        <w:spacing w:after="0" w:before="0" w:line="240" w:lineRule="auto"/>
        <w:outlineLvl w:val="0"/>
      </w:pPr>
      <w:r>
        <w:rPr>
          <w:rFonts w:ascii="Noto Sans" w:cs="Noto Sans" w:eastAsia="Noto Sans" w:hAnsi="Noto Sans"/>
          <w:b/>
          <w:bCs/>
          <w:caps w:val="false"/>
          <w:color w:val="000F47"/>
          <w:sz w:val="36"/>
          <w:szCs w:val="36"/>
        </w:rPr>
        <w:t xml:space="preserve">Equipo Electrónico</w:t>
      </w:r>
    </w:p>
    <w:p>
      <w:pPr>
        <w:spacing w:after="0" w:before="0" w:line="240" w:lineRule="auto"/>
      </w:pPr>
      <w:r>
        <w:rPr>
          <w:rFonts w:ascii="Noto Sans" w:cs="Noto Sans" w:eastAsia="Noto Sans" w:hAnsi="Noto Sans"/>
          <w:sz w:val="22"/>
          <w:szCs w:val="22"/>
        </w:rPr>
        <w:t xml:space="preserve"> </w:t>
      </w:r>
    </w:p>
    <w:p>
      <w:pPr>
        <w:spacing w:after="0" w:before="0" w:line="240" w:lineRule="auto"/>
        <w:jc w:val="both"/>
      </w:pPr>
      <w:r>
        <w:rPr>
          <w:rFonts w:ascii="Noto Sans" w:cs="Noto Sans" w:eastAsia="Noto Sans" w:hAnsi="Noto Sans"/>
          <w:b/>
          <w:bCs/>
          <w:caps w:val="false"/>
          <w:color w:val="000000"/>
          <w:sz w:val="22"/>
          <w:szCs w:val="22"/>
        </w:rPr>
        <w:t xml:space="preserve">¿Qué debo hacer?</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Tomar las medidas necesarias para aminorar las pérdidas. (Obrar en todo momento como si no tuvieran cobertura de seguro).</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Comunicarse con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por la vía más rápida (Teléfono, mail, etc.) dentro de las 24 horas de la ocurrencia, indicando el lugar, fecha y hora del siniestro, así como las posibles causas que originaron el daño, si es factible.</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Efectuar la denuncia policial en la comisaría del sector, dentro de las 24 horas de ocurrido el evento (en caso de hecho delictuoso y/o accidente).</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Mantener informado a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sobre el monto total y definitivo a que ascendieron las pérdidas, daños y/o cualquier variación que existiera con respecto al monto original reclamado.</w:t>
      </w:r>
    </w:p>
    <w:p>
      <w:pPr>
        <w:spacing w:after="0" w:before="0" w:line="240" w:lineRule="auto"/>
      </w:pPr>
      <w:r>
        <w:rPr>
          <w:rFonts w:ascii="Noto Sans" w:cs="Noto Sans" w:eastAsia="Noto Sans" w:hAnsi="Noto Sans"/>
          <w:sz w:val="22"/>
          <w:szCs w:val="22"/>
        </w:rPr>
        <w:t xml:space="preserve"> </w:t>
      </w:r>
    </w:p>
    <w:p>
      <w:pPr>
        <w:spacing w:after="0" w:before="0" w:line="240" w:lineRule="auto"/>
      </w:pPr>
      <w:r>
        <w:rPr>
          <w:rFonts w:ascii="Noto Sans" w:cs="Noto Sans" w:eastAsia="Noto Sans" w:hAnsi="Noto Sans"/>
          <w:sz w:val="22"/>
          <w:szCs w:val="22"/>
        </w:rPr>
        <w:t xml:space="preserve"> </w:t>
      </w:r>
    </w:p>
    <w:p>
      <w:pPr>
        <w:spacing w:after="0" w:before="0" w:line="240" w:lineRule="auto"/>
        <w:jc w:val="both"/>
      </w:pPr>
      <w:r>
        <w:rPr>
          <w:rFonts w:ascii="Noto Sans" w:cs="Noto Sans" w:eastAsia="Noto Sans" w:hAnsi="Noto Sans"/>
          <w:b/>
          <w:bCs/>
          <w:caps w:val="false"/>
          <w:color w:val="000000"/>
          <w:sz w:val="22"/>
          <w:szCs w:val="22"/>
        </w:rPr>
        <w:t xml:space="preserve">¿Qué documentos debo presentar para que atiendan el siniestro?</w:t>
      </w:r>
    </w:p>
    <w:p>
      <w:pPr>
        <w:spacing w:after="0" w:before="0" w:line="240" w:lineRule="auto"/>
      </w:pPr>
      <w:r>
        <w:rPr>
          <w:rFonts w:ascii="Noto Sans" w:cs="Noto Sans" w:eastAsia="Noto Sans" w:hAnsi="Noto Sans"/>
          <w:sz w:val="22"/>
          <w:szCs w:val="22"/>
        </w:rPr>
        <w:t xml:space="preserve"> </w:t>
      </w:r>
    </w:p>
    <w:p>
      <w:pPr>
        <w:spacing w:after="0" w:before="0" w:line="240" w:lineRule="auto"/>
        <w:jc w:val="both"/>
      </w:pPr>
      <w:r>
        <w:rPr>
          <w:rFonts w:ascii="Noto Sans" w:cs="Noto Sans" w:eastAsia="Noto Sans" w:hAnsi="Noto Sans"/>
          <w:b/>
          <w:bCs/>
          <w:caps w:val="false"/>
          <w:color w:val="000000"/>
          <w:sz w:val="22"/>
          <w:szCs w:val="22"/>
        </w:rPr>
        <w:t xml:space="preserve">Documentación Básica:</w:t>
      </w:r>
    </w:p>
    <w:p>
      <w:pPr>
        <w:spacing w:after="0" w:before="0" w:line="240" w:lineRule="auto"/>
      </w:pPr>
      <w:r>
        <w:rPr>
          <w:rFonts w:ascii="Noto Sans" w:cs="Noto Sans" w:eastAsia="Noto Sans" w:hAnsi="Noto Sans"/>
          <w:sz w:val="22"/>
          <w:szCs w:val="22"/>
        </w:rPr>
        <w:t xml:space="preserve"> </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Informe Interno de la ocurrencia en Word (especificar detalladamente cómo, cuándo, dónde y qué es lo que sucedió).</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Informe Técnico sobre el origen del daño, detallando los componentes afectados y los trabajos de reparación, para su evaluación. Especificar si el equipo se encuentra operativo o no, solo en casos de daños a equipos.</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Preexistencia del equipo siniestrado (factura de compra y/o guía de remisión y/o pantallazo del sistema SAP, etc.).</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Presupuesto y/o cotización de un equipo nuevo similar de iguales características al equipo siniestrado.</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Acta de asignación del equipo al trabajador afectado.</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En caso el ajustador del reclamo solicite información adicional, ésta deberá ser remitida primero a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para su evaluación y posterior entrega al ajustador.</w:t>
      </w:r>
    </w:p>
    <w:p>
      <w:pPr>
        <w:spacing w:after="0" w:before="0" w:line="240" w:lineRule="auto"/>
      </w:pPr>
      <w:r>
        <w:rPr>
          <w:rFonts w:ascii="Noto Sans" w:cs="Noto Sans" w:eastAsia="Noto Sans" w:hAnsi="Noto Sans"/>
          <w:sz w:val="22"/>
          <w:szCs w:val="22"/>
        </w:rPr>
        <w:t xml:space="preserve"> </w:t>
      </w:r>
    </w:p>
    <w:p>
      <w:pPr>
        <w:spacing w:after="0" w:before="0" w:line="240" w:lineRule="auto"/>
      </w:pPr>
      <w:r>
        <w:rPr>
          <w:rFonts w:ascii="Noto Sans" w:cs="Noto Sans" w:eastAsia="Noto Sans" w:hAnsi="Noto Sans"/>
          <w:sz w:val="22"/>
          <w:szCs w:val="22"/>
        </w:rPr>
        <w:t xml:space="preserve"> </w:t>
      </w:r>
    </w:p>
    <w:p>
      <w:pPr>
        <w:spacing w:after="0" w:before="0" w:line="240" w:lineRule="auto"/>
      </w:pPr>
      <w:r>
        <w:rPr>
          <w:rFonts w:ascii="Noto Sans" w:cs="Noto Sans" w:eastAsia="Noto Sans" w:hAnsi="Noto Sans"/>
          <w:sz w:val="22"/>
          <w:szCs w:val="22"/>
        </w:rPr>
        <w:t xml:space="preserve"> </w:t>
      </w:r>
    </w:p>
    <w:p>
      <w:pPr>
        <w:spacing w:after="0" w:before="0" w:line="240" w:lineRule="auto"/>
      </w:pPr>
      <w:r>
        <w:rPr>
          <w:rFonts w:ascii="Noto Sans" w:cs="Noto Sans" w:eastAsia="Noto Sans" w:hAnsi="Noto Sans"/>
          <w:sz w:val="22"/>
          <w:szCs w:val="22"/>
        </w:rPr>
        <w:t xml:space="preserve"> </w:t>
      </w:r>
    </w:p>
    <w:p>
      <w:pPr>
        <w:spacing w:after="0" w:before="0" w:line="240" w:lineRule="auto"/>
        <w:jc w:val="both"/>
      </w:pPr>
      <w:r>
        <w:rPr>
          <w:rFonts w:ascii="Noto Sans" w:cs="Noto Sans" w:eastAsia="Noto Sans" w:hAnsi="Noto Sans"/>
          <w:b/>
          <w:bCs/>
          <w:caps w:val="false"/>
          <w:color w:val="000000"/>
          <w:sz w:val="22"/>
          <w:szCs w:val="22"/>
        </w:rPr>
        <w:t xml:space="preserve">¿Cuál es el siguiente paso?</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Una vez liquidado el reclamo por parte del ajustador y/o Aseguradora (para casos directos) éstos remitirán a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el convenio de ajuste y/o liquidación, el cual deberá ser firmado y sellado (para los casos con convenio de ajuste) y de ser casos directos, el cliente solo dará su V°B° a la liquidación vía correo, de no encontrarlo conforme, el asegurado podrá enviar sus comentarios correspondientes.</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Cuando dicho documento se encuentre conforme, firmado y sellado por el cliente,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devolverá dicho convenio al ajustador a fin de que sea remitido a la Cía. Aseguradora conjuntamente con el Informe Final del siniestro.</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La Cía. de Seguros, de encontrar conforme el certificado de averías y el informe procederá al pago respectivo en un plazo máximo de 30 días siguientes a la firma del Convenio.</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El asegurado en todo momento tiene la obligación de no hacer abandono de los bienes siniestrados y de sus restos, entregándolos a la Compañía de Seguros, procediendo a su destrucción o compra del salvamento, según sea el acuerdo con la Aseguradora.</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El asegurado está en la obligación de ceder sus derechos de Subrogación a la Compañía de Seguros por las acciones que tengan que ejecutarse contra terceros como consecuencia del siniestro. Por ningún motivo deben obrar de tal manera que se invalide este derecho.</w:t>
      </w:r>
    </w:p>
    <w:p>
      <w:pPr>
        <w:spacing w:after="0" w:before="0"/>
      </w:pPr>
      <w:r>
        <w:rPr>
          <w:sz w:val="2"/>
          <w:szCs w:val="2"/>
        </w:rPr>
        <w:t xml:space="preserve">{%p endif %}</w:t>
      </w:r>
    </w:p>
    <w:p>
      <w:pPr>
        <w:spacing w:after="0" w:before="0"/>
      </w:pPr>
      <w:r>
        <w:rPr>
          <w:sz w:val="2"/>
          <w:szCs w:val="2"/>
        </w:rPr>
        <w:t xml:space="preserve">{%p if show_item_4 %}</w:t>
      </w:r>
    </w:p>
    <w:p>
      <w:pPr>
        <w:pStyle w:val="ListParagraph"/>
        <w:keepNext/>
        <w:pageBreakBefore/>
        <w:numPr>
          <w:ilvl w:val="0"/>
          <w:numId w:val="3"/>
        </w:numPr>
        <w:pBdr>
          <w:bottom w:val="single" w:color="82BAFF" w:sz="12" w:space="1"/>
        </w:pBdr>
        <w:spacing w:after="380" w:before="0" w:line="240" w:lineRule="auto"/>
      </w:pPr>
      <w:r>
        <w:rPr>
          <w:rFonts w:ascii="Noto Sans" w:cs="Noto Sans" w:eastAsia="Noto Sans" w:hAnsi="Noto Sans"/>
          <w:color w:val="82BAFF"/>
          <w:sz w:val="72"/>
          <w:szCs w:val="72"/>
        </w:rPr>
        <w:t xml:space="preserve"/>
      </w:r>
    </w:p>
    <w:p>
      <w:pPr>
        <w:spacing w:after="0" w:before="0" w:line="240" w:lineRule="auto"/>
        <w:outlineLvl w:val="0"/>
      </w:pPr>
      <w:r>
        <w:rPr>
          <w:rFonts w:ascii="Noto Sans" w:cs="Noto Sans" w:eastAsia="Noto Sans" w:hAnsi="Noto Sans"/>
          <w:b/>
          <w:bCs/>
          <w:caps w:val="false"/>
          <w:color w:val="000F47"/>
          <w:sz w:val="36"/>
          <w:szCs w:val="36"/>
        </w:rPr>
        <w:t xml:space="preserve">Rotura de Maquinaria</w:t>
      </w:r>
    </w:p>
    <w:p>
      <w:pPr>
        <w:spacing w:after="0" w:before="0" w:line="240" w:lineRule="auto"/>
      </w:pPr>
      <w:r>
        <w:rPr>
          <w:rFonts w:ascii="Noto Sans" w:cs="Noto Sans" w:eastAsia="Noto Sans" w:hAnsi="Noto Sans"/>
          <w:sz w:val="22"/>
          <w:szCs w:val="22"/>
        </w:rPr>
        <w:t xml:space="preserve"> </w:t>
      </w:r>
    </w:p>
    <w:p>
      <w:pPr>
        <w:spacing w:after="0" w:before="0" w:line="240" w:lineRule="auto"/>
        <w:jc w:val="both"/>
      </w:pPr>
      <w:r>
        <w:rPr>
          <w:rFonts w:ascii="Noto Sans" w:cs="Noto Sans" w:eastAsia="Noto Sans" w:hAnsi="Noto Sans"/>
          <w:b/>
          <w:bCs/>
          <w:caps w:val="false"/>
          <w:color w:val="000000"/>
          <w:sz w:val="22"/>
          <w:szCs w:val="22"/>
        </w:rPr>
        <w:t xml:space="preserve">¿Qué debo hacer?</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Tomar las medidas necesarias para aminorar las pérdidas. (Obrar en todo momento como si no tuvieran cobertura de seguro).</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Comunicarse con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por la vía más rápida (Teléfono, mail, etc.) dentro de las 24 horas de la ocurrencia, indicando el lugar, fecha y hora del siniestro, así como las posibles causas que originaron el daño, si es factible.</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Efectuar la denuncia policial en la comisaría del sector, dentro de las 24 horas de ocurrido el evento (en caso de hecho delictuoso y/o accidente).</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Mantener informado a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sobre el monto total y definitivo a que ascendieron las pérdidas, daños y/o cualquier variación que existiera con respecto al monto original reclamado.</w:t>
      </w:r>
    </w:p>
    <w:p>
      <w:pPr>
        <w:spacing w:after="0" w:before="0" w:line="240" w:lineRule="auto"/>
      </w:pPr>
      <w:r>
        <w:rPr>
          <w:rFonts w:ascii="Noto Sans" w:cs="Noto Sans" w:eastAsia="Noto Sans" w:hAnsi="Noto Sans"/>
          <w:sz w:val="22"/>
          <w:szCs w:val="22"/>
        </w:rPr>
        <w:t xml:space="preserve"> </w:t>
      </w:r>
    </w:p>
    <w:p>
      <w:pPr>
        <w:spacing w:after="0" w:before="0" w:line="240" w:lineRule="auto"/>
      </w:pPr>
      <w:r>
        <w:rPr>
          <w:rFonts w:ascii="Noto Sans" w:cs="Noto Sans" w:eastAsia="Noto Sans" w:hAnsi="Noto Sans"/>
          <w:sz w:val="22"/>
          <w:szCs w:val="22"/>
        </w:rPr>
        <w:t xml:space="preserve"> </w:t>
      </w:r>
    </w:p>
    <w:p>
      <w:pPr>
        <w:spacing w:after="0" w:before="0" w:line="240" w:lineRule="auto"/>
        <w:jc w:val="both"/>
      </w:pPr>
      <w:r>
        <w:rPr>
          <w:rFonts w:ascii="Noto Sans" w:cs="Noto Sans" w:eastAsia="Noto Sans" w:hAnsi="Noto Sans"/>
          <w:b/>
          <w:bCs/>
          <w:caps w:val="false"/>
          <w:color w:val="000000"/>
          <w:sz w:val="22"/>
          <w:szCs w:val="22"/>
        </w:rPr>
        <w:t xml:space="preserve">¿Qué documentos debo presentar para que atiendan el siniestro?</w:t>
      </w:r>
    </w:p>
    <w:p>
      <w:pPr>
        <w:spacing w:after="0" w:before="0" w:line="240" w:lineRule="auto"/>
      </w:pPr>
      <w:r>
        <w:rPr>
          <w:rFonts w:ascii="Noto Sans" w:cs="Noto Sans" w:eastAsia="Noto Sans" w:hAnsi="Noto Sans"/>
          <w:sz w:val="22"/>
          <w:szCs w:val="22"/>
        </w:rPr>
        <w:t xml:space="preserve"> </w:t>
      </w:r>
    </w:p>
    <w:p>
      <w:pPr>
        <w:spacing w:after="0" w:before="0" w:line="240" w:lineRule="auto"/>
        <w:jc w:val="both"/>
      </w:pPr>
      <w:r>
        <w:rPr>
          <w:rFonts w:ascii="Noto Sans" w:cs="Noto Sans" w:eastAsia="Noto Sans" w:hAnsi="Noto Sans"/>
          <w:b/>
          <w:bCs/>
          <w:caps w:val="false"/>
          <w:color w:val="000000"/>
          <w:sz w:val="22"/>
          <w:szCs w:val="22"/>
        </w:rPr>
        <w:t xml:space="preserve">Documentación Básica:</w:t>
      </w:r>
    </w:p>
    <w:p>
      <w:pPr>
        <w:spacing w:after="0" w:before="0" w:line="240" w:lineRule="auto"/>
      </w:pPr>
      <w:r>
        <w:rPr>
          <w:rFonts w:ascii="Noto Sans" w:cs="Noto Sans" w:eastAsia="Noto Sans" w:hAnsi="Noto Sans"/>
          <w:sz w:val="22"/>
          <w:szCs w:val="22"/>
        </w:rPr>
        <w:t xml:space="preserve"> </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Informe Interno de la ocurrencia (fecha y circunstancias).</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Informe Técnico sobre el origen del daño, detallando los componentes afectados y los trabajos de reparación, para su evaluación.</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Informe Técnico del origen de la falla (causa raíz) por parte de la empresa, designada para la evaluación y reparación del equipo.</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Reportes y/o registros de mantenimientos realizados al equipo y reparaciones anteriores (12 meses).</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Presupuesto de reparación, disgregando los costos unitarios de repuestos y mano de obra, para su revisión y aprobación.</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Presupuesto de un equipo nuevo similar y de las mismas características que el equipo afectado.</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En caso el ajustador del reclamo solicite información adicional, ésta deberá ser remitida primero a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para su evaluación y posterior entrega al ajustador.</w:t>
      </w:r>
    </w:p>
    <w:p>
      <w:pPr>
        <w:spacing w:after="0" w:before="0" w:line="240" w:lineRule="auto"/>
      </w:pPr>
      <w:r>
        <w:rPr>
          <w:rFonts w:ascii="Noto Sans" w:cs="Noto Sans" w:eastAsia="Noto Sans" w:hAnsi="Noto Sans"/>
          <w:sz w:val="22"/>
          <w:szCs w:val="22"/>
        </w:rPr>
        <w:t xml:space="preserve"> </w:t>
      </w:r>
    </w:p>
    <w:p>
      <w:pPr>
        <w:spacing w:after="0" w:before="0" w:line="240" w:lineRule="auto"/>
      </w:pPr>
      <w:r>
        <w:rPr>
          <w:rFonts w:ascii="Noto Sans" w:cs="Noto Sans" w:eastAsia="Noto Sans" w:hAnsi="Noto Sans"/>
          <w:sz w:val="22"/>
          <w:szCs w:val="22"/>
        </w:rPr>
        <w:t xml:space="preserve"> </w:t>
      </w:r>
    </w:p>
    <w:p>
      <w:pPr>
        <w:spacing w:after="0" w:before="0" w:line="240" w:lineRule="auto"/>
      </w:pPr>
      <w:r>
        <w:rPr>
          <w:rFonts w:ascii="Noto Sans" w:cs="Noto Sans" w:eastAsia="Noto Sans" w:hAnsi="Noto Sans"/>
          <w:sz w:val="22"/>
          <w:szCs w:val="22"/>
        </w:rPr>
        <w:t xml:space="preserve"> </w:t>
      </w:r>
    </w:p>
    <w:p>
      <w:pPr>
        <w:spacing w:after="0" w:before="0" w:line="240" w:lineRule="auto"/>
        <w:jc w:val="both"/>
      </w:pPr>
      <w:r>
        <w:rPr>
          <w:rFonts w:ascii="Noto Sans" w:cs="Noto Sans" w:eastAsia="Noto Sans" w:hAnsi="Noto Sans"/>
          <w:b/>
          <w:bCs/>
          <w:caps w:val="false"/>
          <w:color w:val="000000"/>
          <w:sz w:val="22"/>
          <w:szCs w:val="22"/>
        </w:rPr>
        <w:t xml:space="preserve">¿Cuál es el siguiente paso?</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Una vez liquidado el reclamo por parte del ajustador y/o Aseguradora (para casos directos) éstos remitirán a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el convenio de ajuste y/o liquidación, el cual deberá ser firmado y sellado (para los casos con convenio de ajuste) y de ser casos directos, el cliente solo dará su V°B° a la liquidación vía correo, de no encontrarlo conforme, el asegurado podrá enviar sus comentarios correspondientes.</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Cuando dicho documento se encuentre conforme, firmado y sellado por el cliente,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devolverá dicho convenio al ajustador a fin de que sea remitido a la Cía. Aseguradora conjuntamente con el Informe Final del siniestro.</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La Cía. de Seguros, de encontrar conforme el certificado de averías y el informe procederá al pago respectivo en un plazo máximo de 30 días siguientes a la firma del Convenio.</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El asegurado en todo momento tiene la obligación de no hacer abandono de los bienes siniestrados y de sus restos, entregándolos a la Compañía de Seguros, procediendo a su destrucción o compra del salvamento, según sea el acuerdo con la Aseguradora.</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El asegurado está en la obligación de ceder sus derechos de Subrogación a la Compañía de Seguros por las acciones que tengan que ejecutarse contra terceros como consecuencia del siniestro. Por ningún motivo deben obrar de tal manera que se invalide este derecho.</w:t>
      </w:r>
    </w:p>
    <w:p>
      <w:pPr>
        <w:spacing w:after="0" w:before="0"/>
      </w:pPr>
      <w:r>
        <w:rPr>
          <w:sz w:val="2"/>
          <w:szCs w:val="2"/>
        </w:rPr>
        <w:t xml:space="preserve">{%p endif %}</w:t>
      </w:r>
    </w:p>
    <w:p>
      <w:pPr>
        <w:spacing w:after="0" w:before="0"/>
      </w:pPr>
      <w:r>
        <w:rPr>
          <w:sz w:val="2"/>
          <w:szCs w:val="2"/>
        </w:rPr>
        <w:t xml:space="preserve">{%p if show_item_5 %}</w:t>
      </w:r>
    </w:p>
    <w:p>
      <w:pPr>
        <w:pStyle w:val="ListParagraph"/>
        <w:keepNext/>
        <w:pageBreakBefore/>
        <w:numPr>
          <w:ilvl w:val="0"/>
          <w:numId w:val="3"/>
        </w:numPr>
        <w:pBdr>
          <w:bottom w:val="single" w:color="82BAFF" w:sz="12" w:space="1"/>
        </w:pBdr>
        <w:spacing w:after="380" w:before="0" w:line="240" w:lineRule="auto"/>
      </w:pPr>
      <w:r>
        <w:rPr>
          <w:rFonts w:ascii="Noto Sans" w:cs="Noto Sans" w:eastAsia="Noto Sans" w:hAnsi="Noto Sans"/>
          <w:color w:val="82BAFF"/>
          <w:sz w:val="72"/>
          <w:szCs w:val="72"/>
        </w:rPr>
        <w:t xml:space="preserve"/>
      </w:r>
    </w:p>
    <w:p>
      <w:pPr>
        <w:spacing w:after="0" w:before="0" w:line="240" w:lineRule="auto"/>
        <w:outlineLvl w:val="0"/>
      </w:pPr>
      <w:r>
        <w:rPr>
          <w:rFonts w:ascii="Noto Sans" w:cs="Noto Sans" w:eastAsia="Noto Sans" w:hAnsi="Noto Sans"/>
          <w:b/>
          <w:bCs/>
          <w:caps w:val="false"/>
          <w:color w:val="000F47"/>
          <w:sz w:val="36"/>
          <w:szCs w:val="36"/>
        </w:rPr>
        <w:t xml:space="preserve">Todo Riesgo Equipo Contratista</w:t>
      </w:r>
    </w:p>
    <w:p>
      <w:pPr>
        <w:spacing w:after="0" w:before="0" w:line="240" w:lineRule="auto"/>
      </w:pPr>
      <w:r>
        <w:rPr>
          <w:rFonts w:ascii="Noto Sans" w:cs="Noto Sans" w:eastAsia="Noto Sans" w:hAnsi="Noto Sans"/>
          <w:sz w:val="22"/>
          <w:szCs w:val="22"/>
        </w:rPr>
        <w:t xml:space="preserve"> </w:t>
      </w:r>
    </w:p>
    <w:p>
      <w:pPr>
        <w:spacing w:after="0" w:before="0" w:line="240" w:lineRule="auto"/>
        <w:jc w:val="both"/>
      </w:pPr>
      <w:r>
        <w:rPr>
          <w:rFonts w:ascii="Noto Sans" w:cs="Noto Sans" w:eastAsia="Noto Sans" w:hAnsi="Noto Sans"/>
          <w:b/>
          <w:bCs/>
          <w:caps w:val="false"/>
          <w:color w:val="000000"/>
          <w:sz w:val="22"/>
          <w:szCs w:val="22"/>
        </w:rPr>
        <w:t xml:space="preserve">¿Qué debo hacer?</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Tomar las medidas necesarias para aminorar las pérdidas. (Obrar en todo momento como si no tuvieran cobertura de seguro).</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Comunicarse con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por la vía más rápida (Teléfono, mail, etc.) dentro de las 24 horas de la ocurrencia, indicando el lugar, fecha y hora del siniestro, así como las posibles causas que originaron el daño, si es factible.</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Efectuar la denuncia policial en la comisaría del sector, dentro de las 24 horas de ocurrido el evento (en caso de hecho delictuoso y/o accidente).</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Mantener informado a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sobre el monto total y definitivo a que ascendieron las pérdidas, daños y/o cualquier variación que existiera con respecto al monto original reclamado.</w:t>
      </w:r>
    </w:p>
    <w:p>
      <w:pPr>
        <w:spacing w:after="0" w:before="0" w:line="240" w:lineRule="auto"/>
      </w:pPr>
      <w:r>
        <w:rPr>
          <w:rFonts w:ascii="Noto Sans" w:cs="Noto Sans" w:eastAsia="Noto Sans" w:hAnsi="Noto Sans"/>
          <w:sz w:val="22"/>
          <w:szCs w:val="22"/>
        </w:rPr>
        <w:t xml:space="preserve"> </w:t>
      </w:r>
    </w:p>
    <w:p>
      <w:pPr>
        <w:spacing w:after="0" w:before="0" w:line="240" w:lineRule="auto"/>
      </w:pPr>
      <w:r>
        <w:rPr>
          <w:rFonts w:ascii="Noto Sans" w:cs="Noto Sans" w:eastAsia="Noto Sans" w:hAnsi="Noto Sans"/>
          <w:sz w:val="22"/>
          <w:szCs w:val="22"/>
        </w:rPr>
        <w:t xml:space="preserve"> </w:t>
      </w:r>
    </w:p>
    <w:p>
      <w:pPr>
        <w:spacing w:after="0" w:before="0" w:line="240" w:lineRule="auto"/>
        <w:jc w:val="both"/>
      </w:pPr>
      <w:r>
        <w:rPr>
          <w:rFonts w:ascii="Noto Sans" w:cs="Noto Sans" w:eastAsia="Noto Sans" w:hAnsi="Noto Sans"/>
          <w:b/>
          <w:bCs/>
          <w:caps w:val="false"/>
          <w:color w:val="000000"/>
          <w:sz w:val="22"/>
          <w:szCs w:val="22"/>
        </w:rPr>
        <w:t xml:space="preserve">¿Qué documentos debo presentar para que atiendan el siniestro?</w:t>
      </w:r>
    </w:p>
    <w:p>
      <w:pPr>
        <w:spacing w:after="0" w:before="0" w:line="240" w:lineRule="auto"/>
      </w:pPr>
      <w:r>
        <w:rPr>
          <w:rFonts w:ascii="Noto Sans" w:cs="Noto Sans" w:eastAsia="Noto Sans" w:hAnsi="Noto Sans"/>
          <w:sz w:val="22"/>
          <w:szCs w:val="22"/>
        </w:rPr>
        <w:t xml:space="preserve"> </w:t>
      </w:r>
    </w:p>
    <w:p>
      <w:pPr>
        <w:spacing w:after="0" w:before="0" w:line="240" w:lineRule="auto"/>
        <w:jc w:val="both"/>
      </w:pPr>
      <w:r>
        <w:rPr>
          <w:rFonts w:ascii="Noto Sans" w:cs="Noto Sans" w:eastAsia="Noto Sans" w:hAnsi="Noto Sans"/>
          <w:b/>
          <w:bCs/>
          <w:caps w:val="false"/>
          <w:color w:val="000000"/>
          <w:sz w:val="22"/>
          <w:szCs w:val="22"/>
        </w:rPr>
        <w:t xml:space="preserve">Documentación Básica:</w:t>
      </w:r>
    </w:p>
    <w:p>
      <w:pPr>
        <w:spacing w:after="0" w:before="0" w:line="240" w:lineRule="auto"/>
      </w:pPr>
      <w:r>
        <w:rPr>
          <w:rFonts w:ascii="Noto Sans" w:cs="Noto Sans" w:eastAsia="Noto Sans" w:hAnsi="Noto Sans"/>
          <w:sz w:val="22"/>
          <w:szCs w:val="22"/>
        </w:rPr>
        <w:t xml:space="preserve"> </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Informe Interno de la ocurrencia, elaborado por el Supervisor Responsable.</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Declaración del operador del equipo afectado, sobre la ocurrencia.</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Informe Técnico de daños emitido por la empresa especializada designada para la evaluación y reparación del equipo.</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Tres últimos reportes y/o registros de mantenimientos realizados al equipo y reparaciones anteriores.</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Presupuesto de reparación, disgregando los costos unitarios de repuestos y mano de obra, para su revisión y aprobación.</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Presupuesto de un equipo nuevo similar y de las mismas características que el equipo afectado.</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En caso el ajustador del reclamo solicite información adicional, ésta deberá ser remitida primero a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para su evaluación y posterior entrega al ajustador.</w:t>
      </w:r>
    </w:p>
    <w:p>
      <w:pPr>
        <w:spacing w:after="0" w:before="0" w:line="240" w:lineRule="auto"/>
      </w:pPr>
      <w:r>
        <w:rPr>
          <w:rFonts w:ascii="Noto Sans" w:cs="Noto Sans" w:eastAsia="Noto Sans" w:hAnsi="Noto Sans"/>
          <w:sz w:val="22"/>
          <w:szCs w:val="22"/>
        </w:rPr>
        <w:t xml:space="preserve"> </w:t>
      </w:r>
    </w:p>
    <w:p>
      <w:pPr>
        <w:spacing w:after="0" w:before="0" w:line="240" w:lineRule="auto"/>
      </w:pPr>
      <w:r>
        <w:rPr>
          <w:rFonts w:ascii="Noto Sans" w:cs="Noto Sans" w:eastAsia="Noto Sans" w:hAnsi="Noto Sans"/>
          <w:sz w:val="22"/>
          <w:szCs w:val="22"/>
        </w:rPr>
        <w:t xml:space="preserve"> </w:t>
      </w:r>
    </w:p>
    <w:p>
      <w:pPr>
        <w:spacing w:after="0" w:before="0" w:line="240" w:lineRule="auto"/>
      </w:pPr>
      <w:r>
        <w:rPr>
          <w:rFonts w:ascii="Noto Sans" w:cs="Noto Sans" w:eastAsia="Noto Sans" w:hAnsi="Noto Sans"/>
          <w:sz w:val="22"/>
          <w:szCs w:val="22"/>
        </w:rPr>
        <w:t xml:space="preserve"> </w:t>
      </w:r>
    </w:p>
    <w:p>
      <w:pPr>
        <w:spacing w:after="0" w:before="0" w:line="240" w:lineRule="auto"/>
      </w:pPr>
      <w:r>
        <w:rPr>
          <w:rFonts w:ascii="Noto Sans" w:cs="Noto Sans" w:eastAsia="Noto Sans" w:hAnsi="Noto Sans"/>
          <w:sz w:val="22"/>
          <w:szCs w:val="22"/>
        </w:rPr>
        <w:t xml:space="preserve"> </w:t>
      </w:r>
    </w:p>
    <w:p>
      <w:pPr>
        <w:spacing w:after="0" w:before="0" w:line="240" w:lineRule="auto"/>
        <w:jc w:val="both"/>
      </w:pPr>
      <w:r>
        <w:rPr>
          <w:rFonts w:ascii="Noto Sans" w:cs="Noto Sans" w:eastAsia="Noto Sans" w:hAnsi="Noto Sans"/>
          <w:b/>
          <w:bCs/>
          <w:caps w:val="false"/>
          <w:color w:val="000000"/>
          <w:sz w:val="22"/>
          <w:szCs w:val="22"/>
        </w:rPr>
        <w:t xml:space="preserve">¿Cuál es el siguiente paso?</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Una vez liquidado el reclamo por parte del ajustador y/o Aseguradora (para casos directos) éstos remitirán a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el convenio de ajuste y/o liquidación, el cual deberá ser firmado y sellado (para los casos con convenio de ajuste) y de ser casos directos, el cliente solo dará su V°B° a la liquidación vía correo, de no encontrarlo conforme, el asegurado podrá enviar sus comentarios correspondientes.</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Cuando dicho documento se encuentre conforme, firmado y sellado por el cliente,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devolverá dicho convenio al ajustador a fin de que sea remitido a la Cía. Aseguradora conjuntamente con el Informe Final del siniestro.</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La Cía. de Seguros, de encontrar conforme el certificado de averías y el informe procederá al pago respectivo en un plazo máximo de 30 días siguientes a la firma del Convenio.</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El asegurado en todo momento tiene la obligación de no hacer abandono de los bienes siniestrados y de sus restos, entregándolos a la Compañía de Seguros, procediendo a su destrucción o compra del salvamento, según sea el acuerdo con la Aseguradora.</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El asegurado está en la obligación de ceder sus derechos de Subrogación a la Compañía de Seguros por las acciones que tengan que ejecutarse contra terceros como consecuencia del siniestro. Por ningún motivo deben obrar de tal manera que se invalide este derecho.</w:t>
      </w:r>
    </w:p>
    <w:p>
      <w:pPr>
        <w:spacing w:after="0" w:before="0"/>
      </w:pPr>
      <w:r>
        <w:rPr>
          <w:sz w:val="2"/>
          <w:szCs w:val="2"/>
        </w:rPr>
        <w:t xml:space="preserve">{%p endif %}</w:t>
      </w:r>
    </w:p>
    <w:p>
      <w:pPr>
        <w:spacing w:after="0" w:before="0"/>
      </w:pPr>
      <w:r>
        <w:rPr>
          <w:sz w:val="2"/>
          <w:szCs w:val="2"/>
        </w:rPr>
        <w:t xml:space="preserve">{%p if show_item_6 %}</w:t>
      </w:r>
    </w:p>
    <w:p>
      <w:pPr>
        <w:pStyle w:val="ListParagraph"/>
        <w:keepNext/>
        <w:pageBreakBefore/>
        <w:numPr>
          <w:ilvl w:val="0"/>
          <w:numId w:val="3"/>
        </w:numPr>
        <w:pBdr>
          <w:bottom w:val="single" w:color="82BAFF" w:sz="12" w:space="1"/>
        </w:pBdr>
        <w:spacing w:after="380" w:before="0" w:line="240" w:lineRule="auto"/>
      </w:pPr>
      <w:r>
        <w:rPr>
          <w:rFonts w:ascii="Noto Sans" w:cs="Noto Sans" w:eastAsia="Noto Sans" w:hAnsi="Noto Sans"/>
          <w:color w:val="82BAFF"/>
          <w:sz w:val="72"/>
          <w:szCs w:val="72"/>
        </w:rPr>
        <w:t xml:space="preserve"/>
      </w:r>
    </w:p>
    <w:p>
      <w:pPr>
        <w:spacing w:after="0" w:before="0" w:line="240" w:lineRule="auto"/>
        <w:outlineLvl w:val="0"/>
      </w:pPr>
      <w:r>
        <w:rPr>
          <w:rFonts w:ascii="Noto Sans" w:cs="Noto Sans" w:eastAsia="Noto Sans" w:hAnsi="Noto Sans"/>
          <w:b/>
          <w:bCs/>
          <w:caps w:val="false"/>
          <w:color w:val="000F47"/>
          <w:sz w:val="36"/>
          <w:szCs w:val="36"/>
        </w:rPr>
        <w:t xml:space="preserve">Todo Riesgo Construcción - CAR</w:t>
      </w:r>
    </w:p>
    <w:p>
      <w:pPr>
        <w:spacing w:after="0" w:before="0" w:line="240" w:lineRule="auto"/>
      </w:pPr>
      <w:r>
        <w:rPr>
          <w:rFonts w:ascii="Noto Sans" w:cs="Noto Sans" w:eastAsia="Noto Sans" w:hAnsi="Noto Sans"/>
          <w:sz w:val="22"/>
          <w:szCs w:val="22"/>
        </w:rPr>
        <w:t xml:space="preserve"> </w:t>
      </w:r>
    </w:p>
    <w:p>
      <w:pPr>
        <w:spacing w:after="0" w:before="0" w:line="240" w:lineRule="auto"/>
        <w:jc w:val="both"/>
      </w:pPr>
      <w:r>
        <w:rPr>
          <w:rFonts w:ascii="Noto Sans" w:cs="Noto Sans" w:eastAsia="Noto Sans" w:hAnsi="Noto Sans"/>
          <w:b/>
          <w:bCs/>
          <w:caps w:val="false"/>
          <w:color w:val="000000"/>
          <w:sz w:val="22"/>
          <w:szCs w:val="22"/>
        </w:rPr>
        <w:t xml:space="preserve">¿Qué debo hacer?</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Tomar las medidas necesarias para aminorar las pérdidas. (Obrar en todo momento como si no tuvieran cobertura de seguro).</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Comunicarse con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por la vía más rápida (Teléfono, mail, etc.) dentro de las 24 horas de la ocurrencia, indicando el lugar, fecha y hora del siniestro, así como las posibles causas que originaron el daño, si es factible.</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Efectuar la denuncia policial en la comisaría del sector, dentro de las 24 horas de ocurrido el evento (en caso de hecho delictuoso y/o accidente).</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Mantener informado a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sobre el monto total y definitivo a que ascendieron las pérdidas, daños y/o cualquier variación que existiera con respecto al monto original reclamado.</w:t>
      </w:r>
    </w:p>
    <w:p>
      <w:pPr>
        <w:spacing w:after="0" w:before="0" w:line="240" w:lineRule="auto"/>
      </w:pPr>
      <w:r>
        <w:rPr>
          <w:rFonts w:ascii="Noto Sans" w:cs="Noto Sans" w:eastAsia="Noto Sans" w:hAnsi="Noto Sans"/>
          <w:sz w:val="22"/>
          <w:szCs w:val="22"/>
        </w:rPr>
        <w:t xml:space="preserve"> </w:t>
      </w:r>
    </w:p>
    <w:p>
      <w:pPr>
        <w:spacing w:after="0" w:before="0" w:line="240" w:lineRule="auto"/>
      </w:pPr>
      <w:r>
        <w:rPr>
          <w:rFonts w:ascii="Noto Sans" w:cs="Noto Sans" w:eastAsia="Noto Sans" w:hAnsi="Noto Sans"/>
          <w:sz w:val="22"/>
          <w:szCs w:val="22"/>
        </w:rPr>
        <w:t xml:space="preserve"> </w:t>
      </w:r>
    </w:p>
    <w:p>
      <w:pPr>
        <w:spacing w:after="0" w:before="0" w:line="240" w:lineRule="auto"/>
        <w:jc w:val="both"/>
      </w:pPr>
      <w:r>
        <w:rPr>
          <w:rFonts w:ascii="Noto Sans" w:cs="Noto Sans" w:eastAsia="Noto Sans" w:hAnsi="Noto Sans"/>
          <w:b/>
          <w:bCs/>
          <w:caps w:val="false"/>
          <w:color w:val="000000"/>
          <w:sz w:val="22"/>
          <w:szCs w:val="22"/>
        </w:rPr>
        <w:t xml:space="preserve">¿Qué documentos debo presentar para que atiendan el siniestro?</w:t>
      </w:r>
    </w:p>
    <w:p>
      <w:pPr>
        <w:spacing w:after="0" w:before="0" w:line="240" w:lineRule="auto"/>
      </w:pPr>
      <w:r>
        <w:rPr>
          <w:rFonts w:ascii="Noto Sans" w:cs="Noto Sans" w:eastAsia="Noto Sans" w:hAnsi="Noto Sans"/>
          <w:sz w:val="22"/>
          <w:szCs w:val="22"/>
        </w:rPr>
        <w:t xml:space="preserve"> </w:t>
      </w:r>
    </w:p>
    <w:p>
      <w:pPr>
        <w:spacing w:after="0" w:before="0" w:line="240" w:lineRule="auto"/>
        <w:jc w:val="both"/>
      </w:pPr>
      <w:r>
        <w:rPr>
          <w:rFonts w:ascii="Noto Sans" w:cs="Noto Sans" w:eastAsia="Noto Sans" w:hAnsi="Noto Sans"/>
          <w:b/>
          <w:bCs/>
          <w:caps w:val="false"/>
          <w:color w:val="000000"/>
          <w:sz w:val="22"/>
          <w:szCs w:val="22"/>
        </w:rPr>
        <w:t xml:space="preserve">Documentación Básica:</w:t>
      </w:r>
    </w:p>
    <w:p>
      <w:pPr>
        <w:spacing w:after="0" w:before="0" w:line="240" w:lineRule="auto"/>
      </w:pPr>
      <w:r>
        <w:rPr>
          <w:rFonts w:ascii="Noto Sans" w:cs="Noto Sans" w:eastAsia="Noto Sans" w:hAnsi="Noto Sans"/>
          <w:sz w:val="22"/>
          <w:szCs w:val="22"/>
        </w:rPr>
        <w:t xml:space="preserve"> </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Copia Certificada de la Denuncia Policial. (en caso de hecho delictuoso)</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Informe interno de ocurrencia, emitido por el residente de obra respectivo.</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Asientos del cuaderno de obra que incluyan la ocurrencia del siniestro.</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Presupuesto de reparación de daños detallado por partidas, metrados y precios unitarios.</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Memoria descriptiva de la obra asegurada.</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Cronograma general de la obra antes y después del siniestro.</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Fotografías de los daños ocasionados por el siniestro.</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Carta de reclamo del tercero afectado. (en caso de daños provocados a terceros)</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Presupuesto de construcción de la obra asegurada.</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Medidas de emergencia adoptadas por el asegurado para aminorar la pérdida.</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En caso el ajustador del reclamo solicite información adicional, ésta deberá ser remitida primero a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para su evaluación y posterior entrega al ajustador.</w:t>
      </w:r>
    </w:p>
    <w:p>
      <w:pPr>
        <w:spacing w:after="0" w:before="0" w:line="240" w:lineRule="auto"/>
      </w:pPr>
      <w:r>
        <w:rPr>
          <w:rFonts w:ascii="Noto Sans" w:cs="Noto Sans" w:eastAsia="Noto Sans" w:hAnsi="Noto Sans"/>
          <w:sz w:val="22"/>
          <w:szCs w:val="22"/>
        </w:rPr>
        <w:t xml:space="preserve"> </w:t>
      </w:r>
    </w:p>
    <w:p>
      <w:pPr>
        <w:spacing w:after="0" w:before="0" w:line="240" w:lineRule="auto"/>
      </w:pPr>
      <w:r>
        <w:rPr>
          <w:rFonts w:ascii="Noto Sans" w:cs="Noto Sans" w:eastAsia="Noto Sans" w:hAnsi="Noto Sans"/>
          <w:sz w:val="22"/>
          <w:szCs w:val="22"/>
        </w:rPr>
        <w:t xml:space="preserve"> </w:t>
      </w:r>
    </w:p>
    <w:p>
      <w:pPr>
        <w:spacing w:after="0" w:before="0" w:line="240" w:lineRule="auto"/>
      </w:pPr>
      <w:r>
        <w:rPr>
          <w:rFonts w:ascii="Noto Sans" w:cs="Noto Sans" w:eastAsia="Noto Sans" w:hAnsi="Noto Sans"/>
          <w:sz w:val="22"/>
          <w:szCs w:val="22"/>
        </w:rPr>
        <w:t xml:space="preserve"> </w:t>
      </w:r>
    </w:p>
    <w:p>
      <w:pPr>
        <w:spacing w:after="0" w:before="0" w:line="240" w:lineRule="auto"/>
        <w:jc w:val="both"/>
      </w:pPr>
      <w:r>
        <w:rPr>
          <w:rFonts w:ascii="Noto Sans" w:cs="Noto Sans" w:eastAsia="Noto Sans" w:hAnsi="Noto Sans"/>
          <w:b/>
          <w:bCs/>
          <w:caps w:val="false"/>
          <w:color w:val="000000"/>
          <w:sz w:val="22"/>
          <w:szCs w:val="22"/>
        </w:rPr>
        <w:t xml:space="preserve">¿Cuál es el siguiente paso?</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Una vez liquidado el reclamo por parte del ajustador y/o Aseguradora (para casos directos) éstos remitirán a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el convenio de ajuste y/o liquidación, el cual deberá ser firmado y sellado (para los casos con convenio de ajuste) y de ser casos directos, el cliente solo dará su V°B° a la liquidación vía correo, de no encontrarlo conforme, el asegurado podrá enviar sus comentarios correspondientes.</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Cuando dicho documento se encuentre conforme, firmado y sellado por el cliente,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devolverá dicho convenio al ajustador a fin de que sea remitido a la Cía. Aseguradora conjuntamente con el Informe Final del siniestro.</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La Cía. de Seguros, de encontrar conforme el certificado de averías y el informe procederá al pago respectivo en un plazo máximo de 30 días siguientes a la firma del Convenio.</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El asegurado en todo momento tiene la obligación de no hacer abandono de los bienes siniestrados y de sus restos, entregándolos a la Compañía de Seguros, procediendo a su destrucción o compra del salvamento, según sea el acuerdo con la Aseguradora.</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El asegurado está en la obligación de ceder sus derechos de Subrogación a la Compañía de Seguros por las acciones que tengan que ejecutarse contra terceros como consecuencia del siniestro. Por ningún motivo deben obrar de tal manera que se invalide este derecho.</w:t>
      </w:r>
    </w:p>
    <w:p>
      <w:pPr>
        <w:spacing w:after="0" w:before="0"/>
      </w:pPr>
      <w:r>
        <w:rPr>
          <w:sz w:val="2"/>
          <w:szCs w:val="2"/>
        </w:rPr>
        <w:t xml:space="preserve">{%p endif %}</w:t>
      </w:r>
    </w:p>
    <w:p>
      <w:pPr>
        <w:spacing w:after="0" w:before="0"/>
      </w:pPr>
      <w:r>
        <w:rPr>
          <w:sz w:val="2"/>
          <w:szCs w:val="2"/>
        </w:rPr>
        <w:t xml:space="preserve">{%p if show_item_7 %}</w:t>
      </w:r>
    </w:p>
    <w:p>
      <w:pPr>
        <w:pStyle w:val="ListParagraph"/>
        <w:keepNext/>
        <w:pageBreakBefore/>
        <w:numPr>
          <w:ilvl w:val="0"/>
          <w:numId w:val="3"/>
        </w:numPr>
        <w:pBdr>
          <w:bottom w:val="single" w:color="82BAFF" w:sz="12" w:space="1"/>
        </w:pBdr>
        <w:spacing w:after="380" w:before="0" w:line="240" w:lineRule="auto"/>
      </w:pPr>
      <w:r>
        <w:rPr>
          <w:rFonts w:ascii="Noto Sans" w:cs="Noto Sans" w:eastAsia="Noto Sans" w:hAnsi="Noto Sans"/>
          <w:color w:val="82BAFF"/>
          <w:sz w:val="72"/>
          <w:szCs w:val="72"/>
        </w:rPr>
        <w:t xml:space="preserve"/>
      </w:r>
    </w:p>
    <w:p>
      <w:pPr>
        <w:spacing w:after="0" w:before="0" w:line="240" w:lineRule="auto"/>
        <w:outlineLvl w:val="0"/>
      </w:pPr>
      <w:r>
        <w:rPr>
          <w:rFonts w:ascii="Noto Sans" w:cs="Noto Sans" w:eastAsia="Noto Sans" w:hAnsi="Noto Sans"/>
          <w:b/>
          <w:bCs/>
          <w:caps w:val="false"/>
          <w:color w:val="000F47"/>
          <w:sz w:val="36"/>
          <w:szCs w:val="36"/>
        </w:rPr>
        <w:t xml:space="preserve">Seguro de Montaje EAR</w:t>
      </w:r>
    </w:p>
    <w:p>
      <w:pPr>
        <w:spacing w:after="0" w:before="0" w:line="240" w:lineRule="auto"/>
      </w:pPr>
      <w:r>
        <w:rPr>
          <w:rFonts w:ascii="Noto Sans" w:cs="Noto Sans" w:eastAsia="Noto Sans" w:hAnsi="Noto Sans"/>
          <w:sz w:val="22"/>
          <w:szCs w:val="22"/>
        </w:rPr>
        <w:t xml:space="preserve"> </w:t>
      </w:r>
    </w:p>
    <w:p>
      <w:pPr>
        <w:spacing w:after="0" w:before="0" w:line="240" w:lineRule="auto"/>
        <w:jc w:val="both"/>
      </w:pPr>
      <w:r>
        <w:rPr>
          <w:rFonts w:ascii="Noto Sans" w:cs="Noto Sans" w:eastAsia="Noto Sans" w:hAnsi="Noto Sans"/>
          <w:b/>
          <w:bCs/>
          <w:caps w:val="false"/>
          <w:color w:val="000000"/>
          <w:sz w:val="22"/>
          <w:szCs w:val="22"/>
        </w:rPr>
        <w:t xml:space="preserve">¿Qué debo hacer?</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Tomar las medidas necesarias para aminorar las pérdidas. (Obrar en todo momento como si no tuvieran cobertura de seguro).</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Comunicarse con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por la vía más rápida (Teléfono, mail, etc.) dentro de las 24 horas de la ocurrencia, indicando el lugar, fecha y hora del siniestro, así como las posibles causas que originaron el daño, si es factible.</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Efectuar la denuncia policial en la comisaría del sector, dentro de las 24 horas de ocurrido el evento (en caso de hecho delictuoso y/o accidente).</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Mantener informado a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sobre el monto total y definitivo a que ascendieron las pérdidas, daños y/o cualquier variación que existiera con respecto al monto original reclamado.</w:t>
      </w:r>
    </w:p>
    <w:p>
      <w:pPr>
        <w:spacing w:after="0" w:before="0" w:line="240" w:lineRule="auto"/>
      </w:pPr>
      <w:r>
        <w:rPr>
          <w:rFonts w:ascii="Noto Sans" w:cs="Noto Sans" w:eastAsia="Noto Sans" w:hAnsi="Noto Sans"/>
          <w:sz w:val="22"/>
          <w:szCs w:val="22"/>
        </w:rPr>
        <w:t xml:space="preserve"> </w:t>
      </w:r>
    </w:p>
    <w:p>
      <w:pPr>
        <w:spacing w:after="0" w:before="0" w:line="240" w:lineRule="auto"/>
      </w:pPr>
      <w:r>
        <w:rPr>
          <w:rFonts w:ascii="Noto Sans" w:cs="Noto Sans" w:eastAsia="Noto Sans" w:hAnsi="Noto Sans"/>
          <w:sz w:val="22"/>
          <w:szCs w:val="22"/>
        </w:rPr>
        <w:t xml:space="preserve"> </w:t>
      </w:r>
    </w:p>
    <w:p>
      <w:pPr>
        <w:spacing w:after="0" w:before="0" w:line="240" w:lineRule="auto"/>
        <w:jc w:val="both"/>
      </w:pPr>
      <w:r>
        <w:rPr>
          <w:rFonts w:ascii="Noto Sans" w:cs="Noto Sans" w:eastAsia="Noto Sans" w:hAnsi="Noto Sans"/>
          <w:b/>
          <w:bCs/>
          <w:caps w:val="false"/>
          <w:color w:val="000000"/>
          <w:sz w:val="22"/>
          <w:szCs w:val="22"/>
        </w:rPr>
        <w:t xml:space="preserve">¿Qué documentos debo presentar para que atiendan el siniestro?</w:t>
      </w:r>
    </w:p>
    <w:p>
      <w:pPr>
        <w:spacing w:after="0" w:before="0" w:line="240" w:lineRule="auto"/>
      </w:pPr>
      <w:r>
        <w:rPr>
          <w:rFonts w:ascii="Noto Sans" w:cs="Noto Sans" w:eastAsia="Noto Sans" w:hAnsi="Noto Sans"/>
          <w:sz w:val="22"/>
          <w:szCs w:val="22"/>
        </w:rPr>
        <w:t xml:space="preserve"> </w:t>
      </w:r>
    </w:p>
    <w:p>
      <w:pPr>
        <w:spacing w:after="0" w:before="0" w:line="240" w:lineRule="auto"/>
        <w:jc w:val="both"/>
      </w:pPr>
      <w:r>
        <w:rPr>
          <w:rFonts w:ascii="Noto Sans" w:cs="Noto Sans" w:eastAsia="Noto Sans" w:hAnsi="Noto Sans"/>
          <w:b/>
          <w:bCs/>
          <w:caps w:val="false"/>
          <w:color w:val="000000"/>
          <w:sz w:val="22"/>
          <w:szCs w:val="22"/>
        </w:rPr>
        <w:t xml:space="preserve">Documentación Básica:</w:t>
      </w:r>
    </w:p>
    <w:p>
      <w:pPr>
        <w:spacing w:after="0" w:before="0" w:line="240" w:lineRule="auto"/>
      </w:pPr>
      <w:r>
        <w:rPr>
          <w:rFonts w:ascii="Noto Sans" w:cs="Noto Sans" w:eastAsia="Noto Sans" w:hAnsi="Noto Sans"/>
          <w:sz w:val="22"/>
          <w:szCs w:val="22"/>
        </w:rPr>
        <w:t xml:space="preserve"> </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Copia Certificada de la Denuncia Policial. (en caso de hecho delictuoso)</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Informe Interno de la ocurrencia emitido por el Supervisor Responsable de Obra.</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Informe Técnico emitido por parte del Área Técnica del Asegurado sobre el origen de la avería.</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Presupuesto de reparación de daños detallado por partidas, metrados y precios unitarios.</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Memoria descriptiva de la obra asegurada.</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Planos de las estructuras/instalaciones afectadas, pertenecientes a la obra asegurada.</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Fotografías de los daños ocasionados por el siniestro.</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Carta de reclamo del tercero afectado. (en caso de daños provocados a terceros)</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Medidas de emergencia adoptadas por el asegurado para aminorar la pérdida.</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En caso el ajustador del reclamo solicite información adicional, ésta deberá ser remitida primero a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para su evaluación y posterior entrega al ajustador.</w:t>
      </w:r>
    </w:p>
    <w:p>
      <w:pPr>
        <w:spacing w:after="0" w:before="0" w:line="240" w:lineRule="auto"/>
      </w:pPr>
      <w:r>
        <w:rPr>
          <w:rFonts w:ascii="Noto Sans" w:cs="Noto Sans" w:eastAsia="Noto Sans" w:hAnsi="Noto Sans"/>
          <w:sz w:val="22"/>
          <w:szCs w:val="22"/>
        </w:rPr>
        <w:t xml:space="preserve"> </w:t>
      </w:r>
    </w:p>
    <w:p>
      <w:pPr>
        <w:spacing w:after="0" w:before="0" w:line="240" w:lineRule="auto"/>
      </w:pPr>
      <w:r>
        <w:rPr>
          <w:rFonts w:ascii="Noto Sans" w:cs="Noto Sans" w:eastAsia="Noto Sans" w:hAnsi="Noto Sans"/>
          <w:sz w:val="22"/>
          <w:szCs w:val="22"/>
        </w:rPr>
        <w:t xml:space="preserve"> </w:t>
      </w:r>
    </w:p>
    <w:p>
      <w:pPr>
        <w:spacing w:after="0" w:before="0" w:line="240" w:lineRule="auto"/>
        <w:jc w:val="both"/>
      </w:pPr>
      <w:r>
        <w:rPr>
          <w:rFonts w:ascii="Noto Sans" w:cs="Noto Sans" w:eastAsia="Noto Sans" w:hAnsi="Noto Sans"/>
          <w:b/>
          <w:bCs/>
          <w:caps w:val="false"/>
          <w:color w:val="000000"/>
          <w:sz w:val="22"/>
          <w:szCs w:val="22"/>
        </w:rPr>
        <w:t xml:space="preserve">¿Cuál es el siguiente paso?</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Una vez liquidado el reclamo por parte del ajustador y/o Aseguradora (para casos directos) éstos remitirán a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el convenio de ajuste y/o liquidación, el cual deberá ser firmado y sellado (para los casos con convenio de ajuste) y de ser casos directos, el cliente solo dará su V°B° a la liquidación vía correo, de no encontrarlo conforme, el asegurado podrá enviar sus comentarios correspondientes.</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Cuando dicho documento se encuentre conforme, firmado y sellado por el cliente,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devolverá dicho convenio al ajustador a fin de que sea remitido a la Cía. Aseguradora conjuntamente con el Informe Final del siniestro.</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La Cía. de Seguros, de encontrar conforme el certificado de averías y el informe procederá al pago respectivo en un plazo máximo de 30 días siguientes a la firma del Convenio.</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El asegurado en todo momento tiene la obligación de no hacer abandono de los bienes siniestrados y de sus restos, entregándolos a la Compañía de Seguros, procediendo a su destrucción o compra del salvamento, según sea el acuerdo con la Aseguradora.</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El asegurado está en la obligación de ceder sus derechos de Subrogación a la Compañía de Seguros por las acciones que tengan que ejecutarse contra terceros como consecuencia del siniestro. Por ningún motivo deben obrar de tal manera que se invalide este derecho.</w:t>
      </w:r>
    </w:p>
    <w:p>
      <w:pPr>
        <w:spacing w:after="0" w:before="0"/>
      </w:pPr>
      <w:r>
        <w:rPr>
          <w:sz w:val="2"/>
          <w:szCs w:val="2"/>
        </w:rPr>
        <w:t xml:space="preserve">{%p endif %}</w:t>
      </w:r>
    </w:p>
    <w:p>
      <w:pPr>
        <w:spacing w:after="0" w:before="0"/>
      </w:pPr>
      <w:r>
        <w:rPr>
          <w:sz w:val="2"/>
          <w:szCs w:val="2"/>
        </w:rPr>
        <w:t xml:space="preserve">{%p if show_item_8 %}</w:t>
      </w:r>
    </w:p>
    <w:p>
      <w:pPr>
        <w:pStyle w:val="ListParagraph"/>
        <w:keepNext/>
        <w:pageBreakBefore/>
        <w:numPr>
          <w:ilvl w:val="0"/>
          <w:numId w:val="3"/>
        </w:numPr>
        <w:pBdr>
          <w:bottom w:val="single" w:color="82BAFF" w:sz="12" w:space="1"/>
        </w:pBdr>
        <w:spacing w:after="380" w:before="0" w:line="240" w:lineRule="auto"/>
      </w:pPr>
      <w:r>
        <w:rPr>
          <w:rFonts w:ascii="Noto Sans" w:cs="Noto Sans" w:eastAsia="Noto Sans" w:hAnsi="Noto Sans"/>
          <w:color w:val="82BAFF"/>
          <w:sz w:val="72"/>
          <w:szCs w:val="72"/>
        </w:rPr>
        <w:t xml:space="preserve"/>
      </w:r>
    </w:p>
    <w:p>
      <w:pPr>
        <w:spacing w:after="0" w:before="0" w:line="240" w:lineRule="auto"/>
        <w:outlineLvl w:val="0"/>
      </w:pPr>
      <w:r>
        <w:rPr>
          <w:rFonts w:ascii="Noto Sans" w:cs="Noto Sans" w:eastAsia="Noto Sans" w:hAnsi="Noto Sans"/>
          <w:b/>
          <w:bCs/>
          <w:caps w:val="false"/>
          <w:color w:val="000F47"/>
          <w:sz w:val="36"/>
          <w:szCs w:val="36"/>
        </w:rPr>
        <w:t xml:space="preserve">Robo y/o Asalto</w:t>
      </w:r>
    </w:p>
    <w:p>
      <w:pPr>
        <w:spacing w:after="0" w:before="0" w:line="240" w:lineRule="auto"/>
      </w:pPr>
      <w:r>
        <w:rPr>
          <w:rFonts w:ascii="Noto Sans" w:cs="Noto Sans" w:eastAsia="Noto Sans" w:hAnsi="Noto Sans"/>
          <w:sz w:val="22"/>
          <w:szCs w:val="22"/>
        </w:rPr>
        <w:t xml:space="preserve"> </w:t>
      </w:r>
    </w:p>
    <w:p>
      <w:pPr>
        <w:spacing w:after="0" w:before="0" w:line="240" w:lineRule="auto"/>
        <w:jc w:val="both"/>
      </w:pPr>
      <w:r>
        <w:rPr>
          <w:rFonts w:ascii="Noto Sans" w:cs="Noto Sans" w:eastAsia="Noto Sans" w:hAnsi="Noto Sans"/>
          <w:b/>
          <w:bCs/>
          <w:caps w:val="false"/>
          <w:color w:val="000000"/>
          <w:sz w:val="22"/>
          <w:szCs w:val="22"/>
        </w:rPr>
        <w:t xml:space="preserve">¿Qué debo hacer?</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Tomar las medidas necesarias para aminorar las pérdidas. (Obrar en todo momento como si no tuvieran cobertura de seguro).</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Comunicarse con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por la vía más rápida (Teléfono, mail, etc.) dentro de las 24 horas de la ocurrencia, indicando el lugar, fecha y hora del siniestro, así como las posibles causas que originaron el daño, si es factible.</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Efectuar la denuncia policial en la comisaría del sector, dentro de las 24 horas de ocurrido el evento.</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Mantener informado a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sobre el monto total y definitivo a que ascendieron las pérdidas, daños y/o cualquier variación que existiera con respecto al monto original reclamado.</w:t>
      </w:r>
    </w:p>
    <w:p>
      <w:pPr>
        <w:spacing w:after="0" w:before="0" w:line="240" w:lineRule="auto"/>
      </w:pPr>
      <w:r>
        <w:rPr>
          <w:rFonts w:ascii="Noto Sans" w:cs="Noto Sans" w:eastAsia="Noto Sans" w:hAnsi="Noto Sans"/>
          <w:sz w:val="22"/>
          <w:szCs w:val="22"/>
        </w:rPr>
        <w:t xml:space="preserve"> </w:t>
      </w:r>
    </w:p>
    <w:p>
      <w:pPr>
        <w:spacing w:after="0" w:before="0" w:line="240" w:lineRule="auto"/>
      </w:pPr>
      <w:r>
        <w:rPr>
          <w:rFonts w:ascii="Noto Sans" w:cs="Noto Sans" w:eastAsia="Noto Sans" w:hAnsi="Noto Sans"/>
          <w:sz w:val="22"/>
          <w:szCs w:val="22"/>
        </w:rPr>
        <w:t xml:space="preserve"> </w:t>
      </w:r>
    </w:p>
    <w:p>
      <w:pPr>
        <w:spacing w:after="0" w:before="0" w:line="240" w:lineRule="auto"/>
        <w:jc w:val="both"/>
      </w:pPr>
      <w:r>
        <w:rPr>
          <w:rFonts w:ascii="Noto Sans" w:cs="Noto Sans" w:eastAsia="Noto Sans" w:hAnsi="Noto Sans"/>
          <w:b/>
          <w:bCs/>
          <w:caps w:val="false"/>
          <w:color w:val="000000"/>
          <w:sz w:val="22"/>
          <w:szCs w:val="22"/>
        </w:rPr>
        <w:t xml:space="preserve">¿Qué documentos debo presentar para que atiendan el siniestro?</w:t>
      </w:r>
    </w:p>
    <w:p>
      <w:pPr>
        <w:spacing w:after="0" w:before="0" w:line="240" w:lineRule="auto"/>
      </w:pPr>
      <w:r>
        <w:rPr>
          <w:rFonts w:ascii="Noto Sans" w:cs="Noto Sans" w:eastAsia="Noto Sans" w:hAnsi="Noto Sans"/>
          <w:sz w:val="22"/>
          <w:szCs w:val="22"/>
        </w:rPr>
        <w:t xml:space="preserve"> </w:t>
      </w:r>
    </w:p>
    <w:p>
      <w:pPr>
        <w:spacing w:after="0" w:before="0" w:line="240" w:lineRule="auto"/>
        <w:jc w:val="both"/>
      </w:pPr>
      <w:r>
        <w:rPr>
          <w:rFonts w:ascii="Noto Sans" w:cs="Noto Sans" w:eastAsia="Noto Sans" w:hAnsi="Noto Sans"/>
          <w:b/>
          <w:bCs/>
          <w:caps w:val="false"/>
          <w:color w:val="000000"/>
          <w:sz w:val="22"/>
          <w:szCs w:val="22"/>
        </w:rPr>
        <w:t xml:space="preserve">Documentación Básica:</w:t>
      </w:r>
    </w:p>
    <w:p>
      <w:pPr>
        <w:spacing w:after="0" w:before="0" w:line="240" w:lineRule="auto"/>
      </w:pPr>
      <w:r>
        <w:rPr>
          <w:rFonts w:ascii="Noto Sans" w:cs="Noto Sans" w:eastAsia="Noto Sans" w:hAnsi="Noto Sans"/>
          <w:sz w:val="22"/>
          <w:szCs w:val="22"/>
        </w:rPr>
        <w:t xml:space="preserve"> </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Copia Certificada de la Denuncia Policial.</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Sustento de la preexistencia de los bienes siniestrados (facturas y/o documentos contables).</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Presupuestos de reposición de cada uno de los equipos siniestrados. (no reparables)</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Inventario pre y post siniestros de los activos sustraídos. (en caso de robo)</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Presupuesto de reparación del Inmueble (en caso existan daños en el inmueble).</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En caso el ajustador del reclamo solicite información adicional, ésta deberá ser remitida primero a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para su evaluación y posterior entrega al ajustador.</w:t>
      </w:r>
    </w:p>
    <w:p>
      <w:pPr>
        <w:spacing w:after="0" w:before="0" w:line="240" w:lineRule="auto"/>
      </w:pPr>
      <w:r>
        <w:rPr>
          <w:rFonts w:ascii="Noto Sans" w:cs="Noto Sans" w:eastAsia="Noto Sans" w:hAnsi="Noto Sans"/>
          <w:sz w:val="22"/>
          <w:szCs w:val="22"/>
        </w:rPr>
        <w:t xml:space="preserve"> </w:t>
      </w:r>
    </w:p>
    <w:p>
      <w:pPr>
        <w:spacing w:after="0" w:before="0" w:line="240" w:lineRule="auto"/>
      </w:pPr>
      <w:r>
        <w:rPr>
          <w:rFonts w:ascii="Noto Sans" w:cs="Noto Sans" w:eastAsia="Noto Sans" w:hAnsi="Noto Sans"/>
          <w:sz w:val="22"/>
          <w:szCs w:val="22"/>
        </w:rPr>
        <w:t xml:space="preserve"> </w:t>
      </w:r>
    </w:p>
    <w:p>
      <w:pPr>
        <w:spacing w:after="0" w:before="0" w:line="240" w:lineRule="auto"/>
        <w:jc w:val="both"/>
      </w:pPr>
      <w:r>
        <w:rPr>
          <w:rFonts w:ascii="Noto Sans" w:cs="Noto Sans" w:eastAsia="Noto Sans" w:hAnsi="Noto Sans"/>
          <w:b/>
          <w:bCs/>
          <w:caps w:val="false"/>
          <w:color w:val="000000"/>
          <w:sz w:val="22"/>
          <w:szCs w:val="22"/>
        </w:rPr>
        <w:t xml:space="preserve">¿Cuál es el siguiente paso?</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Una vez liquidado el reclamo por parte del ajustador y/o Aseguradora (para casos directos) éstos remitirán a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el convenio de ajuste y/o liquidación, el cual deberá ser firmado y sellado (para los casos con convenio de ajuste) y de ser casos directos, el cliente solo dará su V°B° a la liquidación vía correo, de no encontrarlo conforme, el asegurado podrá enviar sus comentarios correspondientes.</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Cuando dicho documento se encuentre conforme, firmado y sellado por el cliente,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devolverá dicho convenio al ajustador a fin de que sea remitido a la Cía. Aseguradora conjuntamente con el Informe Final del siniestro.</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La Cía. de Seguros, de encontrar conforme el certificado de averías y el informe procederá al pago respectivo en un plazo máximo de 30 días siguientes a la firma del Convenio.</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El asegurado en todo momento tiene la obligación de no hacer abandono de los bienes siniestrados y de sus restos, entregándolos a la Compañía de Seguros, procediendo a su destrucción o compra del salvamento, según sea el acuerdo con la Aseguradora.</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El asegurado está en la obligación de ceder sus derechos de Subrogación a la Compañía de Seguros por las acciones que tengan que ejecutarse contra terceros como consecuencia del siniestro. Por ningún motivo deben obrar de tal manera que se invalide este derecho.</w:t>
      </w:r>
    </w:p>
    <w:p>
      <w:pPr>
        <w:spacing w:after="0" w:before="0"/>
      </w:pPr>
      <w:r>
        <w:rPr>
          <w:sz w:val="2"/>
          <w:szCs w:val="2"/>
        </w:rPr>
        <w:t xml:space="preserve">{%p endif %}</w:t>
      </w:r>
    </w:p>
    <w:p>
      <w:pPr>
        <w:spacing w:after="0" w:before="0"/>
      </w:pPr>
      <w:r>
        <w:rPr>
          <w:sz w:val="2"/>
          <w:szCs w:val="2"/>
        </w:rPr>
        <w:t xml:space="preserve">{%p if show_item_9 %}</w:t>
      </w:r>
    </w:p>
    <w:p>
      <w:pPr>
        <w:pStyle w:val="ListParagraph"/>
        <w:keepNext/>
        <w:pageBreakBefore/>
        <w:numPr>
          <w:ilvl w:val="0"/>
          <w:numId w:val="3"/>
        </w:numPr>
        <w:pBdr>
          <w:bottom w:val="single" w:color="82BAFF" w:sz="12" w:space="1"/>
        </w:pBdr>
        <w:spacing w:after="380" w:before="0" w:line="240" w:lineRule="auto"/>
      </w:pPr>
      <w:r>
        <w:rPr>
          <w:rFonts w:ascii="Noto Sans" w:cs="Noto Sans" w:eastAsia="Noto Sans" w:hAnsi="Noto Sans"/>
          <w:color w:val="82BAFF"/>
          <w:sz w:val="72"/>
          <w:szCs w:val="72"/>
        </w:rPr>
        <w:t xml:space="preserve"/>
      </w:r>
    </w:p>
    <w:p>
      <w:pPr>
        <w:spacing w:after="0" w:before="0" w:line="240" w:lineRule="auto"/>
        <w:outlineLvl w:val="0"/>
      </w:pPr>
      <w:r>
        <w:rPr>
          <w:rFonts w:ascii="Noto Sans" w:cs="Noto Sans" w:eastAsia="Noto Sans" w:hAnsi="Noto Sans"/>
          <w:b/>
          <w:bCs/>
          <w:caps w:val="false"/>
          <w:color w:val="000F47"/>
          <w:sz w:val="36"/>
          <w:szCs w:val="36"/>
        </w:rPr>
        <w:t xml:space="preserve">Deshonestidad</w:t>
      </w:r>
    </w:p>
    <w:p>
      <w:pPr>
        <w:spacing w:after="0" w:before="0" w:line="240" w:lineRule="auto"/>
      </w:pPr>
      <w:r>
        <w:rPr>
          <w:rFonts w:ascii="Noto Sans" w:cs="Noto Sans" w:eastAsia="Noto Sans" w:hAnsi="Noto Sans"/>
          <w:sz w:val="22"/>
          <w:szCs w:val="22"/>
        </w:rPr>
        <w:t xml:space="preserve"> </w:t>
      </w:r>
    </w:p>
    <w:p>
      <w:pPr>
        <w:spacing w:after="0" w:before="0" w:line="240" w:lineRule="auto"/>
        <w:jc w:val="both"/>
      </w:pPr>
      <w:r>
        <w:rPr>
          <w:rFonts w:ascii="Noto Sans" w:cs="Noto Sans" w:eastAsia="Noto Sans" w:hAnsi="Noto Sans"/>
          <w:b/>
          <w:bCs/>
          <w:caps w:val="false"/>
          <w:color w:val="000000"/>
          <w:sz w:val="22"/>
          <w:szCs w:val="22"/>
        </w:rPr>
        <w:t xml:space="preserve">¿Qué debo hacer?</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Tomar las medidas necesarias para aminorar las pérdidas. (Obrar en todo momento como si no tuvieran cobertura de seguro).</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Comunicarse con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por la vía más rápida (Teléfono, mail, etc.) dentro de las 24 horas de la ocurrencia, indicando el lugar, fecha y hora del siniestro, así como las posibles causas que originaron el daño, si es factible.</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Efectuar la denuncia policial en la comisaría del sector, dentro de las 24 horas de ocurrido el evento.</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Mantener informado a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sobre el monto total y definitivo a que ascendieron las pérdidas, daños y/o cualquier variación que existiera con respecto al monto original reclamado.</w:t>
      </w:r>
    </w:p>
    <w:p>
      <w:pPr>
        <w:spacing w:after="0" w:before="0" w:line="240" w:lineRule="auto"/>
      </w:pPr>
      <w:r>
        <w:rPr>
          <w:rFonts w:ascii="Noto Sans" w:cs="Noto Sans" w:eastAsia="Noto Sans" w:hAnsi="Noto Sans"/>
          <w:sz w:val="22"/>
          <w:szCs w:val="22"/>
        </w:rPr>
        <w:t xml:space="preserve"> </w:t>
      </w:r>
    </w:p>
    <w:p>
      <w:pPr>
        <w:spacing w:after="0" w:before="0" w:line="240" w:lineRule="auto"/>
      </w:pPr>
      <w:r>
        <w:rPr>
          <w:rFonts w:ascii="Noto Sans" w:cs="Noto Sans" w:eastAsia="Noto Sans" w:hAnsi="Noto Sans"/>
          <w:sz w:val="22"/>
          <w:szCs w:val="22"/>
        </w:rPr>
        <w:t xml:space="preserve"> </w:t>
      </w:r>
    </w:p>
    <w:p>
      <w:pPr>
        <w:spacing w:after="0" w:before="0" w:line="240" w:lineRule="auto"/>
        <w:jc w:val="both"/>
      </w:pPr>
      <w:r>
        <w:rPr>
          <w:rFonts w:ascii="Noto Sans" w:cs="Noto Sans" w:eastAsia="Noto Sans" w:hAnsi="Noto Sans"/>
          <w:b/>
          <w:bCs/>
          <w:caps w:val="false"/>
          <w:color w:val="000000"/>
          <w:sz w:val="22"/>
          <w:szCs w:val="22"/>
        </w:rPr>
        <w:t xml:space="preserve">¿Qué documentos debo presentar para que atiendan el siniestro?</w:t>
      </w:r>
    </w:p>
    <w:p>
      <w:pPr>
        <w:spacing w:after="0" w:before="0" w:line="240" w:lineRule="auto"/>
      </w:pPr>
      <w:r>
        <w:rPr>
          <w:rFonts w:ascii="Noto Sans" w:cs="Noto Sans" w:eastAsia="Noto Sans" w:hAnsi="Noto Sans"/>
          <w:sz w:val="22"/>
          <w:szCs w:val="22"/>
        </w:rPr>
        <w:t xml:space="preserve"> </w:t>
      </w:r>
    </w:p>
    <w:p>
      <w:pPr>
        <w:spacing w:after="0" w:before="0" w:line="240" w:lineRule="auto"/>
        <w:jc w:val="both"/>
      </w:pPr>
      <w:r>
        <w:rPr>
          <w:rFonts w:ascii="Noto Sans" w:cs="Noto Sans" w:eastAsia="Noto Sans" w:hAnsi="Noto Sans"/>
          <w:b/>
          <w:bCs/>
          <w:caps w:val="false"/>
          <w:color w:val="000000"/>
          <w:sz w:val="22"/>
          <w:szCs w:val="22"/>
        </w:rPr>
        <w:t xml:space="preserve">Documentación Básica:</w:t>
      </w:r>
    </w:p>
    <w:p>
      <w:pPr>
        <w:spacing w:after="0" w:before="0" w:line="240" w:lineRule="auto"/>
      </w:pPr>
      <w:r>
        <w:rPr>
          <w:rFonts w:ascii="Noto Sans" w:cs="Noto Sans" w:eastAsia="Noto Sans" w:hAnsi="Noto Sans"/>
          <w:sz w:val="22"/>
          <w:szCs w:val="22"/>
        </w:rPr>
        <w:t xml:space="preserve"> </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Denuncia policial o a la Fiscalía, contra los que resulten responsables del ilícito.</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Avances o Resultados de la investigación policial o fiscal.</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Informe interno de la ocurrencia.</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Auditoría que determine el monto de pérdida, con copia de los documentos contables que lo respalden.</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De tener identificado al trabajador involucrado remitir File Personal que contenga:</w:t>
      </w:r>
    </w:p>
    <w:p>
      <w:pPr>
        <w:pStyle w:val="ListParagraph"/>
        <w:numPr>
          <w:ilvl w:val="2"/>
          <w:numId w:val="7"/>
        </w:numPr>
        <w:spacing w:after="0" w:before="0" w:line="240" w:lineRule="auto"/>
        <w:jc w:val="both"/>
      </w:pPr>
      <w:r>
        <w:rPr>
          <w:rFonts w:ascii="Noto Sans" w:cs="Noto Sans" w:eastAsia="Noto Sans" w:hAnsi="Noto Sans"/>
          <w:b w:val="false"/>
          <w:bCs w:val="false"/>
          <w:caps w:val="false"/>
          <w:color w:val="000000"/>
          <w:sz w:val="22"/>
          <w:szCs w:val="22"/>
        </w:rPr>
        <w:t xml:space="preserve">Certificación y verificación de domicilio.</w:t>
      </w:r>
    </w:p>
    <w:p>
      <w:pPr>
        <w:pStyle w:val="ListParagraph"/>
        <w:numPr>
          <w:ilvl w:val="2"/>
          <w:numId w:val="7"/>
        </w:numPr>
        <w:spacing w:after="0" w:before="0" w:line="240" w:lineRule="auto"/>
        <w:jc w:val="both"/>
      </w:pPr>
      <w:r>
        <w:rPr>
          <w:rFonts w:ascii="Noto Sans" w:cs="Noto Sans" w:eastAsia="Noto Sans" w:hAnsi="Noto Sans"/>
          <w:b w:val="false"/>
          <w:bCs w:val="false"/>
          <w:caps w:val="false"/>
          <w:color w:val="000000"/>
          <w:sz w:val="22"/>
          <w:szCs w:val="22"/>
        </w:rPr>
        <w:t xml:space="preserve">Verificación del DNI con la Reniec.</w:t>
      </w:r>
    </w:p>
    <w:p>
      <w:pPr>
        <w:pStyle w:val="ListParagraph"/>
        <w:numPr>
          <w:ilvl w:val="2"/>
          <w:numId w:val="7"/>
        </w:numPr>
        <w:spacing w:after="0" w:before="0" w:line="240" w:lineRule="auto"/>
        <w:jc w:val="both"/>
      </w:pPr>
      <w:r>
        <w:rPr>
          <w:rFonts w:ascii="Noto Sans" w:cs="Noto Sans" w:eastAsia="Noto Sans" w:hAnsi="Noto Sans"/>
          <w:b w:val="false"/>
          <w:bCs w:val="false"/>
          <w:caps w:val="false"/>
          <w:color w:val="000000"/>
          <w:sz w:val="22"/>
          <w:szCs w:val="22"/>
        </w:rPr>
        <w:t xml:space="preserve">Certificado de Antecedentes Policiales y Penales.</w:t>
      </w:r>
    </w:p>
    <w:p>
      <w:pPr>
        <w:pStyle w:val="ListParagraph"/>
        <w:numPr>
          <w:ilvl w:val="2"/>
          <w:numId w:val="7"/>
        </w:numPr>
        <w:spacing w:after="0" w:before="0" w:line="240" w:lineRule="auto"/>
        <w:jc w:val="both"/>
      </w:pPr>
      <w:r>
        <w:rPr>
          <w:rFonts w:ascii="Noto Sans" w:cs="Noto Sans" w:eastAsia="Noto Sans" w:hAnsi="Noto Sans"/>
          <w:b w:val="false"/>
          <w:bCs w:val="false"/>
          <w:caps w:val="false"/>
          <w:color w:val="000000"/>
          <w:sz w:val="22"/>
          <w:szCs w:val="22"/>
        </w:rPr>
        <w:t xml:space="preserve">Liquidación de Beneficios sociales (deberán ser retenidas o depositadas a nombre de la aseguradora).</w:t>
      </w:r>
    </w:p>
    <w:p>
      <w:pPr>
        <w:pStyle w:val="ListParagraph"/>
        <w:numPr>
          <w:ilvl w:val="2"/>
          <w:numId w:val="7"/>
        </w:numPr>
        <w:spacing w:after="0" w:before="0" w:line="240" w:lineRule="auto"/>
        <w:jc w:val="both"/>
      </w:pPr>
      <w:r>
        <w:rPr>
          <w:rFonts w:ascii="Noto Sans" w:cs="Noto Sans" w:eastAsia="Noto Sans" w:hAnsi="Noto Sans"/>
          <w:b w:val="false"/>
          <w:bCs w:val="false"/>
          <w:caps w:val="false"/>
          <w:color w:val="000000"/>
          <w:sz w:val="22"/>
          <w:szCs w:val="22"/>
        </w:rPr>
        <w:t xml:space="preserve">Sustento de las últimas vacaciones tomadas por el deshonesto.</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PDT 601 Declaración de Numero de trabajadores a SUNAT correspondiente al periodo del siniestro.</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Sustentar el cumplimiento de las normas mínimas de control, como inventarios, cuadres de caja, etc.</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En caso el ajustador del reclamo solicite información adicional, ésta deberá ser remitida primero a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para su evaluación y posterior entrega al ajustador.</w:t>
      </w:r>
    </w:p>
    <w:p>
      <w:pPr>
        <w:spacing w:after="0" w:before="0" w:line="240" w:lineRule="auto"/>
      </w:pPr>
      <w:r>
        <w:rPr>
          <w:rFonts w:ascii="Noto Sans" w:cs="Noto Sans" w:eastAsia="Noto Sans" w:hAnsi="Noto Sans"/>
          <w:sz w:val="22"/>
          <w:szCs w:val="22"/>
        </w:rPr>
        <w:t xml:space="preserve"> </w:t>
      </w:r>
    </w:p>
    <w:p>
      <w:pPr>
        <w:spacing w:after="0" w:before="0" w:line="240" w:lineRule="auto"/>
      </w:pPr>
      <w:r>
        <w:rPr>
          <w:rFonts w:ascii="Noto Sans" w:cs="Noto Sans" w:eastAsia="Noto Sans" w:hAnsi="Noto Sans"/>
          <w:sz w:val="22"/>
          <w:szCs w:val="22"/>
        </w:rPr>
        <w:t xml:space="preserve"> </w:t>
      </w:r>
    </w:p>
    <w:p>
      <w:pPr>
        <w:spacing w:after="0" w:before="0" w:line="240" w:lineRule="auto"/>
        <w:jc w:val="both"/>
      </w:pPr>
      <w:r>
        <w:rPr>
          <w:rFonts w:ascii="Noto Sans" w:cs="Noto Sans" w:eastAsia="Noto Sans" w:hAnsi="Noto Sans"/>
          <w:b/>
          <w:bCs/>
          <w:caps w:val="false"/>
          <w:color w:val="000000"/>
          <w:sz w:val="22"/>
          <w:szCs w:val="22"/>
        </w:rPr>
        <w:t xml:space="preserve">¿Cuál es el siguiente paso?</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Una vez liquidado el reclamo por parte del ajustador y/o Aseguradora (para casos directos) éstos remitirán a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el convenio de ajuste y/o liquidación, el cual deberá ser firmado y sellado (para los casos con convenio de ajuste) y de ser casos directos, el cliente solo dará su V°B° a la liquidación vía correo, de no encontrarlo conforme, el asegurado podrá enviar sus comentarios correspondientes.</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Cuando dicho documento se encuentre conforme, firmado y sellado por el cliente,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devolverá dicho convenio al ajustador a fin de que sea remitido a la Cía. Aseguradora conjuntamente con el Informe Final del siniestro.</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La Cía. de Seguros, de encontrar conforme el certificado de averías y el informe procederá al pago respectivo en un plazo máximo de 30 días siguientes a la firma del Convenio.</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El asegurado en todo momento tiene la obligación de no hacer abandono de los bienes siniestrados y de sus restos, entregándolos a la Compañía de Seguros, procediendo a su destrucción o compra del salvamento, según sea el acuerdo con la Aseguradora.</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El asegurado está en la obligación de ceder sus derechos de Subrogación a la Compañía de Seguros por las acciones que tengan que ejecutarse contra terceros como consecuencia del siniestro. Por ningún motivo deben obrar de tal manera que se invalide este derecho.</w:t>
      </w:r>
    </w:p>
    <w:p>
      <w:pPr>
        <w:spacing w:after="0" w:before="0"/>
      </w:pPr>
      <w:r>
        <w:rPr>
          <w:sz w:val="2"/>
          <w:szCs w:val="2"/>
        </w:rPr>
        <w:t xml:space="preserve">{%p endif %}</w:t>
      </w:r>
    </w:p>
    <w:p>
      <w:pPr>
        <w:spacing w:after="0" w:before="0"/>
      </w:pPr>
      <w:r>
        <w:rPr>
          <w:sz w:val="2"/>
          <w:szCs w:val="2"/>
        </w:rPr>
        <w:t xml:space="preserve">{%p if show_item_10 %}</w:t>
      </w:r>
    </w:p>
    <w:p>
      <w:pPr>
        <w:pStyle w:val="ListParagraph"/>
        <w:keepNext/>
        <w:pageBreakBefore/>
        <w:numPr>
          <w:ilvl w:val="0"/>
          <w:numId w:val="3"/>
        </w:numPr>
        <w:pBdr>
          <w:bottom w:val="single" w:color="82BAFF" w:sz="12" w:space="1"/>
        </w:pBdr>
        <w:spacing w:after="380" w:before="0" w:line="240" w:lineRule="auto"/>
      </w:pPr>
      <w:r>
        <w:rPr>
          <w:rFonts w:ascii="Noto Sans" w:cs="Noto Sans" w:eastAsia="Noto Sans" w:hAnsi="Noto Sans"/>
          <w:color w:val="82BAFF"/>
          <w:sz w:val="72"/>
          <w:szCs w:val="72"/>
        </w:rPr>
        <w:t xml:space="preserve"/>
      </w:r>
    </w:p>
    <w:p>
      <w:pPr>
        <w:spacing w:after="0" w:before="0" w:line="240" w:lineRule="auto"/>
        <w:outlineLvl w:val="0"/>
      </w:pPr>
      <w:r>
        <w:rPr>
          <w:rFonts w:ascii="Noto Sans" w:cs="Noto Sans" w:eastAsia="Noto Sans" w:hAnsi="Noto Sans"/>
          <w:b/>
          <w:bCs/>
          <w:caps w:val="false"/>
          <w:color w:val="000F47"/>
          <w:sz w:val="36"/>
          <w:szCs w:val="36"/>
        </w:rPr>
        <w:t xml:space="preserve">Seguro de Responsabilidad Civil</w:t>
      </w:r>
    </w:p>
    <w:p>
      <w:pPr>
        <w:spacing w:after="0" w:before="0" w:line="240" w:lineRule="auto"/>
      </w:pPr>
      <w:r>
        <w:rPr>
          <w:rFonts w:ascii="Noto Sans" w:cs="Noto Sans" w:eastAsia="Noto Sans" w:hAnsi="Noto Sans"/>
          <w:sz w:val="22"/>
          <w:szCs w:val="22"/>
        </w:rPr>
        <w:t xml:space="preserve"> </w:t>
      </w:r>
    </w:p>
    <w:p>
      <w:pPr>
        <w:spacing w:after="0" w:before="0" w:line="240" w:lineRule="auto"/>
        <w:jc w:val="both"/>
      </w:pPr>
      <w:r>
        <w:rPr>
          <w:rFonts w:ascii="Noto Sans" w:cs="Noto Sans" w:eastAsia="Noto Sans" w:hAnsi="Noto Sans"/>
          <w:b/>
          <w:bCs/>
          <w:caps w:val="false"/>
          <w:color w:val="000000"/>
          <w:sz w:val="22"/>
          <w:szCs w:val="22"/>
        </w:rPr>
        <w:t xml:space="preserve">¿Qué debo hacer?</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Comunicarse con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por la vía más rápida (Teléfono, mail, etc.) dentro de las 24 horas de la ocurrencia.</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En el caso de que se ocasione daños a propiedades de terceros, tomar las medidas necesarias para aminorar o limitar los daños.</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En caso de daños personales a terceros, brindar la atención médica correspondiente, llevando al afectado a un Centro Médico, Clínica u Hospital más cercano, de igual forma, comunicarse de inmediato con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a fin de que los aseguradores tomen conocimiento del caso y se pueda contemplar la atención del mismo una vez activada la póliza de Responsabilidad Civil.</w:t>
      </w:r>
    </w:p>
    <w:p>
      <w:pPr>
        <w:spacing w:after="0" w:before="0" w:line="240" w:lineRule="auto"/>
      </w:pPr>
      <w:r>
        <w:rPr>
          <w:rFonts w:ascii="Noto Sans" w:cs="Noto Sans" w:eastAsia="Noto Sans" w:hAnsi="Noto Sans"/>
          <w:sz w:val="22"/>
          <w:szCs w:val="22"/>
        </w:rPr>
        <w:t xml:space="preserve"> </w:t>
      </w:r>
    </w:p>
    <w:p>
      <w:pPr>
        <w:spacing w:after="0" w:before="0" w:line="240" w:lineRule="auto"/>
      </w:pPr>
      <w:r>
        <w:rPr>
          <w:rFonts w:ascii="Noto Sans" w:cs="Noto Sans" w:eastAsia="Noto Sans" w:hAnsi="Noto Sans"/>
          <w:sz w:val="22"/>
          <w:szCs w:val="22"/>
        </w:rPr>
        <w:t xml:space="preserve"> </w:t>
      </w:r>
    </w:p>
    <w:p>
      <w:pPr>
        <w:spacing w:after="0" w:before="0" w:line="240" w:lineRule="auto"/>
        <w:jc w:val="both"/>
      </w:pPr>
      <w:r>
        <w:rPr>
          <w:rFonts w:ascii="Noto Sans" w:cs="Noto Sans" w:eastAsia="Noto Sans" w:hAnsi="Noto Sans"/>
          <w:b/>
          <w:bCs/>
          <w:caps w:val="false"/>
          <w:color w:val="000000"/>
          <w:sz w:val="22"/>
          <w:szCs w:val="22"/>
        </w:rPr>
        <w:t xml:space="preserve">¿Qué documentos debo presentar para que atiendan el siniestro?</w:t>
      </w:r>
    </w:p>
    <w:p>
      <w:pPr>
        <w:spacing w:after="0" w:before="0" w:line="240" w:lineRule="auto"/>
      </w:pPr>
      <w:r>
        <w:rPr>
          <w:rFonts w:ascii="Noto Sans" w:cs="Noto Sans" w:eastAsia="Noto Sans" w:hAnsi="Noto Sans"/>
          <w:sz w:val="22"/>
          <w:szCs w:val="22"/>
        </w:rPr>
        <w:t xml:space="preserve"> </w:t>
      </w:r>
    </w:p>
    <w:p>
      <w:pPr>
        <w:spacing w:after="0" w:before="0" w:line="240" w:lineRule="auto"/>
        <w:jc w:val="both"/>
      </w:pPr>
      <w:r>
        <w:rPr>
          <w:rFonts w:ascii="Noto Sans" w:cs="Noto Sans" w:eastAsia="Noto Sans" w:hAnsi="Noto Sans"/>
          <w:b/>
          <w:bCs/>
          <w:caps w:val="false"/>
          <w:color w:val="000000"/>
          <w:sz w:val="22"/>
          <w:szCs w:val="22"/>
        </w:rPr>
        <w:t xml:space="preserve">Documentación Básica:</w:t>
      </w:r>
    </w:p>
    <w:p>
      <w:pPr>
        <w:spacing w:after="0" w:before="0" w:line="240" w:lineRule="auto"/>
      </w:pPr>
      <w:r>
        <w:rPr>
          <w:rFonts w:ascii="Noto Sans" w:cs="Noto Sans" w:eastAsia="Noto Sans" w:hAnsi="Noto Sans"/>
          <w:sz w:val="22"/>
          <w:szCs w:val="22"/>
        </w:rPr>
        <w:t xml:space="preserve"> </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Carta de reclamo del tercero afectado.</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Informe Técnico sobre las circunstancias del siniestro.</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Informe de ocurrencia.</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Relación detallada y valorizada al costo de los bienes dañados del tercero.</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En caso el tercero demande al asegurado, entregar a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dicha demanda para que sea notificada a la Compañía de Seguros.</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Tan pronto se evalúe el monto de los daños a terceros, remitir a la oficina de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dicha información.</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En caso el ajustador del reclamo solicite información adicional, ésta deberá ser remitida primero a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para su evaluación y posterior entrega al ajustador.</w:t>
      </w:r>
    </w:p>
    <w:p>
      <w:pPr>
        <w:spacing w:after="0" w:before="0" w:line="240" w:lineRule="auto"/>
      </w:pPr>
      <w:r>
        <w:rPr>
          <w:rFonts w:ascii="Noto Sans" w:cs="Noto Sans" w:eastAsia="Noto Sans" w:hAnsi="Noto Sans"/>
          <w:sz w:val="22"/>
          <w:szCs w:val="22"/>
        </w:rPr>
        <w:t xml:space="preserve"> </w:t>
      </w:r>
    </w:p>
    <w:p>
      <w:pPr>
        <w:spacing w:after="0" w:before="0" w:line="240" w:lineRule="auto"/>
      </w:pPr>
      <w:r>
        <w:rPr>
          <w:rFonts w:ascii="Noto Sans" w:cs="Noto Sans" w:eastAsia="Noto Sans" w:hAnsi="Noto Sans"/>
          <w:sz w:val="22"/>
          <w:szCs w:val="22"/>
        </w:rPr>
        <w:t xml:space="preserve"> </w:t>
      </w:r>
    </w:p>
    <w:p>
      <w:pPr>
        <w:spacing w:after="0" w:before="0" w:line="240" w:lineRule="auto"/>
        <w:jc w:val="both"/>
      </w:pPr>
      <w:r>
        <w:rPr>
          <w:rFonts w:ascii="Noto Sans" w:cs="Noto Sans" w:eastAsia="Noto Sans" w:hAnsi="Noto Sans"/>
          <w:b/>
          <w:bCs/>
          <w:caps w:val="false"/>
          <w:color w:val="000000"/>
          <w:sz w:val="22"/>
          <w:szCs w:val="22"/>
        </w:rPr>
        <w:t xml:space="preserve">¿Cuál es el siguiente paso?</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Es importante tener en cuenta que la póliza de Responsabilidad Civil no es una cobertura de daño directo o indemnizatorio tan pronto se presente el reclamo. Esta póliza se activa únicamente cuando existe responsabilidad como causante de daños personales o materiales a un tercero producto de un accidente, según condiciones de la póliza y esencialmente cuando se inicia un reclamo formal o se abre un proceso civil en contra de la empresa. Su activación NO es inmediata y debe ser canalizada a través de un Ajustador de Seguros.</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No se deberá de realizar transacciones ni reconocer indemnizaciones, ni responsabilidades sin conocimiento previo de la aseguradora, así como la autorización escrita de la aseguradora.</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Una vez liquidado el reclamo por parte del ajustador, éste remitirá a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la transacción extrajudicial suscrita con la parte afectada, así como el convenio de ajuste, los cuales deberán ser devueltos con firmas legalizadas en el caso de las transacciones y firmado y sellado en el caso del convenio de ajuste, documentos con los cuales se dará por culminada la atención del caso.</w:t>
      </w:r>
    </w:p>
    <w:p>
      <w:pPr>
        <w:spacing w:after="0" w:before="0"/>
      </w:pPr>
      <w:r>
        <w:rPr>
          <w:sz w:val="2"/>
          <w:szCs w:val="2"/>
        </w:rPr>
        <w:t xml:space="preserve">{%p endif %}</w:t>
      </w:r>
    </w:p>
    <w:p>
      <w:pPr>
        <w:spacing w:after="0" w:before="0"/>
      </w:pPr>
      <w:r>
        <w:rPr>
          <w:sz w:val="2"/>
          <w:szCs w:val="2"/>
        </w:rPr>
        <w:t xml:space="preserve">{%p if show_item_11 %}</w:t>
      </w:r>
    </w:p>
    <w:p>
      <w:pPr>
        <w:pStyle w:val="ListParagraph"/>
        <w:keepNext/>
        <w:pageBreakBefore/>
        <w:numPr>
          <w:ilvl w:val="0"/>
          <w:numId w:val="3"/>
        </w:numPr>
        <w:pBdr>
          <w:bottom w:val="single" w:color="82BAFF" w:sz="12" w:space="1"/>
        </w:pBdr>
        <w:spacing w:after="380" w:before="0" w:line="240" w:lineRule="auto"/>
      </w:pPr>
      <w:r>
        <w:rPr>
          <w:rFonts w:ascii="Noto Sans" w:cs="Noto Sans" w:eastAsia="Noto Sans" w:hAnsi="Noto Sans"/>
          <w:color w:val="82BAFF"/>
          <w:sz w:val="72"/>
          <w:szCs w:val="72"/>
        </w:rPr>
        <w:t xml:space="preserve"/>
      </w:r>
    </w:p>
    <w:p>
      <w:pPr>
        <w:spacing w:after="0" w:before="0" w:line="240" w:lineRule="auto"/>
        <w:outlineLvl w:val="0"/>
      </w:pPr>
      <w:r>
        <w:rPr>
          <w:rFonts w:ascii="Noto Sans" w:cs="Noto Sans" w:eastAsia="Noto Sans" w:hAnsi="Noto Sans"/>
          <w:b/>
          <w:bCs/>
          <w:caps w:val="false"/>
          <w:color w:val="000F47"/>
          <w:sz w:val="36"/>
          <w:szCs w:val="36"/>
        </w:rPr>
        <w:t xml:space="preserve">Seguro de Transporte Nacional</w:t>
      </w:r>
    </w:p>
    <w:p>
      <w:pPr>
        <w:spacing w:after="0" w:before="0" w:line="240" w:lineRule="auto"/>
      </w:pPr>
      <w:r>
        <w:rPr>
          <w:rFonts w:ascii="Noto Sans" w:cs="Noto Sans" w:eastAsia="Noto Sans" w:hAnsi="Noto Sans"/>
          <w:sz w:val="22"/>
          <w:szCs w:val="22"/>
        </w:rPr>
        <w:t xml:space="preserve"> </w:t>
      </w:r>
    </w:p>
    <w:p>
      <w:pPr>
        <w:spacing w:after="0" w:before="0" w:line="240" w:lineRule="auto"/>
        <w:jc w:val="both"/>
      </w:pPr>
      <w:r>
        <w:rPr>
          <w:rFonts w:ascii="Noto Sans" w:cs="Noto Sans" w:eastAsia="Noto Sans" w:hAnsi="Noto Sans"/>
          <w:b/>
          <w:bCs/>
          <w:caps w:val="false"/>
          <w:color w:val="000000"/>
          <w:sz w:val="22"/>
          <w:szCs w:val="22"/>
        </w:rPr>
        <w:t xml:space="preserve">¿Qué debo hacer?</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Comunicarse con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por la vía más rápida (Teléfono, mail, etc.) dentro de las 24 horas de la ocurrencia, indicando el lugar, fecha y hora del siniestro, así como evaluar los daños, aproximar la pérdida en cuanto a cantidades y/o valorización, e indicar el tipo de mercadería si es factible.</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Cuando sea dudoso el estado en que se recibe la mercadería o cuando se recibe con pérdidas o daños evidentes, se debe dejar expresa constancia en los documentos de recepción de la mercadería.</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Es importante documentar toda la información posible sobre el siniestro, tomando fotografías y registrando los detalles importantes.</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En caso de Robo o Accidente de tránsito, efectuar la denuncia policial en la comisaría del sector, y remitir a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copia certificada de dicha denuncia; deberá contener la descripción de la ocurrencia lo más detallada y exacta posible, así como los documentos en que amparan la carga y valorización aproximada de la pérdida.</w:t>
      </w:r>
    </w:p>
    <w:p>
      <w:pPr>
        <w:spacing w:after="0" w:before="0" w:line="240" w:lineRule="auto"/>
      </w:pPr>
      <w:r>
        <w:rPr>
          <w:rFonts w:ascii="Noto Sans" w:cs="Noto Sans" w:eastAsia="Noto Sans" w:hAnsi="Noto Sans"/>
          <w:sz w:val="22"/>
          <w:szCs w:val="22"/>
        </w:rPr>
        <w:t xml:space="preserve"> </w:t>
      </w:r>
    </w:p>
    <w:p>
      <w:pPr>
        <w:spacing w:after="0" w:before="0" w:line="240" w:lineRule="auto"/>
      </w:pPr>
      <w:r>
        <w:rPr>
          <w:rFonts w:ascii="Noto Sans" w:cs="Noto Sans" w:eastAsia="Noto Sans" w:hAnsi="Noto Sans"/>
          <w:sz w:val="22"/>
          <w:szCs w:val="22"/>
        </w:rPr>
        <w:t xml:space="preserve"> </w:t>
      </w:r>
    </w:p>
    <w:p>
      <w:pPr>
        <w:spacing w:after="0" w:before="0" w:line="240" w:lineRule="auto"/>
        <w:jc w:val="both"/>
      </w:pPr>
      <w:r>
        <w:rPr>
          <w:rFonts w:ascii="Noto Sans" w:cs="Noto Sans" w:eastAsia="Noto Sans" w:hAnsi="Noto Sans"/>
          <w:b/>
          <w:bCs/>
          <w:caps w:val="false"/>
          <w:color w:val="000000"/>
          <w:sz w:val="22"/>
          <w:szCs w:val="22"/>
        </w:rPr>
        <w:t xml:space="preserve">¿Qué documentos debo presentar para que atiendan el siniestro?</w:t>
      </w:r>
    </w:p>
    <w:p>
      <w:pPr>
        <w:spacing w:after="0" w:before="0" w:line="240" w:lineRule="auto"/>
      </w:pPr>
      <w:r>
        <w:rPr>
          <w:rFonts w:ascii="Noto Sans" w:cs="Noto Sans" w:eastAsia="Noto Sans" w:hAnsi="Noto Sans"/>
          <w:sz w:val="22"/>
          <w:szCs w:val="22"/>
        </w:rPr>
        <w:t xml:space="preserve"> </w:t>
      </w:r>
    </w:p>
    <w:p>
      <w:pPr>
        <w:spacing w:after="0" w:before="0" w:line="240" w:lineRule="auto"/>
        <w:jc w:val="both"/>
      </w:pPr>
      <w:r>
        <w:rPr>
          <w:rFonts w:ascii="Noto Sans" w:cs="Noto Sans" w:eastAsia="Noto Sans" w:hAnsi="Noto Sans"/>
          <w:b/>
          <w:bCs/>
          <w:caps w:val="false"/>
          <w:color w:val="000000"/>
          <w:sz w:val="22"/>
          <w:szCs w:val="22"/>
        </w:rPr>
        <w:t xml:space="preserve">Documentación Básica:</w:t>
      </w:r>
    </w:p>
    <w:p>
      <w:pPr>
        <w:spacing w:after="0" w:before="0" w:line="240" w:lineRule="auto"/>
      </w:pPr>
      <w:r>
        <w:rPr>
          <w:rFonts w:ascii="Noto Sans" w:cs="Noto Sans" w:eastAsia="Noto Sans" w:hAnsi="Noto Sans"/>
          <w:sz w:val="22"/>
          <w:szCs w:val="22"/>
        </w:rPr>
        <w:t xml:space="preserve"> </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Denuncia policial (accidentes, robo) y/o informe de ocurrencia (daños).</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Documentos del vehículo (SOAT, tarjeta de propiedad, revisión técnica, permiso de circulación).</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Documentos personales del chofer y ayudante (DNI, brevete, antecedentes policiales, etc.).</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Dosaje etílico del chofer (en caso accidentes de tránsito).</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Guías de remisión de transportista y remitente.</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En caso de daños a maquinarias y/o equipos: Presupuesto de reparación (en caso exista posibilidad de reparar) o Presupuesto de reposición (en caso de rechazar las partes dañadas).</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Informe de control de calidad (en caso de mercaderías perecibles).</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Carta de reclamo al responsable del siniestro.</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Remitir copia de la factura comercial que acredite la pre existencia de los bienes.</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En caso el ajustador del reclamo solicite información adicional, ésta deberá ser remitida primero a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para su evaluación y posterior entrega al ajustador.</w:t>
      </w:r>
    </w:p>
    <w:p>
      <w:pPr>
        <w:spacing w:after="0" w:before="0" w:line="240" w:lineRule="auto"/>
      </w:pPr>
      <w:r>
        <w:rPr>
          <w:rFonts w:ascii="Noto Sans" w:cs="Noto Sans" w:eastAsia="Noto Sans" w:hAnsi="Noto Sans"/>
          <w:sz w:val="22"/>
          <w:szCs w:val="22"/>
        </w:rPr>
        <w:t xml:space="preserve"> </w:t>
      </w:r>
    </w:p>
    <w:p>
      <w:pPr>
        <w:spacing w:after="0" w:before="0" w:line="240" w:lineRule="auto"/>
      </w:pPr>
      <w:r>
        <w:rPr>
          <w:rFonts w:ascii="Noto Sans" w:cs="Noto Sans" w:eastAsia="Noto Sans" w:hAnsi="Noto Sans"/>
          <w:sz w:val="22"/>
          <w:szCs w:val="22"/>
        </w:rPr>
        <w:t xml:space="preserve"> </w:t>
      </w:r>
    </w:p>
    <w:p>
      <w:pPr>
        <w:spacing w:after="0" w:before="0" w:line="240" w:lineRule="auto"/>
        <w:jc w:val="both"/>
      </w:pPr>
      <w:r>
        <w:rPr>
          <w:rFonts w:ascii="Noto Sans" w:cs="Noto Sans" w:eastAsia="Noto Sans" w:hAnsi="Noto Sans"/>
          <w:b/>
          <w:bCs/>
          <w:caps w:val="false"/>
          <w:color w:val="000000"/>
          <w:sz w:val="22"/>
          <w:szCs w:val="22"/>
        </w:rPr>
        <w:t xml:space="preserve">¿Cuál es el siguiente paso?</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Una vez analizados los documentos completos y enviado al ajustador nombrado, éste remitirá a la Cia. de seguros con copia a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el Informe Final, documento que resume lo actuado para determinar la cobertura del siniestro; así también se emitirá el Convenio de Ajuste, donde se dará conformidad por las partes sobre el monto a ser indemnizado al Asegurado.</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La Cía. de Seguros, de encontrar conforme el certificado de averías y el informe procederá al pago respectivo en un plazo máximo de 30 días siguientes a la firma del Convenio.</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El asegurado en todo momento tiene la obligación de no hacer abandono de los bienes siniestrados y de sus restos, entregándolos a la Compañía de Seguros, procediendo a su destrucción o compra del salvamento, según sea el acuerdo con la Aseguradora.</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El asegurado está en la obligación de ceder sus derechos de Subrogación a la Compañía de Seguros por las acciones que tengan que ejecutarse contra terceros como consecuencia del siniestro. Por ningún motivo deben obrar de tal manera que se invalide este derecho.</w:t>
      </w:r>
    </w:p>
    <w:p>
      <w:pPr>
        <w:spacing w:after="0" w:before="0"/>
      </w:pPr>
      <w:r>
        <w:rPr>
          <w:sz w:val="2"/>
          <w:szCs w:val="2"/>
        </w:rPr>
        <w:t xml:space="preserve">{%p endif %}</w:t>
      </w:r>
    </w:p>
    <w:p>
      <w:pPr>
        <w:spacing w:after="0" w:before="0"/>
      </w:pPr>
      <w:r>
        <w:rPr>
          <w:sz w:val="2"/>
          <w:szCs w:val="2"/>
        </w:rPr>
        <w:t xml:space="preserve">{%p if show_item_12 %}</w:t>
      </w:r>
    </w:p>
    <w:p>
      <w:pPr>
        <w:pStyle w:val="ListParagraph"/>
        <w:keepNext/>
        <w:pageBreakBefore/>
        <w:numPr>
          <w:ilvl w:val="0"/>
          <w:numId w:val="3"/>
        </w:numPr>
        <w:pBdr>
          <w:bottom w:val="single" w:color="82BAFF" w:sz="12" w:space="1"/>
        </w:pBdr>
        <w:spacing w:after="380" w:before="0" w:line="240" w:lineRule="auto"/>
      </w:pPr>
      <w:r>
        <w:rPr>
          <w:rFonts w:ascii="Noto Sans" w:cs="Noto Sans" w:eastAsia="Noto Sans" w:hAnsi="Noto Sans"/>
          <w:color w:val="82BAFF"/>
          <w:sz w:val="72"/>
          <w:szCs w:val="72"/>
        </w:rPr>
        <w:t xml:space="preserve"/>
      </w:r>
    </w:p>
    <w:p>
      <w:pPr>
        <w:spacing w:after="0" w:before="0" w:line="240" w:lineRule="auto"/>
        <w:outlineLvl w:val="0"/>
      </w:pPr>
      <w:r>
        <w:rPr>
          <w:rFonts w:ascii="Noto Sans" w:cs="Noto Sans" w:eastAsia="Noto Sans" w:hAnsi="Noto Sans"/>
          <w:b/>
          <w:bCs/>
          <w:caps w:val="false"/>
          <w:color w:val="000F47"/>
          <w:sz w:val="36"/>
          <w:szCs w:val="36"/>
        </w:rPr>
        <w:t xml:space="preserve">Seguro de Importaciones</w:t>
      </w:r>
    </w:p>
    <w:p>
      <w:pPr>
        <w:spacing w:after="0" w:before="0" w:line="240" w:lineRule="auto"/>
      </w:pPr>
      <w:r>
        <w:rPr>
          <w:rFonts w:ascii="Noto Sans" w:cs="Noto Sans" w:eastAsia="Noto Sans" w:hAnsi="Noto Sans"/>
          <w:sz w:val="22"/>
          <w:szCs w:val="22"/>
        </w:rPr>
        <w:t xml:space="preserve"> </w:t>
      </w:r>
    </w:p>
    <w:p>
      <w:pPr>
        <w:spacing w:after="0" w:before="0" w:line="240" w:lineRule="auto"/>
        <w:jc w:val="both"/>
      </w:pPr>
      <w:r>
        <w:rPr>
          <w:rFonts w:ascii="Noto Sans" w:cs="Noto Sans" w:eastAsia="Noto Sans" w:hAnsi="Noto Sans"/>
          <w:b/>
          <w:bCs/>
          <w:caps w:val="false"/>
          <w:color w:val="000000"/>
          <w:sz w:val="22"/>
          <w:szCs w:val="22"/>
        </w:rPr>
        <w:t xml:space="preserve">¿Qué debo hacer?</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Comunicarse con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por la vía más rápida (Teléfono, mail, etc.) dentro de las 24 horas de la ocurrencia, indicando el lugar, fecha y hora del siniestro, así como evaluar los daños, aproximar la pérdida en cuanto a cantidades y/o valorización, e indicar el tipo de mercadería si es factible.</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Comunicar a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todo faltante de bulto entero, así como instruir a su Agente de Aduanas a fin de cursar las cartas de reclamo correspondientes a la empresa naviera o aérea, según sea el caso, y confirmación de envío del proveedor.</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Cuando sea dudoso el estado en que se recibe la mercadería o cuando se recibe con pérdidas o daños evidentes, se debe dejar expresa constancia en los documentos de recepción de la mercadería.</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Es importante documentar toda la información posible sobre el siniestro, tomando fotografías y registrando los detalles importantes.</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En caso de Robo o Accidente de tránsito, en el tramo Puerto / Almacén, efectuar la denuncia policial en la comisaría del sector, y remitir a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copia certificada de dicha denuncia.</w:t>
      </w:r>
    </w:p>
    <w:p>
      <w:pPr>
        <w:spacing w:after="0" w:before="0" w:line="240" w:lineRule="auto"/>
      </w:pPr>
      <w:r>
        <w:rPr>
          <w:rFonts w:ascii="Noto Sans" w:cs="Noto Sans" w:eastAsia="Noto Sans" w:hAnsi="Noto Sans"/>
          <w:sz w:val="22"/>
          <w:szCs w:val="22"/>
        </w:rPr>
        <w:t xml:space="preserve"> </w:t>
      </w:r>
    </w:p>
    <w:p>
      <w:pPr>
        <w:spacing w:after="0" w:before="0" w:line="240" w:lineRule="auto"/>
      </w:pPr>
      <w:r>
        <w:rPr>
          <w:rFonts w:ascii="Noto Sans" w:cs="Noto Sans" w:eastAsia="Noto Sans" w:hAnsi="Noto Sans"/>
          <w:sz w:val="22"/>
          <w:szCs w:val="22"/>
        </w:rPr>
        <w:t xml:space="preserve"> </w:t>
      </w:r>
    </w:p>
    <w:p>
      <w:pPr>
        <w:spacing w:after="0" w:before="0" w:line="240" w:lineRule="auto"/>
        <w:jc w:val="both"/>
      </w:pPr>
      <w:r>
        <w:rPr>
          <w:rFonts w:ascii="Noto Sans" w:cs="Noto Sans" w:eastAsia="Noto Sans" w:hAnsi="Noto Sans"/>
          <w:b/>
          <w:bCs/>
          <w:caps w:val="false"/>
          <w:color w:val="000000"/>
          <w:sz w:val="22"/>
          <w:szCs w:val="22"/>
        </w:rPr>
        <w:t xml:space="preserve">¿Qué documentos debo presentar para que atiendan el siniestro?</w:t>
      </w:r>
    </w:p>
    <w:p>
      <w:pPr>
        <w:spacing w:after="0" w:before="0" w:line="240" w:lineRule="auto"/>
      </w:pPr>
      <w:r>
        <w:rPr>
          <w:rFonts w:ascii="Noto Sans" w:cs="Noto Sans" w:eastAsia="Noto Sans" w:hAnsi="Noto Sans"/>
          <w:sz w:val="22"/>
          <w:szCs w:val="22"/>
        </w:rPr>
        <w:t xml:space="preserve"> </w:t>
      </w:r>
    </w:p>
    <w:p>
      <w:pPr>
        <w:spacing w:after="0" w:before="0" w:line="240" w:lineRule="auto"/>
        <w:jc w:val="both"/>
      </w:pPr>
      <w:r>
        <w:rPr>
          <w:rFonts w:ascii="Noto Sans" w:cs="Noto Sans" w:eastAsia="Noto Sans" w:hAnsi="Noto Sans"/>
          <w:b/>
          <w:bCs/>
          <w:caps w:val="false"/>
          <w:color w:val="000000"/>
          <w:sz w:val="22"/>
          <w:szCs w:val="22"/>
        </w:rPr>
        <w:t xml:space="preserve">Documentación Básica:</w:t>
      </w:r>
    </w:p>
    <w:p>
      <w:pPr>
        <w:spacing w:after="0" w:before="0" w:line="240" w:lineRule="auto"/>
      </w:pPr>
      <w:r>
        <w:rPr>
          <w:rFonts w:ascii="Noto Sans" w:cs="Noto Sans" w:eastAsia="Noto Sans" w:hAnsi="Noto Sans"/>
          <w:sz w:val="22"/>
          <w:szCs w:val="22"/>
        </w:rPr>
        <w:t xml:space="preserve"> </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Copia de la factura comercial de origen.</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Copia de la lista de contenido (Packing list).</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Copia del Conocimiento de Embarque o Guía aérea.</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Póliza de consumo (aplicación o certificado de seguros).</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Guía de remisión de remitente y transportista.</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Volante de despacho.</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Detalle valorizado del reclamo en Excel.</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DUA.</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Certificado de peso del Terminal Marítimo.</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Carta reclamo a la Compañía aérea, marítima y/o terrestre por mermas y/o faltantes.</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Respuesta de la Cía. aérea, marítima y/o terrestre, si lo hubiera.</w:t>
      </w:r>
    </w:p>
    <w:p>
      <w:pPr>
        <w:spacing w:after="0" w:before="0" w:line="240" w:lineRule="auto"/>
        <w:jc w:val="both"/>
      </w:pPr>
      <w:r>
        <w:rPr>
          <w:rFonts w:ascii="Noto Sans" w:cs="Noto Sans" w:eastAsia="Noto Sans" w:hAnsi="Noto Sans"/>
          <w:b/>
          <w:bCs/>
          <w:caps w:val="false"/>
          <w:color w:val="000000"/>
          <w:sz w:val="22"/>
          <w:szCs w:val="22"/>
        </w:rPr>
        <w:t xml:space="preserve">¿Cuál es el siguiente paso?</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Una vez analizados los documentos completos y enviado al ajustador nombrado, éste remitirá a la Cia. de seguros con copia a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el Informe Final, documento que resume lo actuado para determinar la cobertura del siniestro; así también se emitirá el Convenio de Ajuste, donde se dará conformidad por las partes sobre el monto a ser indemnizado al Asegurado.</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La Cía. de Seguros, de encontrar conforme el certificado de averías y el informe procederá al pago respectivo en un plazo máximo de 30 días siguientes a la firma del Convenio.</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El asegurado en todo momento tiene la obligación de no hacer abandono de los bienes siniestrados y de sus restos, entregándolos a la Compañía de Seguros, procediendo a su destrucción o compra del salvamento, según sea el acuerdo con la Aseguradora.</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El asegurado está en la obligación de ceder sus derechos de Subrogación a la Compañía de Seguros por las acciones que tengan que ejecutarse contra terceros como consecuencia del siniestro. Por ningún motivo deben obrar de tal manera que se invalide este derecho.</w:t>
      </w:r>
    </w:p>
    <w:p>
      <w:pPr>
        <w:spacing w:after="0" w:before="0"/>
      </w:pPr>
      <w:r>
        <w:rPr>
          <w:sz w:val="2"/>
          <w:szCs w:val="2"/>
        </w:rPr>
        <w:t xml:space="preserve">{%p endif %}</w:t>
      </w:r>
    </w:p>
    <w:p>
      <w:pPr>
        <w:spacing w:after="0" w:before="0"/>
      </w:pPr>
      <w:r>
        <w:rPr>
          <w:sz w:val="2"/>
          <w:szCs w:val="2"/>
        </w:rPr>
        <w:t xml:space="preserve">{%p if show_item_13 %}</w:t>
      </w:r>
    </w:p>
    <w:p>
      <w:pPr>
        <w:pStyle w:val="ListParagraph"/>
        <w:keepNext/>
        <w:pageBreakBefore/>
        <w:numPr>
          <w:ilvl w:val="0"/>
          <w:numId w:val="3"/>
        </w:numPr>
        <w:pBdr>
          <w:bottom w:val="single" w:color="82BAFF" w:sz="12" w:space="1"/>
        </w:pBdr>
        <w:spacing w:after="380" w:before="0" w:line="240" w:lineRule="auto"/>
      </w:pPr>
      <w:r>
        <w:rPr>
          <w:rFonts w:ascii="Noto Sans" w:cs="Noto Sans" w:eastAsia="Noto Sans" w:hAnsi="Noto Sans"/>
          <w:color w:val="82BAFF"/>
          <w:sz w:val="72"/>
          <w:szCs w:val="72"/>
        </w:rPr>
        <w:t xml:space="preserve"/>
      </w:r>
    </w:p>
    <w:p>
      <w:pPr>
        <w:spacing w:after="0" w:before="0" w:line="240" w:lineRule="auto"/>
        <w:outlineLvl w:val="0"/>
      </w:pPr>
      <w:r>
        <w:rPr>
          <w:rFonts w:ascii="Noto Sans" w:cs="Noto Sans" w:eastAsia="Noto Sans" w:hAnsi="Noto Sans"/>
          <w:b/>
          <w:bCs/>
          <w:caps w:val="false"/>
          <w:color w:val="000F47"/>
          <w:sz w:val="36"/>
          <w:szCs w:val="36"/>
        </w:rPr>
        <w:t xml:space="preserve">Seguro de Vehículos</w:t>
      </w:r>
    </w:p>
    <w:p>
      <w:pPr>
        <w:spacing w:after="0" w:before="0" w:line="240" w:lineRule="auto"/>
      </w:pPr>
      <w:r>
        <w:rPr>
          <w:rFonts w:ascii="Noto Sans" w:cs="Noto Sans" w:eastAsia="Noto Sans" w:hAnsi="Noto Sans"/>
          <w:sz w:val="22"/>
          <w:szCs w:val="22"/>
        </w:rPr>
        <w:t xml:space="preserve"> </w:t>
      </w:r>
    </w:p>
    <w:p>
      <w:pPr>
        <w:spacing w:after="0" w:before="0" w:line="240" w:lineRule="auto"/>
        <w:jc w:val="both"/>
      </w:pPr>
      <w:r>
        <w:rPr>
          <w:rFonts w:ascii="Noto Sans" w:cs="Noto Sans" w:eastAsia="Noto Sans" w:hAnsi="Noto Sans"/>
          <w:b/>
          <w:bCs/>
          <w:caps w:val="false"/>
          <w:color w:val="000000"/>
          <w:sz w:val="22"/>
          <w:szCs w:val="22"/>
        </w:rPr>
        <w:t xml:space="preserve">¿Qué debo hacer?</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Llamar de inmediato a la Central de Emergencia de la Compañía de Seguros, quienes enviarán un procurador al lugar del accidente o brindará la asesoría virtual según lo que corresponda de acuerdo con el tipo de evento declarado.</w:t>
      </w:r>
    </w:p>
    <w:p>
      <w:pPr>
        <w:spacing w:after="0" w:before="0" w:line="240" w:lineRule="auto"/>
      </w:pPr>
      <w:r>
        <w:rPr>
          <w:rFonts w:ascii="Noto Sans" w:cs="Noto Sans" w:eastAsia="Noto Sans" w:hAnsi="Noto Sans"/>
          <w:sz w:val="22"/>
          <w:szCs w:val="22"/>
        </w:rPr>
        <w:t xml:space="preserve"> </w:t>
      </w:r>
    </w:p>
    <w:p>
      <w:pPr>
        <w:spacing w:after="0" w:before="0" w:line="240" w:lineRule="auto"/>
        <w:jc w:val="center"/>
      </w:pPr>
      <w:r>
        <w:rPr>
          <w:rFonts w:ascii="Noto Sans" w:cs="Noto Sans" w:eastAsia="Noto Sans" w:hAnsi="Noto Sans"/>
          <w:b/>
          <w:bCs/>
          <w:caps w:val="false"/>
          <w:color w:val="000000"/>
          <w:sz w:val="22"/>
          <w:szCs w:val="22"/>
        </w:rPr>
        <w:t xml:space="preserve">RIMAC			411-1111</w:t>
      </w:r>
    </w:p>
    <w:p>
      <w:pPr>
        <w:spacing w:after="0" w:before="0" w:line="240" w:lineRule="auto"/>
        <w:jc w:val="center"/>
      </w:pPr>
      <w:r>
        <w:rPr>
          <w:rFonts w:ascii="Noto Sans" w:cs="Noto Sans" w:eastAsia="Noto Sans" w:hAnsi="Noto Sans"/>
          <w:b/>
          <w:bCs/>
          <w:caps w:val="false"/>
          <w:color w:val="000000"/>
          <w:sz w:val="22"/>
          <w:szCs w:val="22"/>
        </w:rPr>
        <w:t xml:space="preserve">PACIFICO			415-1515</w:t>
      </w:r>
    </w:p>
    <w:p>
      <w:pPr>
        <w:spacing w:after="0" w:before="0" w:line="240" w:lineRule="auto"/>
        <w:jc w:val="center"/>
      </w:pPr>
      <w:r>
        <w:rPr>
          <w:rFonts w:ascii="Noto Sans" w:cs="Noto Sans" w:eastAsia="Noto Sans" w:hAnsi="Noto Sans"/>
          <w:b/>
          <w:bCs/>
          <w:caps w:val="false"/>
          <w:color w:val="000000"/>
          <w:sz w:val="22"/>
          <w:szCs w:val="22"/>
        </w:rPr>
        <w:t xml:space="preserve">MAPFRE			213-7373</w:t>
      </w:r>
    </w:p>
    <w:p>
      <w:pPr>
        <w:spacing w:after="0" w:before="0" w:line="240" w:lineRule="auto"/>
        <w:jc w:val="center"/>
      </w:pPr>
      <w:r>
        <w:rPr>
          <w:rFonts w:ascii="Noto Sans" w:cs="Noto Sans" w:eastAsia="Noto Sans" w:hAnsi="Noto Sans"/>
          <w:b/>
          <w:bCs/>
          <w:caps w:val="false"/>
          <w:color w:val="000000"/>
          <w:sz w:val="22"/>
          <w:szCs w:val="22"/>
        </w:rPr>
        <w:t xml:space="preserve">LA POSITIVA			211-0211</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Presentarse de inmediato a la comisaría del sector a fin de efectuar la denuncia policial y someterse al dosaje etílico dentro de las cuatro horas siguientes de ocurrido el accidente de tránsito. Asimismo, cumplir con realizar el peritaje de daños, manifestación y/o cualquier otra diligencia que soliciten las autoridades.</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Comunicarse con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por la vía más rápida (Teléfono, mail, etc.) dentro de las 24 horas de la ocurrencia, indicando la placa del vehículo, el lugar, fecha y hora del siniestro, así como las posibles causas que originaron el daño.</w:t>
      </w:r>
    </w:p>
    <w:p>
      <w:pPr>
        <w:spacing w:after="0" w:before="0" w:line="240" w:lineRule="auto"/>
      </w:pPr>
      <w:r>
        <w:rPr>
          <w:rFonts w:ascii="Noto Sans" w:cs="Noto Sans" w:eastAsia="Noto Sans" w:hAnsi="Noto Sans"/>
          <w:sz w:val="22"/>
          <w:szCs w:val="22"/>
        </w:rPr>
        <w:t xml:space="preserve"> </w:t>
      </w:r>
    </w:p>
    <w:p>
      <w:pPr>
        <w:spacing w:after="0" w:before="0" w:line="240" w:lineRule="auto"/>
      </w:pPr>
      <w:r>
        <w:rPr>
          <w:rFonts w:ascii="Noto Sans" w:cs="Noto Sans" w:eastAsia="Noto Sans" w:hAnsi="Noto Sans"/>
          <w:sz w:val="22"/>
          <w:szCs w:val="22"/>
        </w:rPr>
        <w:t xml:space="preserve"> </w:t>
      </w:r>
    </w:p>
    <w:p>
      <w:pPr>
        <w:spacing w:after="0" w:before="0" w:line="240" w:lineRule="auto"/>
        <w:jc w:val="both"/>
      </w:pPr>
      <w:r>
        <w:rPr>
          <w:rFonts w:ascii="Noto Sans" w:cs="Noto Sans" w:eastAsia="Noto Sans" w:hAnsi="Noto Sans"/>
          <w:b/>
          <w:bCs/>
          <w:caps w:val="false"/>
          <w:color w:val="000000"/>
          <w:sz w:val="22"/>
          <w:szCs w:val="22"/>
        </w:rPr>
        <w:t xml:space="preserve">¿Qué documentos debo presentar para que atiendan el siniestro?</w:t>
      </w:r>
    </w:p>
    <w:p>
      <w:pPr>
        <w:spacing w:after="0" w:before="0" w:line="240" w:lineRule="auto"/>
      </w:pPr>
      <w:r>
        <w:rPr>
          <w:rFonts w:ascii="Noto Sans" w:cs="Noto Sans" w:eastAsia="Noto Sans" w:hAnsi="Noto Sans"/>
          <w:sz w:val="22"/>
          <w:szCs w:val="22"/>
        </w:rPr>
        <w:t xml:space="preserve"> </w:t>
      </w:r>
    </w:p>
    <w:p>
      <w:pPr>
        <w:spacing w:after="0" w:before="0" w:line="240" w:lineRule="auto"/>
        <w:ind w:firstLine="714"/>
        <w:jc w:val="both"/>
      </w:pPr>
      <w:r>
        <w:rPr>
          <w:rFonts w:ascii="Noto Sans" w:cs="Noto Sans" w:eastAsia="Noto Sans" w:hAnsi="Noto Sans"/>
          <w:b/>
          <w:bCs/>
          <w:caps w:val="false"/>
          <w:color w:val="000000"/>
          <w:sz w:val="22"/>
          <w:szCs w:val="22"/>
        </w:rPr>
        <w:t xml:space="preserve">En caso sea una pérdida total o robo total del vehículo:</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Original de la tarjeta de propiedad.</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Original del certificado SOAT.</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Llaves del vehículo.</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Copia de los DNI de los propietarios legales de la unidad.</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Copia de la partida de matrimonio en caso de ser casados.</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Copia de los DNI de los representantes legales del propietario del vehículo en caso de persona jurídica.</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Copia de la vigencia de poder actualizada del representante legal de la empresa, donde se especifique las facultades para transferir los bienes muebles a nombre de la empresa propietaria.</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Copia del RUC de la empresa en caso el propietario sea persona jurídica.</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Factura por un monto simbólico de US$1.18 de la empresa propietaria del vehículo a favor de la aseguradora, por la venta de los restos del vehículo siniestrado.</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Formato firmado de la aseguradora del Sistema de Prevención de Lavado de Activos.</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Estado de cuenta del Impuesto Vehicular (SAT), cancelado a la fecha de indemnización.</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Gravámenes municipales libre de afectación (Lima, Callao o provincia).</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Gravamen policial libre de afectaciones.</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Gravamen otorgado por la SUNARP libre de cualquier afectación.</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Declaración jurada de actualización de datos, declarando la baja del vehículo para exonerarlo del pago del impuesto automotriz, por el siniestro de la pérdida total o robo total del vehículo.</w:t>
      </w:r>
    </w:p>
    <w:p>
      <w:pPr>
        <w:spacing w:after="0" w:before="0" w:line="240" w:lineRule="auto"/>
      </w:pPr>
      <w:r>
        <w:rPr>
          <w:rFonts w:ascii="Noto Sans" w:cs="Noto Sans" w:eastAsia="Noto Sans" w:hAnsi="Noto Sans"/>
          <w:sz w:val="22"/>
          <w:szCs w:val="22"/>
        </w:rPr>
        <w:t xml:space="preserve"> </w:t>
      </w:r>
    </w:p>
    <w:p>
      <w:pPr>
        <w:spacing w:after="0" w:before="0" w:line="240" w:lineRule="auto"/>
        <w:ind w:firstLine="714"/>
        <w:jc w:val="both"/>
      </w:pPr>
      <w:r>
        <w:rPr>
          <w:rFonts w:ascii="Noto Sans" w:cs="Noto Sans" w:eastAsia="Noto Sans" w:hAnsi="Noto Sans"/>
          <w:b/>
          <w:bCs/>
          <w:caps w:val="false"/>
          <w:color w:val="000000"/>
          <w:sz w:val="22"/>
          <w:szCs w:val="22"/>
        </w:rPr>
        <w:t xml:space="preserve">En caso sea una pérdida parcial:</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Copia de la denuncia policial, peritaje de daños, resultado del dosaje etílico, fotografías, informe del operador de GPS y/o cualquier otro documento adicional que requiera el seguro.</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Trasladar el vehículo siniestrado a un taller afiliado de la aseguradora para su reparación, indicando que no deberán iniciar los trabajos hasta que el técnico de la compañía de seguros apruebe el presupuesto correspondiente.</w:t>
      </w:r>
    </w:p>
    <w:p>
      <w:pPr>
        <w:pStyle w:val="ListParagraph"/>
        <w:numPr>
          <w:ilvl w:val="1"/>
          <w:numId w:val="7"/>
        </w:numPr>
        <w:spacing w:after="0" w:before="0" w:line="240" w:lineRule="auto"/>
        <w:jc w:val="both"/>
      </w:pPr>
      <w:r>
        <w:rPr>
          <w:rFonts w:ascii="Noto Sans" w:cs="Noto Sans" w:eastAsia="Noto Sans" w:hAnsi="Noto Sans"/>
          <w:b w:val="false"/>
          <w:bCs w:val="false"/>
          <w:caps w:val="false"/>
          <w:color w:val="000000"/>
          <w:sz w:val="22"/>
          <w:szCs w:val="22"/>
        </w:rPr>
        <w:t xml:space="preserve">Para poder retirar el vehículo, una vez terminada su reparación, es necesario efectuar el pago de la franquicia o deducible correspondiente directamente al taller o a la aseguradora de ser el caso.</w:t>
      </w:r>
    </w:p>
    <w:p>
      <w:pPr>
        <w:spacing w:after="0" w:before="0" w:line="240" w:lineRule="auto"/>
      </w:pPr>
      <w:r>
        <w:rPr>
          <w:rFonts w:ascii="Noto Sans" w:cs="Noto Sans" w:eastAsia="Noto Sans" w:hAnsi="Noto Sans"/>
          <w:sz w:val="22"/>
          <w:szCs w:val="22"/>
        </w:rPr>
        <w:t xml:space="preserve"> </w:t>
      </w:r>
    </w:p>
    <w:p>
      <w:pPr>
        <w:spacing w:after="0" w:before="0" w:line="240" w:lineRule="auto"/>
      </w:pPr>
      <w:r>
        <w:rPr>
          <w:rFonts w:ascii="Noto Sans" w:cs="Noto Sans" w:eastAsia="Noto Sans" w:hAnsi="Noto Sans"/>
          <w:sz w:val="22"/>
          <w:szCs w:val="22"/>
        </w:rPr>
        <w:t xml:space="preserve"> </w:t>
      </w:r>
    </w:p>
    <w:p>
      <w:pPr>
        <w:spacing w:after="0" w:before="0" w:line="240" w:lineRule="auto"/>
        <w:jc w:val="both"/>
      </w:pPr>
      <w:r>
        <w:rPr>
          <w:rFonts w:ascii="Noto Sans" w:cs="Noto Sans" w:eastAsia="Noto Sans" w:hAnsi="Noto Sans"/>
          <w:b/>
          <w:bCs/>
          <w:caps w:val="false"/>
          <w:color w:val="000000"/>
          <w:sz w:val="22"/>
          <w:szCs w:val="22"/>
        </w:rPr>
        <w:t xml:space="preserve">Recomendaciones:</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En caso de existir daños personales, el primer paso a seguir será llevar al (los) herido(s) a la clínica u hospital más cercano y luego proceder de acuerdo con los puntos detallados anteriormente. En caso de atropello, buscar atención médica de inmediato así la persona atropellada no presente aparentemente ninguna lesión exterior. Según ley, la póliza Soat deberá ser la primera cobertura en activarse.</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No aceptar ningún tipo de responsabilidades ni ofrecer pago alguno. Cualquier aceptación de reclamos, acuerdos o pactos transaccionales con terceros, sin autorización de la Compañía de Seguros, podría ser motivo para que ésta se libere de responsabilidades respecto al siniestro.</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En caso de que el vehículo quedara detenido después de un atropello o choque con lesiones, comunicar este hecho de inmediato a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para coordinar con la aseguradora la asesoría legal para la posible libertad del vehículo.</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De producirse algún siniestro en el cual sea necesario efectuar reparaciones, sugerimos realizadas en cualquier concesionario de la marca del vehículo siniestrado y/o en cualquier taller afiliado de la aseguradora. (</w:t>
      </w:r>
      <w:r>
        <w:rPr>
          <w:rFonts w:ascii="Noto Sans" w:cs="Noto Sans" w:eastAsia="Noto Sans" w:hAnsi="Noto Sans"/>
          <w:b/>
          <w:bCs/>
          <w:caps w:val="false"/>
          <w:color w:val="000000"/>
          <w:sz w:val="22"/>
          <w:szCs w:val="22"/>
        </w:rPr>
        <w:t xml:space="preserve">{{ brokerName }}</w:t>
      </w:r>
      <w:r>
        <w:rPr>
          <w:rFonts w:ascii="Noto Sans" w:cs="Noto Sans" w:eastAsia="Noto Sans" w:hAnsi="Noto Sans"/>
          <w:b w:val="false"/>
          <w:bCs w:val="false"/>
          <w:caps w:val="false"/>
          <w:color w:val="000000"/>
          <w:sz w:val="22"/>
          <w:szCs w:val="22"/>
        </w:rPr>
        <w:t xml:space="preserve"> se abstiene de recomendar algún taller de reparaciones o factoría en especial).</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No prender el motor del vehículo siniestrado luego de haber sufrido un evento que pudiera involucrar daños en el motor o pérdida de fluidos a consecuencia de haberse volteado o haber sufrido impacto en la parte baja o frontal de la unidad. Se deberá recurrir a los servicios de una grúa.</w:t>
      </w:r>
    </w:p>
    <w:p>
      <w:pPr>
        <w:spacing w:after="0" w:before="0" w:line="240" w:lineRule="auto"/>
      </w:pPr>
      <w:r>
        <w:rPr>
          <w:rFonts w:ascii="Noto Sans" w:cs="Noto Sans" w:eastAsia="Noto Sans" w:hAnsi="Noto Sans"/>
          <w:sz w:val="22"/>
          <w:szCs w:val="22"/>
        </w:rPr>
        <w:t xml:space="preserve"> </w:t>
      </w:r>
    </w:p>
    <w:p>
      <w:pPr>
        <w:spacing w:after="0" w:before="0" w:line="240" w:lineRule="auto"/>
      </w:pPr>
      <w:r>
        <w:rPr>
          <w:rFonts w:ascii="Noto Sans" w:cs="Noto Sans" w:eastAsia="Noto Sans" w:hAnsi="Noto Sans"/>
          <w:sz w:val="22"/>
          <w:szCs w:val="22"/>
        </w:rPr>
        <w:t xml:space="preserve"> </w:t>
      </w:r>
    </w:p>
    <w:p>
      <w:pPr>
        <w:spacing w:after="0" w:before="0" w:line="240" w:lineRule="auto"/>
        <w:jc w:val="both"/>
      </w:pPr>
      <w:r>
        <w:rPr>
          <w:rFonts w:ascii="Noto Sans" w:cs="Noto Sans" w:eastAsia="Noto Sans" w:hAnsi="Noto Sans"/>
          <w:b/>
          <w:bCs/>
          <w:caps w:val="false"/>
          <w:color w:val="000000"/>
          <w:sz w:val="22"/>
          <w:szCs w:val="22"/>
        </w:rPr>
        <w:t xml:space="preserve">¿Cuánto tiempo demora la atención de mi siniestro?</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Si el siniestro es un robo total se deberá esperar 30 días para que la Compañía de Seguros proceda a declarar la pérdida total del vehículo y para proceder con la indemnización se deberán entregar los documentos detallados anteriormente, así como la firma del acta de transferencia.</w:t>
      </w:r>
    </w:p>
    <w:p>
      <w:pPr>
        <w:spacing w:after="0" w:before="0" w:line="240" w:lineRule="auto"/>
      </w:pPr>
      <w:r>
        <w:rPr>
          <w:rFonts w:ascii="Noto Sans" w:cs="Noto Sans" w:eastAsia="Noto Sans" w:hAnsi="Noto Sans"/>
          <w:sz w:val="22"/>
          <w:szCs w:val="22"/>
        </w:rPr>
        <w:t xml:space="preserve"> </w:t>
      </w:r>
    </w:p>
    <w:p>
      <w:pPr>
        <w:pStyle w:val="ListParagraph"/>
        <w:numPr>
          <w:ilvl w:val="0"/>
          <w:numId w:val="4"/>
        </w:numPr>
        <w:spacing w:after="0" w:before="0" w:line="240" w:lineRule="auto"/>
        <w:jc w:val="both"/>
      </w:pPr>
      <w:r>
        <w:rPr>
          <w:rFonts w:ascii="Noto Sans" w:cs="Noto Sans" w:eastAsia="Noto Sans" w:hAnsi="Noto Sans"/>
          <w:b w:val="false"/>
          <w:bCs w:val="false"/>
          <w:caps w:val="false"/>
          <w:color w:val="000000"/>
          <w:sz w:val="22"/>
          <w:szCs w:val="22"/>
        </w:rPr>
        <w:t xml:space="preserve">Si el siniestro es un daño parcial, el tiempo lo estima el taller de reparación en base a la magnitud de los daños del vehículo y el tiempo que demore su reparación y/o importación de repuestos.</w:t>
      </w:r>
    </w:p>
    <w:p>
      <w:pPr>
        <w:spacing w:after="0" w:before="0"/>
      </w:pPr>
      <w:r>
        <w:rPr>
          <w:sz w:val="2"/>
          <w:szCs w:val="2"/>
        </w:rPr>
        <w:t xml:space="preserve">{%p endif %}</w:t>
      </w:r>
    </w:p>
    <w:sectPr>
      <w:headerReference w:type="default" r:id="rId8"/>
      <w:footerReference w:type="default" r:id="rId9"/>
      <w:type w:val="nextPage"/>
      <w:pgSz w:w="12240" w:h="15840" w:orient="portrait"/>
      <w:pgMar w:top="1440" w:right="1077" w:bottom="1327" w:left="1077"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jc w:val="right"/>
    </w:pPr>
    <w:r>
      <w:rPr>
        <w:rFonts w:ascii="Noto Sans" w:cs="Noto Sans" w:eastAsia="Noto Sans" w:hAnsi="Noto Sans"/>
        <w:b w:val="false"/>
        <w:bCs w:val="false"/>
        <w:caps w:val="false"/>
        <w:color w:val="000000"/>
        <w:sz w:val="21"/>
        <w:szCs w:val="21"/>
      </w:rPr>
      <w:t xml:space="preserve">Página </w:t>
    </w:r>
    <w:r>
      <w:rPr>
        <w:rFonts w:ascii="Noto Sans" w:cs="Noto Sans" w:eastAsia="Noto Sans" w:hAnsi="Noto Sans"/>
        <w:b/>
        <w:bCs/>
        <w:sz w:val="21"/>
        <w:szCs w:val="21"/>
      </w:rPr>
      <w:fldChar w:fldCharType="begin"/>
      <w:instrText xml:space="preserve">PAGE</w:instrText>
      <w:fldChar w:fldCharType="separate"/>
      <w:fldChar w:fldCharType="end"/>
    </w:r>
    <w:r>
      <w:rPr>
        <w:rFonts w:ascii="Noto Sans" w:cs="Noto Sans" w:eastAsia="Noto Sans" w:hAnsi="Noto Sans"/>
        <w:b w:val="false"/>
        <w:bCs w:val="false"/>
        <w:caps w:val="false"/>
        <w:color w:val="000000"/>
        <w:sz w:val="21"/>
        <w:szCs w:val="21"/>
      </w:rPr>
      <w:t xml:space="preserve"> de </w:t>
    </w:r>
    <w:r>
      <w:rPr>
        <w:rFonts w:ascii="Noto Sans" w:cs="Noto Sans" w:eastAsia="Noto Sans" w:hAnsi="Noto Sans"/>
        <w:b/>
        <w:bCs/>
        <w:caps w:val="false"/>
        <w:color w:val="000000"/>
        <w:sz w:val="21"/>
        <w:szCs w:val="21"/>
      </w:rPr>
      <w:t xml:space="preserve">{{ total_pages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40" w:lineRule="auto"/>
    </w:pPr>
    <w:r>
      <w:rPr>
        <w:rFonts w:ascii="Noto Sans" w:cs="Noto Sans" w:eastAsia="Noto Sans" w:hAnsi="Noto Sans"/>
        <w:b/>
        <w:bCs/>
        <w:caps/>
        <w:color w:val="000000"/>
        <w:sz w:val="16"/>
        <w:szCs w:val="16"/>
      </w:rPr>
      <w:t xml:space="preserve">MANUAL DE PROCEDIMIENTO EN CASO DE SINIESTRO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lvlText w:val="%1"/>
      <w:lvlJc w:val="left"/>
      <w:pPr>
        <w:ind w:left="360" w:hanging="360"/>
      </w:pPr>
      <w:rPr>
        <w:rFonts w:ascii="Noto Sans" w:cs="Noto Sans" w:eastAsia="Noto Sans" w:hAnsi="Noto Sans"/>
        <w:b/>
        <w:bCs/>
        <w:color w:val="82BAFF"/>
        <w:sz w:val="72"/>
        <w:szCs w:val="72"/>
      </w:rPr>
    </w:lvl>
  </w:abstractNum>
  <w:abstractNum w:abstractNumId="3" w15:restartNumberingAfterBreak="0">
    <w:multiLevelType w:val="hybridMultilevel"/>
    <w:lvl w:ilvl="0" w15:tentative="1">
      <w:start w:val="1"/>
      <w:lvlText w:val="»"/>
      <w:lvlJc w:val="left"/>
      <w:pPr>
        <w:ind w:left="227" w:hanging="227"/>
      </w:pPr>
      <w:rPr>
        <w:rFonts w:ascii="Noto Sans" w:cs="Noto Sans" w:eastAsia="Noto Sans" w:hAnsi="Noto Sans"/>
        <w:b/>
        <w:bCs/>
        <w:sz w:val="22"/>
        <w:szCs w:val="22"/>
      </w:rPr>
    </w:lvl>
    <w:lvl w:ilvl="1" w15:tentative="1">
      <w:start w:val="1"/>
      <w:lvlText w:val="o"/>
      <w:lvlJc w:val="left"/>
      <w:pPr>
        <w:ind w:left="1440" w:hanging="360"/>
      </w:pPr>
      <w:rPr>
        <w:rFonts w:ascii="Courier New" w:cs="Courier New" w:eastAsia="Courier New" w:hAnsi="Courier New"/>
        <w:b/>
        <w:bCs/>
      </w:rPr>
    </w:lvl>
    <w:lvl w:ilvl="2" w15:tentative="1">
      <w:start w:val="1"/>
      <w:lvlJc w:val="left"/>
      <w:pPr>
        <w:ind w:left="2160" w:hanging="360"/>
      </w:pPr>
      <w:rPr>
        <w:rFonts w:ascii="Wingdings" w:cs="Wingdings" w:eastAsia="Wingdings" w:hAnsi="Wingdings"/>
        <w:b/>
        <w:bCs/>
      </w:rPr>
    </w:lvl>
  </w:abstractNum>
  <w:abstractNum w:abstractNumId="4" w15:restartNumberingAfterBreak="0">
    <w:multiLevelType w:val="hybridMultilevel"/>
    <w:lvl w:ilvl="0" w15:tentative="1">
      <w:start w:val="1"/>
      <w:lvlText w:val="»"/>
      <w:lvlJc w:val="left"/>
      <w:pPr>
        <w:ind w:left="170" w:hanging="170"/>
      </w:pPr>
      <w:rPr>
        <w:rFonts w:ascii="Noto Sans" w:cs="Noto Sans" w:eastAsia="Noto Sans" w:hAnsi="Noto Sans"/>
        <w:b/>
        <w:bCs/>
        <w:sz w:val="22"/>
        <w:szCs w:val="22"/>
      </w:rPr>
    </w:lvl>
  </w:abstractNum>
  <w:abstractNum w:abstractNumId="5" w15:restartNumberingAfterBreak="0">
    <w:multiLevelType w:val="hybridMultilevel"/>
    <w:lvl w:ilvl="0" w15:tentative="1">
      <w:start w:val="1"/>
      <w:lvlText w:val="·"/>
      <w:lvlJc w:val="left"/>
      <w:pPr>
        <w:ind w:left="984" w:hanging="227"/>
      </w:pPr>
      <w:rPr>
        <w:rFonts w:ascii="Symbol" w:cs="Symbol" w:eastAsia="Symbol" w:hAnsi="Symbol"/>
        <w:b/>
        <w:bCs/>
        <w:sz w:val="22"/>
        <w:szCs w:val="22"/>
      </w:rPr>
    </w:lvl>
  </w:abstractNum>
  <w:abstractNum w:abstractNumId="6" w15:restartNumberingAfterBreak="0">
    <w:multiLevelType w:val="hybridMultilevel"/>
    <w:lvl w:ilvl="0" w15:tentative="1">
      <w:start w:val="1"/>
      <w:lvlText w:val="»"/>
      <w:lvlJc w:val="left"/>
      <w:pPr>
        <w:ind w:left="227" w:hanging="227"/>
      </w:pPr>
      <w:rPr>
        <w:rFonts w:ascii="Noto Sans" w:cs="Noto Sans" w:eastAsia="Noto Sans" w:hAnsi="Noto Sans"/>
        <w:b/>
        <w:bCs/>
        <w:sz w:val="22"/>
        <w:szCs w:val="22"/>
      </w:rPr>
    </w:lvl>
    <w:lvl w:ilvl="1" w15:tentative="1">
      <w:start w:val="1"/>
      <w:lvlText w:val="ü"/>
      <w:lvlJc w:val="left"/>
      <w:pPr>
        <w:ind w:left="1440" w:hanging="360"/>
      </w:pPr>
      <w:rPr>
        <w:rFonts w:ascii="Wingdings" w:cs="Wingdings" w:eastAsia="Wingdings" w:hAnsi="Wingdings"/>
        <w:b/>
        <w:bCs/>
        <w:sz w:val="22"/>
        <w:szCs w:val="22"/>
      </w:rPr>
    </w:lvl>
    <w:lvl w:ilvl="2" w15:tentative="1">
      <w:start w:val="1"/>
      <w:lvlText w:val="§"/>
      <w:lvlJc w:val="left"/>
      <w:pPr>
        <w:ind w:left="2160" w:hanging="360"/>
      </w:pPr>
      <w:rPr>
        <w:rFonts w:ascii="Wingdings" w:cs="Wingdings" w:eastAsia="Wingdings" w:hAnsi="Wingdings"/>
        <w:b/>
        <w:bCs/>
        <w:sz w:val="22"/>
        <w:szCs w:val="22"/>
      </w:rPr>
    </w:lvl>
  </w:abstractNum>
  <w:abstractNum w:abstractNumId="7" w15:restartNumberingAfterBreak="0">
    <w:multiLevelType w:val="hybridMultilevel"/>
    <w:lvl w:ilvl="0" w15:tentative="1">
      <w:start w:val="1"/>
      <w:lvlText w:val="%1."/>
      <w:lvlJc w:val="left"/>
      <w:pPr>
        <w:ind w:left="360" w:hanging="360"/>
      </w:pPr>
      <w:rPr>
        <w:rFonts w:ascii="Noto Sans" w:cs="Noto Sans" w:eastAsia="Noto Sans" w:hAnsi="Noto Sans"/>
        <w:sz w:val="22"/>
        <w:szCs w:val="22"/>
      </w:rPr>
    </w:lvl>
  </w:abstractNum>
  <w:num w:numId="1">
    <w:abstractNumId w:val="1"/>
    <w:lvlOverride w:ilvl="0">
      <w:startOverride w:val="1"/>
    </w:lvlOverride>
  </w:num>
  <w:num w:numId="2">
    <w:abstractNumId w:val="7"/>
    <w:lvlOverride w:ilvl="0">
      <w:startOverride w:val="1"/>
    </w:lvlOverride>
  </w:num>
  <w:num w:numId="3">
    <w:abstractNumId w:val="2"/>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image" Target="media/88bf922f58764b58c54d437e2d95ba453b7d00a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2026-05-01T01:54:02.817Z</dcterms:created>
  <dcterms:modified xsi:type="dcterms:W3CDTF">2026-05-01T01:54:02.818Z</dcterms:modified>
</cp:coreProperties>
</file>

<file path=docProps/custom.xml><?xml version="1.0" encoding="utf-8"?>
<Properties xmlns="http://schemas.openxmlformats.org/officeDocument/2006/custom-properties" xmlns:vt="http://schemas.openxmlformats.org/officeDocument/2006/docPropsVTypes"/>
</file>