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1004" w14:textId="772EC9CD" w:rsidR="00412426" w:rsidRPr="00002EFF" w:rsidRDefault="001D4507" w:rsidP="00002EFF">
      <w:pPr>
        <w:jc w:val="center"/>
        <w:rPr>
          <w:b/>
          <w:bCs/>
          <w:sz w:val="24"/>
          <w:szCs w:val="24"/>
          <w:u w:val="single"/>
        </w:rPr>
      </w:pPr>
      <w:r>
        <w:rPr>
          <w:b/>
          <w:bCs/>
          <w:sz w:val="24"/>
          <w:szCs w:val="24"/>
          <w:u w:val="single"/>
        </w:rPr>
        <w:t>Replication of Kalick &amp; Hamilton’s (1986) Agent-Based Model of Human Date Choice</w:t>
      </w:r>
    </w:p>
    <w:p w14:paraId="7C3A4745" w14:textId="77777777" w:rsidR="00B520B9" w:rsidRDefault="00B520B9"/>
    <w:p w14:paraId="70979A9B" w14:textId="68F11B77" w:rsidR="00B520B9" w:rsidRDefault="00B520B9">
      <w:pPr>
        <w:rPr>
          <w:b/>
          <w:bCs/>
        </w:rPr>
      </w:pPr>
      <w:r>
        <w:rPr>
          <w:b/>
          <w:bCs/>
        </w:rPr>
        <w:t>Introduction</w:t>
      </w:r>
    </w:p>
    <w:p w14:paraId="3B7A0F58" w14:textId="4787585F" w:rsidR="00F127AC" w:rsidRPr="00E42FC2" w:rsidRDefault="00066051" w:rsidP="00066051">
      <w:r w:rsidRPr="00E42FC2">
        <w:t xml:space="preserve">Throughout past and present social psychological study, the question of how individuals choose and form romantic relationships has been of </w:t>
      </w:r>
      <w:r w:rsidR="00821B35" w:rsidRPr="00E42FC2">
        <w:t>substantial</w:t>
      </w:r>
      <w:r w:rsidRPr="00E42FC2">
        <w:t xml:space="preserve"> intrigue (Mare, 1991; Van Leeuwen et al., 2019). In particular, a breadth of research has sought to explain the </w:t>
      </w:r>
      <w:r w:rsidR="00D66884" w:rsidRPr="00E42FC2">
        <w:t xml:space="preserve">established </w:t>
      </w:r>
      <w:r w:rsidRPr="00E42FC2">
        <w:t>phenomenon of assortative mating</w:t>
      </w:r>
      <w:r w:rsidR="00283794">
        <w:t xml:space="preserve"> – t</w:t>
      </w:r>
      <w:r w:rsidRPr="00E42FC2">
        <w:t xml:space="preserve">hat is, the observation that </w:t>
      </w:r>
      <w:r w:rsidR="00F93FEC">
        <w:t>partners of</w:t>
      </w:r>
      <w:r w:rsidRPr="00E42FC2">
        <w:t xml:space="preserve"> a romantic couple tend to share more similar characteristics than would be expected by chance (Schwartz, 2013). This empirical interest has given rise to theories such as the matching hypothesis (Walster et al., 1966), which suggests that individuals</w:t>
      </w:r>
      <w:r w:rsidR="00A677FA">
        <w:t xml:space="preserve"> actively</w:t>
      </w:r>
      <w:r w:rsidRPr="00E42FC2">
        <w:t xml:space="preserve"> seek partners with comparable social desirability to themselves.</w:t>
      </w:r>
    </w:p>
    <w:p w14:paraId="6DD11222" w14:textId="16E128FB" w:rsidR="00B57114" w:rsidRDefault="00066051" w:rsidP="00066051">
      <w:r w:rsidRPr="00E42FC2">
        <w:t>In a key study from Kalick and Hamilton (1986), this theory was tested through the implementation of an agent-based model (ABM)</w:t>
      </w:r>
      <w:r w:rsidR="00B933F0">
        <w:t>,</w:t>
      </w:r>
      <w:r w:rsidR="00E42FC2">
        <w:t xml:space="preserve"> which</w:t>
      </w:r>
      <w:r w:rsidRPr="00E42FC2">
        <w:t xml:space="preserve"> </w:t>
      </w:r>
      <w:r w:rsidR="007C300F" w:rsidRPr="00E42FC2">
        <w:t>simulat</w:t>
      </w:r>
      <w:r w:rsidR="00E42FC2">
        <w:t>ed</w:t>
      </w:r>
      <w:r w:rsidR="007C300F" w:rsidRPr="00E42FC2">
        <w:t xml:space="preserve"> </w:t>
      </w:r>
      <w:r w:rsidRPr="00E42FC2">
        <w:t>the form</w:t>
      </w:r>
      <w:r w:rsidR="00E42FC2">
        <w:t>ation</w:t>
      </w:r>
      <w:r w:rsidRPr="00E42FC2">
        <w:t xml:space="preserve"> of romantic couples </w:t>
      </w:r>
      <w:r w:rsidR="00E42FC2">
        <w:t xml:space="preserve">in </w:t>
      </w:r>
      <w:r w:rsidRPr="00E42FC2">
        <w:t xml:space="preserve">a population </w:t>
      </w:r>
      <w:r w:rsidR="00E42FC2">
        <w:t>of</w:t>
      </w:r>
      <w:r w:rsidR="00B933F0">
        <w:t xml:space="preserve"> virtual individuals (agents)</w:t>
      </w:r>
      <w:r w:rsidR="00F93FEC">
        <w:t>,</w:t>
      </w:r>
      <w:r w:rsidRPr="00E42FC2">
        <w:t xml:space="preserve"> under </w:t>
      </w:r>
      <w:r w:rsidR="00E42FC2">
        <w:t xml:space="preserve">conditions where the </w:t>
      </w:r>
      <w:r w:rsidR="00B933F0">
        <w:t>agents’ decision-making processes were</w:t>
      </w:r>
      <w:r w:rsidR="00E42FC2">
        <w:t xml:space="preserve"> manipulated.</w:t>
      </w:r>
      <w:r w:rsidR="00B57114">
        <w:t xml:space="preserve"> Specifically, they randomly assigned the agents with scores of physical attractiveness, then examined the coupling process under conditions where agents sought partners of maximally similar scores to themselves, and conditions where agents simply sought partners of maximal attractiveness</w:t>
      </w:r>
      <w:r w:rsidR="00BC70DC">
        <w:t>,</w:t>
      </w:r>
      <w:r w:rsidR="00B57114">
        <w:t xml:space="preserve"> irrespective of their own score. By calculating the correlation between the scores of the resulting couple members, and comparing this with the correlations observed in real-life romantic partners, the study offered plausible insight into the mechanisms </w:t>
      </w:r>
      <w:r w:rsidR="000600EB">
        <w:t xml:space="preserve">that </w:t>
      </w:r>
      <w:r w:rsidR="00B57114">
        <w:t>underl</w:t>
      </w:r>
      <w:r w:rsidR="000600EB">
        <w:t xml:space="preserve">ie the true observed phenomenon of </w:t>
      </w:r>
      <w:r w:rsidR="00B57114">
        <w:t>assortative mating in humans.</w:t>
      </w:r>
    </w:p>
    <w:p w14:paraId="0EC82D99" w14:textId="72E9E5E4" w:rsidR="00066051" w:rsidRDefault="00066051" w:rsidP="000A4A8C">
      <w:r>
        <w:t xml:space="preserve">The details of this model were recently </w:t>
      </w:r>
      <w:r w:rsidR="00B57114">
        <w:t xml:space="preserve">further </w:t>
      </w:r>
      <w:r>
        <w:t>outlined in a paper from Grow (2021), which sought to replicate Kalick and Hamilton’s original implementation</w:t>
      </w:r>
      <w:r w:rsidR="00F04A45">
        <w:t>,</w:t>
      </w:r>
      <w:r>
        <w:t xml:space="preserve"> and examine how changes to the group-level characteristics of the agent population can affect the resulting similarity between the </w:t>
      </w:r>
      <w:r w:rsidR="00B57114">
        <w:t xml:space="preserve">partners of the </w:t>
      </w:r>
      <w:r>
        <w:t xml:space="preserve">couples formed. In a similar fashion to Grow’s </w:t>
      </w:r>
      <w:r w:rsidR="000A4A8C">
        <w:t>exploration</w:t>
      </w:r>
      <w:r>
        <w:t xml:space="preserve"> and testing of the </w:t>
      </w:r>
      <w:r w:rsidR="000A4A8C">
        <w:t>model’s implementations of these two possible social psychological explanations, the present study aimed to replicate Kalick and Hamilton’s original ABM, simulate these similarity-based and attractiveness-based explanations of date choice, and compare the resulting couple correlations of these simulations with those observed in real-life social populations, in order to study the potential value of these ideas as explanations for romantic coupling in humans.</w:t>
      </w:r>
    </w:p>
    <w:p w14:paraId="3792EB66" w14:textId="77777777" w:rsidR="00066051" w:rsidRDefault="00066051"/>
    <w:p w14:paraId="7766C4F4" w14:textId="18A9C2A1" w:rsidR="00964690" w:rsidRDefault="00964690">
      <w:pPr>
        <w:rPr>
          <w:b/>
          <w:bCs/>
        </w:rPr>
      </w:pPr>
      <w:r>
        <w:rPr>
          <w:b/>
          <w:bCs/>
        </w:rPr>
        <w:t>Method</w:t>
      </w:r>
    </w:p>
    <w:p w14:paraId="4EC0FCB8" w14:textId="58CE3926" w:rsidR="006E6291" w:rsidRDefault="005433D2">
      <w:r>
        <w:t>As described in Grow’s report, Kalick and Hamilton’s ABM began with the generation of</w:t>
      </w:r>
      <w:r w:rsidR="005C0A0C">
        <w:t xml:space="preserve"> a population comprising</w:t>
      </w:r>
      <w:r>
        <w:t xml:space="preserve"> two groups, with the</w:t>
      </w:r>
      <w:r w:rsidR="005C0A0C">
        <w:t xml:space="preserve"> members</w:t>
      </w:r>
      <w:r>
        <w:t xml:space="preserve"> of each group being randomly a</w:t>
      </w:r>
      <w:r w:rsidR="00404A26">
        <w:t>ssigned</w:t>
      </w:r>
      <w:r>
        <w:t xml:space="preserve"> a physical attractiveness score </w:t>
      </w:r>
      <w:r w:rsidR="00404A26">
        <w:t>from</w:t>
      </w:r>
      <w:r>
        <w:t xml:space="preserve"> a uniform distribution of values ranging 1 to 10. In order to replicate this, we initialised two vectors of uniformly-distributed random values, ranging 1:10, to represent the </w:t>
      </w:r>
      <w:r w:rsidR="006E6291">
        <w:t>‘</w:t>
      </w:r>
      <w:r>
        <w:t>agents</w:t>
      </w:r>
      <w:r w:rsidR="006E6291">
        <w:t>’</w:t>
      </w:r>
      <w:r>
        <w:t xml:space="preserve"> and </w:t>
      </w:r>
      <w:r w:rsidR="006E6291">
        <w:t>‘</w:t>
      </w:r>
      <w:r>
        <w:t>suitors</w:t>
      </w:r>
      <w:r w:rsidR="006E6291">
        <w:t>’</w:t>
      </w:r>
      <w:r>
        <w:t xml:space="preserve"> that would be paired as prospective </w:t>
      </w:r>
      <w:r w:rsidR="00404A26">
        <w:t>couples</w:t>
      </w:r>
      <w:r>
        <w:t xml:space="preserve"> through the algorithm.</w:t>
      </w:r>
    </w:p>
    <w:p w14:paraId="5DF4275E" w14:textId="1C0C7AB6" w:rsidR="002E24B7" w:rsidRDefault="006E6291" w:rsidP="006E6291">
      <w:r>
        <w:t>In order to simulate ‘dates’ between the agents and suitors, the</w:t>
      </w:r>
      <w:r w:rsidR="00404A26">
        <w:t xml:space="preserve"> original model used another uniform distribution to randomly pair individual members from each group</w:t>
      </w:r>
      <w:r w:rsidR="009827AC">
        <w:t>. Once selected for a date,</w:t>
      </w:r>
      <w:r w:rsidR="00404A26">
        <w:t xml:space="preserve"> each individual </w:t>
      </w:r>
      <w:r w:rsidR="00DD43B4">
        <w:t xml:space="preserve">of the selected pair </w:t>
      </w:r>
      <w:r w:rsidR="00404A26">
        <w:t>would</w:t>
      </w:r>
      <w:r w:rsidR="009827AC">
        <w:t xml:space="preserve"> then</w:t>
      </w:r>
      <w:r w:rsidR="00404A26">
        <w:t xml:space="preserve"> probabilistically decide whether or not to couple with their counterpart</w:t>
      </w:r>
      <w:r w:rsidR="00A972B0">
        <w:t>, on the basis of a given decision rule</w:t>
      </w:r>
      <w:r w:rsidR="00404A26">
        <w:t>. For this stage</w:t>
      </w:r>
      <w:r w:rsidR="00B4182B">
        <w:t xml:space="preserve"> of the model</w:t>
      </w:r>
      <w:r w:rsidR="00404A26">
        <w:t>, we similarly used a uniform distribution to randomly select one agent and one suitor for a date</w:t>
      </w:r>
      <w:r>
        <w:t>,</w:t>
      </w:r>
      <w:r w:rsidR="00404A26">
        <w:t xml:space="preserve"> and implemented the same probabilistic equations used in the original </w:t>
      </w:r>
      <w:r w:rsidR="00F75285">
        <w:t>algorithm</w:t>
      </w:r>
      <w:r w:rsidR="00A840B3">
        <w:t xml:space="preserve"> to simulate their respective decisions</w:t>
      </w:r>
      <w:r w:rsidR="00AE1C46">
        <w:t>.</w:t>
      </w:r>
    </w:p>
    <w:p w14:paraId="58C1B258" w14:textId="7A972121" w:rsidR="008A5E4F" w:rsidRDefault="00404A26" w:rsidP="006E6291">
      <w:r>
        <w:t xml:space="preserve">For the matching hypothesis </w:t>
      </w:r>
      <w:r w:rsidR="006E6291">
        <w:t>condition</w:t>
      </w:r>
      <w:r>
        <w:t xml:space="preserve"> (similarity-based date choice), th</w:t>
      </w:r>
      <w:r w:rsidR="006E6291">
        <w:t>ese</w:t>
      </w:r>
      <w:r>
        <w:t xml:space="preserve"> equation</w:t>
      </w:r>
      <w:r w:rsidR="006E6291">
        <w:t xml:space="preserve">s </w:t>
      </w:r>
      <w:r w:rsidR="002742AE">
        <w:t>w</w:t>
      </w:r>
      <w:r w:rsidR="006E6291">
        <w:t>ere</w:t>
      </w:r>
      <w:r w:rsidR="002742AE">
        <w:t>:</w:t>
      </w:r>
    </w:p>
    <w:p w14:paraId="09DD7B88" w14:textId="77777777" w:rsidR="006E6291" w:rsidRDefault="006E6291" w:rsidP="006E6291"/>
    <w:p w14:paraId="036865D1" w14:textId="19CFEDBF" w:rsidR="008D73DA" w:rsidRPr="008D73DA" w:rsidRDefault="008A5E4F" w:rsidP="008D73DA">
      <w:pPr>
        <w:jc w:val="center"/>
        <w:rPr>
          <w:rFonts w:eastAsiaTheme="minorEastAsia" w:cstheme="minorHAnsi"/>
          <w:i/>
          <w:iCs/>
          <w:sz w:val="32"/>
          <w:szCs w:val="32"/>
        </w:rPr>
      </w:pPr>
      <w:r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r>
                      <w:rPr>
                        <w:rFonts w:ascii="Cambria Math" w:hAnsi="Cambria Math" w:cstheme="minorHAnsi"/>
                        <w:sz w:val="32"/>
                        <w:szCs w:val="32"/>
                      </w:rPr>
                      <m:t>10-|</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j</m:t>
                        </m:r>
                      </m:sub>
                    </m:sSub>
                    <m:r>
                      <w:rPr>
                        <w:rFonts w:ascii="Cambria Math" w:hAnsi="Cambria Math" w:cstheme="minorHAnsi"/>
                        <w:sz w:val="32"/>
                        <w:szCs w:val="32"/>
                      </w:rPr>
                      <m:t>-</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i</m:t>
                        </m:r>
                      </m:sub>
                    </m:sSub>
                    <m:r>
                      <w:rPr>
                        <w:rFonts w:ascii="Cambria Math" w:hAnsi="Cambria Math" w:cstheme="minorHAnsi"/>
                        <w:sz w:val="32"/>
                        <w:szCs w:val="32"/>
                      </w:rPr>
                      <m:t>|</m:t>
                    </m:r>
                  </m:e>
                </m:d>
              </m:e>
              <m:sup>
                <m:r>
                  <w:rPr>
                    <w:rFonts w:ascii="Cambria Math" w:hAnsi="Cambria Math" w:cstheme="minorHAnsi"/>
                    <w:sz w:val="32"/>
                    <w:szCs w:val="32"/>
                  </w:rPr>
                  <m:t>3</m:t>
                </m:r>
              </m:sup>
            </m:sSup>
          </m:num>
          <m:den>
            <m:r>
              <w:rPr>
                <w:rFonts w:ascii="Cambria Math" w:hAnsi="Cambria Math" w:cstheme="minorHAnsi"/>
                <w:sz w:val="32"/>
                <w:szCs w:val="32"/>
              </w:rPr>
              <m:t>1000</m:t>
            </m:r>
          </m:den>
        </m:f>
      </m:oMath>
      <w:r w:rsidR="008D73DA">
        <w:rPr>
          <w:rFonts w:eastAsiaTheme="minorEastAsia" w:cstheme="minorHAnsi"/>
          <w:i/>
          <w:iCs/>
          <w:sz w:val="32"/>
          <w:szCs w:val="32"/>
        </w:rPr>
        <w:t xml:space="preserve"> </w:t>
      </w:r>
      <w:r w:rsidR="008D73DA">
        <w:rPr>
          <w:rFonts w:eastAsiaTheme="minorEastAsia" w:cstheme="minorHAnsi"/>
          <w:i/>
          <w:iCs/>
          <w:sz w:val="32"/>
          <w:szCs w:val="32"/>
        </w:rPr>
        <w:tab/>
      </w:r>
      <w:r w:rsidR="008D73DA">
        <w:rPr>
          <w:rFonts w:eastAsiaTheme="minorEastAsia" w:cstheme="minorHAnsi"/>
          <w:i/>
          <w:iCs/>
          <w:sz w:val="32"/>
          <w:szCs w:val="32"/>
        </w:rPr>
        <w:tab/>
      </w:r>
      <w:r w:rsidR="008D73DA" w:rsidRPr="008D73DA">
        <w:rPr>
          <w:rFonts w:eastAsiaTheme="minorEastAsia" w:cstheme="minorHAnsi"/>
          <w:i/>
          <w:iCs/>
        </w:rPr>
        <w:t>or</w:t>
      </w:r>
      <w:r w:rsidR="008D73DA">
        <w:rPr>
          <w:rFonts w:eastAsiaTheme="minorEastAsia" w:cstheme="minorHAnsi"/>
          <w:i/>
          <w:iCs/>
        </w:rPr>
        <w:tab/>
        <w:t xml:space="preserve"> </w:t>
      </w:r>
      <w:r w:rsidR="008D73DA">
        <w:rPr>
          <w:rFonts w:eastAsiaTheme="minorEastAsia" w:cstheme="minorHAnsi"/>
          <w:i/>
          <w:iCs/>
          <w:sz w:val="32"/>
          <w:szCs w:val="32"/>
        </w:rPr>
        <w:t xml:space="preserve"> </w:t>
      </w:r>
      <w:r w:rsidR="008D73DA"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r>
                      <w:rPr>
                        <w:rFonts w:ascii="Cambria Math" w:hAnsi="Cambria Math" w:cstheme="minorHAnsi"/>
                        <w:sz w:val="32"/>
                        <w:szCs w:val="32"/>
                      </w:rPr>
                      <m:t>10-|</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i</m:t>
                        </m:r>
                      </m:sub>
                    </m:sSub>
                    <m:r>
                      <w:rPr>
                        <w:rFonts w:ascii="Cambria Math" w:hAnsi="Cambria Math" w:cstheme="minorHAnsi"/>
                        <w:sz w:val="32"/>
                        <w:szCs w:val="32"/>
                      </w:rPr>
                      <m:t>-</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j</m:t>
                        </m:r>
                      </m:sub>
                    </m:sSub>
                    <m:r>
                      <w:rPr>
                        <w:rFonts w:ascii="Cambria Math" w:hAnsi="Cambria Math" w:cstheme="minorHAnsi"/>
                        <w:sz w:val="32"/>
                        <w:szCs w:val="32"/>
                      </w:rPr>
                      <m:t>|</m:t>
                    </m:r>
                  </m:e>
                </m:d>
              </m:e>
              <m:sup>
                <m:r>
                  <w:rPr>
                    <w:rFonts w:ascii="Cambria Math" w:hAnsi="Cambria Math" w:cstheme="minorHAnsi"/>
                    <w:sz w:val="32"/>
                    <w:szCs w:val="32"/>
                  </w:rPr>
                  <m:t>3</m:t>
                </m:r>
              </m:sup>
            </m:sSup>
          </m:num>
          <m:den>
            <m:r>
              <w:rPr>
                <w:rFonts w:ascii="Cambria Math" w:hAnsi="Cambria Math" w:cstheme="minorHAnsi"/>
                <w:sz w:val="32"/>
                <w:szCs w:val="32"/>
              </w:rPr>
              <m:t>1000</m:t>
            </m:r>
          </m:den>
        </m:f>
      </m:oMath>
      <w:r w:rsidR="008D73DA">
        <w:rPr>
          <w:rFonts w:eastAsiaTheme="minorEastAsia" w:cstheme="minorHAnsi"/>
          <w:i/>
          <w:iCs/>
          <w:sz w:val="32"/>
          <w:szCs w:val="32"/>
        </w:rPr>
        <w:t xml:space="preserve"> </w:t>
      </w:r>
    </w:p>
    <w:p w14:paraId="783C8A63" w14:textId="77777777" w:rsidR="008D73DA" w:rsidRDefault="008D73DA"/>
    <w:p w14:paraId="31745573" w14:textId="2F5B3CCC" w:rsidR="00404A26" w:rsidRDefault="008A5E4F">
      <w:r>
        <w:t xml:space="preserve">Where </w:t>
      </w:r>
      <w:r>
        <w:rPr>
          <w:i/>
          <w:iCs/>
        </w:rPr>
        <w:t>A</w:t>
      </w:r>
      <w:r>
        <w:rPr>
          <w:i/>
          <w:iCs/>
          <w:vertAlign w:val="subscript"/>
        </w:rPr>
        <w:t>i</w:t>
      </w:r>
      <w:r>
        <w:rPr>
          <w:i/>
          <w:iCs/>
        </w:rPr>
        <w:t xml:space="preserve"> </w:t>
      </w:r>
      <w:r w:rsidR="006E6291">
        <w:t>represents</w:t>
      </w:r>
      <w:r>
        <w:t xml:space="preserve"> the attractiveness score of the selected agent, </w:t>
      </w:r>
      <w:r>
        <w:rPr>
          <w:i/>
          <w:iCs/>
        </w:rPr>
        <w:t>A</w:t>
      </w:r>
      <w:r>
        <w:rPr>
          <w:i/>
          <w:iCs/>
          <w:vertAlign w:val="subscript"/>
        </w:rPr>
        <w:t>j</w:t>
      </w:r>
      <w:r>
        <w:rPr>
          <w:i/>
          <w:iCs/>
        </w:rPr>
        <w:t xml:space="preserve"> </w:t>
      </w:r>
      <w:r w:rsidR="006E6291">
        <w:t>represent</w:t>
      </w:r>
      <w:r>
        <w:t>s the attractiveness score of the selected</w:t>
      </w:r>
      <w:r>
        <w:rPr>
          <w:i/>
          <w:iCs/>
        </w:rPr>
        <w:t xml:space="preserve"> </w:t>
      </w:r>
      <w:r>
        <w:t xml:space="preserve">suitor, and </w:t>
      </w:r>
      <w:r w:rsidRPr="008A5E4F">
        <w:rPr>
          <w:i/>
          <w:iCs/>
        </w:rPr>
        <w:t>P</w:t>
      </w:r>
      <w:r>
        <w:t xml:space="preserve"> is the probability of coupling. </w:t>
      </w:r>
      <w:r w:rsidR="00404A26">
        <w:t>Th</w:t>
      </w:r>
      <w:r w:rsidR="006E6291">
        <w:t xml:space="preserve">ese equations implemented the </w:t>
      </w:r>
      <w:r w:rsidR="006E6291">
        <w:lastRenderedPageBreak/>
        <w:t xml:space="preserve">‘decision’ of each agent/suitor to couple with their counterpart on the </w:t>
      </w:r>
      <w:r>
        <w:t>basis of the</w:t>
      </w:r>
      <w:r w:rsidR="006E6291">
        <w:t xml:space="preserve"> discrepancy</w:t>
      </w:r>
      <w:r w:rsidR="008D73DA">
        <w:t xml:space="preserve"> between</w:t>
      </w:r>
      <w:r>
        <w:t xml:space="preserve"> their </w:t>
      </w:r>
      <w:r w:rsidR="008D73DA">
        <w:t xml:space="preserve">respective </w:t>
      </w:r>
      <w:r>
        <w:t>attractiveness scores.</w:t>
      </w:r>
    </w:p>
    <w:p w14:paraId="04F6FCC7" w14:textId="77777777" w:rsidR="006E6291" w:rsidRDefault="006E6291"/>
    <w:p w14:paraId="295BB0BA" w14:textId="6557E969" w:rsidR="008D73DA" w:rsidRDefault="008A5E4F">
      <w:r>
        <w:t>For the</w:t>
      </w:r>
      <w:r w:rsidR="002961C2">
        <w:t xml:space="preserve"> attractiveness hypothesis condition</w:t>
      </w:r>
      <w:r>
        <w:t xml:space="preserve"> </w:t>
      </w:r>
      <w:r w:rsidR="002961C2">
        <w:t>(</w:t>
      </w:r>
      <w:r>
        <w:t>attractiveness-based date choice</w:t>
      </w:r>
      <w:r w:rsidR="002961C2">
        <w:t>),</w:t>
      </w:r>
      <w:r>
        <w:t xml:space="preserve"> </w:t>
      </w:r>
      <w:r w:rsidR="006E6291">
        <w:t>these equations were:</w:t>
      </w:r>
    </w:p>
    <w:p w14:paraId="6832CE81" w14:textId="77777777" w:rsidR="006E6291" w:rsidRDefault="006E6291"/>
    <w:p w14:paraId="64E82C3F" w14:textId="3222AC8E" w:rsidR="008A5E4F" w:rsidRPr="008D73DA" w:rsidRDefault="008A5E4F" w:rsidP="008A5E4F">
      <w:pPr>
        <w:jc w:val="center"/>
        <w:rPr>
          <w:rFonts w:cstheme="minorHAnsi"/>
          <w:i/>
          <w:iCs/>
          <w:sz w:val="32"/>
          <w:szCs w:val="32"/>
        </w:rPr>
      </w:pPr>
      <w:r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j</m:t>
                        </m:r>
                      </m:sub>
                    </m:sSub>
                  </m:e>
                </m:d>
              </m:e>
              <m:sup>
                <m:r>
                  <w:rPr>
                    <w:rFonts w:ascii="Cambria Math" w:hAnsi="Cambria Math" w:cstheme="minorHAnsi"/>
                    <w:sz w:val="32"/>
                    <w:szCs w:val="32"/>
                  </w:rPr>
                  <m:t>3</m:t>
                </m:r>
              </m:sup>
            </m:sSup>
          </m:num>
          <m:den>
            <m:r>
              <w:rPr>
                <w:rFonts w:ascii="Cambria Math" w:hAnsi="Cambria Math" w:cstheme="minorHAnsi"/>
                <w:sz w:val="32"/>
                <w:szCs w:val="32"/>
              </w:rPr>
              <m:t>1000</m:t>
            </m:r>
          </m:den>
        </m:f>
      </m:oMath>
      <w:r w:rsidR="008D73DA" w:rsidRPr="008D73DA">
        <w:rPr>
          <w:rFonts w:eastAsiaTheme="minorEastAsia" w:cstheme="minorHAnsi"/>
          <w:i/>
          <w:iCs/>
          <w:sz w:val="32"/>
          <w:szCs w:val="32"/>
        </w:rPr>
        <w:t xml:space="preserve"> </w:t>
      </w:r>
      <w:r w:rsidR="008D73DA">
        <w:rPr>
          <w:rFonts w:eastAsiaTheme="minorEastAsia" w:cstheme="minorHAnsi"/>
          <w:i/>
          <w:iCs/>
          <w:sz w:val="32"/>
          <w:szCs w:val="32"/>
        </w:rPr>
        <w:tab/>
        <w:t xml:space="preserve"> </w:t>
      </w:r>
      <w:r w:rsidR="008D73DA" w:rsidRPr="008D73DA">
        <w:rPr>
          <w:rFonts w:eastAsiaTheme="minorEastAsia" w:cstheme="minorHAnsi"/>
          <w:i/>
          <w:iCs/>
        </w:rPr>
        <w:t>or</w:t>
      </w:r>
      <w:r w:rsidR="008D73DA">
        <w:rPr>
          <w:rFonts w:eastAsiaTheme="minorEastAsia" w:cstheme="minorHAnsi"/>
          <w:i/>
          <w:iCs/>
          <w:sz w:val="32"/>
          <w:szCs w:val="32"/>
        </w:rPr>
        <w:tab/>
        <w:t xml:space="preserve"> </w:t>
      </w:r>
      <w:r w:rsidR="008D73DA" w:rsidRPr="008D73DA">
        <w:rPr>
          <w:rFonts w:eastAsiaTheme="minorEastAsia" w:cstheme="minorHAnsi"/>
          <w:i/>
          <w:iCs/>
          <w:sz w:val="32"/>
          <w:szCs w:val="32"/>
        </w:rPr>
        <w:t xml:space="preserve"> </w:t>
      </w:r>
      <w:r w:rsidR="008D73DA"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i</m:t>
                        </m:r>
                      </m:sub>
                    </m:sSub>
                  </m:e>
                </m:d>
              </m:e>
              <m:sup>
                <m:r>
                  <w:rPr>
                    <w:rFonts w:ascii="Cambria Math" w:hAnsi="Cambria Math" w:cstheme="minorHAnsi"/>
                    <w:sz w:val="32"/>
                    <w:szCs w:val="32"/>
                  </w:rPr>
                  <m:t>3</m:t>
                </m:r>
              </m:sup>
            </m:sSup>
          </m:num>
          <m:den>
            <m:r>
              <w:rPr>
                <w:rFonts w:ascii="Cambria Math" w:hAnsi="Cambria Math" w:cstheme="minorHAnsi"/>
                <w:sz w:val="32"/>
                <w:szCs w:val="32"/>
              </w:rPr>
              <m:t>1000</m:t>
            </m:r>
          </m:den>
        </m:f>
      </m:oMath>
    </w:p>
    <w:p w14:paraId="6C045B28" w14:textId="77777777" w:rsidR="008D73DA" w:rsidRDefault="008D73DA"/>
    <w:p w14:paraId="243D14E9" w14:textId="3260A88A" w:rsidR="006E6291" w:rsidRDefault="006E6291" w:rsidP="006E6291">
      <w:r>
        <w:t xml:space="preserve">These equations implemented the ‘decision’ of </w:t>
      </w:r>
      <w:r w:rsidR="005F4DA6">
        <w:t>the</w:t>
      </w:r>
      <w:r>
        <w:t xml:space="preserve"> agent</w:t>
      </w:r>
      <w:r w:rsidR="005F4DA6">
        <w:t>/</w:t>
      </w:r>
      <w:r>
        <w:t>suitor to couple</w:t>
      </w:r>
      <w:r w:rsidR="005F4DA6">
        <w:t xml:space="preserve"> or not, </w:t>
      </w:r>
      <w:r>
        <w:t xml:space="preserve">on the basis of the attractiveness score of the counterpart </w:t>
      </w:r>
      <w:r w:rsidR="005F4DA6">
        <w:t>with whom they were paired.</w:t>
      </w:r>
    </w:p>
    <w:p w14:paraId="270BACB5" w14:textId="77777777" w:rsidR="008D73DA" w:rsidRDefault="008D73DA"/>
    <w:p w14:paraId="4D40D975" w14:textId="4C969DF4" w:rsidR="008D73DA" w:rsidRDefault="006E6291" w:rsidP="006E6291">
      <w:r>
        <w:t>In addition to these decision equations, a</w:t>
      </w:r>
      <w:r w:rsidR="005F4DA6">
        <w:t xml:space="preserve">n iterative </w:t>
      </w:r>
      <w:r>
        <w:t>correction was applied to each calculated coupling probability</w:t>
      </w:r>
      <w:r w:rsidR="008D73DA">
        <w:t xml:space="preserve">, </w:t>
      </w:r>
      <w:r w:rsidR="0097340E">
        <w:t xml:space="preserve">increasing this probability with </w:t>
      </w:r>
      <w:r w:rsidR="008D73DA">
        <w:t>the number of dates that each individual had</w:t>
      </w:r>
      <w:r w:rsidR="005F4DA6">
        <w:t xml:space="preserve"> already been selected for</w:t>
      </w:r>
      <w:r w:rsidR="008D73DA">
        <w:t>. This</w:t>
      </w:r>
      <w:r w:rsidR="005F4DA6">
        <w:t xml:space="preserve"> correction</w:t>
      </w:r>
      <w:r w:rsidR="008D73DA">
        <w:t xml:space="preserve"> was</w:t>
      </w:r>
      <w:r w:rsidR="005F4DA6">
        <w:t xml:space="preserve"> defined as</w:t>
      </w:r>
      <w:r w:rsidR="008D73DA">
        <w:t>:</w:t>
      </w:r>
    </w:p>
    <w:p w14:paraId="66816021" w14:textId="77777777" w:rsidR="008D73DA" w:rsidRDefault="008D73DA"/>
    <w:p w14:paraId="2F46F00E" w14:textId="39B63393" w:rsidR="0053352A" w:rsidRPr="008D73DA" w:rsidRDefault="008D73DA" w:rsidP="008D73DA">
      <w:pPr>
        <w:jc w:val="center"/>
        <w:rPr>
          <w:b/>
          <w:bCs/>
          <w:vertAlign w:val="superscript"/>
        </w:rPr>
      </w:pPr>
      <w:r w:rsidRPr="008D73DA">
        <w:rPr>
          <w:rFonts w:cstheme="minorHAnsi"/>
          <w:i/>
          <w:iCs/>
          <w:sz w:val="32"/>
          <w:szCs w:val="32"/>
        </w:rPr>
        <w:t xml:space="preserve">P = </w:t>
      </w:r>
      <w:r>
        <w:rPr>
          <w:rFonts w:cstheme="minorHAnsi"/>
          <w:i/>
          <w:iCs/>
          <w:sz w:val="32"/>
          <w:szCs w:val="32"/>
        </w:rPr>
        <w:t>(P)</w:t>
      </w:r>
      <w:r>
        <w:rPr>
          <w:rFonts w:cstheme="minorHAnsi"/>
          <w:i/>
          <w:iCs/>
          <w:sz w:val="32"/>
          <w:szCs w:val="32"/>
          <w:vertAlign w:val="superscript"/>
        </w:rPr>
        <w:t>(51 – d)/50</w:t>
      </w:r>
    </w:p>
    <w:p w14:paraId="61ED3A98" w14:textId="77777777" w:rsidR="005F4DA6" w:rsidRDefault="005F4DA6"/>
    <w:p w14:paraId="5F8985E4" w14:textId="2E8FBFE3" w:rsidR="005F4DA6" w:rsidRDefault="005F4DA6">
      <w:r>
        <w:t xml:space="preserve">Where </w:t>
      </w:r>
      <w:r>
        <w:rPr>
          <w:i/>
          <w:iCs/>
        </w:rPr>
        <w:t xml:space="preserve">d </w:t>
      </w:r>
      <w:r>
        <w:t>= number of dates</w:t>
      </w:r>
      <w:r w:rsidR="007834FE">
        <w:t xml:space="preserve"> completed</w:t>
      </w:r>
      <w:r>
        <w:t>.</w:t>
      </w:r>
    </w:p>
    <w:p w14:paraId="2E9B8B6B" w14:textId="77777777" w:rsidR="005F4DA6" w:rsidRPr="005F4DA6" w:rsidRDefault="005F4DA6"/>
    <w:p w14:paraId="69383843" w14:textId="37E2FD07" w:rsidR="00190667" w:rsidRDefault="008D73DA">
      <w:r>
        <w:t>This was i</w:t>
      </w:r>
      <w:r w:rsidR="005F4DA6">
        <w:t>ncluded</w:t>
      </w:r>
      <w:r>
        <w:t xml:space="preserve"> </w:t>
      </w:r>
      <w:r w:rsidR="00190667">
        <w:t xml:space="preserve">in order to simulate the ‘settling’ process by which individuals </w:t>
      </w:r>
      <w:r w:rsidR="007F3824">
        <w:t>become less particular</w:t>
      </w:r>
      <w:r w:rsidR="005F4DA6">
        <w:t xml:space="preserve"> in their inclination to couple,</w:t>
      </w:r>
      <w:r w:rsidR="00190667">
        <w:t xml:space="preserve"> as the number of unsuccessful dates</w:t>
      </w:r>
      <w:r w:rsidR="005F4DA6">
        <w:t xml:space="preserve"> </w:t>
      </w:r>
      <w:r w:rsidR="00190667">
        <w:t>they go on increases.</w:t>
      </w:r>
      <w:r w:rsidR="005F4DA6">
        <w:t xml:space="preserve"> </w:t>
      </w:r>
      <w:r w:rsidR="00AE1C46">
        <w:t>A</w:t>
      </w:r>
      <w:r w:rsidR="0097340E">
        <w:t>fter 50 dates, th</w:t>
      </w:r>
      <w:r w:rsidR="00AE1C46">
        <w:t>is</w:t>
      </w:r>
      <w:r w:rsidR="0097340E">
        <w:t xml:space="preserve"> probability jump</w:t>
      </w:r>
      <w:r w:rsidR="00AE1C46">
        <w:t>s</w:t>
      </w:r>
      <w:r w:rsidR="0097340E">
        <w:t xml:space="preserve"> to 1</w:t>
      </w:r>
      <w:r w:rsidR="00AE1C46">
        <w:t xml:space="preserve">, meaning </w:t>
      </w:r>
      <w:r w:rsidR="0097340E">
        <w:t>the individual will agree to couple with anybody.</w:t>
      </w:r>
    </w:p>
    <w:p w14:paraId="3650EB2A" w14:textId="77777777" w:rsidR="004B2284" w:rsidRDefault="004B2284"/>
    <w:p w14:paraId="418BA058" w14:textId="19A055D3" w:rsidR="00190667" w:rsidRPr="008D73DA" w:rsidRDefault="00707DD7">
      <w:r>
        <w:t>On each date, i</w:t>
      </w:r>
      <w:r w:rsidR="00190667">
        <w:t xml:space="preserve">f the </w:t>
      </w:r>
      <w:r>
        <w:t>decision probabilities</w:t>
      </w:r>
      <w:r w:rsidR="00190667">
        <w:t xml:space="preserve"> </w:t>
      </w:r>
      <w:r>
        <w:t>of each pair member</w:t>
      </w:r>
      <w:r w:rsidR="00190667">
        <w:t xml:space="preserve"> determined that they were both willing to </w:t>
      </w:r>
      <w:r w:rsidR="000A0C9F">
        <w:t>couple</w:t>
      </w:r>
      <w:r w:rsidR="00190667">
        <w:t xml:space="preserve">, they </w:t>
      </w:r>
      <w:r>
        <w:t xml:space="preserve">would </w:t>
      </w:r>
      <w:r w:rsidR="00190667">
        <w:t xml:space="preserve">consequently form a relationship and </w:t>
      </w:r>
      <w:r>
        <w:t>be</w:t>
      </w:r>
      <w:r w:rsidR="00190667">
        <w:t xml:space="preserve"> removed from the dating pool. If </w:t>
      </w:r>
      <w:r>
        <w:t>either</w:t>
      </w:r>
      <w:r w:rsidR="00190667">
        <w:t xml:space="preserve"> individual decided not to match, the pairing </w:t>
      </w:r>
      <w:r>
        <w:t xml:space="preserve">would be </w:t>
      </w:r>
      <w:r w:rsidR="00190667">
        <w:t>dissolved and a new random pair would be selected</w:t>
      </w:r>
      <w:r w:rsidR="005D2218">
        <w:t xml:space="preserve"> for a date.</w:t>
      </w:r>
      <w:r w:rsidR="00A043EF">
        <w:t xml:space="preserve"> S</w:t>
      </w:r>
      <w:r w:rsidR="00190667">
        <w:t xml:space="preserve">uccessful dates were </w:t>
      </w:r>
      <w:r w:rsidR="002F0962">
        <w:t>logged</w:t>
      </w:r>
      <w:r w:rsidR="00190667">
        <w:t xml:space="preserve"> by storing the attractiveness values representing each agent and suitor as a row in a </w:t>
      </w:r>
      <w:r>
        <w:t>‘</w:t>
      </w:r>
      <w:r w:rsidR="00190667">
        <w:t>couples</w:t>
      </w:r>
      <w:r>
        <w:t>’</w:t>
      </w:r>
      <w:r w:rsidR="00190667">
        <w:t xml:space="preserve"> matrix</w:t>
      </w:r>
      <w:r w:rsidR="00A308DA">
        <w:t>, while</w:t>
      </w:r>
      <w:r w:rsidR="00190667">
        <w:t xml:space="preserve"> replacing their respective indices in the</w:t>
      </w:r>
      <w:r w:rsidR="00A308DA">
        <w:t xml:space="preserve"> original</w:t>
      </w:r>
      <w:r w:rsidR="00190667">
        <w:t xml:space="preserve"> </w:t>
      </w:r>
      <w:r>
        <w:t>‘</w:t>
      </w:r>
      <w:r w:rsidR="00190667">
        <w:t>agents</w:t>
      </w:r>
      <w:r>
        <w:t>’</w:t>
      </w:r>
      <w:r w:rsidR="00190667">
        <w:t xml:space="preserve"> and </w:t>
      </w:r>
      <w:r>
        <w:t>‘</w:t>
      </w:r>
      <w:r w:rsidR="00190667">
        <w:t>suitors</w:t>
      </w:r>
      <w:r>
        <w:t>’</w:t>
      </w:r>
      <w:r w:rsidR="00190667">
        <w:t xml:space="preserve"> vectors with empty spaces. For unsuccessful dates, </w:t>
      </w:r>
      <w:r w:rsidR="005D2218">
        <w:t xml:space="preserve">the agent and suitor values were simply left in their respective vectors and </w:t>
      </w:r>
      <w:r w:rsidR="002C4F45">
        <w:t xml:space="preserve">were </w:t>
      </w:r>
      <w:r w:rsidR="005D2218">
        <w:t>no</w:t>
      </w:r>
      <w:r>
        <w:t xml:space="preserve">t </w:t>
      </w:r>
      <w:r w:rsidR="005D2218">
        <w:t>added to the couples matrix</w:t>
      </w:r>
      <w:r w:rsidR="00E54AEE">
        <w:t xml:space="preserve"> – </w:t>
      </w:r>
      <w:r w:rsidR="00A308DA">
        <w:t>allowing for their re-selection for another date.</w:t>
      </w:r>
      <w:r w:rsidR="00CB795D">
        <w:t xml:space="preserve"> </w:t>
      </w:r>
      <w:r w:rsidR="00190667">
        <w:t>As with the original model, these steps</w:t>
      </w:r>
      <w:r w:rsidR="005D2218">
        <w:t xml:space="preserve"> were repeated until all agents and suitors were successfully coupled, and there were no individuals left in the dating pool.</w:t>
      </w:r>
    </w:p>
    <w:p w14:paraId="333689F3" w14:textId="0B382E9F" w:rsidR="00596C7B" w:rsidRDefault="00596C7B">
      <w:pPr>
        <w:rPr>
          <w:b/>
          <w:bCs/>
        </w:rPr>
      </w:pPr>
    </w:p>
    <w:p w14:paraId="084FCAF2" w14:textId="102B9D8A" w:rsidR="005D2218" w:rsidRPr="005D2218" w:rsidRDefault="005D2218" w:rsidP="00C5469A">
      <w:r>
        <w:t>Once the couples vector was filled</w:t>
      </w:r>
      <w:r w:rsidR="00F96E94">
        <w:t xml:space="preserve"> and the dating pool emptied</w:t>
      </w:r>
      <w:r>
        <w:t xml:space="preserve">, the </w:t>
      </w:r>
      <w:r w:rsidR="00E905DD">
        <w:t xml:space="preserve">average </w:t>
      </w:r>
      <w:r>
        <w:t>correlation between the attractiveness scores of the couple</w:t>
      </w:r>
      <w:r w:rsidR="00E905DD">
        <w:t xml:space="preserve"> members was calculated</w:t>
      </w:r>
      <w:r>
        <w:t xml:space="preserve">, </w:t>
      </w:r>
      <w:r w:rsidR="00E905DD">
        <w:t xml:space="preserve">in order </w:t>
      </w:r>
      <w:r>
        <w:t xml:space="preserve">to allow for the comparison of these coefficients with those </w:t>
      </w:r>
      <w:r w:rsidR="00E905DD">
        <w:t>observed among real couples, reported</w:t>
      </w:r>
      <w:r>
        <w:t xml:space="preserve"> in </w:t>
      </w:r>
      <w:r w:rsidR="008E3B67">
        <w:t>other</w:t>
      </w:r>
      <w:r>
        <w:t xml:space="preserve"> literature.</w:t>
      </w:r>
      <w:r w:rsidR="00616424">
        <w:t xml:space="preserve"> By comparing the </w:t>
      </w:r>
      <w:r w:rsidR="00DB2DEB">
        <w:t>respective</w:t>
      </w:r>
      <w:r w:rsidR="00616424">
        <w:t xml:space="preserve"> correlations produced by the matching hypothesis and attractiveness hypothesis simulations</w:t>
      </w:r>
      <w:r w:rsidR="009D7298">
        <w:t>,</w:t>
      </w:r>
      <w:r w:rsidR="00616424">
        <w:t xml:space="preserve"> with these true observed values, the accuracy of each model’s predictions could be evaluated.</w:t>
      </w:r>
    </w:p>
    <w:p w14:paraId="547EE73F" w14:textId="77777777" w:rsidR="009A0A32" w:rsidRDefault="009A0A32">
      <w:pPr>
        <w:rPr>
          <w:b/>
          <w:bCs/>
        </w:rPr>
      </w:pPr>
    </w:p>
    <w:p w14:paraId="6E1E6989" w14:textId="77777777" w:rsidR="0046622A" w:rsidRDefault="00964690">
      <w:pPr>
        <w:rPr>
          <w:b/>
          <w:bCs/>
        </w:rPr>
      </w:pPr>
      <w:r>
        <w:rPr>
          <w:b/>
          <w:bCs/>
        </w:rPr>
        <w:t>Results</w:t>
      </w:r>
    </w:p>
    <w:p w14:paraId="4F5258F0" w14:textId="6A450C9D" w:rsidR="00AF7921" w:rsidRPr="0046622A" w:rsidRDefault="0010510A">
      <w:pPr>
        <w:rPr>
          <w:b/>
          <w:bCs/>
        </w:rPr>
      </w:pPr>
      <w:r>
        <w:t xml:space="preserve">From running each </w:t>
      </w:r>
      <w:r w:rsidR="00AF7921">
        <w:t>simulation once</w:t>
      </w:r>
      <w:r w:rsidR="003716B5">
        <w:t>, specifying</w:t>
      </w:r>
      <w:r w:rsidR="00AF7921">
        <w:t xml:space="preserve"> 1000 agents and 1000 suitors</w:t>
      </w:r>
      <w:r w:rsidR="003716B5">
        <w:t xml:space="preserve"> in each run, </w:t>
      </w:r>
      <w:r w:rsidR="00AF7921">
        <w:t>we established an intra-couple attractiveness correlation of 0.61</w:t>
      </w:r>
      <w:r w:rsidR="00637F3F">
        <w:t>35</w:t>
      </w:r>
      <w:r w:rsidR="00AF7921">
        <w:t xml:space="preserve"> from the attractiveness choice rule</w:t>
      </w:r>
      <w:r w:rsidR="002732D9">
        <w:t xml:space="preserve"> </w:t>
      </w:r>
      <w:r w:rsidR="00AF7921">
        <w:t>and a</w:t>
      </w:r>
      <w:r w:rsidR="00637F3F">
        <w:t>n intra-couple attractiveness</w:t>
      </w:r>
      <w:r w:rsidR="00AF7921">
        <w:t xml:space="preserve"> correlation of 0.69</w:t>
      </w:r>
      <w:r w:rsidR="00637F3F">
        <w:t>29</w:t>
      </w:r>
      <w:r w:rsidR="00AF7921">
        <w:t xml:space="preserve"> from the similarity choice </w:t>
      </w:r>
      <w:r w:rsidR="002732D9">
        <w:t>rule.</w:t>
      </w:r>
    </w:p>
    <w:p w14:paraId="171720F9" w14:textId="77777777" w:rsidR="003716B5" w:rsidRDefault="003716B5"/>
    <w:p w14:paraId="4A708E8C" w14:textId="7B41B097" w:rsidR="00152495" w:rsidRDefault="00152495">
      <w:r>
        <w:t xml:space="preserve">The following script was </w:t>
      </w:r>
      <w:r w:rsidR="00D0325E">
        <w:t xml:space="preserve">then </w:t>
      </w:r>
      <w:r>
        <w:t xml:space="preserve">used to test the </w:t>
      </w:r>
      <w:r w:rsidR="00662CBD">
        <w:t xml:space="preserve">average </w:t>
      </w:r>
      <w:r w:rsidR="00A60B2A">
        <w:t>intra-</w:t>
      </w:r>
      <w:r>
        <w:t>couple</w:t>
      </w:r>
      <w:r w:rsidR="00A60B2A">
        <w:t xml:space="preserve"> attractiveness</w:t>
      </w:r>
      <w:r>
        <w:t xml:space="preserve"> correlation</w:t>
      </w:r>
      <w:r w:rsidR="00BA2528">
        <w:t xml:space="preserve"> from each simulation</w:t>
      </w:r>
      <w:r w:rsidR="002D3A6C">
        <w:t xml:space="preserve">, determined </w:t>
      </w:r>
      <w:r w:rsidR="003716B5">
        <w:t>over 50 runs</w:t>
      </w:r>
      <w:r w:rsidR="00BA2528">
        <w:t>:</w:t>
      </w:r>
    </w:p>
    <w:p w14:paraId="596E2DE0" w14:textId="534C0F7E" w:rsidR="00400092" w:rsidRPr="00012846" w:rsidRDefault="003716B5">
      <w:pPr>
        <w:rPr>
          <w:sz w:val="14"/>
          <w:szCs w:val="14"/>
        </w:rPr>
      </w:pPr>
      <w:r>
        <w:rPr>
          <w:noProof/>
        </w:rPr>
        <w:lastRenderedPageBreak/>
        <mc:AlternateContent>
          <mc:Choice Requires="wps">
            <w:drawing>
              <wp:anchor distT="0" distB="0" distL="114300" distR="114300" simplePos="0" relativeHeight="251659264" behindDoc="0" locked="0" layoutInCell="1" allowOverlap="1" wp14:anchorId="3BFC59DD" wp14:editId="494899D6">
                <wp:simplePos x="0" y="0"/>
                <wp:positionH relativeFrom="margin">
                  <wp:align>center</wp:align>
                </wp:positionH>
                <wp:positionV relativeFrom="paragraph">
                  <wp:posOffset>3175</wp:posOffset>
                </wp:positionV>
                <wp:extent cx="6096000" cy="2009775"/>
                <wp:effectExtent l="0" t="0" r="19050" b="28575"/>
                <wp:wrapTopAndBottom/>
                <wp:docPr id="192949833" name="Text Box 1"/>
                <wp:cNvGraphicFramePr/>
                <a:graphic xmlns:a="http://schemas.openxmlformats.org/drawingml/2006/main">
                  <a:graphicData uri="http://schemas.microsoft.com/office/word/2010/wordprocessingShape">
                    <wps:wsp>
                      <wps:cNvSpPr txBox="1"/>
                      <wps:spPr>
                        <a:xfrm>
                          <a:off x="0" y="0"/>
                          <a:ext cx="6096000" cy="2009775"/>
                        </a:xfrm>
                        <a:prstGeom prst="rect">
                          <a:avLst/>
                        </a:prstGeom>
                        <a:solidFill>
                          <a:schemeClr val="bg2"/>
                        </a:solidFill>
                        <a:ln w="6350">
                          <a:solidFill>
                            <a:prstClr val="black"/>
                          </a:solidFill>
                        </a:ln>
                      </wps:spPr>
                      <wps:txbx>
                        <w:txbxContent>
                          <w:p w14:paraId="0B861DA9" w14:textId="4AE5399B"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E75C783" w14:textId="2614EAF2"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iRunA = 1:50</w:t>
                            </w:r>
                          </w:p>
                          <w:p w14:paraId="1773D079"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correlationA(iRunA, 1) = runKalickHamilton(1000, </w:t>
                            </w:r>
                            <w:r w:rsidRPr="00596C7B">
                              <w:rPr>
                                <w:rFonts w:ascii="Miriam Fixed" w:hAnsi="Miriam Fixed" w:cs="Miriam Fixed"/>
                                <w:color w:val="7700D0"/>
                                <w:sz w:val="20"/>
                                <w:szCs w:val="20"/>
                              </w:rPr>
                              <w:t>'attractiveness'</w:t>
                            </w:r>
                            <w:r w:rsidRPr="00596C7B">
                              <w:rPr>
                                <w:rFonts w:ascii="Miriam Fixed" w:hAnsi="Miriam Fixed" w:cs="Miriam Fixed"/>
                                <w:sz w:val="20"/>
                                <w:szCs w:val="20"/>
                              </w:rPr>
                              <w:t>)</w:t>
                            </w:r>
                          </w:p>
                          <w:p w14:paraId="51116A4D"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2427FC98" w14:textId="77777777" w:rsidR="00596C7B" w:rsidRPr="00596C7B" w:rsidRDefault="00596C7B" w:rsidP="00596C7B">
                            <w:pPr>
                              <w:rPr>
                                <w:rFonts w:ascii="Miriam Fixed" w:hAnsi="Miriam Fixed" w:cs="Miriam Fixed"/>
                                <w:sz w:val="20"/>
                                <w:szCs w:val="20"/>
                              </w:rPr>
                            </w:pPr>
                          </w:p>
                          <w:p w14:paraId="6006E190" w14:textId="1D39FEA9"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2D1206EC"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meanCorrelationA = mean(correlationA)</w:t>
                            </w:r>
                          </w:p>
                          <w:p w14:paraId="27A04BF3" w14:textId="77777777" w:rsidR="00596C7B" w:rsidRPr="00596C7B" w:rsidRDefault="00596C7B" w:rsidP="00596C7B">
                            <w:pPr>
                              <w:rPr>
                                <w:rFonts w:ascii="Miriam Fixed" w:hAnsi="Miriam Fixed" w:cs="Miriam Fixed"/>
                                <w:sz w:val="20"/>
                                <w:szCs w:val="20"/>
                              </w:rPr>
                            </w:pPr>
                          </w:p>
                          <w:p w14:paraId="6A5A886C" w14:textId="4CB1AE64"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B8E764E"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iRunS = 1:50</w:t>
                            </w:r>
                          </w:p>
                          <w:p w14:paraId="335D5DB0"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correlationS(iRunS, 1) = runKalickHamilton(1000, </w:t>
                            </w:r>
                            <w:r w:rsidRPr="00596C7B">
                              <w:rPr>
                                <w:rFonts w:ascii="Miriam Fixed" w:hAnsi="Miriam Fixed" w:cs="Miriam Fixed"/>
                                <w:color w:val="7700D0"/>
                                <w:sz w:val="20"/>
                                <w:szCs w:val="20"/>
                              </w:rPr>
                              <w:t>'similarity'</w:t>
                            </w:r>
                            <w:r w:rsidRPr="00596C7B">
                              <w:rPr>
                                <w:rFonts w:ascii="Miriam Fixed" w:hAnsi="Miriam Fixed" w:cs="Miriam Fixed"/>
                                <w:sz w:val="20"/>
                                <w:szCs w:val="20"/>
                              </w:rPr>
                              <w:t>)</w:t>
                            </w:r>
                          </w:p>
                          <w:p w14:paraId="1FDFEA21"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6C25A883" w14:textId="77777777" w:rsidR="00596C7B" w:rsidRPr="00596C7B" w:rsidRDefault="00596C7B" w:rsidP="00596C7B">
                            <w:pPr>
                              <w:rPr>
                                <w:rFonts w:ascii="Miriam Fixed" w:hAnsi="Miriam Fixed" w:cs="Miriam Fixed"/>
                                <w:sz w:val="20"/>
                                <w:szCs w:val="20"/>
                              </w:rPr>
                            </w:pPr>
                          </w:p>
                          <w:p w14:paraId="505577FA" w14:textId="3FD13758"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7BBE9017"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meanCorrelationS = mean(correlationS)</w:t>
                            </w:r>
                          </w:p>
                          <w:p w14:paraId="598CF50F" w14:textId="7B0A4100" w:rsidR="00167DC2" w:rsidRPr="00167DC2" w:rsidRDefault="00167DC2">
                            <w:pPr>
                              <w:rPr>
                                <w:rFonts w:ascii="Miriam Fixed" w:hAnsi="Miriam Fixed" w:cs="Miriam Fixe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C59DD" id="_x0000_t202" coordsize="21600,21600" o:spt="202" path="m,l,21600r21600,l21600,xe">
                <v:stroke joinstyle="miter"/>
                <v:path gradientshapeok="t" o:connecttype="rect"/>
              </v:shapetype>
              <v:shape id="Text Box 1" o:spid="_x0000_s1026" type="#_x0000_t202" style="position:absolute;margin-left:0;margin-top:.25pt;width:480pt;height:15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" fillcolor="#e7e6e6 [3214]" strokeweight=".5pt">
                <v:textbox>
                  <w:txbxContent>
                    <w:p w14:paraId="0B861DA9" w14:textId="4AE5399B"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E75C783" w14:textId="2614EAF2"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iRunA = 1:50</w:t>
                      </w:r>
                    </w:p>
                    <w:p w14:paraId="1773D079"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correlationA(iRunA, 1) = runKalickHamilton(1000, </w:t>
                      </w:r>
                      <w:r w:rsidRPr="00596C7B">
                        <w:rPr>
                          <w:rFonts w:ascii="Miriam Fixed" w:hAnsi="Miriam Fixed" w:cs="Miriam Fixed"/>
                          <w:color w:val="7700D0"/>
                          <w:sz w:val="20"/>
                          <w:szCs w:val="20"/>
                        </w:rPr>
                        <w:t>'attractiveness'</w:t>
                      </w:r>
                      <w:r w:rsidRPr="00596C7B">
                        <w:rPr>
                          <w:rFonts w:ascii="Miriam Fixed" w:hAnsi="Miriam Fixed" w:cs="Miriam Fixed"/>
                          <w:sz w:val="20"/>
                          <w:szCs w:val="20"/>
                        </w:rPr>
                        <w:t>)</w:t>
                      </w:r>
                    </w:p>
                    <w:p w14:paraId="51116A4D"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2427FC98" w14:textId="77777777" w:rsidR="00596C7B" w:rsidRPr="00596C7B" w:rsidRDefault="00596C7B" w:rsidP="00596C7B">
                      <w:pPr>
                        <w:rPr>
                          <w:rFonts w:ascii="Miriam Fixed" w:hAnsi="Miriam Fixed" w:cs="Miriam Fixed"/>
                          <w:sz w:val="20"/>
                          <w:szCs w:val="20"/>
                        </w:rPr>
                      </w:pPr>
                    </w:p>
                    <w:p w14:paraId="6006E190" w14:textId="1D39FEA9"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2D1206EC"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meanCorrelationA = mean(correlationA)</w:t>
                      </w:r>
                    </w:p>
                    <w:p w14:paraId="27A04BF3" w14:textId="77777777" w:rsidR="00596C7B" w:rsidRPr="00596C7B" w:rsidRDefault="00596C7B" w:rsidP="00596C7B">
                      <w:pPr>
                        <w:rPr>
                          <w:rFonts w:ascii="Miriam Fixed" w:hAnsi="Miriam Fixed" w:cs="Miriam Fixed"/>
                          <w:sz w:val="20"/>
                          <w:szCs w:val="20"/>
                        </w:rPr>
                      </w:pPr>
                    </w:p>
                    <w:p w14:paraId="6A5A886C" w14:textId="4CB1AE64"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B8E764E"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iRunS = 1:50</w:t>
                      </w:r>
                    </w:p>
                    <w:p w14:paraId="335D5DB0"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correlationS(iRunS, 1) = runKalickHamilton(1000, </w:t>
                      </w:r>
                      <w:r w:rsidRPr="00596C7B">
                        <w:rPr>
                          <w:rFonts w:ascii="Miriam Fixed" w:hAnsi="Miriam Fixed" w:cs="Miriam Fixed"/>
                          <w:color w:val="7700D0"/>
                          <w:sz w:val="20"/>
                          <w:szCs w:val="20"/>
                        </w:rPr>
                        <w:t>'similarity'</w:t>
                      </w:r>
                      <w:r w:rsidRPr="00596C7B">
                        <w:rPr>
                          <w:rFonts w:ascii="Miriam Fixed" w:hAnsi="Miriam Fixed" w:cs="Miriam Fixed"/>
                          <w:sz w:val="20"/>
                          <w:szCs w:val="20"/>
                        </w:rPr>
                        <w:t>)</w:t>
                      </w:r>
                    </w:p>
                    <w:p w14:paraId="1FDFEA21"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6C25A883" w14:textId="77777777" w:rsidR="00596C7B" w:rsidRPr="00596C7B" w:rsidRDefault="00596C7B" w:rsidP="00596C7B">
                      <w:pPr>
                        <w:rPr>
                          <w:rFonts w:ascii="Miriam Fixed" w:hAnsi="Miriam Fixed" w:cs="Miriam Fixed"/>
                          <w:sz w:val="20"/>
                          <w:szCs w:val="20"/>
                        </w:rPr>
                      </w:pPr>
                    </w:p>
                    <w:p w14:paraId="505577FA" w14:textId="3FD13758"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7BBE9017"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meanCorrelationS = mean(correlationS)</w:t>
                      </w:r>
                    </w:p>
                    <w:p w14:paraId="598CF50F" w14:textId="7B0A4100" w:rsidR="00167DC2" w:rsidRPr="00167DC2" w:rsidRDefault="00167DC2">
                      <w:pPr>
                        <w:rPr>
                          <w:rFonts w:ascii="Miriam Fixed" w:hAnsi="Miriam Fixed" w:cs="Miriam Fixed"/>
                        </w:rPr>
                      </w:pPr>
                    </w:p>
                  </w:txbxContent>
                </v:textbox>
                <w10:wrap type="topAndBottom" anchorx="margin"/>
              </v:shape>
            </w:pict>
          </mc:Fallback>
        </mc:AlternateContent>
      </w:r>
      <w:r w:rsidR="00012846">
        <w:rPr>
          <w:sz w:val="16"/>
          <w:szCs w:val="16"/>
        </w:rPr>
        <w:t xml:space="preserve"> </w:t>
      </w:r>
    </w:p>
    <w:p w14:paraId="6F9A4966" w14:textId="2D89B950" w:rsidR="00152495" w:rsidRDefault="00152495">
      <w:r>
        <w:t xml:space="preserve">The results from this script are </w:t>
      </w:r>
      <w:r w:rsidR="00B532AE">
        <w:t>presented</w:t>
      </w:r>
      <w:r>
        <w:t xml:space="preserve"> in </w:t>
      </w:r>
      <w:r w:rsidR="0020727B">
        <w:t>Table 1, below.</w:t>
      </w:r>
    </w:p>
    <w:p w14:paraId="6F0C68A5" w14:textId="77777777" w:rsidR="003716B5" w:rsidRDefault="003716B5"/>
    <w:p w14:paraId="62474A7A" w14:textId="6F52CD3B" w:rsidR="00596C7B" w:rsidRDefault="00596C7B">
      <w:r>
        <w:t xml:space="preserve">Table 1. </w:t>
      </w:r>
      <w:r w:rsidR="00C45640">
        <w:t>Mean intra-couple attractiveness correlation</w:t>
      </w:r>
      <w:r w:rsidR="0010510A">
        <w:t>, between 1000 couples</w:t>
      </w:r>
      <w:r w:rsidR="003716B5">
        <w:t>’ attractiveness scores</w:t>
      </w:r>
      <w:r w:rsidR="00C45640">
        <w:t>,</w:t>
      </w:r>
      <w:r>
        <w:t xml:space="preserve"> calculated from 50 runs of </w:t>
      </w:r>
      <w:r w:rsidR="003716B5">
        <w:t>each simulation within our model.</w:t>
      </w:r>
    </w:p>
    <w:p w14:paraId="169785BF" w14:textId="77777777" w:rsidR="00152495" w:rsidRDefault="00152495"/>
    <w:tbl>
      <w:tblPr>
        <w:tblStyle w:val="TableGrid"/>
        <w:tblW w:w="860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152495" w14:paraId="312CAD96" w14:textId="77777777" w:rsidTr="00152495">
        <w:trPr>
          <w:trHeight w:val="408"/>
        </w:trPr>
        <w:tc>
          <w:tcPr>
            <w:tcW w:w="4303" w:type="dxa"/>
          </w:tcPr>
          <w:p w14:paraId="70CB8123" w14:textId="77777777" w:rsidR="00152495" w:rsidRDefault="00152495" w:rsidP="00152495">
            <w:pPr>
              <w:jc w:val="center"/>
            </w:pPr>
            <w:r>
              <w:t>Attractiveness</w:t>
            </w:r>
          </w:p>
        </w:tc>
        <w:tc>
          <w:tcPr>
            <w:tcW w:w="4303" w:type="dxa"/>
          </w:tcPr>
          <w:p w14:paraId="4A260F7B" w14:textId="77777777" w:rsidR="00152495" w:rsidRDefault="00152495" w:rsidP="00152495">
            <w:pPr>
              <w:jc w:val="center"/>
            </w:pPr>
            <w:r>
              <w:t>Similarity</w:t>
            </w:r>
          </w:p>
        </w:tc>
      </w:tr>
      <w:tr w:rsidR="00152495" w14:paraId="382FD677" w14:textId="77777777" w:rsidTr="008C23FC">
        <w:trPr>
          <w:trHeight w:val="361"/>
        </w:trPr>
        <w:tc>
          <w:tcPr>
            <w:tcW w:w="4303" w:type="dxa"/>
          </w:tcPr>
          <w:p w14:paraId="6036C76B" w14:textId="77CED5D4" w:rsidR="00152495" w:rsidRPr="00596C7B" w:rsidRDefault="00152495" w:rsidP="00152495">
            <w:pPr>
              <w:jc w:val="center"/>
              <w:rPr>
                <w:b/>
                <w:bCs/>
              </w:rPr>
            </w:pPr>
            <w:r w:rsidRPr="00596C7B">
              <w:rPr>
                <w:b/>
                <w:bCs/>
              </w:rPr>
              <w:t>0.6</w:t>
            </w:r>
            <w:r>
              <w:rPr>
                <w:b/>
                <w:bCs/>
              </w:rPr>
              <w:t>2</w:t>
            </w:r>
          </w:p>
        </w:tc>
        <w:tc>
          <w:tcPr>
            <w:tcW w:w="4303" w:type="dxa"/>
          </w:tcPr>
          <w:p w14:paraId="308D4F81" w14:textId="402C9CAB" w:rsidR="00152495" w:rsidRPr="00596C7B" w:rsidRDefault="00152495" w:rsidP="00152495">
            <w:pPr>
              <w:jc w:val="center"/>
              <w:rPr>
                <w:b/>
                <w:bCs/>
              </w:rPr>
            </w:pPr>
            <w:r w:rsidRPr="00596C7B">
              <w:rPr>
                <w:b/>
                <w:bCs/>
              </w:rPr>
              <w:t>0.</w:t>
            </w:r>
            <w:r>
              <w:rPr>
                <w:b/>
                <w:bCs/>
              </w:rPr>
              <w:t>69</w:t>
            </w:r>
          </w:p>
        </w:tc>
      </w:tr>
    </w:tbl>
    <w:p w14:paraId="517CCD4D" w14:textId="2BD6B1CC" w:rsidR="00596C7B" w:rsidRPr="00012846" w:rsidRDefault="00596C7B">
      <w:pPr>
        <w:rPr>
          <w:sz w:val="16"/>
          <w:szCs w:val="16"/>
        </w:rPr>
      </w:pPr>
    </w:p>
    <w:p w14:paraId="2B81ABDC" w14:textId="77777777" w:rsidR="00DE34A5" w:rsidRDefault="00DE34A5"/>
    <w:p w14:paraId="644BA28A" w14:textId="5BCBB006" w:rsidR="00596C7B" w:rsidRDefault="00596C7B">
      <w:r>
        <w:t xml:space="preserve">Table 2. Mean </w:t>
      </w:r>
      <w:r w:rsidR="00C45640">
        <w:t xml:space="preserve">intra-couple attractiveness </w:t>
      </w:r>
      <w:r>
        <w:t>correlation</w:t>
      </w:r>
      <w:r w:rsidR="00C45640">
        <w:t>,</w:t>
      </w:r>
      <w:r>
        <w:t xml:space="preserve"> </w:t>
      </w:r>
      <w:r w:rsidR="0010510A">
        <w:t>between 1000 couples</w:t>
      </w:r>
      <w:r w:rsidR="003716B5">
        <w:t>’ attractiveness scores</w:t>
      </w:r>
      <w:r w:rsidR="0010510A">
        <w:t xml:space="preserve">, </w:t>
      </w:r>
      <w:r>
        <w:t xml:space="preserve">calculated from </w:t>
      </w:r>
      <w:r w:rsidR="00C45640">
        <w:t xml:space="preserve">50 runs of each </w:t>
      </w:r>
      <w:r w:rsidR="003716B5">
        <w:t xml:space="preserve">simulation within </w:t>
      </w:r>
      <w:r w:rsidR="00C45640">
        <w:t>Kalick and Hamilton’s (1986) original model</w:t>
      </w:r>
      <w:r w:rsidR="003716B5">
        <w:t>.</w:t>
      </w:r>
    </w:p>
    <w:p w14:paraId="0799EE1B" w14:textId="77777777" w:rsidR="00152495" w:rsidRDefault="00152495"/>
    <w:tbl>
      <w:tblPr>
        <w:tblStyle w:val="TableGrid"/>
        <w:tblW w:w="86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326"/>
      </w:tblGrid>
      <w:tr w:rsidR="00152495" w14:paraId="00FD25F2" w14:textId="77777777" w:rsidTr="00152495">
        <w:trPr>
          <w:trHeight w:val="441"/>
        </w:trPr>
        <w:tc>
          <w:tcPr>
            <w:tcW w:w="4326" w:type="dxa"/>
          </w:tcPr>
          <w:p w14:paraId="28DB25E8" w14:textId="77777777" w:rsidR="00152495" w:rsidRDefault="00152495" w:rsidP="00152495">
            <w:pPr>
              <w:jc w:val="center"/>
            </w:pPr>
            <w:r>
              <w:t>Attractiveness</w:t>
            </w:r>
          </w:p>
        </w:tc>
        <w:tc>
          <w:tcPr>
            <w:tcW w:w="4326" w:type="dxa"/>
          </w:tcPr>
          <w:p w14:paraId="7A49EC5A" w14:textId="77777777" w:rsidR="00152495" w:rsidRDefault="00152495" w:rsidP="00152495">
            <w:pPr>
              <w:jc w:val="center"/>
            </w:pPr>
            <w:r>
              <w:t>Similarity</w:t>
            </w:r>
          </w:p>
        </w:tc>
      </w:tr>
      <w:tr w:rsidR="00152495" w14:paraId="6C1150AB" w14:textId="77777777" w:rsidTr="008C23FC">
        <w:trPr>
          <w:trHeight w:val="355"/>
        </w:trPr>
        <w:tc>
          <w:tcPr>
            <w:tcW w:w="4326" w:type="dxa"/>
          </w:tcPr>
          <w:p w14:paraId="05B120DE" w14:textId="72D46C12" w:rsidR="00152495" w:rsidRPr="00596C7B" w:rsidRDefault="00152495" w:rsidP="00152495">
            <w:pPr>
              <w:jc w:val="center"/>
              <w:rPr>
                <w:b/>
                <w:bCs/>
              </w:rPr>
            </w:pPr>
            <w:r w:rsidRPr="00596C7B">
              <w:rPr>
                <w:b/>
                <w:bCs/>
              </w:rPr>
              <w:t>0.6</w:t>
            </w:r>
            <w:r>
              <w:rPr>
                <w:b/>
                <w:bCs/>
              </w:rPr>
              <w:t>1</w:t>
            </w:r>
          </w:p>
        </w:tc>
        <w:tc>
          <w:tcPr>
            <w:tcW w:w="4326" w:type="dxa"/>
          </w:tcPr>
          <w:p w14:paraId="7746A412" w14:textId="28CF5DAF" w:rsidR="00152495" w:rsidRPr="00596C7B" w:rsidRDefault="00152495" w:rsidP="00152495">
            <w:pPr>
              <w:jc w:val="center"/>
              <w:rPr>
                <w:b/>
                <w:bCs/>
              </w:rPr>
            </w:pPr>
            <w:r w:rsidRPr="00596C7B">
              <w:rPr>
                <w:b/>
                <w:bCs/>
              </w:rPr>
              <w:t>0.</w:t>
            </w:r>
            <w:r>
              <w:rPr>
                <w:b/>
                <w:bCs/>
              </w:rPr>
              <w:t>83</w:t>
            </w:r>
          </w:p>
        </w:tc>
      </w:tr>
    </w:tbl>
    <w:p w14:paraId="25D7F511" w14:textId="125923AF" w:rsidR="00596C7B" w:rsidRDefault="00596C7B"/>
    <w:p w14:paraId="03C7CD1B" w14:textId="77777777" w:rsidR="00400092" w:rsidRDefault="00400092">
      <w:pPr>
        <w:rPr>
          <w:b/>
          <w:bCs/>
        </w:rPr>
      </w:pPr>
    </w:p>
    <w:p w14:paraId="79CDC394" w14:textId="1ED8F1FA" w:rsidR="00BC6B37" w:rsidRPr="00BC6B37" w:rsidRDefault="00BC6B37">
      <w:pPr>
        <w:rPr>
          <w:b/>
          <w:bCs/>
        </w:rPr>
      </w:pPr>
      <w:r>
        <w:rPr>
          <w:b/>
          <w:bCs/>
        </w:rPr>
        <w:t>Discussion</w:t>
      </w:r>
    </w:p>
    <w:p w14:paraId="146F5B05" w14:textId="514CBB01" w:rsidR="00C60538" w:rsidRDefault="00DC6832">
      <w:r>
        <w:t>The existing literature related to the phenomenon of assortative mating in humans reports correlations of .42 (Feingold, 1981) and .53 (Citelli and Waid, 1980) between</w:t>
      </w:r>
      <w:r w:rsidR="00262503">
        <w:t xml:space="preserve"> the traits of</w:t>
      </w:r>
      <w:r>
        <w:t xml:space="preserve"> romantic partners, as well as correlations of .56 and .63 for serious daters and engaged or married couples (White, 1980; Kaznatcheev et al., 2010). </w:t>
      </w:r>
      <w:r w:rsidR="00262503">
        <w:t>From the comparison between these findings, the coefficients reported</w:t>
      </w:r>
      <w:r w:rsidR="00C60538">
        <w:t xml:space="preserve"> by</w:t>
      </w:r>
      <w:r w:rsidR="00262503">
        <w:t xml:space="preserve"> Kalick and Hamilton, and those established by our model, it is apparent that we not only successfully replicated a similar pattern of results to those predicted by the original model,</w:t>
      </w:r>
      <w:r w:rsidR="00C60538">
        <w:t xml:space="preserve"> but also that our findings offer </w:t>
      </w:r>
      <w:r w:rsidR="00500B4E">
        <w:t>additional</w:t>
      </w:r>
      <w:r w:rsidR="00C60538">
        <w:t xml:space="preserve"> </w:t>
      </w:r>
      <w:r w:rsidR="00500B4E">
        <w:t xml:space="preserve">support </w:t>
      </w:r>
      <w:r w:rsidR="00C60538">
        <w:t>for the stronger accuracy of the attractiveness hypothesis in explaining human date choice, given the closer prediction of this simulation to th</w:t>
      </w:r>
      <w:r w:rsidR="00500B4E">
        <w:t xml:space="preserve">e correlations typically </w:t>
      </w:r>
      <w:r w:rsidR="00C60538">
        <w:t xml:space="preserve">observed </w:t>
      </w:r>
      <w:r w:rsidR="00500B4E">
        <w:t>between</w:t>
      </w:r>
      <w:r w:rsidR="00C60538">
        <w:t xml:space="preserve"> real life romantic partners.</w:t>
      </w:r>
    </w:p>
    <w:p w14:paraId="5D914A42" w14:textId="77777777" w:rsidR="00E62F00" w:rsidRDefault="00E62F00"/>
    <w:p w14:paraId="07B8DF3E" w14:textId="27FB2A7E" w:rsidR="002170BD" w:rsidRDefault="00CD77AA">
      <w:r>
        <w:t>While this short study offers an elementary contribution to the current understanding of human date choice</w:t>
      </w:r>
      <w:r w:rsidR="0017493E">
        <w:t xml:space="preserve"> and the phenomenon of assortative mating</w:t>
      </w:r>
      <w:r>
        <w:t>, this</w:t>
      </w:r>
      <w:r w:rsidR="0017493E">
        <w:t xml:space="preserve"> modelling procedure</w:t>
      </w:r>
      <w:r>
        <w:t xml:space="preserve"> also highlights further opportunities for learning more about this social psychological process.</w:t>
      </w:r>
      <w:r w:rsidR="0017493E">
        <w:t xml:space="preserve"> As </w:t>
      </w:r>
      <w:r w:rsidR="00A16A2D">
        <w:t>investigated</w:t>
      </w:r>
      <w:r w:rsidR="0017493E">
        <w:t xml:space="preserve"> by Grow (2021), for example, future research could involve the manipulation of parameters</w:t>
      </w:r>
      <w:r w:rsidR="004E1E59">
        <w:t>,</w:t>
      </w:r>
      <w:r w:rsidR="0017493E">
        <w:t xml:space="preserve"> such as the distribution of attractiveness scores in the population, in order to achieve a more comprehensive explanation of the patterns observed between romantic couples</w:t>
      </w:r>
      <w:r w:rsidR="004E1E59">
        <w:t>, and how these might apply to different groups of individuals</w:t>
      </w:r>
      <w:r w:rsidR="0017493E">
        <w:t>.</w:t>
      </w:r>
      <w:r w:rsidR="00B22537">
        <w:t xml:space="preserve"> </w:t>
      </w:r>
      <w:r w:rsidR="00012846">
        <w:t>Furthermore, g</w:t>
      </w:r>
      <w:r w:rsidR="00B22537">
        <w:t xml:space="preserve">iven recent technological advancements in </w:t>
      </w:r>
      <w:r w:rsidR="00A16A2D">
        <w:t xml:space="preserve">deep learning and </w:t>
      </w:r>
      <w:r w:rsidR="00E62F00">
        <w:t>artificial intelligence</w:t>
      </w:r>
      <w:r w:rsidR="00A16A2D">
        <w:t>, enabling the acquisition and</w:t>
      </w:r>
      <w:r w:rsidR="00E62F00">
        <w:t xml:space="preserve"> leverag</w:t>
      </w:r>
      <w:r w:rsidR="00A16A2D">
        <w:t>ing of vast</w:t>
      </w:r>
      <w:r w:rsidR="00E62F00">
        <w:t xml:space="preserve"> data</w:t>
      </w:r>
      <w:r w:rsidR="00A16A2D">
        <w:t>sets</w:t>
      </w:r>
      <w:r w:rsidR="00E62F00">
        <w:t xml:space="preserve"> for more accurate </w:t>
      </w:r>
      <w:r w:rsidR="00A16A2D">
        <w:t xml:space="preserve">computational models, </w:t>
      </w:r>
      <w:r w:rsidR="00E62F00">
        <w:t>simulations and predictions,</w:t>
      </w:r>
      <w:r w:rsidR="00B22537">
        <w:t xml:space="preserve"> it will be exciting to see how this discipline and research question evolve over the course of further research.</w:t>
      </w:r>
    </w:p>
    <w:p w14:paraId="65B67B30" w14:textId="5A5904F8" w:rsidR="00F44855" w:rsidRPr="002170BD" w:rsidRDefault="00964690">
      <w:pPr>
        <w:rPr>
          <w:b/>
          <w:bCs/>
        </w:rPr>
      </w:pPr>
      <w:r>
        <w:rPr>
          <w:b/>
          <w:bCs/>
        </w:rPr>
        <w:lastRenderedPageBreak/>
        <w:t>References</w:t>
      </w:r>
    </w:p>
    <w:p w14:paraId="6D35D4AA" w14:textId="20D18C27" w:rsidR="00964690" w:rsidRDefault="00F44855">
      <w:r>
        <w:t>C</w:t>
      </w:r>
      <w:r w:rsidRPr="00F44855">
        <w:t xml:space="preserve">itelli, J., &amp; Waid, L. (1980). Physical attractiveness, romantic love, and equity restoration in dating relationships. </w:t>
      </w:r>
      <w:r w:rsidRPr="00F44855">
        <w:rPr>
          <w:i/>
          <w:iCs/>
        </w:rPr>
        <w:t>Journal of Personality Assessment, 44</w:t>
      </w:r>
      <w:r w:rsidRPr="00F44855">
        <w:t xml:space="preserve"> , 624- 629</w:t>
      </w:r>
      <w:r>
        <w:t>.</w:t>
      </w:r>
    </w:p>
    <w:p w14:paraId="1FAEA7DF" w14:textId="77777777" w:rsidR="00F44855" w:rsidRDefault="00F44855"/>
    <w:p w14:paraId="4204E0F0" w14:textId="1F55605D" w:rsidR="00F44855" w:rsidRDefault="00F44855">
      <w:r w:rsidRPr="00F44855">
        <w:t xml:space="preserve">Feingold, A. (1981) Testing equity as an explanation for romantic couples ‘mismatched’ on physical attractiveness. </w:t>
      </w:r>
      <w:r w:rsidRPr="00F44855">
        <w:rPr>
          <w:i/>
          <w:iCs/>
        </w:rPr>
        <w:t>Psychological Reports, 49</w:t>
      </w:r>
      <w:r w:rsidRPr="00F44855">
        <w:t xml:space="preserve"> , 247-250.</w:t>
      </w:r>
    </w:p>
    <w:p w14:paraId="4DFEBF97" w14:textId="77777777" w:rsidR="00F44855" w:rsidRDefault="00F44855"/>
    <w:p w14:paraId="3711818A" w14:textId="70380578" w:rsidR="001600B5" w:rsidRDefault="001600B5">
      <w:r>
        <w:t xml:space="preserve">Grow, A. (2021) The matching hypothesis re-examined once more: does the structure of the partner market matter? </w:t>
      </w:r>
      <w:r w:rsidRPr="001600B5">
        <w:t xml:space="preserve">In J. van Bavel, D. De Coninck, P. Puschmann, &amp; B. </w:t>
      </w:r>
      <w:r>
        <w:t>v</w:t>
      </w:r>
      <w:r w:rsidRPr="001600B5">
        <w:t>an de Putte (Eds.), </w:t>
      </w:r>
      <w:r w:rsidRPr="001600B5">
        <w:rPr>
          <w:i/>
          <w:iCs/>
        </w:rPr>
        <w:t>Neurotic doubt and sacred curiosity: Essays in honour of Koen Matthijs</w:t>
      </w:r>
      <w:r w:rsidRPr="001600B5">
        <w:t> (pp. 273-286). Centre for Sociological Research, Faculty of Social Sciences, KU Leuven</w:t>
      </w:r>
      <w:r>
        <w:t xml:space="preserve">. </w:t>
      </w:r>
    </w:p>
    <w:p w14:paraId="7678BA60" w14:textId="46B366CD" w:rsidR="001600B5" w:rsidRDefault="001600B5"/>
    <w:p w14:paraId="002CB812" w14:textId="58FC4718" w:rsidR="00964690" w:rsidRDefault="00964690">
      <w:r w:rsidRPr="00964690">
        <w:t>Kalick, S. M. &amp; Hamilton, T. E. (1986)</w:t>
      </w:r>
      <w:r>
        <w:t xml:space="preserve"> </w:t>
      </w:r>
      <w:r w:rsidRPr="00964690">
        <w:t>The matching hypothesis reexamined</w:t>
      </w:r>
      <w:r>
        <w:t>.</w:t>
      </w:r>
      <w:r w:rsidRPr="00964690">
        <w:t xml:space="preserve"> </w:t>
      </w:r>
      <w:r w:rsidRPr="00964690">
        <w:rPr>
          <w:i/>
          <w:iCs/>
        </w:rPr>
        <w:t>Journal of Personality and Social Psychology, 51</w:t>
      </w:r>
      <w:r w:rsidRPr="00964690">
        <w:t>(4), 673–682.</w:t>
      </w:r>
    </w:p>
    <w:p w14:paraId="637AB255" w14:textId="77777777" w:rsidR="00576952" w:rsidRDefault="00576952"/>
    <w:p w14:paraId="1C37938D" w14:textId="7D817D48" w:rsidR="00CD48E6" w:rsidRDefault="00576952">
      <w:r w:rsidRPr="00576952">
        <w:t xml:space="preserve">Kaznatcheev, A., Brown, K., &amp; Shultz, T. R. (2010) Self-esteem and the matching effect in mate selection. In S. Ohlsson &amp; R. Catrambone (Eds.), </w:t>
      </w:r>
      <w:r w:rsidRPr="00576952">
        <w:rPr>
          <w:i/>
          <w:iCs/>
        </w:rPr>
        <w:t>Proceedings of the 32nd Annual Conference of the Cognitive Science Society</w:t>
      </w:r>
      <w:r w:rsidRPr="00576952">
        <w:t xml:space="preserve"> (pp. 972-977). Cognitive Science Society.</w:t>
      </w:r>
    </w:p>
    <w:p w14:paraId="1EAABF32" w14:textId="77777777" w:rsidR="00C4792D" w:rsidRDefault="00C4792D"/>
    <w:p w14:paraId="1663B747" w14:textId="366D65F1" w:rsidR="00C4792D" w:rsidRDefault="00C4792D">
      <w:r w:rsidRPr="00C4792D">
        <w:t xml:space="preserve">Mare, R. D. (1991). Five decades of educational assortative mating. </w:t>
      </w:r>
      <w:r w:rsidRPr="00C4792D">
        <w:rPr>
          <w:i/>
          <w:iCs/>
        </w:rPr>
        <w:t>American Sociological Review, 56</w:t>
      </w:r>
      <w:r w:rsidRPr="00C4792D">
        <w:t>(1), 15–32</w:t>
      </w:r>
      <w:r>
        <w:t>.</w:t>
      </w:r>
    </w:p>
    <w:p w14:paraId="0A4CB5FE" w14:textId="77777777" w:rsidR="00576952" w:rsidRDefault="00576952"/>
    <w:p w14:paraId="5988C2E3" w14:textId="3CCBDF36" w:rsidR="00CD48E6" w:rsidRDefault="00CD48E6">
      <w:r w:rsidRPr="00CD48E6">
        <w:t xml:space="preserve">Schwartz, C. R. (2013) Trends and variation in assortative mating: Causes and consequences. </w:t>
      </w:r>
      <w:r w:rsidRPr="00CD48E6">
        <w:rPr>
          <w:i/>
          <w:iCs/>
        </w:rPr>
        <w:t>Annual Review of Sociology, 39</w:t>
      </w:r>
      <w:r w:rsidRPr="00CD48E6">
        <w:t>, 451–470</w:t>
      </w:r>
      <w:r>
        <w:t>.</w:t>
      </w:r>
    </w:p>
    <w:p w14:paraId="1B18F519" w14:textId="77777777" w:rsidR="00C4792D" w:rsidRDefault="00C4792D"/>
    <w:p w14:paraId="60DCD6F9" w14:textId="447FB503" w:rsidR="00C4792D" w:rsidRDefault="00C4792D">
      <w:r w:rsidRPr="00C4792D">
        <w:t xml:space="preserve">Van Leeuwen, M. H. D., Maas, I., Hin, S., &amp; Matthijs, K. (2019). Socio-economic modernization and enduring language barriers: Choosing a marriage partner in Flemish communities. </w:t>
      </w:r>
      <w:r w:rsidRPr="00C4792D">
        <w:rPr>
          <w:i/>
          <w:iCs/>
        </w:rPr>
        <w:t>The History of the Family, 24</w:t>
      </w:r>
      <w:r w:rsidRPr="00C4792D">
        <w:t>(1), 94–122.</w:t>
      </w:r>
    </w:p>
    <w:p w14:paraId="2F7D5DE4" w14:textId="77777777" w:rsidR="00CD48E6" w:rsidRDefault="00CD48E6"/>
    <w:p w14:paraId="2F2C3354" w14:textId="174133EE" w:rsidR="00CD48E6" w:rsidRDefault="00CD48E6">
      <w:r>
        <w:t>W</w:t>
      </w:r>
      <w:r w:rsidRPr="00CD48E6">
        <w:t xml:space="preserve">alster, E., Aronson, V., Abrahams, D. &amp; Rottman, L. (1966) Importance of physical attractiveness in dating behavior. </w:t>
      </w:r>
      <w:r w:rsidRPr="00CD48E6">
        <w:rPr>
          <w:i/>
          <w:iCs/>
        </w:rPr>
        <w:t>Journal of Personality and Social Psychology, 4</w:t>
      </w:r>
      <w:r w:rsidRPr="00CD48E6">
        <w:t>, 508-516</w:t>
      </w:r>
      <w:r>
        <w:t>.</w:t>
      </w:r>
    </w:p>
    <w:p w14:paraId="28F66689" w14:textId="77777777" w:rsidR="00D51DA7" w:rsidRDefault="00D51DA7"/>
    <w:p w14:paraId="14A5A56B" w14:textId="4772939F" w:rsidR="00D51DA7" w:rsidRPr="00964690" w:rsidRDefault="00D51DA7">
      <w:r w:rsidRPr="00D51DA7">
        <w:t xml:space="preserve">White, G. (1980) Physical attractiveness and courtship progress. </w:t>
      </w:r>
      <w:r w:rsidRPr="00D51DA7">
        <w:rPr>
          <w:i/>
          <w:iCs/>
        </w:rPr>
        <w:t>Journal of Personality and Social Psychology, 39</w:t>
      </w:r>
      <w:r w:rsidRPr="00D51DA7">
        <w:t xml:space="preserve"> , 660-668.</w:t>
      </w:r>
    </w:p>
    <w:sectPr w:rsidR="00D51DA7" w:rsidRPr="009646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13B3A" w14:textId="77777777" w:rsidR="005F5D8B" w:rsidRDefault="005F5D8B" w:rsidP="003716B5">
      <w:r>
        <w:separator/>
      </w:r>
    </w:p>
  </w:endnote>
  <w:endnote w:type="continuationSeparator" w:id="0">
    <w:p w14:paraId="2F278441" w14:textId="77777777" w:rsidR="005F5D8B" w:rsidRDefault="005F5D8B" w:rsidP="0037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riam Fixed">
    <w:altName w:val="Tahoma"/>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D731" w14:textId="77777777" w:rsidR="005F5D8B" w:rsidRDefault="005F5D8B" w:rsidP="003716B5">
      <w:r>
        <w:separator/>
      </w:r>
    </w:p>
  </w:footnote>
  <w:footnote w:type="continuationSeparator" w:id="0">
    <w:p w14:paraId="598AD6C6" w14:textId="77777777" w:rsidR="005F5D8B" w:rsidRDefault="005F5D8B" w:rsidP="00371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B9"/>
    <w:rsid w:val="00002EFF"/>
    <w:rsid w:val="00012846"/>
    <w:rsid w:val="00037880"/>
    <w:rsid w:val="000600EB"/>
    <w:rsid w:val="00066051"/>
    <w:rsid w:val="00084C86"/>
    <w:rsid w:val="000A0C9F"/>
    <w:rsid w:val="000A4A8C"/>
    <w:rsid w:val="000B0E41"/>
    <w:rsid w:val="000B3D9D"/>
    <w:rsid w:val="0010510A"/>
    <w:rsid w:val="00152495"/>
    <w:rsid w:val="001600B5"/>
    <w:rsid w:val="00167DC2"/>
    <w:rsid w:val="0017493E"/>
    <w:rsid w:val="00190667"/>
    <w:rsid w:val="001B7CFA"/>
    <w:rsid w:val="001D2477"/>
    <w:rsid w:val="001D4507"/>
    <w:rsid w:val="0020727B"/>
    <w:rsid w:val="002170BD"/>
    <w:rsid w:val="002361FC"/>
    <w:rsid w:val="00262503"/>
    <w:rsid w:val="002732D9"/>
    <w:rsid w:val="002742AE"/>
    <w:rsid w:val="00283794"/>
    <w:rsid w:val="002961C2"/>
    <w:rsid w:val="002B04E2"/>
    <w:rsid w:val="002C4F45"/>
    <w:rsid w:val="002D375F"/>
    <w:rsid w:val="002D3A6C"/>
    <w:rsid w:val="002D7079"/>
    <w:rsid w:val="002E24B7"/>
    <w:rsid w:val="002F0418"/>
    <w:rsid w:val="002F0962"/>
    <w:rsid w:val="00365878"/>
    <w:rsid w:val="003716B5"/>
    <w:rsid w:val="003B009D"/>
    <w:rsid w:val="00400092"/>
    <w:rsid w:val="00404A26"/>
    <w:rsid w:val="00412426"/>
    <w:rsid w:val="00463A22"/>
    <w:rsid w:val="0046622A"/>
    <w:rsid w:val="004905DC"/>
    <w:rsid w:val="0049758B"/>
    <w:rsid w:val="004A08D9"/>
    <w:rsid w:val="004B2284"/>
    <w:rsid w:val="004B3628"/>
    <w:rsid w:val="004C4EF0"/>
    <w:rsid w:val="004D6084"/>
    <w:rsid w:val="004E1E59"/>
    <w:rsid w:val="00500B4E"/>
    <w:rsid w:val="00502821"/>
    <w:rsid w:val="00527CE4"/>
    <w:rsid w:val="0053352A"/>
    <w:rsid w:val="005433D2"/>
    <w:rsid w:val="00576952"/>
    <w:rsid w:val="005917F8"/>
    <w:rsid w:val="00596C7B"/>
    <w:rsid w:val="005B550A"/>
    <w:rsid w:val="005C0A0C"/>
    <w:rsid w:val="005D2218"/>
    <w:rsid w:val="005F4DA6"/>
    <w:rsid w:val="005F5D8B"/>
    <w:rsid w:val="00616424"/>
    <w:rsid w:val="00637F3F"/>
    <w:rsid w:val="00662CBD"/>
    <w:rsid w:val="00683EAF"/>
    <w:rsid w:val="006C6BB2"/>
    <w:rsid w:val="006E6291"/>
    <w:rsid w:val="00707DD7"/>
    <w:rsid w:val="00771E09"/>
    <w:rsid w:val="007834FE"/>
    <w:rsid w:val="00795951"/>
    <w:rsid w:val="007A252A"/>
    <w:rsid w:val="007C300F"/>
    <w:rsid w:val="007F3824"/>
    <w:rsid w:val="0080425A"/>
    <w:rsid w:val="00821B35"/>
    <w:rsid w:val="008277C4"/>
    <w:rsid w:val="008560F4"/>
    <w:rsid w:val="00861778"/>
    <w:rsid w:val="008A5E4F"/>
    <w:rsid w:val="008C23FC"/>
    <w:rsid w:val="008D73DA"/>
    <w:rsid w:val="008E3B67"/>
    <w:rsid w:val="0091598B"/>
    <w:rsid w:val="00960562"/>
    <w:rsid w:val="00964690"/>
    <w:rsid w:val="0097340E"/>
    <w:rsid w:val="009827AC"/>
    <w:rsid w:val="00994EC4"/>
    <w:rsid w:val="009A0A32"/>
    <w:rsid w:val="009D7298"/>
    <w:rsid w:val="009E5673"/>
    <w:rsid w:val="009F44CA"/>
    <w:rsid w:val="00A043EF"/>
    <w:rsid w:val="00A16A2D"/>
    <w:rsid w:val="00A21A54"/>
    <w:rsid w:val="00A308DA"/>
    <w:rsid w:val="00A5016B"/>
    <w:rsid w:val="00A60B2A"/>
    <w:rsid w:val="00A677FA"/>
    <w:rsid w:val="00A840B3"/>
    <w:rsid w:val="00A972B0"/>
    <w:rsid w:val="00AC3B44"/>
    <w:rsid w:val="00AE1C46"/>
    <w:rsid w:val="00AE3661"/>
    <w:rsid w:val="00AF7921"/>
    <w:rsid w:val="00B22537"/>
    <w:rsid w:val="00B4182B"/>
    <w:rsid w:val="00B4687E"/>
    <w:rsid w:val="00B520B9"/>
    <w:rsid w:val="00B532AE"/>
    <w:rsid w:val="00B57114"/>
    <w:rsid w:val="00B933F0"/>
    <w:rsid w:val="00BA2528"/>
    <w:rsid w:val="00BA78A7"/>
    <w:rsid w:val="00BB0F00"/>
    <w:rsid w:val="00BC6B37"/>
    <w:rsid w:val="00BC70DC"/>
    <w:rsid w:val="00BF1348"/>
    <w:rsid w:val="00C45640"/>
    <w:rsid w:val="00C4792D"/>
    <w:rsid w:val="00C5469A"/>
    <w:rsid w:val="00C60538"/>
    <w:rsid w:val="00CB795D"/>
    <w:rsid w:val="00CD48E6"/>
    <w:rsid w:val="00CD77AA"/>
    <w:rsid w:val="00D0325E"/>
    <w:rsid w:val="00D330BD"/>
    <w:rsid w:val="00D51DA7"/>
    <w:rsid w:val="00D61481"/>
    <w:rsid w:val="00D66884"/>
    <w:rsid w:val="00DB2DEB"/>
    <w:rsid w:val="00DC6832"/>
    <w:rsid w:val="00DD43B4"/>
    <w:rsid w:val="00DE34A5"/>
    <w:rsid w:val="00DE7976"/>
    <w:rsid w:val="00E30B09"/>
    <w:rsid w:val="00E42FC2"/>
    <w:rsid w:val="00E54AEE"/>
    <w:rsid w:val="00E57756"/>
    <w:rsid w:val="00E62F00"/>
    <w:rsid w:val="00E671EF"/>
    <w:rsid w:val="00E73887"/>
    <w:rsid w:val="00E74EB7"/>
    <w:rsid w:val="00E905DD"/>
    <w:rsid w:val="00EB3BE5"/>
    <w:rsid w:val="00F04A45"/>
    <w:rsid w:val="00F127AC"/>
    <w:rsid w:val="00F27B23"/>
    <w:rsid w:val="00F44855"/>
    <w:rsid w:val="00F74B2D"/>
    <w:rsid w:val="00F75285"/>
    <w:rsid w:val="00F84448"/>
    <w:rsid w:val="00F93FEC"/>
    <w:rsid w:val="00F96E94"/>
    <w:rsid w:val="00FF1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9DE7"/>
  <w15:chartTrackingRefBased/>
  <w15:docId w15:val="{6001A2D8-CE24-4507-8C4B-E6C5571C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0B5"/>
    <w:rPr>
      <w:color w:val="0563C1" w:themeColor="hyperlink"/>
      <w:u w:val="single"/>
    </w:rPr>
  </w:style>
  <w:style w:type="character" w:styleId="UnresolvedMention">
    <w:name w:val="Unresolved Mention"/>
    <w:basedOn w:val="DefaultParagraphFont"/>
    <w:uiPriority w:val="99"/>
    <w:semiHidden/>
    <w:unhideWhenUsed/>
    <w:rsid w:val="001600B5"/>
    <w:rPr>
      <w:color w:val="605E5C"/>
      <w:shd w:val="clear" w:color="auto" w:fill="E1DFDD"/>
    </w:rPr>
  </w:style>
  <w:style w:type="table" w:styleId="TableGrid">
    <w:name w:val="Table Grid"/>
    <w:basedOn w:val="TableNormal"/>
    <w:uiPriority w:val="39"/>
    <w:rsid w:val="00596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E4F"/>
    <w:rPr>
      <w:color w:val="808080"/>
    </w:rPr>
  </w:style>
  <w:style w:type="paragraph" w:styleId="Header">
    <w:name w:val="header"/>
    <w:basedOn w:val="Normal"/>
    <w:link w:val="HeaderChar"/>
    <w:uiPriority w:val="99"/>
    <w:unhideWhenUsed/>
    <w:rsid w:val="003716B5"/>
    <w:pPr>
      <w:tabs>
        <w:tab w:val="center" w:pos="4513"/>
        <w:tab w:val="right" w:pos="9026"/>
      </w:tabs>
    </w:pPr>
  </w:style>
  <w:style w:type="character" w:customStyle="1" w:styleId="HeaderChar">
    <w:name w:val="Header Char"/>
    <w:basedOn w:val="DefaultParagraphFont"/>
    <w:link w:val="Header"/>
    <w:uiPriority w:val="99"/>
    <w:rsid w:val="003716B5"/>
  </w:style>
  <w:style w:type="paragraph" w:styleId="Footer">
    <w:name w:val="footer"/>
    <w:basedOn w:val="Normal"/>
    <w:link w:val="FooterChar"/>
    <w:uiPriority w:val="99"/>
    <w:unhideWhenUsed/>
    <w:rsid w:val="003716B5"/>
    <w:pPr>
      <w:tabs>
        <w:tab w:val="center" w:pos="4513"/>
        <w:tab w:val="right" w:pos="9026"/>
      </w:tabs>
    </w:pPr>
  </w:style>
  <w:style w:type="character" w:customStyle="1" w:styleId="FooterChar">
    <w:name w:val="Footer Char"/>
    <w:basedOn w:val="DefaultParagraphFont"/>
    <w:link w:val="Footer"/>
    <w:uiPriority w:val="99"/>
    <w:rsid w:val="00371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504">
      <w:bodyDiv w:val="1"/>
      <w:marLeft w:val="0"/>
      <w:marRight w:val="0"/>
      <w:marTop w:val="0"/>
      <w:marBottom w:val="0"/>
      <w:divBdr>
        <w:top w:val="none" w:sz="0" w:space="0" w:color="auto"/>
        <w:left w:val="none" w:sz="0" w:space="0" w:color="auto"/>
        <w:bottom w:val="none" w:sz="0" w:space="0" w:color="auto"/>
        <w:right w:val="none" w:sz="0" w:space="0" w:color="auto"/>
      </w:divBdr>
      <w:divsChild>
        <w:div w:id="643437219">
          <w:marLeft w:val="0"/>
          <w:marRight w:val="0"/>
          <w:marTop w:val="0"/>
          <w:marBottom w:val="0"/>
          <w:divBdr>
            <w:top w:val="none" w:sz="0" w:space="0" w:color="auto"/>
            <w:left w:val="none" w:sz="0" w:space="0" w:color="auto"/>
            <w:bottom w:val="none" w:sz="0" w:space="0" w:color="auto"/>
            <w:right w:val="none" w:sz="0" w:space="0" w:color="auto"/>
          </w:divBdr>
          <w:divsChild>
            <w:div w:id="1884056428">
              <w:marLeft w:val="0"/>
              <w:marRight w:val="0"/>
              <w:marTop w:val="0"/>
              <w:marBottom w:val="0"/>
              <w:divBdr>
                <w:top w:val="none" w:sz="0" w:space="0" w:color="auto"/>
                <w:left w:val="none" w:sz="0" w:space="0" w:color="auto"/>
                <w:bottom w:val="none" w:sz="0" w:space="0" w:color="auto"/>
                <w:right w:val="none" w:sz="0" w:space="0" w:color="auto"/>
              </w:divBdr>
            </w:div>
            <w:div w:id="1079212538">
              <w:marLeft w:val="0"/>
              <w:marRight w:val="0"/>
              <w:marTop w:val="0"/>
              <w:marBottom w:val="0"/>
              <w:divBdr>
                <w:top w:val="none" w:sz="0" w:space="0" w:color="auto"/>
                <w:left w:val="none" w:sz="0" w:space="0" w:color="auto"/>
                <w:bottom w:val="none" w:sz="0" w:space="0" w:color="auto"/>
                <w:right w:val="none" w:sz="0" w:space="0" w:color="auto"/>
              </w:divBdr>
            </w:div>
            <w:div w:id="493884476">
              <w:marLeft w:val="0"/>
              <w:marRight w:val="0"/>
              <w:marTop w:val="0"/>
              <w:marBottom w:val="0"/>
              <w:divBdr>
                <w:top w:val="none" w:sz="0" w:space="0" w:color="auto"/>
                <w:left w:val="none" w:sz="0" w:space="0" w:color="auto"/>
                <w:bottom w:val="none" w:sz="0" w:space="0" w:color="auto"/>
                <w:right w:val="none" w:sz="0" w:space="0" w:color="auto"/>
              </w:divBdr>
            </w:div>
            <w:div w:id="1484662156">
              <w:marLeft w:val="0"/>
              <w:marRight w:val="0"/>
              <w:marTop w:val="0"/>
              <w:marBottom w:val="0"/>
              <w:divBdr>
                <w:top w:val="none" w:sz="0" w:space="0" w:color="auto"/>
                <w:left w:val="none" w:sz="0" w:space="0" w:color="auto"/>
                <w:bottom w:val="none" w:sz="0" w:space="0" w:color="auto"/>
                <w:right w:val="none" w:sz="0" w:space="0" w:color="auto"/>
              </w:divBdr>
            </w:div>
            <w:div w:id="1961262320">
              <w:marLeft w:val="0"/>
              <w:marRight w:val="0"/>
              <w:marTop w:val="0"/>
              <w:marBottom w:val="0"/>
              <w:divBdr>
                <w:top w:val="none" w:sz="0" w:space="0" w:color="auto"/>
                <w:left w:val="none" w:sz="0" w:space="0" w:color="auto"/>
                <w:bottom w:val="none" w:sz="0" w:space="0" w:color="auto"/>
                <w:right w:val="none" w:sz="0" w:space="0" w:color="auto"/>
              </w:divBdr>
            </w:div>
            <w:div w:id="756946278">
              <w:marLeft w:val="0"/>
              <w:marRight w:val="0"/>
              <w:marTop w:val="0"/>
              <w:marBottom w:val="0"/>
              <w:divBdr>
                <w:top w:val="none" w:sz="0" w:space="0" w:color="auto"/>
                <w:left w:val="none" w:sz="0" w:space="0" w:color="auto"/>
                <w:bottom w:val="none" w:sz="0" w:space="0" w:color="auto"/>
                <w:right w:val="none" w:sz="0" w:space="0" w:color="auto"/>
              </w:divBdr>
            </w:div>
            <w:div w:id="2070372275">
              <w:marLeft w:val="0"/>
              <w:marRight w:val="0"/>
              <w:marTop w:val="0"/>
              <w:marBottom w:val="0"/>
              <w:divBdr>
                <w:top w:val="none" w:sz="0" w:space="0" w:color="auto"/>
                <w:left w:val="none" w:sz="0" w:space="0" w:color="auto"/>
                <w:bottom w:val="none" w:sz="0" w:space="0" w:color="auto"/>
                <w:right w:val="none" w:sz="0" w:space="0" w:color="auto"/>
              </w:divBdr>
            </w:div>
            <w:div w:id="746127">
              <w:marLeft w:val="0"/>
              <w:marRight w:val="0"/>
              <w:marTop w:val="0"/>
              <w:marBottom w:val="0"/>
              <w:divBdr>
                <w:top w:val="none" w:sz="0" w:space="0" w:color="auto"/>
                <w:left w:val="none" w:sz="0" w:space="0" w:color="auto"/>
                <w:bottom w:val="none" w:sz="0" w:space="0" w:color="auto"/>
                <w:right w:val="none" w:sz="0" w:space="0" w:color="auto"/>
              </w:divBdr>
            </w:div>
            <w:div w:id="952128378">
              <w:marLeft w:val="0"/>
              <w:marRight w:val="0"/>
              <w:marTop w:val="0"/>
              <w:marBottom w:val="0"/>
              <w:divBdr>
                <w:top w:val="none" w:sz="0" w:space="0" w:color="auto"/>
                <w:left w:val="none" w:sz="0" w:space="0" w:color="auto"/>
                <w:bottom w:val="none" w:sz="0" w:space="0" w:color="auto"/>
                <w:right w:val="none" w:sz="0" w:space="0" w:color="auto"/>
              </w:divBdr>
            </w:div>
            <w:div w:id="575557417">
              <w:marLeft w:val="0"/>
              <w:marRight w:val="0"/>
              <w:marTop w:val="0"/>
              <w:marBottom w:val="0"/>
              <w:divBdr>
                <w:top w:val="none" w:sz="0" w:space="0" w:color="auto"/>
                <w:left w:val="none" w:sz="0" w:space="0" w:color="auto"/>
                <w:bottom w:val="none" w:sz="0" w:space="0" w:color="auto"/>
                <w:right w:val="none" w:sz="0" w:space="0" w:color="auto"/>
              </w:divBdr>
            </w:div>
            <w:div w:id="19670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215">
      <w:bodyDiv w:val="1"/>
      <w:marLeft w:val="0"/>
      <w:marRight w:val="0"/>
      <w:marTop w:val="0"/>
      <w:marBottom w:val="0"/>
      <w:divBdr>
        <w:top w:val="none" w:sz="0" w:space="0" w:color="auto"/>
        <w:left w:val="none" w:sz="0" w:space="0" w:color="auto"/>
        <w:bottom w:val="none" w:sz="0" w:space="0" w:color="auto"/>
        <w:right w:val="none" w:sz="0" w:space="0" w:color="auto"/>
      </w:divBdr>
    </w:div>
    <w:div w:id="887761531">
      <w:bodyDiv w:val="1"/>
      <w:marLeft w:val="0"/>
      <w:marRight w:val="0"/>
      <w:marTop w:val="0"/>
      <w:marBottom w:val="0"/>
      <w:divBdr>
        <w:top w:val="none" w:sz="0" w:space="0" w:color="auto"/>
        <w:left w:val="none" w:sz="0" w:space="0" w:color="auto"/>
        <w:bottom w:val="none" w:sz="0" w:space="0" w:color="auto"/>
        <w:right w:val="none" w:sz="0" w:space="0" w:color="auto"/>
      </w:divBdr>
      <w:divsChild>
        <w:div w:id="940726766">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 w:id="1301230760">
              <w:marLeft w:val="0"/>
              <w:marRight w:val="0"/>
              <w:marTop w:val="0"/>
              <w:marBottom w:val="0"/>
              <w:divBdr>
                <w:top w:val="none" w:sz="0" w:space="0" w:color="auto"/>
                <w:left w:val="none" w:sz="0" w:space="0" w:color="auto"/>
                <w:bottom w:val="none" w:sz="0" w:space="0" w:color="auto"/>
                <w:right w:val="none" w:sz="0" w:space="0" w:color="auto"/>
              </w:divBdr>
            </w:div>
            <w:div w:id="725615580">
              <w:marLeft w:val="0"/>
              <w:marRight w:val="0"/>
              <w:marTop w:val="0"/>
              <w:marBottom w:val="0"/>
              <w:divBdr>
                <w:top w:val="none" w:sz="0" w:space="0" w:color="auto"/>
                <w:left w:val="none" w:sz="0" w:space="0" w:color="auto"/>
                <w:bottom w:val="none" w:sz="0" w:space="0" w:color="auto"/>
                <w:right w:val="none" w:sz="0" w:space="0" w:color="auto"/>
              </w:divBdr>
            </w:div>
            <w:div w:id="366419411">
              <w:marLeft w:val="0"/>
              <w:marRight w:val="0"/>
              <w:marTop w:val="0"/>
              <w:marBottom w:val="0"/>
              <w:divBdr>
                <w:top w:val="none" w:sz="0" w:space="0" w:color="auto"/>
                <w:left w:val="none" w:sz="0" w:space="0" w:color="auto"/>
                <w:bottom w:val="none" w:sz="0" w:space="0" w:color="auto"/>
                <w:right w:val="none" w:sz="0" w:space="0" w:color="auto"/>
              </w:divBdr>
            </w:div>
            <w:div w:id="969820567">
              <w:marLeft w:val="0"/>
              <w:marRight w:val="0"/>
              <w:marTop w:val="0"/>
              <w:marBottom w:val="0"/>
              <w:divBdr>
                <w:top w:val="none" w:sz="0" w:space="0" w:color="auto"/>
                <w:left w:val="none" w:sz="0" w:space="0" w:color="auto"/>
                <w:bottom w:val="none" w:sz="0" w:space="0" w:color="auto"/>
                <w:right w:val="none" w:sz="0" w:space="0" w:color="auto"/>
              </w:divBdr>
            </w:div>
            <w:div w:id="1236162377">
              <w:marLeft w:val="0"/>
              <w:marRight w:val="0"/>
              <w:marTop w:val="0"/>
              <w:marBottom w:val="0"/>
              <w:divBdr>
                <w:top w:val="none" w:sz="0" w:space="0" w:color="auto"/>
                <w:left w:val="none" w:sz="0" w:space="0" w:color="auto"/>
                <w:bottom w:val="none" w:sz="0" w:space="0" w:color="auto"/>
                <w:right w:val="none" w:sz="0" w:space="0" w:color="auto"/>
              </w:divBdr>
            </w:div>
            <w:div w:id="747920230">
              <w:marLeft w:val="0"/>
              <w:marRight w:val="0"/>
              <w:marTop w:val="0"/>
              <w:marBottom w:val="0"/>
              <w:divBdr>
                <w:top w:val="none" w:sz="0" w:space="0" w:color="auto"/>
                <w:left w:val="none" w:sz="0" w:space="0" w:color="auto"/>
                <w:bottom w:val="none" w:sz="0" w:space="0" w:color="auto"/>
                <w:right w:val="none" w:sz="0" w:space="0" w:color="auto"/>
              </w:divBdr>
            </w:div>
            <w:div w:id="115761642">
              <w:marLeft w:val="0"/>
              <w:marRight w:val="0"/>
              <w:marTop w:val="0"/>
              <w:marBottom w:val="0"/>
              <w:divBdr>
                <w:top w:val="none" w:sz="0" w:space="0" w:color="auto"/>
                <w:left w:val="none" w:sz="0" w:space="0" w:color="auto"/>
                <w:bottom w:val="none" w:sz="0" w:space="0" w:color="auto"/>
                <w:right w:val="none" w:sz="0" w:space="0" w:color="auto"/>
              </w:divBdr>
            </w:div>
            <w:div w:id="95177479">
              <w:marLeft w:val="0"/>
              <w:marRight w:val="0"/>
              <w:marTop w:val="0"/>
              <w:marBottom w:val="0"/>
              <w:divBdr>
                <w:top w:val="none" w:sz="0" w:space="0" w:color="auto"/>
                <w:left w:val="none" w:sz="0" w:space="0" w:color="auto"/>
                <w:bottom w:val="none" w:sz="0" w:space="0" w:color="auto"/>
                <w:right w:val="none" w:sz="0" w:space="0" w:color="auto"/>
              </w:divBdr>
            </w:div>
            <w:div w:id="1460758145">
              <w:marLeft w:val="0"/>
              <w:marRight w:val="0"/>
              <w:marTop w:val="0"/>
              <w:marBottom w:val="0"/>
              <w:divBdr>
                <w:top w:val="none" w:sz="0" w:space="0" w:color="auto"/>
                <w:left w:val="none" w:sz="0" w:space="0" w:color="auto"/>
                <w:bottom w:val="none" w:sz="0" w:space="0" w:color="auto"/>
                <w:right w:val="none" w:sz="0" w:space="0" w:color="auto"/>
              </w:divBdr>
            </w:div>
            <w:div w:id="3267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DBC6F-5F0E-4417-A8A1-BDD5B0F1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4</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Anderson (MSc Comp Neur + Cog Rob FT)</dc:creator>
  <cp:keywords/>
  <dc:description/>
  <cp:lastModifiedBy>Oscar Anderson (MSc Comp Neur + Cog Rob FT)</cp:lastModifiedBy>
  <cp:revision>83</cp:revision>
  <dcterms:created xsi:type="dcterms:W3CDTF">2023-06-14T00:31:00Z</dcterms:created>
  <dcterms:modified xsi:type="dcterms:W3CDTF">2023-07-11T10:25:00Z</dcterms:modified>
</cp:coreProperties>
</file>