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AUTENTICACIÓN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RegisterDto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string Nombre { get; set; } = string.Empty;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string Email { get; set; } = string.Empty;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string Password { get; set; } = string.Empty;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LoginDto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string Email { get; set; } = string.Empty;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string Password { get; set; } = string.Empty;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public class AuthResponseDto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int UsuarioId { get; set;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string Email { get; set; } = string.Empty;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string Token { get; set; } = string.Empty;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PLAN Y MATERIAS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public class MateriaDto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int Codigo { get; set;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string Nombre { get; set; } = string.Empty;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int Anio { get; set;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string Cuatrimestre { get; set; } = string.Empty;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class EstadoMateriaDto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int MateriaId { get; set;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string Estado { get; set; } = string.Empty;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decimal? NotaFinal { get; set;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DateTime FechaCambio { get; set;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CORRELATIVIDADES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public class CorrelatividadDto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int MateriaDestinoId { get; set;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int MateriaRequeridaId { get; set;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string Tipo { get; set; } = string.Empty; // ParaCursar / ParaFinal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string Condicion { get; set; } = string.Empty; // Regular / Aprobada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PROGRESO Y ESTADÍSTICAS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public class ProgresoDto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int MateriasAprobadas { get; set;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int MateriasTotales { get; set;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public decimal Porcentaje { get; set;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public decimal Promedio { get; set;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REPORTE PARA PDF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class ReporteAcademicoDto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string NombreUsuario { get; set; } = string.Empty;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DateTime FechaGeneracion { get; set;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List&lt;EstadoMateriaDto&gt; Estados { get; set; } = new();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ProgresoDto Progreso { get; set; } = new();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