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dotnet ef dbcontext scaffold "Server=localhost\SQLEXPRESS;Database=SeguimientoAcademicoUTN;Trusted_Connection=True;TrustServerCertificate=True;" Microsoft.EntityFrameworkCore.SqlServer --project backend\SeguimientoAcademico.Infrastructure --startup-project backend\SeguimientoAcademico.Api --output-dir Persistence\Entities --context-dir Persistence --context SeguimientoAcademicoDbContext --data-annotations --use-database-names --no-onconfiguring --force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