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6747D8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6747D8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6747D8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6747D8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6747D8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2BF3B59C" w:rsidR="008F149F" w:rsidRPr="006747D8" w:rsidRDefault="001E7156" w:rsidP="00661CF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1. </w:t>
      </w:r>
      <w:proofErr w:type="spellStart"/>
      <w:r w:rsidRPr="006747D8">
        <w:rPr>
          <w:rFonts w:ascii="Times New Roman" w:hAnsi="Times New Roman" w:cs="Times New Roman"/>
          <w:sz w:val="20"/>
          <w:szCs w:val="20"/>
        </w:rPr>
        <w:t>Research</w:t>
      </w:r>
      <w:proofErr w:type="spellEnd"/>
      <w:r w:rsidRPr="006747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47D8">
        <w:rPr>
          <w:rFonts w:ascii="Times New Roman" w:hAnsi="Times New Roman" w:cs="Times New Roman"/>
          <w:sz w:val="20"/>
          <w:szCs w:val="20"/>
        </w:rPr>
        <w:t>prototype</w:t>
      </w:r>
      <w:proofErr w:type="spellEnd"/>
    </w:p>
    <w:p w14:paraId="294CD528" w14:textId="1C2E57C6" w:rsidR="001E7156" w:rsidRPr="006747D8" w:rsidRDefault="001E7156" w:rsidP="00661CF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747D8"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 w:rsidRPr="006747D8">
        <w:rPr>
          <w:rFonts w:ascii="Times New Roman" w:hAnsi="Times New Roman" w:cs="Times New Roman"/>
          <w:sz w:val="20"/>
          <w:szCs w:val="20"/>
        </w:rPr>
        <w:t>Automatic</w:t>
      </w:r>
      <w:proofErr w:type="spellEnd"/>
      <w:r w:rsidRPr="006747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47D8">
        <w:rPr>
          <w:rFonts w:ascii="Times New Roman" w:hAnsi="Times New Roman" w:cs="Times New Roman"/>
          <w:sz w:val="20"/>
          <w:szCs w:val="20"/>
        </w:rPr>
        <w:t>differentiation</w:t>
      </w:r>
      <w:proofErr w:type="spellEnd"/>
    </w:p>
    <w:p w14:paraId="38EA0B31" w14:textId="2221800A" w:rsidR="006747D8" w:rsidRPr="006747D8" w:rsidRDefault="006747D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r w:rsidRPr="006747D8">
        <w:rPr>
          <w:rFonts w:ascii="Times New Roman" w:hAnsi="Times New Roman" w:cs="Times New Roman"/>
          <w:sz w:val="20"/>
          <w:szCs w:val="20"/>
          <w:lang w:val="en-US"/>
        </w:rPr>
        <w:t>The RNN analogy holds under the assumption that the FDM time-stepping scheme maps directly onto a recurrent structure</w:t>
      </w:r>
    </w:p>
    <w:p w14:paraId="7CB718A8" w14:textId="16B51B83" w:rsidR="001E7156" w:rsidRPr="006747D8" w:rsidRDefault="006747D8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747D8">
        <w:rPr>
          <w:rFonts w:ascii="Times New Roman" w:hAnsi="Times New Roman" w:cs="Times New Roman"/>
          <w:sz w:val="20"/>
          <w:szCs w:val="20"/>
          <w:lang w:val="en-US"/>
        </w:rPr>
        <w:t>4</w:t>
      </w:r>
      <w:r w:rsidR="001E7156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Reimplementation of a FDM wave equation solver as a </w:t>
      </w:r>
      <w:r w:rsidR="007176F4" w:rsidRPr="006747D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recurrent neural network within </w:t>
      </w:r>
      <w:proofErr w:type="spellStart"/>
      <w:r w:rsidR="007176F4" w:rsidRPr="006747D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PyTorch</w:t>
      </w:r>
      <w:proofErr w:type="spellEnd"/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>, enabling GPU-accelerated seismic simulation</w:t>
      </w:r>
    </w:p>
    <w:p w14:paraId="0E0F57C1" w14:textId="746A455B" w:rsidR="007176F4" w:rsidRPr="006747D8" w:rsidRDefault="006747D8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sz w:val="20"/>
          <w:szCs w:val="20"/>
          <w:lang w:val="en-US"/>
        </w:rPr>
        <w:lastRenderedPageBreak/>
        <w:t>5</w:t>
      </w:r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>The paper is readable and the three contributions are clearly separated</w:t>
      </w:r>
    </w:p>
    <w:p w14:paraId="5CEE37F8" w14:textId="1DE6252C" w:rsidR="008F149F" w:rsidRPr="006747D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12849327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176F4" w:rsidRPr="006747D8">
        <w:rPr>
          <w:rFonts w:ascii="Times New Roman" w:hAnsi="Times New Roman" w:cs="Times New Roman"/>
          <w:sz w:val="20"/>
          <w:szCs w:val="20"/>
        </w:rPr>
        <w:t>RNN</w:t>
      </w:r>
    </w:p>
    <w:p w14:paraId="4B463A05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00DA742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The RNN formulation allows direct use of </w:t>
      </w:r>
      <w:proofErr w:type="spellStart"/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>PyTorch</w:t>
      </w:r>
      <w:proofErr w:type="spellEnd"/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 optimizers and </w:t>
      </w:r>
      <w:proofErr w:type="spellStart"/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>autodiff</w:t>
      </w:r>
      <w:proofErr w:type="spellEnd"/>
      <w:r w:rsidR="007176F4" w:rsidRPr="006747D8">
        <w:rPr>
          <w:rFonts w:ascii="Times New Roman" w:hAnsi="Times New Roman" w:cs="Times New Roman"/>
          <w:sz w:val="20"/>
          <w:szCs w:val="20"/>
          <w:lang w:val="en-US"/>
        </w:rPr>
        <w:t xml:space="preserve"> without modifying the physics</w:t>
      </w:r>
    </w:p>
    <w:p w14:paraId="36A991D4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13D5A419" w:rsidR="008F149F" w:rsidRPr="006747D8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176F4" w:rsidRPr="006747D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PyTorch</w:t>
      </w:r>
      <w:proofErr w:type="spellEnd"/>
    </w:p>
    <w:p w14:paraId="62E5EC32" w14:textId="120BB7CF" w:rsidR="008F149F" w:rsidRPr="006747D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FFE6FFA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515B4D" w:rsidRPr="006747D8">
        <w:rPr>
          <w:rFonts w:ascii="Times New Roman" w:hAnsi="Times New Roman" w:cs="Times New Roman"/>
          <w:sz w:val="20"/>
          <w:szCs w:val="20"/>
        </w:rPr>
        <w:t>FDM</w:t>
      </w:r>
    </w:p>
    <w:p w14:paraId="09E12A8F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0C202B98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515B4D" w:rsidRPr="006747D8">
        <w:rPr>
          <w:rFonts w:ascii="Times New Roman" w:hAnsi="Times New Roman" w:cs="Times New Roman"/>
          <w:sz w:val="20"/>
          <w:szCs w:val="20"/>
        </w:rPr>
        <w:t>In-house</w:t>
      </w:r>
      <w:proofErr w:type="spellEnd"/>
    </w:p>
    <w:p w14:paraId="1C2A8C1D" w14:textId="303C453B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40CCC99F" w:rsidR="00204C8A" w:rsidRPr="006747D8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515B4D" w:rsidRPr="006747D8">
        <w:rPr>
          <w:rFonts w:ascii="Times New Roman" w:hAnsi="Times New Roman" w:cs="Times New Roman"/>
          <w:sz w:val="20"/>
          <w:szCs w:val="20"/>
        </w:rPr>
        <w:t>Synthetic</w:t>
      </w:r>
      <w:proofErr w:type="spellEnd"/>
    </w:p>
    <w:p w14:paraId="40A7FF6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6747D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Dimensionality of the modeled problem:</w:t>
      </w:r>
    </w:p>
    <w:p w14:paraId="7913CF25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378CFA3B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515B4D" w:rsidRPr="006747D8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437812D9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515B4D" w:rsidRPr="006747D8">
        <w:rPr>
          <w:rFonts w:ascii="Times New Roman" w:hAnsi="Times New Roman" w:cs="Times New Roman"/>
          <w:sz w:val="20"/>
          <w:szCs w:val="20"/>
          <w:lang w:val="en-US"/>
        </w:rPr>
        <w:t>Dimensionality impact is not explicitly discussed</w:t>
      </w:r>
    </w:p>
    <w:p w14:paraId="33F910C4" w14:textId="1085F550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26520D10" w:rsidR="00354233" w:rsidRPr="006747D8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515B4D" w:rsidRPr="006747D8">
        <w:rPr>
          <w:rFonts w:ascii="Times New Roman" w:hAnsi="Times New Roman" w:cs="Times New Roman"/>
          <w:sz w:val="20"/>
          <w:szCs w:val="20"/>
        </w:rPr>
        <w:t>A</w:t>
      </w:r>
      <w:r w:rsidR="00515B4D" w:rsidRPr="006747D8">
        <w:rPr>
          <w:rFonts w:ascii="Times New Roman" w:hAnsi="Times New Roman" w:cs="Times New Roman"/>
          <w:sz w:val="20"/>
          <w:szCs w:val="20"/>
        </w:rPr>
        <w:t>coustic</w:t>
      </w:r>
      <w:proofErr w:type="spellEnd"/>
    </w:p>
    <w:p w14:paraId="48B138BF" w14:textId="77777777" w:rsidR="00354233" w:rsidRPr="006747D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A4698C2" w:rsidR="00354233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747D8" w:rsidRPr="006747D8">
        <w:rPr>
          <w:rFonts w:ascii="Times New Roman" w:hAnsi="Times New Roman" w:cs="Times New Roman"/>
          <w:sz w:val="20"/>
          <w:szCs w:val="20"/>
          <w:lang w:val="en-US"/>
        </w:rPr>
        <w:t>The acoustic formulation simplifies the time-stepping structure, making the RNN analogy straightforward to implement</w:t>
      </w:r>
    </w:p>
    <w:p w14:paraId="6DBA325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EE20BF8" w:rsidR="00E21E83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644A516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generalization</w:t>
      </w:r>
    </w:p>
    <w:p w14:paraId="0BF21F5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CF7A0E6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747D8" w:rsidRPr="006747D8">
        <w:rPr>
          <w:rFonts w:ascii="Times New Roman" w:hAnsi="Times New Roman" w:cs="Times New Roman"/>
          <w:sz w:val="20"/>
          <w:szCs w:val="20"/>
          <w:lang w:val="en-US"/>
        </w:rPr>
        <w:t>Better inversion accuracy through autoencoder-regularized FWI</w:t>
      </w:r>
    </w:p>
    <w:p w14:paraId="4390B3BE" w14:textId="7D5100C1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6747D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5C52DDC1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747D8" w:rsidRPr="006747D8">
        <w:rPr>
          <w:rFonts w:ascii="Times New Roman" w:hAnsi="Times New Roman" w:cs="Times New Roman"/>
          <w:sz w:val="20"/>
          <w:szCs w:val="20"/>
        </w:rPr>
        <w:t>FWI</w:t>
      </w:r>
    </w:p>
    <w:p w14:paraId="6827CFAE" w14:textId="11BE1FA3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6747D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BD5CD42" w:rsidR="00A32174" w:rsidRPr="006747D8" w:rsidRDefault="006747D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sz w:val="20"/>
          <w:szCs w:val="20"/>
          <w:lang w:val="en-US"/>
        </w:rPr>
        <w:t>Results are demonstrated only on 2D synthetic models</w:t>
      </w:r>
    </w:p>
    <w:p w14:paraId="23114CCA" w14:textId="448106D8" w:rsidR="008F149F" w:rsidRPr="006747D8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6747D8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seismograms</w:t>
      </w:r>
    </w:p>
    <w:p w14:paraId="072F5438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6747D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4824D702" w:rsidR="008F149F" w:rsidRPr="006747D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747D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747D8" w:rsidRPr="006747D8">
        <w:rPr>
          <w:rFonts w:ascii="Times New Roman" w:hAnsi="Times New Roman" w:cs="Times New Roman"/>
          <w:sz w:val="20"/>
          <w:szCs w:val="20"/>
          <w:lang w:val="en-US"/>
        </w:rPr>
        <w:t>Visual comparison of reconstructed velocity models</w:t>
      </w:r>
    </w:p>
    <w:p w14:paraId="1F7740C6" w14:textId="7F33F575" w:rsidR="00935EED" w:rsidRPr="006747D8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6747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1E7156"/>
    <w:rsid w:val="00204C8A"/>
    <w:rsid w:val="002318AF"/>
    <w:rsid w:val="0032254D"/>
    <w:rsid w:val="00354233"/>
    <w:rsid w:val="003F53D2"/>
    <w:rsid w:val="00515B4D"/>
    <w:rsid w:val="005343A4"/>
    <w:rsid w:val="00661CFE"/>
    <w:rsid w:val="006747D8"/>
    <w:rsid w:val="007176F4"/>
    <w:rsid w:val="007C72EF"/>
    <w:rsid w:val="007E708D"/>
    <w:rsid w:val="0086380F"/>
    <w:rsid w:val="0089175D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17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28</cp:revision>
  <dcterms:created xsi:type="dcterms:W3CDTF">2026-02-04T14:43:00Z</dcterms:created>
  <dcterms:modified xsi:type="dcterms:W3CDTF">2026-05-20T20:45:00Z</dcterms:modified>
</cp:coreProperties>
</file>